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420"/>
        <w:jc w:val="center"/>
        <w:textAlignment w:val="auto"/>
        <w:rPr>
          <w:rStyle w:val="6"/>
          <w:rFonts w:ascii="宋体" w:hAnsi="宋体" w:eastAsia="宋体"/>
          <w:b/>
          <w:color w:val="000000"/>
          <w:kern w:val="0"/>
          <w:sz w:val="44"/>
          <w:szCs w:val="44"/>
          <w:lang w:val="en-US" w:eastAsia="zh-CN"/>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420"/>
        <w:jc w:val="center"/>
        <w:textAlignment w:val="auto"/>
        <w:rPr>
          <w:rStyle w:val="6"/>
          <w:rFonts w:ascii="方正小标宋_GBK" w:hAnsi="方正小标宋_GBK" w:eastAsia="方正小标宋_GBK" w:cs="方正小标宋_GBK"/>
          <w:b w:val="0"/>
          <w:bCs/>
          <w:color w:val="000000"/>
          <w:kern w:val="0"/>
          <w:sz w:val="44"/>
          <w:szCs w:val="44"/>
          <w:lang w:val="en-US" w:eastAsia="zh-CN"/>
        </w:rPr>
      </w:pPr>
      <w:r>
        <w:rPr>
          <w:rStyle w:val="6"/>
          <w:rFonts w:ascii="方正小标宋_GBK" w:hAnsi="方正小标宋_GBK" w:eastAsia="方正小标宋_GBK" w:cs="方正小标宋_GBK"/>
          <w:b w:val="0"/>
          <w:bCs/>
          <w:color w:val="000000"/>
          <w:kern w:val="0"/>
          <w:sz w:val="44"/>
          <w:szCs w:val="44"/>
          <w:lang w:val="en-US" w:eastAsia="zh-CN"/>
        </w:rPr>
        <w:t>河北省物业服务企业信用信息管理办法</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420"/>
        <w:jc w:val="center"/>
        <w:textAlignment w:val="auto"/>
        <w:rPr>
          <w:rStyle w:val="6"/>
          <w:rFonts w:ascii="方正楷体_GBK" w:hAnsi="方正楷体_GBK" w:eastAsia="方正楷体_GBK" w:cs="方正楷体_GBK"/>
          <w:b w:val="0"/>
          <w:bCs/>
          <w:color w:val="000000"/>
          <w:kern w:val="0"/>
          <w:sz w:val="32"/>
          <w:szCs w:val="32"/>
          <w:lang w:val="en-US" w:eastAsia="zh-CN"/>
        </w:rPr>
      </w:pPr>
      <w:r>
        <w:rPr>
          <w:rStyle w:val="6"/>
          <w:rFonts w:ascii="方正楷体_GBK" w:hAnsi="方正楷体_GBK" w:eastAsia="方正楷体_GBK" w:cs="方正楷体_GBK"/>
          <w:b w:val="0"/>
          <w:bCs/>
          <w:color w:val="000000"/>
          <w:kern w:val="0"/>
          <w:sz w:val="32"/>
          <w:szCs w:val="32"/>
          <w:lang w:val="en-US" w:eastAsia="zh-CN"/>
        </w:rPr>
        <w:t>（征求意见稿）</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420"/>
        <w:jc w:val="center"/>
        <w:textAlignment w:val="auto"/>
        <w:rPr>
          <w:rStyle w:val="7"/>
          <w:rFonts w:ascii="方正仿宋_GBK" w:hAnsi="方正仿宋_GBK" w:eastAsia="方正仿宋_GBK" w:cs="仿宋_GB2312"/>
          <w:b/>
          <w:bCs/>
          <w:color w:val="000000"/>
          <w:kern w:val="0"/>
          <w:sz w:val="32"/>
          <w:szCs w:val="32"/>
          <w:lang w:val="en-US" w:eastAsia="zh-CN"/>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420"/>
        <w:jc w:val="center"/>
        <w:textAlignment w:val="auto"/>
        <w:rPr>
          <w:rStyle w:val="7"/>
          <w:rFonts w:ascii="方正仿宋_GBK" w:hAnsi="方正仿宋_GBK" w:eastAsia="方正仿宋_GBK" w:cs="仿宋_GB2312"/>
          <w:b/>
          <w:bCs/>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第一章 总 则</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0"/>
        <w:jc w:val="center"/>
        <w:textAlignment w:val="auto"/>
        <w:rPr>
          <w:rStyle w:val="7"/>
          <w:rFonts w:ascii="方正仿宋_GBK" w:hAnsi="方正仿宋_GBK" w:eastAsia="方正仿宋_GBK" w:cs="仿宋_GB2312"/>
          <w:b/>
          <w:bCs/>
          <w:color w:val="000000"/>
          <w:kern w:val="0"/>
          <w:sz w:val="32"/>
          <w:szCs w:val="32"/>
          <w:lang w:val="en-US" w:eastAsia="zh-CN"/>
        </w:rPr>
      </w:pPr>
    </w:p>
    <w:p>
      <w:p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第一条</w:t>
      </w:r>
      <w:r>
        <w:rPr>
          <w:rStyle w:val="7"/>
          <w:rFonts w:ascii="方正仿宋_GBK" w:hAnsi="方正仿宋_GBK" w:eastAsia="方正仿宋_GBK"/>
          <w:color w:val="000000"/>
          <w:kern w:val="0"/>
          <w:sz w:val="32"/>
          <w:szCs w:val="32"/>
          <w:lang w:val="en-US" w:eastAsia="zh-CN"/>
        </w:rPr>
        <w:t xml:space="preserve">  </w:t>
      </w:r>
      <w:r>
        <w:rPr>
          <w:rStyle w:val="7"/>
          <w:rFonts w:ascii="方正仿宋_GBK" w:hAnsi="方正仿宋_GBK" w:eastAsia="方正仿宋_GBK"/>
          <w:b w:val="0"/>
          <w:color w:val="000000"/>
          <w:kern w:val="0"/>
          <w:sz w:val="32"/>
          <w:szCs w:val="32"/>
          <w:lang w:val="en-US" w:eastAsia="zh-CN"/>
        </w:rPr>
        <w:t>为推进全省物业服务行业信用体系建设，促进物业服务企业诚信自律，构建以信用为基础的新型监管机制，</w:t>
      </w:r>
      <w:r>
        <w:rPr>
          <w:rStyle w:val="7"/>
          <w:rFonts w:hint="eastAsia" w:ascii="方正仿宋_GBK" w:hAnsi="方正仿宋_GBK" w:eastAsia="方正仿宋_GBK"/>
          <w:b w:val="0"/>
          <w:color w:val="000000"/>
          <w:kern w:val="0"/>
          <w:sz w:val="32"/>
          <w:szCs w:val="32"/>
          <w:lang w:val="en-US" w:eastAsia="zh-CN"/>
        </w:rPr>
        <w:t>促进</w:t>
      </w:r>
      <w:r>
        <w:rPr>
          <w:rStyle w:val="7"/>
          <w:rFonts w:ascii="方正仿宋_GBK" w:hAnsi="方正仿宋_GBK" w:eastAsia="方正仿宋_GBK"/>
          <w:b w:val="0"/>
          <w:color w:val="000000"/>
          <w:kern w:val="0"/>
          <w:sz w:val="32"/>
          <w:szCs w:val="32"/>
          <w:lang w:val="en-US" w:eastAsia="zh-CN"/>
        </w:rPr>
        <w:t>物业服务行业健康有序发展，根据《物业管理条例》《国务院办公厅关于加快推进社会信用体系建设构建以信用为基础的新型监管机制的指导意见》（国办发〔2019〕35号）、《住房城乡建设部办公厅关于印发失信被执行人信用监督、警示和惩戒机制建设分工方案的通知》（建办厅〔2017〕32号）《河北省社会信用信息条例》等相关规定，结合我省实际，制定本办法。</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right="0" w:rightChars="0"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第二条</w:t>
      </w:r>
      <w:r>
        <w:rPr>
          <w:rStyle w:val="7"/>
          <w:rFonts w:ascii="方正仿宋_GBK" w:hAnsi="方正仿宋_GBK" w:eastAsia="方正仿宋_GBK"/>
          <w:color w:val="000000"/>
          <w:kern w:val="0"/>
          <w:sz w:val="32"/>
          <w:szCs w:val="32"/>
          <w:lang w:val="en-US" w:eastAsia="zh-CN"/>
        </w:rPr>
        <w:t xml:space="preserve">  本办法适用于在本省行政区域内依法设立、实际从事物业服务活动的企业实施信用信息管理。</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信用信息管理以独立法人为单位实施，物业服务企业（含在我省开展业务的外埠物业服务企业）有分支机构的，信用信息统一记入设立该分支机构的企业。</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leftChars="0" w:right="0" w:rightChars="0"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第三条</w:t>
      </w:r>
      <w:r>
        <w:rPr>
          <w:rStyle w:val="7"/>
          <w:rFonts w:ascii="方正仿宋_GBK" w:hAnsi="方正仿宋_GBK" w:eastAsia="方正仿宋_GBK"/>
          <w:color w:val="000000"/>
          <w:kern w:val="0"/>
          <w:sz w:val="32"/>
          <w:szCs w:val="32"/>
          <w:lang w:val="en-US" w:eastAsia="zh-CN"/>
        </w:rPr>
        <w:t xml:space="preserve">  本办法所称信用信息，指物业服务企业在日常经营活动中形成的能够用以判断其是否遵守物业管理相关法律法规、履行物业服务合同、企业管理经营能力、市场信誉等方面信用状况的相关信息。</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leftChars="0" w:right="0" w:rightChars="0"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第四条 </w:t>
      </w:r>
      <w:r>
        <w:rPr>
          <w:rStyle w:val="7"/>
          <w:rFonts w:ascii="方正仿宋_GBK" w:hAnsi="方正仿宋_GBK" w:eastAsia="方正仿宋_GBK"/>
          <w:color w:val="000000"/>
          <w:kern w:val="0"/>
          <w:sz w:val="32"/>
          <w:szCs w:val="32"/>
          <w:lang w:val="en-US" w:eastAsia="zh-CN"/>
        </w:rPr>
        <w:t xml:space="preserve"> 本办法所称外埠物业服务企业指的是在我省境内开展物业服务经营行为，但注册地未在我省境内的物业服务企业</w:t>
      </w:r>
      <w:r>
        <w:rPr>
          <w:rStyle w:val="7"/>
          <w:rFonts w:hint="eastAsia" w:ascii="方正仿宋_GBK" w:hAnsi="方正仿宋_GBK" w:eastAsia="方正仿宋_GBK"/>
          <w:color w:val="000000"/>
          <w:kern w:val="0"/>
          <w:sz w:val="32"/>
          <w:szCs w:val="32"/>
          <w:lang w:val="en-US" w:eastAsia="zh-CN"/>
        </w:rPr>
        <w:t>(不含在我省境内设立的分公司）</w:t>
      </w:r>
      <w:r>
        <w:rPr>
          <w:rStyle w:val="7"/>
          <w:rFonts w:ascii="方正仿宋_GBK" w:hAnsi="方正仿宋_GBK" w:eastAsia="方正仿宋_GBK"/>
          <w:color w:val="000000"/>
          <w:kern w:val="0"/>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color w:val="000000"/>
          <w:kern w:val="0"/>
          <w:sz w:val="32"/>
          <w:szCs w:val="32"/>
          <w:lang w:val="en-US" w:eastAsia="zh-CN"/>
        </w:rPr>
      </w:pP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第二章  信用信息分类</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color w:val="000000"/>
          <w:kern w:val="0"/>
          <w:sz w:val="32"/>
          <w:szCs w:val="32"/>
          <w:lang w:val="en-US" w:eastAsia="zh-CN"/>
        </w:rPr>
      </w:pP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第五条  </w:t>
      </w:r>
      <w:r>
        <w:rPr>
          <w:rStyle w:val="7"/>
          <w:rFonts w:ascii="方正仿宋_GBK" w:hAnsi="方正仿宋_GBK" w:eastAsia="方正仿宋_GBK"/>
          <w:b w:val="0"/>
          <w:bCs w:val="0"/>
          <w:color w:val="000000"/>
          <w:kern w:val="0"/>
          <w:sz w:val="32"/>
          <w:szCs w:val="32"/>
          <w:lang w:val="en-US" w:eastAsia="zh-CN"/>
        </w:rPr>
        <w:t>信用信息分为基础信息、良好行为信息和不良行为信息。</w:t>
      </w:r>
    </w:p>
    <w:p>
      <w:pPr>
        <w:kinsoku/>
        <w:wordWrap/>
        <w:overflowPunct/>
        <w:autoSpaceDE/>
        <w:autoSpaceDN/>
        <w:bidi w:val="0"/>
        <w:spacing w:line="560" w:lineRule="exact"/>
        <w:ind w:firstLine="643" w:firstLineChars="200"/>
        <w:jc w:val="both"/>
        <w:textAlignment w:val="auto"/>
        <w:rPr>
          <w:rStyle w:val="7"/>
          <w:rFonts w:ascii="仿宋_GB2312" w:hAnsi="仿宋" w:eastAsia="方正仿宋_GBK"/>
          <w:kern w:val="2"/>
          <w:sz w:val="32"/>
          <w:szCs w:val="32"/>
          <w:lang w:val="en-US" w:eastAsia="zh-CN" w:bidi="ar-SA"/>
        </w:rPr>
      </w:pPr>
      <w:r>
        <w:rPr>
          <w:rStyle w:val="7"/>
          <w:rFonts w:ascii="方正仿宋_GBK" w:hAnsi="方正仿宋_GBK" w:eastAsia="方正仿宋_GBK" w:cs="仿宋_GB2312"/>
          <w:b/>
          <w:bCs/>
          <w:color w:val="000000"/>
          <w:kern w:val="0"/>
          <w:sz w:val="32"/>
          <w:szCs w:val="32"/>
          <w:lang w:val="en-US" w:eastAsia="zh-CN"/>
        </w:rPr>
        <w:t xml:space="preserve">第六条  </w:t>
      </w:r>
      <w:r>
        <w:rPr>
          <w:rStyle w:val="7"/>
          <w:rFonts w:ascii="仿宋_GB2312" w:hAnsi="仿宋" w:eastAsia="方正仿宋_GBK"/>
          <w:kern w:val="2"/>
          <w:sz w:val="32"/>
          <w:szCs w:val="32"/>
          <w:lang w:val="en-US" w:eastAsia="zh-CN" w:bidi="ar-SA"/>
        </w:rPr>
        <w:t>基础信息包括企业基础信息、</w:t>
      </w:r>
      <w:r>
        <w:rPr>
          <w:rStyle w:val="7"/>
          <w:rFonts w:ascii="方正仿宋_GBK" w:hAnsi="方正仿宋_GBK" w:eastAsia="方正仿宋_GBK"/>
          <w:b w:val="0"/>
          <w:bCs w:val="0"/>
          <w:color w:val="000000"/>
          <w:kern w:val="0"/>
          <w:sz w:val="32"/>
          <w:szCs w:val="32"/>
          <w:lang w:val="en-US" w:eastAsia="zh-CN"/>
        </w:rPr>
        <w:t>从业人员信息、服务项目信息等反映物业服务企业基本状况的信息和</w:t>
      </w:r>
      <w:r>
        <w:rPr>
          <w:rStyle w:val="7"/>
          <w:rFonts w:ascii="仿宋_GB2312" w:hAnsi="仿宋" w:eastAsia="方正仿宋_GBK"/>
          <w:kern w:val="2"/>
          <w:sz w:val="32"/>
          <w:szCs w:val="32"/>
          <w:lang w:val="en-US" w:eastAsia="zh-CN" w:bidi="ar-SA"/>
        </w:rPr>
        <w:t>企业及项目负责人基础信息。</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企业基础信息包括：</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（一）物业服务企业注册信息：企业名称</w:t>
      </w:r>
      <w:r>
        <w:rPr>
          <w:rStyle w:val="7"/>
          <w:rFonts w:hint="eastAsia" w:ascii="仿宋_GB2312" w:hAnsi="仿宋" w:eastAsia="方正仿宋_GBK"/>
          <w:kern w:val="2"/>
          <w:sz w:val="32"/>
          <w:szCs w:val="32"/>
          <w:lang w:val="en-US" w:eastAsia="zh-CN" w:bidi="ar-SA"/>
        </w:rPr>
        <w:t>、</w:t>
      </w:r>
      <w:r>
        <w:rPr>
          <w:rStyle w:val="7"/>
          <w:rFonts w:ascii="仿宋_GB2312" w:hAnsi="仿宋" w:eastAsia="方正仿宋_GBK"/>
          <w:kern w:val="2"/>
          <w:sz w:val="32"/>
          <w:szCs w:val="32"/>
          <w:lang w:val="en-US" w:eastAsia="zh-CN" w:bidi="ar-SA"/>
        </w:rPr>
        <w:t>统一社会信用代码、注册地、企业法定代表人、企业性质、经营范围、成立时间依法登记的其他有关企业身份的情况、联系方式(网站、电子信箱、邮政编码、通讯地址、联系电话和联系人)等。</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（二）物业服务企业人员信息：主要包括各类从业人员基本情况等。</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（三）物业服务项目信息：</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1.主要包括签订的物业服务合同、物业服务项目名称、类型、地址、建筑面积、服务标准、收费标准、</w:t>
      </w:r>
      <w:r>
        <w:rPr>
          <w:rStyle w:val="7"/>
          <w:rFonts w:hint="eastAsia" w:ascii="仿宋_GB2312" w:hAnsi="仿宋" w:eastAsia="方正仿宋_GBK"/>
          <w:kern w:val="2"/>
          <w:sz w:val="32"/>
          <w:szCs w:val="32"/>
          <w:lang w:val="en-US" w:eastAsia="zh-CN" w:bidi="ar-SA"/>
        </w:rPr>
        <w:t>设立的监管办法和</w:t>
      </w:r>
      <w:r>
        <w:rPr>
          <w:rStyle w:val="7"/>
          <w:rFonts w:ascii="仿宋_GB2312" w:hAnsi="仿宋" w:eastAsia="方正仿宋_GBK"/>
          <w:kern w:val="2"/>
          <w:sz w:val="32"/>
          <w:szCs w:val="32"/>
          <w:lang w:val="en-US" w:eastAsia="zh-CN" w:bidi="ar-SA"/>
        </w:rPr>
        <w:t>企业管理制度等。</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2.物业服务企业经营状况：主要</w:t>
      </w:r>
      <w:r>
        <w:rPr>
          <w:rStyle w:val="7"/>
          <w:rFonts w:hint="eastAsia" w:ascii="仿宋_GB2312" w:hAnsi="仿宋" w:eastAsia="方正仿宋_GBK"/>
          <w:kern w:val="2"/>
          <w:sz w:val="32"/>
          <w:szCs w:val="32"/>
          <w:lang w:val="en-US" w:eastAsia="zh-CN" w:bidi="ar-SA"/>
        </w:rPr>
        <w:t>是</w:t>
      </w:r>
      <w:r>
        <w:rPr>
          <w:rStyle w:val="7"/>
          <w:rFonts w:ascii="仿宋_GB2312" w:hAnsi="仿宋" w:eastAsia="方正仿宋_GBK"/>
          <w:kern w:val="2"/>
          <w:sz w:val="32"/>
          <w:szCs w:val="32"/>
          <w:lang w:val="en-US" w:eastAsia="zh-CN" w:bidi="ar-SA"/>
        </w:rPr>
        <w:t>盈利状况</w:t>
      </w:r>
      <w:r>
        <w:rPr>
          <w:rStyle w:val="7"/>
          <w:rFonts w:hint="eastAsia" w:ascii="仿宋_GB2312" w:hAnsi="仿宋" w:eastAsia="方正仿宋_GBK"/>
          <w:kern w:val="2"/>
          <w:sz w:val="32"/>
          <w:szCs w:val="32"/>
          <w:lang w:val="en-US" w:eastAsia="zh-CN" w:bidi="ar-SA"/>
        </w:rPr>
        <w:t>指标及项目收费率情况。</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第七条</w:t>
      </w:r>
      <w:r>
        <w:rPr>
          <w:rStyle w:val="7"/>
          <w:rFonts w:ascii="方正仿宋_GBK" w:hAnsi="方正仿宋_GBK" w:eastAsia="方正仿宋_GBK"/>
          <w:b w:val="0"/>
          <w:bCs w:val="0"/>
          <w:color w:val="000000"/>
          <w:kern w:val="0"/>
          <w:sz w:val="32"/>
          <w:szCs w:val="32"/>
          <w:lang w:val="en-US" w:eastAsia="zh-CN"/>
        </w:rPr>
        <w:t xml:space="preserve">  良好行为信息</w:t>
      </w:r>
    </w:p>
    <w:p>
      <w:pPr>
        <w:kinsoku/>
        <w:wordWrap/>
        <w:overflowPunct/>
        <w:autoSpaceDE/>
        <w:autoSpaceDN/>
        <w:bidi w:val="0"/>
        <w:spacing w:line="560" w:lineRule="exact"/>
        <w:ind w:firstLine="640" w:firstLineChars="200"/>
        <w:jc w:val="both"/>
        <w:textAlignment w:val="auto"/>
        <w:rPr>
          <w:rStyle w:val="7"/>
          <w:rFonts w:ascii="仿宋_GB2312" w:hAnsi="仿宋" w:eastAsia="方正仿宋_GBK"/>
          <w:kern w:val="2"/>
          <w:sz w:val="32"/>
          <w:szCs w:val="32"/>
          <w:lang w:val="en-US" w:eastAsia="zh-CN" w:bidi="ar-SA"/>
        </w:rPr>
      </w:pPr>
      <w:r>
        <w:rPr>
          <w:rStyle w:val="7"/>
          <w:rFonts w:ascii="仿宋_GB2312" w:hAnsi="仿宋" w:eastAsia="方正仿宋_GBK"/>
          <w:kern w:val="2"/>
          <w:sz w:val="32"/>
          <w:szCs w:val="32"/>
          <w:lang w:val="en-US" w:eastAsia="zh-CN" w:bidi="ar-SA"/>
        </w:rPr>
        <w:t>良好行为信息</w:t>
      </w:r>
      <w:r>
        <w:rPr>
          <w:rStyle w:val="7"/>
          <w:rFonts w:ascii="方正仿宋_GBK" w:hAnsi="方正仿宋_GBK" w:eastAsia="方正仿宋_GBK"/>
          <w:b w:val="0"/>
          <w:bCs w:val="0"/>
          <w:color w:val="000000"/>
          <w:kern w:val="0"/>
          <w:sz w:val="32"/>
          <w:szCs w:val="32"/>
          <w:lang w:val="en-US" w:eastAsia="zh-CN"/>
        </w:rPr>
        <w:t>是指</w:t>
      </w:r>
      <w:r>
        <w:rPr>
          <w:rStyle w:val="7"/>
          <w:rFonts w:ascii="仿宋_GB2312" w:hAnsi="仿宋" w:eastAsia="方正仿宋_GBK"/>
          <w:kern w:val="2"/>
          <w:sz w:val="32"/>
          <w:szCs w:val="32"/>
          <w:lang w:val="en-US" w:eastAsia="zh-CN" w:bidi="ar-SA"/>
        </w:rPr>
        <w:t>物业服务企业在</w:t>
      </w:r>
      <w:r>
        <w:rPr>
          <w:rStyle w:val="7"/>
          <w:rFonts w:ascii="方正仿宋_GBK" w:hAnsi="方正仿宋_GBK" w:eastAsia="方正仿宋_GBK"/>
          <w:b w:val="0"/>
          <w:bCs w:val="0"/>
          <w:color w:val="000000"/>
          <w:kern w:val="0"/>
          <w:sz w:val="32"/>
          <w:szCs w:val="32"/>
          <w:lang w:val="en-US" w:eastAsia="zh-CN"/>
        </w:rPr>
        <w:t>从事物业服务活动及参与建设行业其他活动时，自觉遵守有关法律法规或行业相关标准，认真履行物业服务合同，行为规范，诚信经营，</w:t>
      </w:r>
      <w:r>
        <w:rPr>
          <w:rStyle w:val="7"/>
          <w:rFonts w:ascii="仿宋_GB2312" w:hAnsi="仿宋" w:eastAsia="方正仿宋_GBK"/>
          <w:kern w:val="2"/>
          <w:sz w:val="32"/>
          <w:szCs w:val="32"/>
          <w:lang w:val="en-US" w:eastAsia="zh-CN" w:bidi="ar-SA"/>
        </w:rPr>
        <w:t>积极提升服务水平，</w:t>
      </w:r>
      <w:r>
        <w:rPr>
          <w:rStyle w:val="7"/>
          <w:rFonts w:ascii="方正仿宋_GBK" w:hAnsi="方正仿宋_GBK" w:eastAsia="方正仿宋_GBK"/>
          <w:b w:val="0"/>
          <w:bCs w:val="0"/>
          <w:color w:val="000000"/>
          <w:kern w:val="0"/>
          <w:sz w:val="32"/>
          <w:szCs w:val="32"/>
          <w:lang w:val="en-US" w:eastAsia="zh-CN"/>
        </w:rPr>
        <w:t>自觉维护物业服务市场秩序</w:t>
      </w:r>
      <w:r>
        <w:rPr>
          <w:rStyle w:val="7"/>
          <w:rFonts w:hint="eastAsia" w:ascii="方正仿宋_GBK" w:hAnsi="方正仿宋_GBK" w:eastAsia="方正仿宋_GBK"/>
          <w:b w:val="0"/>
          <w:bCs w:val="0"/>
          <w:color w:val="000000"/>
          <w:kern w:val="0"/>
          <w:sz w:val="32"/>
          <w:szCs w:val="32"/>
          <w:lang w:val="en-US" w:eastAsia="zh-CN"/>
        </w:rPr>
        <w:t>，积极配合社会基层治理、履行社会义务等相关正面信息和企业在</w:t>
      </w:r>
      <w:r>
        <w:rPr>
          <w:rStyle w:val="7"/>
          <w:rFonts w:ascii="仿宋_GB2312" w:hAnsi="仿宋" w:eastAsia="方正仿宋_GBK"/>
          <w:kern w:val="2"/>
          <w:sz w:val="32"/>
          <w:szCs w:val="32"/>
          <w:lang w:val="en-US" w:eastAsia="zh-CN" w:bidi="ar-SA"/>
        </w:rPr>
        <w:t>从事物业服务活动中受到县级以上行政管理部门、物业管理协会的奖励、表彰信息。</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第八条  </w:t>
      </w:r>
      <w:r>
        <w:rPr>
          <w:rStyle w:val="7"/>
          <w:rFonts w:ascii="方正仿宋_GBK" w:hAnsi="方正仿宋_GBK" w:eastAsia="方正仿宋_GBK"/>
          <w:b w:val="0"/>
          <w:bCs w:val="0"/>
          <w:color w:val="000000"/>
          <w:kern w:val="0"/>
          <w:sz w:val="32"/>
          <w:szCs w:val="32"/>
          <w:lang w:val="en-US" w:eastAsia="zh-CN"/>
        </w:rPr>
        <w:t>不良行为信息是指物业服务企业从事物业服务活动及参与建设行业其他活动时，未执行或者违反有关法律法规或强制性标准，对其信用状况构成负面影响的信息，以及受到行政机关处罚或其他行政处理、经司法机关认定违法的行为信息。</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jc w:val="center"/>
        <w:textAlignment w:val="auto"/>
        <w:rPr>
          <w:rStyle w:val="7"/>
          <w:rFonts w:ascii="方正黑体_GBK" w:hAnsi="方正黑体_GBK" w:eastAsia="方正黑体_GBK"/>
          <w:b w:val="0"/>
          <w:bCs w:val="0"/>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第三章 信用信息的采集和记录</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jc w:val="center"/>
        <w:textAlignment w:val="auto"/>
        <w:rPr>
          <w:rStyle w:val="7"/>
          <w:rFonts w:ascii="方正黑体_GBK" w:hAnsi="方正黑体_GBK" w:eastAsia="方正黑体_GBK"/>
          <w:b w:val="0"/>
          <w:bCs w:val="0"/>
          <w:color w:val="000000"/>
          <w:kern w:val="0"/>
          <w:sz w:val="32"/>
          <w:szCs w:val="32"/>
          <w:lang w:val="en-US" w:eastAsia="zh-CN"/>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第九条 </w:t>
      </w:r>
      <w:r>
        <w:rPr>
          <w:rStyle w:val="7"/>
          <w:rFonts w:ascii="方正仿宋_GBK" w:hAnsi="方正仿宋_GBK" w:eastAsia="方正仿宋_GBK"/>
          <w:color w:val="000000"/>
          <w:kern w:val="0"/>
          <w:sz w:val="32"/>
          <w:szCs w:val="32"/>
          <w:lang w:val="en-US" w:eastAsia="zh-CN"/>
        </w:rPr>
        <w:t xml:space="preserve"> 信用信息管理的基本原则：</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（一）信用信息的采集应当遵循“谁监管、谁采集”的原则。物业服务企业的信用信息由企业自主诚信申报信息和房地产行政主管部门采集信息组成。</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（二）信用信息采集应当坚持合法、客观、公正、审慎、准确、及时的原则。</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（三）维护物业服务活动各方主体的合法权益和社会公共利益，保护国家机密、商业秘密和个人隐私。</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2"/>
          <w:sz w:val="32"/>
          <w:szCs w:val="32"/>
          <w:lang w:val="en-US" w:eastAsia="zh-CN" w:bidi="ar-SA"/>
        </w:rPr>
        <w:t>第十条</w:t>
      </w:r>
      <w:r>
        <w:rPr>
          <w:rStyle w:val="7"/>
          <w:rFonts w:ascii="方正仿宋_GBK" w:hAnsi="方正仿宋_GBK" w:eastAsia="方正仿宋_GBK"/>
          <w:b w:val="0"/>
          <w:bCs w:val="0"/>
          <w:color w:val="000000"/>
          <w:kern w:val="2"/>
          <w:sz w:val="32"/>
          <w:szCs w:val="32"/>
          <w:lang w:val="en-US" w:eastAsia="zh-CN" w:bidi="ar-SA"/>
        </w:rPr>
        <w:t xml:space="preserve">  </w:t>
      </w:r>
      <w:r>
        <w:rPr>
          <w:rStyle w:val="7"/>
          <w:rFonts w:ascii="方正仿宋_GBK" w:hAnsi="方正仿宋_GBK" w:eastAsia="方正仿宋_GBK"/>
          <w:b w:val="0"/>
          <w:bCs w:val="0"/>
          <w:color w:val="000000"/>
          <w:kern w:val="0"/>
          <w:sz w:val="32"/>
          <w:szCs w:val="32"/>
          <w:lang w:val="en-US" w:eastAsia="zh-CN"/>
        </w:rPr>
        <w:t>基础信用信息采集和记录：</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本省物业服务企业，由企业注册地县（</w:t>
      </w:r>
      <w:r>
        <w:rPr>
          <w:rStyle w:val="7"/>
          <w:rFonts w:hint="eastAsia" w:ascii="方正仿宋_GBK" w:hAnsi="方正仿宋_GBK" w:eastAsia="方正仿宋_GBK"/>
          <w:b w:val="0"/>
          <w:bCs w:val="0"/>
          <w:color w:val="000000"/>
          <w:kern w:val="0"/>
          <w:sz w:val="32"/>
          <w:szCs w:val="32"/>
          <w:lang w:val="en-US" w:eastAsia="zh-CN"/>
        </w:rPr>
        <w:t>市、</w:t>
      </w:r>
      <w:r>
        <w:rPr>
          <w:rStyle w:val="7"/>
          <w:rFonts w:ascii="方正仿宋_GBK" w:hAnsi="方正仿宋_GBK" w:eastAsia="方正仿宋_GBK"/>
          <w:b w:val="0"/>
          <w:bCs w:val="0"/>
          <w:color w:val="000000"/>
          <w:kern w:val="0"/>
          <w:sz w:val="32"/>
          <w:szCs w:val="32"/>
          <w:lang w:val="en-US" w:eastAsia="zh-CN"/>
        </w:rPr>
        <w:t>区）房地产行政主管部门根据企业在省物业系统内主动登记的信息、开展物业项目所在地的县级以上房地产行政主管部门掌握的信息进行记录；外埠物业服务企业，由省住房城乡建设</w:t>
      </w:r>
      <w:r>
        <w:rPr>
          <w:rStyle w:val="7"/>
          <w:rFonts w:hint="eastAsia" w:ascii="方正仿宋_GBK" w:hAnsi="方正仿宋_GBK" w:eastAsia="方正仿宋_GBK"/>
          <w:b w:val="0"/>
          <w:bCs w:val="0"/>
          <w:color w:val="000000"/>
          <w:kern w:val="0"/>
          <w:sz w:val="32"/>
          <w:szCs w:val="32"/>
          <w:lang w:val="en-US" w:eastAsia="zh-CN"/>
        </w:rPr>
        <w:t>厅</w:t>
      </w:r>
      <w:r>
        <w:rPr>
          <w:rStyle w:val="7"/>
          <w:rFonts w:ascii="方正仿宋_GBK" w:hAnsi="方正仿宋_GBK" w:eastAsia="方正仿宋_GBK"/>
          <w:b w:val="0"/>
          <w:bCs w:val="0"/>
          <w:color w:val="000000"/>
          <w:kern w:val="0"/>
          <w:sz w:val="32"/>
          <w:szCs w:val="32"/>
          <w:lang w:val="en-US" w:eastAsia="zh-CN"/>
        </w:rPr>
        <w:t>根据</w:t>
      </w:r>
      <w:r>
        <w:rPr>
          <w:rFonts w:hint="eastAsia" w:ascii="方正仿宋_GBK" w:hAnsi="方正仿宋_GBK" w:eastAsia="方正仿宋_GBK" w:cs="方正仿宋_GBK"/>
          <w:sz w:val="32"/>
          <w:szCs w:val="32"/>
        </w:rPr>
        <w:t>全省物业服务行业管理信息</w:t>
      </w:r>
      <w:r>
        <w:rPr>
          <w:rStyle w:val="7"/>
          <w:rFonts w:ascii="方正仿宋_GBK" w:hAnsi="方正仿宋_GBK" w:eastAsia="方正仿宋_GBK"/>
          <w:b w:val="0"/>
          <w:bCs w:val="0"/>
          <w:color w:val="000000"/>
          <w:kern w:val="0"/>
          <w:sz w:val="32"/>
          <w:szCs w:val="32"/>
          <w:lang w:val="en-US" w:eastAsia="zh-CN"/>
        </w:rPr>
        <w:t>系统</w:t>
      </w:r>
      <w:r>
        <w:rPr>
          <w:rStyle w:val="7"/>
          <w:rFonts w:hint="eastAsia" w:ascii="方正仿宋_GBK" w:hAnsi="方正仿宋_GBK" w:eastAsia="方正仿宋_GBK"/>
          <w:b w:val="0"/>
          <w:bCs w:val="0"/>
          <w:color w:val="000000"/>
          <w:kern w:val="0"/>
          <w:sz w:val="32"/>
          <w:szCs w:val="32"/>
          <w:lang w:val="en-US" w:eastAsia="zh-CN"/>
        </w:rPr>
        <w:t>（以下简称物业管理系统）</w:t>
      </w:r>
      <w:r>
        <w:rPr>
          <w:rStyle w:val="7"/>
          <w:rFonts w:ascii="方正仿宋_GBK" w:hAnsi="方正仿宋_GBK" w:eastAsia="方正仿宋_GBK"/>
          <w:b w:val="0"/>
          <w:bCs w:val="0"/>
          <w:color w:val="000000"/>
          <w:kern w:val="0"/>
          <w:sz w:val="32"/>
          <w:szCs w:val="32"/>
          <w:lang w:val="en-US" w:eastAsia="zh-CN"/>
        </w:rPr>
        <w:t>内登记的信息和在我省开展物业服务项目所在地的县级以上房地产行政主管部门根据掌握的相关信息予以记录。</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基础信用信息实行动态管理。信用信息发生变更的，物业服务企业应当于变更之日起15个工作日内向记录基础信息的企业注册地的房地产行政主管部门（外埠物业企业向省住房城乡建设</w:t>
      </w:r>
      <w:r>
        <w:rPr>
          <w:rStyle w:val="7"/>
          <w:rFonts w:hint="eastAsia" w:ascii="方正仿宋_GBK" w:hAnsi="方正仿宋_GBK" w:eastAsia="方正仿宋_GBK"/>
          <w:b w:val="0"/>
          <w:bCs w:val="0"/>
          <w:color w:val="000000"/>
          <w:kern w:val="0"/>
          <w:sz w:val="32"/>
          <w:szCs w:val="32"/>
          <w:lang w:val="en-US" w:eastAsia="zh-CN"/>
        </w:rPr>
        <w:t>厅</w:t>
      </w:r>
      <w:r>
        <w:rPr>
          <w:rStyle w:val="7"/>
          <w:rFonts w:ascii="方正仿宋_GBK" w:hAnsi="方正仿宋_GBK" w:eastAsia="方正仿宋_GBK"/>
          <w:b w:val="0"/>
          <w:bCs w:val="0"/>
          <w:color w:val="000000"/>
          <w:kern w:val="0"/>
          <w:sz w:val="32"/>
          <w:szCs w:val="32"/>
          <w:lang w:val="en-US" w:eastAsia="zh-CN"/>
        </w:rPr>
        <w:t>）申请变更信用信息。新设立的省内物业服务企业，应当自营业执照颁发之日起15个工作日内，在注册地的房地产行政主管部门登记建立企业信用档案，及时、准确、完整填报录入企业信用信息省</w:t>
      </w:r>
      <w:r>
        <w:rPr>
          <w:rStyle w:val="7"/>
          <w:rFonts w:ascii="方正仿宋_GBK" w:hAnsi="方正仿宋_GBK" w:eastAsia="方正仿宋_GBK"/>
          <w:b w:val="0"/>
          <w:bCs w:val="0"/>
          <w:color w:val="000000"/>
          <w:kern w:val="0"/>
          <w:sz w:val="32"/>
          <w:szCs w:val="32"/>
          <w:highlight w:val="none"/>
          <w:lang w:val="en-US" w:eastAsia="zh-CN"/>
        </w:rPr>
        <w:t>物业</w:t>
      </w:r>
      <w:r>
        <w:rPr>
          <w:rStyle w:val="7"/>
          <w:rFonts w:hint="eastAsia" w:ascii="方正仿宋_GBK" w:hAnsi="方正仿宋_GBK" w:eastAsia="方正仿宋_GBK"/>
          <w:b w:val="0"/>
          <w:bCs w:val="0"/>
          <w:color w:val="000000"/>
          <w:kern w:val="0"/>
          <w:sz w:val="32"/>
          <w:szCs w:val="32"/>
          <w:highlight w:val="none"/>
          <w:lang w:val="en-US" w:eastAsia="zh-CN"/>
        </w:rPr>
        <w:t>管理</w:t>
      </w:r>
      <w:r>
        <w:rPr>
          <w:rStyle w:val="7"/>
          <w:rFonts w:ascii="方正仿宋_GBK" w:hAnsi="方正仿宋_GBK" w:eastAsia="方正仿宋_GBK"/>
          <w:b w:val="0"/>
          <w:bCs w:val="0"/>
          <w:color w:val="000000"/>
          <w:kern w:val="0"/>
          <w:sz w:val="32"/>
          <w:szCs w:val="32"/>
          <w:highlight w:val="none"/>
          <w:lang w:val="en-US" w:eastAsia="zh-CN"/>
        </w:rPr>
        <w:t>系统。</w:t>
      </w:r>
      <w:r>
        <w:rPr>
          <w:rStyle w:val="7"/>
          <w:rFonts w:ascii="方正仿宋_GBK" w:hAnsi="方正仿宋_GBK" w:eastAsia="方正仿宋_GBK"/>
          <w:b w:val="0"/>
          <w:bCs w:val="0"/>
          <w:color w:val="000000"/>
          <w:kern w:val="0"/>
          <w:sz w:val="32"/>
          <w:szCs w:val="32"/>
          <w:lang w:val="en-US" w:eastAsia="zh-CN"/>
        </w:rPr>
        <w:t>外埠物业企业入冀信息采集由其向省住房城乡建设</w:t>
      </w:r>
      <w:r>
        <w:rPr>
          <w:rStyle w:val="7"/>
          <w:rFonts w:hint="eastAsia" w:ascii="方正仿宋_GBK" w:hAnsi="方正仿宋_GBK" w:eastAsia="方正仿宋_GBK"/>
          <w:b w:val="0"/>
          <w:bCs w:val="0"/>
          <w:color w:val="000000"/>
          <w:kern w:val="0"/>
          <w:sz w:val="32"/>
          <w:szCs w:val="32"/>
          <w:lang w:val="en-US" w:eastAsia="zh-CN"/>
        </w:rPr>
        <w:t>厅</w:t>
      </w:r>
      <w:r>
        <w:rPr>
          <w:rStyle w:val="7"/>
          <w:rFonts w:ascii="方正仿宋_GBK" w:hAnsi="方正仿宋_GBK" w:eastAsia="方正仿宋_GBK"/>
          <w:b w:val="0"/>
          <w:bCs w:val="0"/>
          <w:color w:val="000000"/>
          <w:kern w:val="0"/>
          <w:sz w:val="32"/>
          <w:szCs w:val="32"/>
          <w:lang w:val="en-US" w:eastAsia="zh-CN"/>
        </w:rPr>
        <w:t>提交相关资料，由省住房城乡建设</w:t>
      </w:r>
      <w:r>
        <w:rPr>
          <w:rStyle w:val="7"/>
          <w:rFonts w:hint="eastAsia" w:ascii="方正仿宋_GBK" w:hAnsi="方正仿宋_GBK" w:eastAsia="方正仿宋_GBK"/>
          <w:b w:val="0"/>
          <w:bCs w:val="0"/>
          <w:color w:val="000000"/>
          <w:kern w:val="0"/>
          <w:sz w:val="32"/>
          <w:szCs w:val="32"/>
          <w:lang w:val="en-US" w:eastAsia="zh-CN"/>
        </w:rPr>
        <w:t>厅</w:t>
      </w:r>
      <w:r>
        <w:rPr>
          <w:rStyle w:val="7"/>
          <w:rFonts w:ascii="方正仿宋_GBK" w:hAnsi="方正仿宋_GBK" w:eastAsia="方正仿宋_GBK"/>
          <w:b w:val="0"/>
          <w:bCs w:val="0"/>
          <w:color w:val="000000"/>
          <w:kern w:val="0"/>
          <w:sz w:val="32"/>
          <w:szCs w:val="32"/>
          <w:lang w:val="en-US" w:eastAsia="zh-CN"/>
        </w:rPr>
        <w:t>指导其将相关信息录入省物业</w:t>
      </w:r>
      <w:r>
        <w:rPr>
          <w:rStyle w:val="7"/>
          <w:rFonts w:ascii="方正仿宋_GBK" w:hAnsi="方正仿宋_GBK" w:eastAsia="方正仿宋_GBK"/>
          <w:b w:val="0"/>
          <w:bCs w:val="0"/>
          <w:color w:val="000000"/>
          <w:kern w:val="0"/>
          <w:sz w:val="32"/>
          <w:szCs w:val="32"/>
          <w:highlight w:val="none"/>
          <w:lang w:val="en-US" w:eastAsia="zh-CN"/>
        </w:rPr>
        <w:t>管理</w:t>
      </w:r>
      <w:r>
        <w:rPr>
          <w:rStyle w:val="7"/>
          <w:rFonts w:ascii="方正仿宋_GBK" w:hAnsi="方正仿宋_GBK" w:eastAsia="方正仿宋_GBK"/>
          <w:b w:val="0"/>
          <w:bCs w:val="0"/>
          <w:color w:val="000000"/>
          <w:kern w:val="0"/>
          <w:sz w:val="32"/>
          <w:szCs w:val="32"/>
          <w:lang w:val="en-US" w:eastAsia="zh-CN"/>
        </w:rPr>
        <w:t>系统。</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第十一条 </w:t>
      </w:r>
      <w:r>
        <w:rPr>
          <w:rStyle w:val="7"/>
          <w:rFonts w:ascii="方正仿宋_GBK" w:hAnsi="方正仿宋_GBK" w:eastAsia="方正仿宋_GBK"/>
          <w:b w:val="0"/>
          <w:bCs w:val="0"/>
          <w:color w:val="000000"/>
          <w:kern w:val="0"/>
          <w:sz w:val="32"/>
          <w:szCs w:val="32"/>
          <w:lang w:val="en-US" w:eastAsia="zh-CN"/>
        </w:rPr>
        <w:t xml:space="preserve"> 良好行为信息采集和记录：</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highlight w:val="yellow"/>
          <w:lang w:val="en-US" w:eastAsia="zh-CN"/>
        </w:rPr>
      </w:pPr>
      <w:r>
        <w:rPr>
          <w:rStyle w:val="7"/>
          <w:rFonts w:ascii="方正仿宋_GBK" w:hAnsi="方正仿宋_GBK" w:eastAsia="方正仿宋_GBK"/>
          <w:b w:val="0"/>
          <w:bCs w:val="0"/>
          <w:color w:val="000000"/>
          <w:kern w:val="0"/>
          <w:sz w:val="32"/>
          <w:szCs w:val="32"/>
          <w:lang w:val="en-US" w:eastAsia="zh-CN"/>
        </w:rPr>
        <w:t>物业服务企业应于信用信息产生15个工作日内</w:t>
      </w:r>
      <w:r>
        <w:rPr>
          <w:rStyle w:val="7"/>
          <w:rFonts w:hint="eastAsia" w:ascii="方正仿宋_GBK" w:hAnsi="方正仿宋_GBK" w:eastAsia="方正仿宋_GBK"/>
          <w:b w:val="0"/>
          <w:bCs w:val="0"/>
          <w:color w:val="000000"/>
          <w:kern w:val="0"/>
          <w:sz w:val="32"/>
          <w:szCs w:val="32"/>
          <w:lang w:val="en-US" w:eastAsia="zh-CN"/>
        </w:rPr>
        <w:t>通过省物业管理系统自行录入，</w:t>
      </w:r>
      <w:r>
        <w:rPr>
          <w:rStyle w:val="7"/>
          <w:rFonts w:ascii="方正仿宋_GBK" w:hAnsi="方正仿宋_GBK" w:eastAsia="方正仿宋_GBK"/>
          <w:b w:val="0"/>
          <w:bCs w:val="0"/>
          <w:color w:val="000000"/>
          <w:kern w:val="0"/>
          <w:sz w:val="32"/>
          <w:szCs w:val="32"/>
          <w:lang w:val="en-US" w:eastAsia="zh-CN"/>
        </w:rPr>
        <w:t>县（区）房地产行政主管部门</w:t>
      </w:r>
      <w:r>
        <w:rPr>
          <w:rStyle w:val="7"/>
          <w:rFonts w:hint="eastAsia" w:ascii="方正仿宋_GBK" w:hAnsi="方正仿宋_GBK" w:eastAsia="方正仿宋_GBK"/>
          <w:b w:val="0"/>
          <w:bCs w:val="0"/>
          <w:color w:val="000000"/>
          <w:kern w:val="0"/>
          <w:sz w:val="32"/>
          <w:szCs w:val="32"/>
          <w:lang w:val="en-US" w:eastAsia="zh-CN"/>
        </w:rPr>
        <w:t>及时</w:t>
      </w:r>
      <w:r>
        <w:rPr>
          <w:rStyle w:val="7"/>
          <w:rFonts w:ascii="方正仿宋_GBK" w:hAnsi="方正仿宋_GBK" w:eastAsia="方正仿宋_GBK"/>
          <w:b w:val="0"/>
          <w:bCs w:val="0"/>
          <w:color w:val="000000"/>
          <w:kern w:val="0"/>
          <w:sz w:val="32"/>
          <w:szCs w:val="32"/>
          <w:lang w:val="en-US" w:eastAsia="zh-CN"/>
        </w:rPr>
        <w:t>核实相关信息，符合要求的应于15个工作日内</w:t>
      </w:r>
      <w:r>
        <w:rPr>
          <w:rStyle w:val="7"/>
          <w:rFonts w:hint="eastAsia" w:ascii="方正仿宋_GBK" w:hAnsi="方正仿宋_GBK" w:eastAsia="方正仿宋_GBK"/>
          <w:b w:val="0"/>
          <w:bCs w:val="0"/>
          <w:color w:val="000000"/>
          <w:kern w:val="0"/>
          <w:sz w:val="32"/>
          <w:szCs w:val="32"/>
          <w:lang w:val="en-US" w:eastAsia="zh-CN"/>
        </w:rPr>
        <w:t>推送到</w:t>
      </w:r>
      <w:r>
        <w:rPr>
          <w:rStyle w:val="7"/>
          <w:rFonts w:ascii="方正仿宋_GBK" w:hAnsi="方正仿宋_GBK" w:eastAsia="方正仿宋_GBK"/>
          <w:b w:val="0"/>
          <w:bCs w:val="0"/>
          <w:color w:val="000000"/>
          <w:kern w:val="0"/>
          <w:sz w:val="32"/>
          <w:szCs w:val="32"/>
          <w:lang w:val="en-US" w:eastAsia="zh-CN"/>
        </w:rPr>
        <w:t>省物业管理系统中的企业信用信息版块，不符合要求的应当将不录入的理由于</w:t>
      </w:r>
      <w:r>
        <w:rPr>
          <w:rStyle w:val="7"/>
          <w:rFonts w:hint="eastAsia" w:ascii="方正仿宋_GBK" w:hAnsi="方正仿宋_GBK" w:eastAsia="方正仿宋_GBK"/>
          <w:b w:val="0"/>
          <w:bCs w:val="0"/>
          <w:color w:val="000000"/>
          <w:kern w:val="0"/>
          <w:sz w:val="32"/>
          <w:szCs w:val="32"/>
          <w:lang w:val="en-US" w:eastAsia="zh-CN"/>
        </w:rPr>
        <w:t>审核后的</w:t>
      </w:r>
      <w:r>
        <w:rPr>
          <w:rStyle w:val="7"/>
          <w:rFonts w:ascii="方正仿宋_GBK" w:hAnsi="方正仿宋_GBK" w:eastAsia="方正仿宋_GBK"/>
          <w:b w:val="0"/>
          <w:bCs w:val="0"/>
          <w:color w:val="000000"/>
          <w:kern w:val="0"/>
          <w:sz w:val="32"/>
          <w:szCs w:val="32"/>
          <w:lang w:val="en-US" w:eastAsia="zh-CN"/>
        </w:rPr>
        <w:t>15个工作日内通知相关企业。</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省、市房地产行政主管部门也可根据自行掌握、行业协会推送以及信息共享获取的信用信息，直接按上述方式和流程录入省物业管理系统中的企业信用信息版块。</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2"/>
          <w:sz w:val="32"/>
          <w:szCs w:val="32"/>
          <w:lang w:val="en-US" w:eastAsia="zh-CN" w:bidi="ar-SA"/>
        </w:rPr>
        <w:t>第十二条</w:t>
      </w:r>
      <w:r>
        <w:rPr>
          <w:rStyle w:val="7"/>
          <w:rFonts w:ascii="方正仿宋_GBK" w:hAnsi="方正仿宋_GBK" w:eastAsia="方正仿宋_GBK"/>
          <w:b w:val="0"/>
          <w:bCs w:val="0"/>
          <w:color w:val="000000"/>
          <w:kern w:val="2"/>
          <w:sz w:val="32"/>
          <w:szCs w:val="32"/>
          <w:lang w:val="en-US" w:eastAsia="zh-CN" w:bidi="ar-SA"/>
        </w:rPr>
        <w:t xml:space="preserve">  </w:t>
      </w:r>
      <w:r>
        <w:rPr>
          <w:rStyle w:val="7"/>
          <w:rFonts w:ascii="方正仿宋_GBK" w:hAnsi="方正仿宋_GBK" w:eastAsia="方正仿宋_GBK"/>
          <w:b w:val="0"/>
          <w:bCs w:val="0"/>
          <w:color w:val="000000"/>
          <w:kern w:val="0"/>
          <w:sz w:val="32"/>
          <w:szCs w:val="32"/>
          <w:lang w:val="en-US" w:eastAsia="zh-CN"/>
        </w:rPr>
        <w:t>不良行为信息采集和记录：</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hint="eastAsia" w:ascii="方正仿宋_GBK" w:hAnsi="方正仿宋_GBK" w:eastAsia="方正仿宋_GBK"/>
          <w:b w:val="0"/>
          <w:bCs w:val="0"/>
          <w:color w:val="000000"/>
          <w:kern w:val="0"/>
          <w:sz w:val="32"/>
          <w:szCs w:val="32"/>
          <w:lang w:val="en-US" w:eastAsia="zh-CN"/>
        </w:rPr>
        <w:t>不良</w:t>
      </w:r>
      <w:r>
        <w:rPr>
          <w:rStyle w:val="7"/>
          <w:rFonts w:ascii="方正仿宋_GBK" w:hAnsi="方正仿宋_GBK" w:eastAsia="方正仿宋_GBK"/>
          <w:b w:val="0"/>
          <w:bCs w:val="0"/>
          <w:color w:val="000000"/>
          <w:kern w:val="0"/>
          <w:sz w:val="32"/>
          <w:szCs w:val="32"/>
          <w:lang w:val="en-US" w:eastAsia="zh-CN"/>
        </w:rPr>
        <w:t>信息由企业注册所在地或管理项目所在地的县（区）住房城乡建设行政主管部门可以直接录入省物业管理系统中的企业信用信息版块。省、市级房地产行政主管部门在日常监管中自行掌握或其他单位推送共享的负面信息，应及时录入省物业管理系统中的企业信用信息版块</w:t>
      </w:r>
      <w:r>
        <w:rPr>
          <w:rStyle w:val="7"/>
          <w:rFonts w:hint="eastAsia" w:ascii="方正仿宋_GBK" w:hAnsi="方正仿宋_GBK" w:eastAsia="方正仿宋_GBK"/>
          <w:b w:val="0"/>
          <w:bCs w:val="0"/>
          <w:color w:val="000000"/>
          <w:kern w:val="0"/>
          <w:sz w:val="32"/>
          <w:szCs w:val="32"/>
          <w:lang w:val="en-US" w:eastAsia="zh-CN"/>
        </w:rPr>
        <w:t>，并通知物业服务企业。</w:t>
      </w:r>
      <w:r>
        <w:rPr>
          <w:rStyle w:val="7"/>
          <w:rFonts w:ascii="方正仿宋_GBK" w:hAnsi="方正仿宋_GBK" w:eastAsia="方正仿宋_GBK"/>
          <w:b w:val="0"/>
          <w:bCs w:val="0"/>
          <w:color w:val="000000"/>
          <w:kern w:val="0"/>
          <w:sz w:val="32"/>
          <w:szCs w:val="32"/>
          <w:lang w:val="en-US" w:eastAsia="zh-CN"/>
        </w:rPr>
        <w:t>鼓励物业服务企业主动录入不良信用信息。</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物业服务企业对不良信用信息有异议的，</w:t>
      </w:r>
      <w:r>
        <w:rPr>
          <w:rStyle w:val="7"/>
          <w:rFonts w:ascii="方正仿宋_GBK" w:hAnsi="方正仿宋_GBK" w:eastAsia="方正仿宋_GBK"/>
          <w:b w:val="0"/>
          <w:bCs w:val="0"/>
          <w:color w:val="auto"/>
          <w:kern w:val="0"/>
          <w:sz w:val="32"/>
          <w:szCs w:val="32"/>
          <w:lang w:val="en-US" w:eastAsia="zh-CN"/>
        </w:rPr>
        <w:t>应在</w:t>
      </w:r>
      <w:r>
        <w:rPr>
          <w:rStyle w:val="7"/>
          <w:rFonts w:hint="eastAsia" w:ascii="仿宋_GB2312" w:hAnsi="仿宋" w:eastAsia="方正仿宋_GBK"/>
          <w:color w:val="auto"/>
          <w:kern w:val="2"/>
          <w:sz w:val="32"/>
          <w:szCs w:val="32"/>
          <w:lang w:val="en-US" w:eastAsia="zh-CN" w:bidi="ar-SA"/>
        </w:rPr>
        <w:t>收到通知后15个工作日内</w:t>
      </w:r>
      <w:r>
        <w:rPr>
          <w:rStyle w:val="7"/>
          <w:rFonts w:ascii="方正仿宋_GBK" w:hAnsi="方正仿宋_GBK" w:eastAsia="方正仿宋_GBK"/>
          <w:b w:val="0"/>
          <w:bCs w:val="0"/>
          <w:color w:val="auto"/>
          <w:kern w:val="0"/>
          <w:sz w:val="32"/>
          <w:szCs w:val="32"/>
          <w:lang w:val="en-US" w:eastAsia="zh-CN"/>
        </w:rPr>
        <w:t>向</w:t>
      </w:r>
      <w:r>
        <w:rPr>
          <w:rStyle w:val="7"/>
          <w:rFonts w:ascii="方正仿宋_GBK" w:hAnsi="方正仿宋_GBK" w:eastAsia="方正仿宋_GBK"/>
          <w:b w:val="0"/>
          <w:bCs w:val="0"/>
          <w:color w:val="000000"/>
          <w:kern w:val="0"/>
          <w:sz w:val="32"/>
          <w:szCs w:val="32"/>
          <w:lang w:val="en-US" w:eastAsia="zh-CN"/>
        </w:rPr>
        <w:t>记录不良信息的房地产行政主管部门提出异议申请，并提供相关证据，逾期视为认可。</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hint="default"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收到异议申请后的各级房地产行政主管部门，于15个工作日内作出是否采纳的决定，并告知物业服务企业和录入不良信息的房地产行政主管部门。</w:t>
      </w:r>
      <w:r>
        <w:rPr>
          <w:rStyle w:val="7"/>
          <w:rFonts w:hint="eastAsia" w:ascii="方正仿宋_GBK" w:hAnsi="方正仿宋_GBK" w:eastAsia="方正仿宋_GBK"/>
          <w:b w:val="0"/>
          <w:bCs w:val="0"/>
          <w:color w:val="000000"/>
          <w:kern w:val="0"/>
          <w:sz w:val="32"/>
          <w:szCs w:val="32"/>
          <w:lang w:val="en-US" w:eastAsia="zh-CN"/>
        </w:rPr>
        <w:t>物业服务企业对房地产行政主管部门的决定仍有异议的，应在收到决定的15个工作日内向上级主管部门提出异议申请。</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第十三条 </w:t>
      </w:r>
      <w:r>
        <w:rPr>
          <w:rStyle w:val="7"/>
          <w:rFonts w:ascii="方正仿宋_GBK" w:hAnsi="方正仿宋_GBK" w:eastAsia="方正仿宋_GBK"/>
          <w:b w:val="0"/>
          <w:bCs w:val="0"/>
          <w:color w:val="000000"/>
          <w:kern w:val="2"/>
          <w:sz w:val="32"/>
          <w:szCs w:val="32"/>
          <w:lang w:val="en-US" w:eastAsia="zh-CN" w:bidi="ar-SA"/>
        </w:rPr>
        <w:t xml:space="preserve"> 信用信息记录时，应对下列资料进行核实：</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（一）</w:t>
      </w:r>
      <w:r>
        <w:rPr>
          <w:rStyle w:val="7"/>
          <w:rFonts w:hint="eastAsia" w:ascii="方正仿宋_GBK" w:hAnsi="方正仿宋_GBK" w:eastAsia="方正仿宋_GBK"/>
          <w:b w:val="0"/>
          <w:bCs w:val="0"/>
          <w:color w:val="000000"/>
          <w:kern w:val="2"/>
          <w:sz w:val="32"/>
          <w:szCs w:val="32"/>
          <w:lang w:val="en-US" w:eastAsia="zh-CN" w:bidi="ar-SA"/>
        </w:rPr>
        <w:t>行政审批（市场监督管理、工商行政管理）部门</w:t>
      </w:r>
      <w:r>
        <w:rPr>
          <w:rStyle w:val="7"/>
          <w:rFonts w:ascii="方正仿宋_GBK" w:hAnsi="方正仿宋_GBK" w:eastAsia="方正仿宋_GBK"/>
          <w:b w:val="0"/>
          <w:bCs w:val="0"/>
          <w:color w:val="000000"/>
          <w:kern w:val="2"/>
          <w:sz w:val="32"/>
          <w:szCs w:val="32"/>
          <w:lang w:val="en-US" w:eastAsia="zh-CN" w:bidi="ar-SA"/>
        </w:rPr>
        <w:t>颁发的营业执照；</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（二）有关行政机关的审批文件、登记或者备案文书；</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（三）表彰、奖励、授予称号的证书或者书面决定；</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（四）行政机关作出的行政处罚决定书、行政强制执行决定书和其他有关书面决定（如责令整改通知书、通报批评文件等相关文件资料）；</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（五）行业协会相关文件；</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（六）其他必要证明材料。</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第十四条</w:t>
      </w:r>
      <w:r>
        <w:rPr>
          <w:rStyle w:val="7"/>
          <w:rFonts w:ascii="方正仿宋_GBK" w:hAnsi="方正仿宋_GBK" w:eastAsia="方正仿宋_GBK"/>
          <w:b w:val="0"/>
          <w:bCs w:val="0"/>
          <w:color w:val="000000"/>
          <w:kern w:val="2"/>
          <w:sz w:val="32"/>
          <w:szCs w:val="32"/>
          <w:lang w:val="en-US" w:eastAsia="zh-CN" w:bidi="ar-SA"/>
        </w:rPr>
        <w:t xml:space="preserve">  行政处罚决定经行政复议、行政诉讼以及行政执法监督被变更或被撤销的，原不良信用信息录入部门应根据物业服务企业的</w:t>
      </w:r>
      <w:r>
        <w:rPr>
          <w:rStyle w:val="7"/>
          <w:rFonts w:hint="eastAsia" w:ascii="方正仿宋_GBK" w:hAnsi="方正仿宋_GBK" w:eastAsia="方正仿宋_GBK"/>
          <w:b w:val="0"/>
          <w:bCs w:val="0"/>
          <w:color w:val="000000"/>
          <w:kern w:val="2"/>
          <w:sz w:val="32"/>
          <w:szCs w:val="32"/>
          <w:lang w:val="en-US" w:eastAsia="zh-CN" w:bidi="ar-SA"/>
        </w:rPr>
        <w:t>告知</w:t>
      </w:r>
      <w:r>
        <w:rPr>
          <w:rStyle w:val="7"/>
          <w:rFonts w:ascii="方正仿宋_GBK" w:hAnsi="方正仿宋_GBK" w:eastAsia="方正仿宋_GBK"/>
          <w:b w:val="0"/>
          <w:bCs w:val="0"/>
          <w:color w:val="000000"/>
          <w:kern w:val="2"/>
          <w:sz w:val="32"/>
          <w:szCs w:val="32"/>
          <w:lang w:val="en-US" w:eastAsia="zh-CN" w:bidi="ar-SA"/>
        </w:rPr>
        <w:t>，及时变更或者删除该不良行为记录。</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第十五条</w:t>
      </w:r>
      <w:r>
        <w:rPr>
          <w:rStyle w:val="7"/>
          <w:rFonts w:ascii="方正仿宋_GBK" w:hAnsi="方正仿宋_GBK" w:eastAsia="方正仿宋_GBK"/>
          <w:b w:val="0"/>
          <w:bCs w:val="0"/>
          <w:color w:val="000000"/>
          <w:kern w:val="2"/>
          <w:sz w:val="32"/>
          <w:szCs w:val="32"/>
          <w:lang w:val="en-US" w:eastAsia="zh-CN" w:bidi="ar-SA"/>
        </w:rPr>
        <w:t xml:space="preserve">  县级以上房地产行政主管部门应当建立信用信息管理制度，明确专人负责信用信息的记录。负责记录的人员应当以本办法规定的文件、文书、证书等资料为录入依据，不得对有关内容进行歪曲、篡改。</w:t>
      </w:r>
    </w:p>
    <w:p>
      <w:pPr>
        <w:numPr>
          <w:ilvl w:val="0"/>
          <w:numId w:val="0"/>
        </w:numPr>
        <w:kinsoku/>
        <w:wordWrap/>
        <w:overflowPunct/>
        <w:autoSpaceDE/>
        <w:autoSpaceDN/>
        <w:bidi w:val="0"/>
        <w:spacing w:line="560" w:lineRule="exact"/>
        <w:jc w:val="center"/>
        <w:textAlignment w:val="auto"/>
        <w:rPr>
          <w:rStyle w:val="7"/>
          <w:rFonts w:ascii="方正黑体_GBK" w:hAnsi="方正黑体_GBK" w:eastAsia="方正黑体_GBK"/>
          <w:b w:val="0"/>
          <w:bCs w:val="0"/>
          <w:color w:val="000000"/>
          <w:kern w:val="2"/>
          <w:sz w:val="32"/>
          <w:szCs w:val="32"/>
          <w:lang w:val="en-US" w:eastAsia="zh-CN" w:bidi="ar-SA"/>
        </w:rPr>
      </w:pPr>
    </w:p>
    <w:p>
      <w:pPr>
        <w:numPr>
          <w:ilvl w:val="0"/>
          <w:numId w:val="0"/>
        </w:numPr>
        <w:kinsoku/>
        <w:wordWrap/>
        <w:overflowPunct/>
        <w:autoSpaceDE/>
        <w:autoSpaceDN/>
        <w:bidi w:val="0"/>
        <w:spacing w:line="560" w:lineRule="exact"/>
        <w:jc w:val="center"/>
        <w:textAlignment w:val="auto"/>
        <w:rPr>
          <w:rStyle w:val="7"/>
          <w:rFonts w:ascii="方正黑体_GBK" w:hAnsi="方正黑体_GBK" w:eastAsia="方正黑体_GBK"/>
          <w:b w:val="0"/>
          <w:bCs w:val="0"/>
          <w:color w:val="000000"/>
          <w:kern w:val="2"/>
          <w:sz w:val="32"/>
          <w:szCs w:val="32"/>
          <w:lang w:val="en-US" w:eastAsia="zh-CN" w:bidi="ar-SA"/>
        </w:rPr>
      </w:pPr>
      <w:r>
        <w:rPr>
          <w:rStyle w:val="7"/>
          <w:rFonts w:ascii="方正黑体_GBK" w:hAnsi="方正黑体_GBK" w:eastAsia="方正黑体_GBK"/>
          <w:b w:val="0"/>
          <w:bCs w:val="0"/>
          <w:color w:val="000000"/>
          <w:kern w:val="2"/>
          <w:sz w:val="32"/>
          <w:szCs w:val="32"/>
          <w:lang w:val="en-US" w:eastAsia="zh-CN" w:bidi="ar-SA"/>
        </w:rPr>
        <w:t>第四章 信用等级评定标准</w:t>
      </w:r>
    </w:p>
    <w:p>
      <w:pPr>
        <w:numPr>
          <w:ilvl w:val="0"/>
          <w:numId w:val="0"/>
        </w:numPr>
        <w:kinsoku/>
        <w:wordWrap/>
        <w:overflowPunct/>
        <w:autoSpaceDE/>
        <w:autoSpaceDN/>
        <w:bidi w:val="0"/>
        <w:spacing w:line="560" w:lineRule="exact"/>
        <w:jc w:val="center"/>
        <w:textAlignment w:val="auto"/>
        <w:rPr>
          <w:rStyle w:val="7"/>
          <w:rFonts w:ascii="方正黑体_GBK" w:hAnsi="方正黑体_GBK" w:eastAsia="方正黑体_GBK"/>
          <w:b w:val="0"/>
          <w:bCs w:val="0"/>
          <w:color w:val="000000"/>
          <w:kern w:val="2"/>
          <w:sz w:val="32"/>
          <w:szCs w:val="32"/>
          <w:lang w:val="en-US" w:eastAsia="zh-CN" w:bidi="ar-SA"/>
        </w:rPr>
      </w:pP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0"/>
          <w:sz w:val="32"/>
          <w:szCs w:val="32"/>
          <w:lang w:val="en-US" w:eastAsia="zh-CN"/>
        </w:rPr>
        <w:t>第十六条</w:t>
      </w:r>
      <w:r>
        <w:rPr>
          <w:rStyle w:val="7"/>
          <w:rFonts w:ascii="方正仿宋_GBK" w:hAnsi="方正仿宋_GBK" w:eastAsia="方正仿宋_GBK"/>
          <w:color w:val="000000"/>
          <w:kern w:val="0"/>
          <w:sz w:val="32"/>
          <w:szCs w:val="32"/>
          <w:lang w:val="en-US" w:eastAsia="zh-CN"/>
        </w:rPr>
        <w:t xml:space="preserve">  </w:t>
      </w:r>
      <w:r>
        <w:rPr>
          <w:rStyle w:val="7"/>
          <w:rFonts w:ascii="方正仿宋_GBK" w:hAnsi="方正仿宋_GBK" w:eastAsia="方正仿宋_GBK"/>
          <w:b w:val="0"/>
          <w:bCs w:val="0"/>
          <w:color w:val="000000"/>
          <w:kern w:val="2"/>
          <w:sz w:val="32"/>
          <w:szCs w:val="32"/>
          <w:lang w:val="en-US" w:eastAsia="zh-CN" w:bidi="ar-SA"/>
        </w:rPr>
        <w:t>物业服务企业信用等级根据物业服务企业信用分值评定。</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物业服务企业信用分值采用在信用基础分</w:t>
      </w:r>
      <w:r>
        <w:rPr>
          <w:rStyle w:val="7"/>
          <w:rFonts w:hint="eastAsia" w:ascii="方正仿宋_GBK" w:hAnsi="方正仿宋_GBK" w:eastAsia="方正仿宋_GBK"/>
          <w:b w:val="0"/>
          <w:bCs w:val="0"/>
          <w:color w:val="000000"/>
          <w:kern w:val="2"/>
          <w:sz w:val="32"/>
          <w:szCs w:val="32"/>
          <w:lang w:val="en-US" w:eastAsia="zh-CN" w:bidi="ar-SA"/>
        </w:rPr>
        <w:t>值</w:t>
      </w:r>
      <w:r>
        <w:rPr>
          <w:rStyle w:val="7"/>
          <w:rFonts w:ascii="方正仿宋_GBK" w:hAnsi="方正仿宋_GBK" w:eastAsia="方正仿宋_GBK"/>
          <w:b w:val="0"/>
          <w:bCs w:val="0"/>
          <w:color w:val="000000"/>
          <w:kern w:val="2"/>
          <w:sz w:val="32"/>
          <w:szCs w:val="32"/>
          <w:lang w:val="en-US" w:eastAsia="zh-CN" w:bidi="ar-SA"/>
        </w:rPr>
        <w:t>基础上，按照良好行为加分，不良行为减分的方法产生。即：</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信用分值=基础分值+良好行为加分值-不良行为减分值</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物业服务企业信用评级按照《河北省物业服务企业信用信息评分标准》进行。</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物业服务企业的信用分值和信用等级随信用信息的变化而动态变化。</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highlight w:val="yellow"/>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第十七条 </w:t>
      </w:r>
      <w:r>
        <w:rPr>
          <w:rStyle w:val="7"/>
          <w:rFonts w:ascii="方正仿宋_GBK" w:hAnsi="方正仿宋_GBK" w:eastAsia="方正仿宋_GBK"/>
          <w:b w:val="0"/>
          <w:bCs w:val="0"/>
          <w:color w:val="000000"/>
          <w:kern w:val="2"/>
          <w:sz w:val="32"/>
          <w:szCs w:val="32"/>
          <w:lang w:val="en-US" w:eastAsia="zh-CN" w:bidi="ar-SA"/>
        </w:rPr>
        <w:t xml:space="preserve"> 物业服务企业信用等级分为五级：AA</w:t>
      </w: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级（信用优秀）、A</w:t>
      </w: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级（信用良好）、</w:t>
      </w: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级（信用合格）、</w:t>
      </w:r>
      <w:r>
        <w:rPr>
          <w:rStyle w:val="7"/>
          <w:rFonts w:hint="eastAsia" w:ascii="方正仿宋_GBK" w:hAnsi="方正仿宋_GBK" w:eastAsia="方正仿宋_GBK"/>
          <w:b w:val="0"/>
          <w:bCs w:val="0"/>
          <w:color w:val="000000"/>
          <w:kern w:val="2"/>
          <w:sz w:val="32"/>
          <w:szCs w:val="32"/>
          <w:lang w:val="en-US" w:eastAsia="zh-CN" w:bidi="ar-SA"/>
        </w:rPr>
        <w:t>B</w:t>
      </w:r>
      <w:r>
        <w:rPr>
          <w:rStyle w:val="7"/>
          <w:rFonts w:ascii="方正仿宋_GBK" w:hAnsi="方正仿宋_GBK" w:eastAsia="方正仿宋_GBK"/>
          <w:b w:val="0"/>
          <w:bCs w:val="0"/>
          <w:color w:val="000000"/>
          <w:kern w:val="2"/>
          <w:sz w:val="32"/>
          <w:szCs w:val="32"/>
          <w:lang w:val="en-US" w:eastAsia="zh-CN" w:bidi="ar-SA"/>
        </w:rPr>
        <w:t>级（信用欠佳）、</w:t>
      </w:r>
      <w:r>
        <w:rPr>
          <w:rStyle w:val="7"/>
          <w:rFonts w:hint="eastAsia" w:ascii="方正仿宋_GBK" w:hAnsi="方正仿宋_GBK" w:eastAsia="方正仿宋_GBK"/>
          <w:b w:val="0"/>
          <w:bCs w:val="0"/>
          <w:color w:val="000000"/>
          <w:kern w:val="2"/>
          <w:sz w:val="32"/>
          <w:szCs w:val="32"/>
          <w:lang w:val="en-US" w:eastAsia="zh-CN" w:bidi="ar-SA"/>
        </w:rPr>
        <w:t>C</w:t>
      </w:r>
      <w:r>
        <w:rPr>
          <w:rStyle w:val="7"/>
          <w:rFonts w:ascii="方正仿宋_GBK" w:hAnsi="方正仿宋_GBK" w:eastAsia="方正仿宋_GBK"/>
          <w:b w:val="0"/>
          <w:bCs w:val="0"/>
          <w:color w:val="000000"/>
          <w:kern w:val="2"/>
          <w:sz w:val="32"/>
          <w:szCs w:val="32"/>
          <w:lang w:val="en-US" w:eastAsia="zh-CN" w:bidi="ar-SA"/>
        </w:rPr>
        <w:t>（信用较差）。</w:t>
      </w:r>
    </w:p>
    <w:p>
      <w:pPr>
        <w:numPr>
          <w:ilvl w:val="0"/>
          <w:numId w:val="1"/>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AA</w:t>
      </w: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级（信用优秀）：年度信用评估值在100分（含）以上，且无不良信息记录的；</w:t>
      </w:r>
    </w:p>
    <w:p>
      <w:pPr>
        <w:numPr>
          <w:ilvl w:val="0"/>
          <w:numId w:val="1"/>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A</w:t>
      </w: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级（信用良好）：年度信用评估值在90分（含）至100分（不含）之间，且无不良信息记录的；</w:t>
      </w:r>
    </w:p>
    <w:p>
      <w:pPr>
        <w:numPr>
          <w:ilvl w:val="0"/>
          <w:numId w:val="1"/>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hint="eastAsia" w:ascii="方正仿宋_GBK" w:hAnsi="方正仿宋_GBK" w:eastAsia="方正仿宋_GBK"/>
          <w:b w:val="0"/>
          <w:bCs w:val="0"/>
          <w:color w:val="000000"/>
          <w:kern w:val="2"/>
          <w:sz w:val="32"/>
          <w:szCs w:val="32"/>
          <w:lang w:val="en-US" w:eastAsia="zh-CN" w:bidi="ar-SA"/>
        </w:rPr>
        <w:t>A</w:t>
      </w:r>
      <w:r>
        <w:rPr>
          <w:rStyle w:val="7"/>
          <w:rFonts w:ascii="方正仿宋_GBK" w:hAnsi="方正仿宋_GBK" w:eastAsia="方正仿宋_GBK"/>
          <w:b w:val="0"/>
          <w:bCs w:val="0"/>
          <w:color w:val="000000"/>
          <w:kern w:val="2"/>
          <w:sz w:val="32"/>
          <w:szCs w:val="32"/>
          <w:lang w:val="en-US" w:eastAsia="zh-CN" w:bidi="ar-SA"/>
        </w:rPr>
        <w:t>级（信用合格）：年度信用评估值在80分（含）至90分（不含）之间的；</w:t>
      </w:r>
    </w:p>
    <w:p>
      <w:pPr>
        <w:numPr>
          <w:ilvl w:val="0"/>
          <w:numId w:val="1"/>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hint="eastAsia" w:ascii="方正仿宋_GBK" w:hAnsi="方正仿宋_GBK" w:eastAsia="方正仿宋_GBK"/>
          <w:b w:val="0"/>
          <w:bCs w:val="0"/>
          <w:color w:val="000000"/>
          <w:kern w:val="2"/>
          <w:sz w:val="32"/>
          <w:szCs w:val="32"/>
          <w:lang w:val="en-US" w:eastAsia="zh-CN" w:bidi="ar-SA"/>
        </w:rPr>
        <w:t>B</w:t>
      </w:r>
      <w:r>
        <w:rPr>
          <w:rStyle w:val="7"/>
          <w:rFonts w:ascii="方正仿宋_GBK" w:hAnsi="方正仿宋_GBK" w:eastAsia="方正仿宋_GBK"/>
          <w:b w:val="0"/>
          <w:bCs w:val="0"/>
          <w:color w:val="000000"/>
          <w:kern w:val="2"/>
          <w:sz w:val="32"/>
          <w:szCs w:val="32"/>
          <w:lang w:val="en-US" w:eastAsia="zh-CN" w:bidi="ar-SA"/>
        </w:rPr>
        <w:t>级（信用不合格）：年度信用评估值在70分（含）至80分（不含）之间，或出现《河北省物业服务行业信用信息评分标准》中严重不良行为之一的；</w:t>
      </w:r>
    </w:p>
    <w:p>
      <w:pPr>
        <w:numPr>
          <w:ilvl w:val="0"/>
          <w:numId w:val="1"/>
        </w:numPr>
        <w:kinsoku/>
        <w:wordWrap/>
        <w:overflowPunct/>
        <w:autoSpaceDE/>
        <w:autoSpaceDN/>
        <w:bidi w:val="0"/>
        <w:spacing w:line="560" w:lineRule="exact"/>
        <w:ind w:left="0" w:leftChars="0"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hint="eastAsia" w:ascii="方正仿宋_GBK" w:hAnsi="方正仿宋_GBK" w:eastAsia="方正仿宋_GBK"/>
          <w:b w:val="0"/>
          <w:bCs w:val="0"/>
          <w:color w:val="000000"/>
          <w:kern w:val="2"/>
          <w:sz w:val="32"/>
          <w:szCs w:val="32"/>
          <w:lang w:val="en-US" w:eastAsia="zh-CN" w:bidi="ar-SA"/>
        </w:rPr>
        <w:t>C</w:t>
      </w:r>
      <w:r>
        <w:rPr>
          <w:rStyle w:val="7"/>
          <w:rFonts w:ascii="方正仿宋_GBK" w:hAnsi="方正仿宋_GBK" w:eastAsia="方正仿宋_GBK"/>
          <w:b w:val="0"/>
          <w:bCs w:val="0"/>
          <w:color w:val="000000"/>
          <w:kern w:val="2"/>
          <w:sz w:val="32"/>
          <w:szCs w:val="32"/>
          <w:lang w:val="en-US" w:eastAsia="zh-CN" w:bidi="ar-SA"/>
        </w:rPr>
        <w:t>（信用较差）：年度信用评估值在70分以下，或出现《河北省物业服务行业信用信息评分标准》中2条以上严重不良行为的。</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第十八条 </w:t>
      </w:r>
      <w:r>
        <w:rPr>
          <w:rStyle w:val="7"/>
          <w:rFonts w:ascii="方正仿宋_GBK" w:hAnsi="方正仿宋_GBK" w:eastAsia="方正仿宋_GBK"/>
          <w:b w:val="0"/>
          <w:bCs w:val="0"/>
          <w:color w:val="000000"/>
          <w:kern w:val="2"/>
          <w:sz w:val="32"/>
          <w:szCs w:val="32"/>
          <w:lang w:val="en-US" w:eastAsia="zh-CN" w:bidi="ar-SA"/>
        </w:rPr>
        <w:t xml:space="preserve"> 物业服务企业信用信息实行动态管理机制，信用信息时时推送到省住房城乡建设</w:t>
      </w:r>
      <w:r>
        <w:rPr>
          <w:rStyle w:val="7"/>
          <w:rFonts w:hint="eastAsia" w:ascii="方正仿宋_GBK" w:hAnsi="方正仿宋_GBK" w:eastAsia="方正仿宋_GBK"/>
          <w:b w:val="0"/>
          <w:bCs w:val="0"/>
          <w:color w:val="000000"/>
          <w:kern w:val="2"/>
          <w:sz w:val="32"/>
          <w:szCs w:val="32"/>
          <w:lang w:val="en-US" w:eastAsia="zh-CN" w:bidi="ar-SA"/>
        </w:rPr>
        <w:t>厅</w:t>
      </w:r>
      <w:r>
        <w:rPr>
          <w:rStyle w:val="7"/>
          <w:rFonts w:ascii="方正仿宋_GBK" w:hAnsi="方正仿宋_GBK" w:eastAsia="方正仿宋_GBK"/>
          <w:b w:val="0"/>
          <w:bCs w:val="0"/>
          <w:color w:val="000000"/>
          <w:kern w:val="2"/>
          <w:sz w:val="32"/>
          <w:szCs w:val="32"/>
          <w:lang w:val="en-US" w:eastAsia="zh-CN" w:bidi="ar-SA"/>
        </w:rPr>
        <w:t>网站进行统一公示。各市房地产行政主管部门应当鼓励本行政区域内在组织物业项目招投标过程中积极应用物业服务企业信用等级。</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i w:val="0"/>
          <w:iCs w:val="0"/>
          <w:color w:val="000000"/>
          <w:kern w:val="0"/>
          <w:sz w:val="32"/>
          <w:szCs w:val="32"/>
          <w:lang w:val="en-US" w:eastAsia="zh-CN"/>
        </w:rPr>
      </w:pPr>
      <w:r>
        <w:rPr>
          <w:rStyle w:val="7"/>
          <w:rFonts w:ascii="方正黑体_GBK" w:hAnsi="方正黑体_GBK" w:eastAsia="方正黑体_GBK"/>
          <w:b w:val="0"/>
          <w:bCs w:val="0"/>
          <w:i w:val="0"/>
          <w:iCs w:val="0"/>
          <w:color w:val="000000"/>
          <w:kern w:val="0"/>
          <w:sz w:val="32"/>
          <w:szCs w:val="32"/>
          <w:lang w:val="en-US" w:eastAsia="zh-CN"/>
        </w:rPr>
        <w:t>第五章 “红黑名单”的认定和管理</w:t>
      </w: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i w:val="0"/>
          <w:iCs w:val="0"/>
          <w:color w:val="000000"/>
          <w:kern w:val="0"/>
          <w:sz w:val="32"/>
          <w:szCs w:val="32"/>
          <w:lang w:val="en-US" w:eastAsia="zh-CN"/>
        </w:rPr>
      </w:pP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第十九条  </w:t>
      </w:r>
      <w:r>
        <w:rPr>
          <w:rStyle w:val="7"/>
          <w:rFonts w:ascii="方正仿宋_GBK" w:hAnsi="方正仿宋_GBK" w:eastAsia="方正仿宋_GBK"/>
          <w:b w:val="0"/>
          <w:bCs w:val="0"/>
          <w:color w:val="000000"/>
          <w:kern w:val="2"/>
          <w:sz w:val="32"/>
          <w:szCs w:val="32"/>
          <w:lang w:val="en-US" w:eastAsia="zh-CN" w:bidi="ar-SA"/>
        </w:rPr>
        <w:t>“红黑名单”，是通过对物业服务企业从事物业服务经营活动的基础信息、良好行为信息和不良行为信息进行采集和年度信用评定的基础上，将诚实守信企业列入“红名单”，将严重失信企业列入“黑名单”，并向相关部门或单位通报并推送至“信用河北”门户网站，在一定时间内对纳入“红黑名单”企业进行相应激励或惩戒制度。</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第二十条  </w:t>
      </w:r>
      <w:r>
        <w:rPr>
          <w:rStyle w:val="7"/>
          <w:rFonts w:ascii="方正仿宋_GBK" w:hAnsi="方正仿宋_GBK" w:eastAsia="方正仿宋_GBK"/>
          <w:b w:val="0"/>
          <w:bCs w:val="0"/>
          <w:color w:val="000000"/>
          <w:kern w:val="2"/>
          <w:sz w:val="32"/>
          <w:szCs w:val="32"/>
          <w:lang w:val="en-US" w:eastAsia="zh-CN" w:bidi="ar-SA"/>
        </w:rPr>
        <w:t>省住房城乡建设</w:t>
      </w:r>
      <w:r>
        <w:rPr>
          <w:rStyle w:val="7"/>
          <w:rFonts w:hint="eastAsia" w:ascii="方正仿宋_GBK" w:hAnsi="方正仿宋_GBK" w:eastAsia="方正仿宋_GBK"/>
          <w:b w:val="0"/>
          <w:bCs w:val="0"/>
          <w:color w:val="000000"/>
          <w:kern w:val="2"/>
          <w:sz w:val="32"/>
          <w:szCs w:val="32"/>
          <w:lang w:val="en-US" w:eastAsia="zh-CN" w:bidi="ar-SA"/>
        </w:rPr>
        <w:t>厅</w:t>
      </w:r>
      <w:r>
        <w:rPr>
          <w:rStyle w:val="7"/>
          <w:rFonts w:ascii="方正仿宋_GBK" w:hAnsi="方正仿宋_GBK" w:eastAsia="方正仿宋_GBK"/>
          <w:b w:val="0"/>
          <w:bCs w:val="0"/>
          <w:color w:val="000000"/>
          <w:kern w:val="2"/>
          <w:sz w:val="32"/>
          <w:szCs w:val="32"/>
          <w:lang w:val="en-US" w:eastAsia="zh-CN" w:bidi="ar-SA"/>
        </w:rPr>
        <w:t>负责做好河北省行政区域内物业服务企业“红黑名单”的筛选评定和公示公布工作；同时做好相关工作的监督和管理。</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各市、县（市）</w:t>
      </w:r>
      <w:r>
        <w:rPr>
          <w:rStyle w:val="7"/>
          <w:rFonts w:hint="eastAsia" w:ascii="方正仿宋_GBK" w:hAnsi="方正仿宋_GBK" w:eastAsia="方正仿宋_GBK"/>
          <w:color w:val="000000"/>
          <w:kern w:val="0"/>
          <w:sz w:val="32"/>
          <w:szCs w:val="32"/>
          <w:lang w:val="en-US" w:eastAsia="zh-CN"/>
        </w:rPr>
        <w:t>房地产</w:t>
      </w:r>
      <w:r>
        <w:rPr>
          <w:rStyle w:val="7"/>
          <w:rFonts w:ascii="方正仿宋_GBK" w:hAnsi="方正仿宋_GBK" w:eastAsia="方正仿宋_GBK"/>
          <w:color w:val="000000"/>
          <w:kern w:val="0"/>
          <w:sz w:val="32"/>
          <w:szCs w:val="32"/>
          <w:lang w:val="en-US" w:eastAsia="zh-CN"/>
        </w:rPr>
        <w:t>行政主管部门负责指导本辖区物业企业“红黑名单”的采集上报工作。</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第二十一条  </w:t>
      </w:r>
      <w:r>
        <w:rPr>
          <w:rStyle w:val="7"/>
          <w:rFonts w:ascii="方正仿宋_GBK" w:hAnsi="方正仿宋_GBK" w:eastAsia="方正仿宋_GBK"/>
          <w:b w:val="0"/>
          <w:bCs w:val="0"/>
          <w:color w:val="000000"/>
          <w:kern w:val="0"/>
          <w:sz w:val="32"/>
          <w:szCs w:val="32"/>
          <w:lang w:val="en-US" w:eastAsia="zh-CN"/>
        </w:rPr>
        <w:t>“红黑名单”的管理应遵循依法、客观、及时、公开、公正的原则。</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第二十二条</w:t>
      </w:r>
      <w:r>
        <w:rPr>
          <w:rStyle w:val="7"/>
          <w:rFonts w:ascii="方正仿宋_GBK" w:hAnsi="方正仿宋_GBK" w:eastAsia="方正仿宋_GBK"/>
          <w:b w:val="0"/>
          <w:bCs w:val="0"/>
          <w:color w:val="000000"/>
          <w:kern w:val="0"/>
          <w:sz w:val="32"/>
          <w:szCs w:val="32"/>
          <w:lang w:val="en-US" w:eastAsia="zh-CN"/>
        </w:rPr>
        <w:t xml:space="preserve">  物业服务企业符合下列情形之一的，应当列入物业服务行业“红名单”认定范围：</w:t>
      </w:r>
    </w:p>
    <w:p>
      <w:pPr>
        <w:numPr>
          <w:ilvl w:val="0"/>
          <w:numId w:val="2"/>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信用等级为AA</w:t>
      </w:r>
      <w:r>
        <w:rPr>
          <w:rStyle w:val="7"/>
          <w:rFonts w:hint="eastAsia" w:ascii="方正仿宋_GBK" w:hAnsi="方正仿宋_GBK" w:eastAsia="方正仿宋_GBK"/>
          <w:b w:val="0"/>
          <w:bCs w:val="0"/>
          <w:color w:val="000000"/>
          <w:kern w:val="0"/>
          <w:sz w:val="32"/>
          <w:szCs w:val="32"/>
          <w:lang w:val="en-US" w:eastAsia="zh-CN"/>
        </w:rPr>
        <w:t>A</w:t>
      </w:r>
      <w:r>
        <w:rPr>
          <w:rStyle w:val="7"/>
          <w:rFonts w:ascii="方正仿宋_GBK" w:hAnsi="方正仿宋_GBK" w:eastAsia="方正仿宋_GBK"/>
          <w:b w:val="0"/>
          <w:bCs w:val="0"/>
          <w:color w:val="000000"/>
          <w:kern w:val="0"/>
          <w:sz w:val="32"/>
          <w:szCs w:val="32"/>
          <w:lang w:val="en-US" w:eastAsia="zh-CN"/>
        </w:rPr>
        <w:t>级和A</w:t>
      </w:r>
      <w:r>
        <w:rPr>
          <w:rStyle w:val="7"/>
          <w:rFonts w:hint="eastAsia" w:ascii="方正仿宋_GBK" w:hAnsi="方正仿宋_GBK" w:eastAsia="方正仿宋_GBK"/>
          <w:b w:val="0"/>
          <w:bCs w:val="0"/>
          <w:color w:val="000000"/>
          <w:kern w:val="0"/>
          <w:sz w:val="32"/>
          <w:szCs w:val="32"/>
          <w:lang w:val="en-US" w:eastAsia="zh-CN"/>
        </w:rPr>
        <w:t>A</w:t>
      </w:r>
      <w:r>
        <w:rPr>
          <w:rStyle w:val="7"/>
          <w:rFonts w:ascii="方正仿宋_GBK" w:hAnsi="方正仿宋_GBK" w:eastAsia="方正仿宋_GBK"/>
          <w:b w:val="0"/>
          <w:bCs w:val="0"/>
          <w:color w:val="000000"/>
          <w:kern w:val="0"/>
          <w:sz w:val="32"/>
          <w:szCs w:val="32"/>
          <w:lang w:val="en-US" w:eastAsia="zh-CN"/>
        </w:rPr>
        <w:t>级的物业服务企业，且一年内未发生违法违规、违反物业服务行业规定行为的，同时未被其他政府部门、行业协会列入惩戒对象或“黑名单”的；</w:t>
      </w:r>
    </w:p>
    <w:p>
      <w:pPr>
        <w:numPr>
          <w:ilvl w:val="0"/>
          <w:numId w:val="2"/>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信用等级为</w:t>
      </w:r>
      <w:r>
        <w:rPr>
          <w:rStyle w:val="7"/>
          <w:rFonts w:hint="eastAsia" w:ascii="方正仿宋_GBK" w:hAnsi="方正仿宋_GBK" w:eastAsia="方正仿宋_GBK"/>
          <w:b w:val="0"/>
          <w:bCs w:val="0"/>
          <w:color w:val="000000"/>
          <w:kern w:val="0"/>
          <w:sz w:val="32"/>
          <w:szCs w:val="32"/>
          <w:lang w:val="en-US" w:eastAsia="zh-CN"/>
        </w:rPr>
        <w:t>A</w:t>
      </w:r>
      <w:r>
        <w:rPr>
          <w:rStyle w:val="7"/>
          <w:rFonts w:ascii="方正仿宋_GBK" w:hAnsi="方正仿宋_GBK" w:eastAsia="方正仿宋_GBK"/>
          <w:b w:val="0"/>
          <w:bCs w:val="0"/>
          <w:color w:val="000000"/>
          <w:kern w:val="0"/>
          <w:sz w:val="32"/>
          <w:szCs w:val="32"/>
          <w:lang w:val="en-US" w:eastAsia="zh-CN"/>
        </w:rPr>
        <w:t>级的物业服务企业，当年在紧急突发事件或各类创建等活动中表现出色，受到国家、省、市政府及市级（含市级）以上住房城乡建设主管部门表彰的，且一年内未发生违法违规、违</w:t>
      </w:r>
      <w:r>
        <w:rPr>
          <w:rStyle w:val="7"/>
          <w:rFonts w:hint="eastAsia" w:ascii="方正仿宋_GBK" w:hAnsi="方正仿宋_GBK" w:eastAsia="方正仿宋_GBK"/>
          <w:b w:val="0"/>
          <w:bCs w:val="0"/>
          <w:color w:val="000000"/>
          <w:kern w:val="0"/>
          <w:sz w:val="32"/>
          <w:szCs w:val="32"/>
          <w:lang w:val="en-US" w:eastAsia="zh-CN"/>
        </w:rPr>
        <w:t>反</w:t>
      </w:r>
      <w:r>
        <w:rPr>
          <w:rStyle w:val="7"/>
          <w:rFonts w:ascii="方正仿宋_GBK" w:hAnsi="方正仿宋_GBK" w:eastAsia="方正仿宋_GBK"/>
          <w:b w:val="0"/>
          <w:bCs w:val="0"/>
          <w:color w:val="000000"/>
          <w:kern w:val="0"/>
          <w:sz w:val="32"/>
          <w:szCs w:val="32"/>
          <w:lang w:val="en-US" w:eastAsia="zh-CN"/>
        </w:rPr>
        <w:t>物业服务行业规定行为的，同时未被其他政府部门、行业协会列入惩戒对象或“黑名单”的。</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第二十三条  </w:t>
      </w:r>
      <w:r>
        <w:rPr>
          <w:rStyle w:val="7"/>
          <w:rFonts w:ascii="方正仿宋_GBK" w:hAnsi="方正仿宋_GBK" w:eastAsia="方正仿宋_GBK"/>
          <w:b w:val="0"/>
          <w:bCs w:val="0"/>
          <w:color w:val="000000"/>
          <w:kern w:val="0"/>
          <w:sz w:val="32"/>
          <w:szCs w:val="32"/>
          <w:lang w:val="en-US" w:eastAsia="zh-CN"/>
        </w:rPr>
        <w:t>“红名单”管理按照下列程序实施：</w:t>
      </w:r>
    </w:p>
    <w:p>
      <w:pPr>
        <w:numPr>
          <w:ilvl w:val="0"/>
          <w:numId w:val="3"/>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b w:val="0"/>
          <w:bCs w:val="0"/>
          <w:color w:val="000000"/>
          <w:kern w:val="0"/>
          <w:sz w:val="32"/>
          <w:szCs w:val="32"/>
          <w:lang w:val="en-US" w:eastAsia="zh-CN"/>
        </w:rPr>
        <w:t>信息收集。</w:t>
      </w:r>
      <w:r>
        <w:rPr>
          <w:rStyle w:val="7"/>
          <w:rFonts w:ascii="方正仿宋_GBK" w:hAnsi="方正仿宋_GBK" w:eastAsia="方正仿宋_GBK"/>
          <w:color w:val="000000"/>
          <w:kern w:val="0"/>
          <w:sz w:val="32"/>
          <w:szCs w:val="32"/>
          <w:lang w:val="en-US" w:eastAsia="zh-CN"/>
        </w:rPr>
        <w:t>各设区市、县（市）房地产行政主管部门在信用信息管理过程中，指导所属区域内符合“红名单”认定范围的企业组织</w:t>
      </w:r>
      <w:r>
        <w:rPr>
          <w:rStyle w:val="7"/>
          <w:rFonts w:hint="eastAsia" w:ascii="方正仿宋_GBK" w:hAnsi="方正仿宋_GBK" w:eastAsia="方正仿宋_GBK"/>
          <w:color w:val="000000"/>
          <w:kern w:val="0"/>
          <w:sz w:val="32"/>
          <w:szCs w:val="32"/>
          <w:lang w:val="en-US" w:eastAsia="zh-CN"/>
        </w:rPr>
        <w:t>从省</w:t>
      </w:r>
      <w:r>
        <w:rPr>
          <w:rStyle w:val="7"/>
          <w:rFonts w:hint="eastAsia" w:ascii="方正仿宋_GBK" w:hAnsi="方正仿宋_GBK" w:eastAsia="方正仿宋_GBK"/>
          <w:color w:val="000000"/>
          <w:kern w:val="0"/>
          <w:sz w:val="32"/>
          <w:szCs w:val="32"/>
          <w:highlight w:val="none"/>
          <w:lang w:val="en-US" w:eastAsia="zh-CN"/>
        </w:rPr>
        <w:t>物业管理系统</w:t>
      </w:r>
      <w:r>
        <w:rPr>
          <w:rStyle w:val="7"/>
          <w:rFonts w:hint="eastAsia" w:ascii="方正仿宋_GBK" w:hAnsi="方正仿宋_GBK" w:eastAsia="方正仿宋_GBK"/>
          <w:color w:val="000000"/>
          <w:kern w:val="0"/>
          <w:sz w:val="32"/>
          <w:szCs w:val="32"/>
          <w:lang w:val="en-US" w:eastAsia="zh-CN"/>
        </w:rPr>
        <w:t>内进行</w:t>
      </w:r>
      <w:r>
        <w:rPr>
          <w:rStyle w:val="7"/>
          <w:rFonts w:ascii="方正仿宋_GBK" w:hAnsi="方正仿宋_GBK" w:eastAsia="方正仿宋_GBK"/>
          <w:color w:val="000000"/>
          <w:kern w:val="0"/>
          <w:sz w:val="32"/>
          <w:szCs w:val="32"/>
          <w:lang w:val="en-US" w:eastAsia="zh-CN"/>
        </w:rPr>
        <w:t>申报工作，</w:t>
      </w:r>
      <w:r>
        <w:rPr>
          <w:rStyle w:val="7"/>
          <w:rFonts w:hint="eastAsia" w:ascii="方正仿宋_GBK" w:hAnsi="方正仿宋_GBK" w:eastAsia="方正仿宋_GBK"/>
          <w:color w:val="000000"/>
          <w:kern w:val="0"/>
          <w:sz w:val="32"/>
          <w:szCs w:val="32"/>
          <w:lang w:val="en-US" w:eastAsia="zh-CN"/>
        </w:rPr>
        <w:t>形成初步名单并推</w:t>
      </w:r>
      <w:r>
        <w:rPr>
          <w:rStyle w:val="7"/>
          <w:rFonts w:ascii="方正仿宋_GBK" w:hAnsi="方正仿宋_GBK" w:eastAsia="方正仿宋_GBK"/>
          <w:color w:val="000000"/>
          <w:kern w:val="0"/>
          <w:sz w:val="32"/>
          <w:szCs w:val="32"/>
          <w:lang w:val="en-US" w:eastAsia="zh-CN"/>
        </w:rPr>
        <w:t>送至企业信用信息版块。</w:t>
      </w:r>
    </w:p>
    <w:p>
      <w:pPr>
        <w:numPr>
          <w:ilvl w:val="0"/>
          <w:numId w:val="3"/>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信息筛查。</w:t>
      </w:r>
      <w:r>
        <w:rPr>
          <w:rStyle w:val="7"/>
          <w:rFonts w:ascii="方正仿宋_GBK" w:hAnsi="方正仿宋_GBK" w:eastAsia="方正仿宋_GBK"/>
          <w:b w:val="0"/>
          <w:bCs w:val="0"/>
          <w:color w:val="000000"/>
          <w:kern w:val="0"/>
          <w:sz w:val="32"/>
          <w:szCs w:val="32"/>
          <w:lang w:val="en-US" w:eastAsia="zh-CN"/>
        </w:rPr>
        <w:t>省住房城乡建设</w:t>
      </w:r>
      <w:r>
        <w:rPr>
          <w:rStyle w:val="7"/>
          <w:rFonts w:hint="eastAsia" w:ascii="方正仿宋_GBK" w:hAnsi="方正仿宋_GBK" w:eastAsia="方正仿宋_GBK"/>
          <w:b w:val="0"/>
          <w:bCs w:val="0"/>
          <w:color w:val="000000"/>
          <w:kern w:val="0"/>
          <w:sz w:val="32"/>
          <w:szCs w:val="32"/>
          <w:lang w:val="en-US" w:eastAsia="zh-CN"/>
        </w:rPr>
        <w:t>厅</w:t>
      </w:r>
      <w:r>
        <w:rPr>
          <w:rStyle w:val="7"/>
          <w:rFonts w:ascii="方正仿宋_GBK" w:hAnsi="方正仿宋_GBK" w:eastAsia="方正仿宋_GBK"/>
          <w:color w:val="000000"/>
          <w:kern w:val="0"/>
          <w:sz w:val="32"/>
          <w:szCs w:val="32"/>
          <w:lang w:val="en-US" w:eastAsia="zh-CN"/>
        </w:rPr>
        <w:t>将初步名单与河北省信用信息共享平台中各领域“黑名单”进行交叉对比，确保已被列入“黑名单”的物业服务企业不被列入“红名单”。</w:t>
      </w:r>
    </w:p>
    <w:p>
      <w:pPr>
        <w:numPr>
          <w:ilvl w:val="0"/>
          <w:numId w:val="3"/>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信息公示。将筛查后的初步名单在省住房城乡建设厅网站进行公示，公示期为15个工作日。</w:t>
      </w:r>
    </w:p>
    <w:p>
      <w:pPr>
        <w:spacing w:line="560" w:lineRule="exact"/>
        <w:ind w:firstLine="640" w:firstLineChars="200"/>
        <w:jc w:val="both"/>
        <w:textAlignment w:val="baseline"/>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（四）信息通报。初步名单公示无异议的，在15个工作日内通过省住房城乡建设</w:t>
      </w:r>
      <w:r>
        <w:rPr>
          <w:rStyle w:val="7"/>
          <w:rFonts w:hint="eastAsia" w:ascii="方正仿宋_GBK" w:hAnsi="方正仿宋_GBK" w:eastAsia="方正仿宋_GBK"/>
          <w:color w:val="000000"/>
          <w:kern w:val="0"/>
          <w:sz w:val="32"/>
          <w:szCs w:val="32"/>
          <w:lang w:val="en-US" w:eastAsia="zh-CN"/>
        </w:rPr>
        <w:t>厅</w:t>
      </w:r>
      <w:r>
        <w:rPr>
          <w:rStyle w:val="7"/>
          <w:rFonts w:ascii="方正仿宋_GBK" w:hAnsi="方正仿宋_GBK" w:eastAsia="方正仿宋_GBK"/>
          <w:color w:val="000000"/>
          <w:kern w:val="0"/>
          <w:sz w:val="32"/>
          <w:szCs w:val="32"/>
          <w:lang w:val="en-US" w:eastAsia="zh-CN"/>
        </w:rPr>
        <w:t>门户网站对外通报，并同时推送至“信用河北”门户网站。</w:t>
      </w:r>
    </w:p>
    <w:p>
      <w:pPr>
        <w:spacing w:line="560" w:lineRule="exact"/>
        <w:ind w:firstLine="643" w:firstLineChars="200"/>
        <w:jc w:val="both"/>
        <w:textAlignment w:val="baseline"/>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第二十四条  </w:t>
      </w:r>
      <w:r>
        <w:rPr>
          <w:rStyle w:val="7"/>
          <w:rFonts w:ascii="方正仿宋_GBK" w:hAnsi="方正仿宋_GBK" w:eastAsia="方正仿宋_GBK"/>
          <w:b w:val="0"/>
          <w:bCs w:val="0"/>
          <w:color w:val="000000"/>
          <w:kern w:val="0"/>
          <w:sz w:val="32"/>
          <w:szCs w:val="32"/>
          <w:lang w:val="en-US" w:eastAsia="zh-CN"/>
        </w:rPr>
        <w:t>“黑名单”管理按照《</w:t>
      </w:r>
      <w:r>
        <w:rPr>
          <w:rStyle w:val="7"/>
          <w:rFonts w:ascii="方正仿宋_GBK" w:hAnsi="方正仿宋_GBK" w:eastAsia="方正仿宋_GBK" w:cs="方正仿宋_GBK"/>
          <w:b w:val="0"/>
          <w:bCs/>
          <w:i w:val="0"/>
          <w:caps w:val="0"/>
          <w:color w:val="333333"/>
          <w:kern w:val="2"/>
          <w:sz w:val="32"/>
          <w:szCs w:val="32"/>
          <w:lang w:val="en-US" w:eastAsia="zh-CN" w:bidi="ar-SA"/>
        </w:rPr>
        <w:t>河北省房地产市场主体严重失信名单管理办法</w:t>
      </w:r>
      <w:r>
        <w:rPr>
          <w:rStyle w:val="7"/>
          <w:rFonts w:ascii="方正仿宋_GBK" w:hAnsi="方正仿宋_GBK" w:eastAsia="方正仿宋_GBK"/>
          <w:b w:val="0"/>
          <w:bCs w:val="0"/>
          <w:color w:val="000000"/>
          <w:kern w:val="0"/>
          <w:sz w:val="32"/>
          <w:szCs w:val="32"/>
          <w:lang w:val="en-US" w:eastAsia="zh-CN"/>
        </w:rPr>
        <w:t>》实施</w:t>
      </w:r>
      <w:r>
        <w:rPr>
          <w:rStyle w:val="7"/>
          <w:rFonts w:ascii="方正仿宋_GBK" w:hAnsi="方正仿宋_GBK" w:eastAsia="方正仿宋_GBK" w:cs="仿宋_GB2312"/>
          <w:b/>
          <w:bCs/>
          <w:color w:val="000000"/>
          <w:kern w:val="0"/>
          <w:sz w:val="32"/>
          <w:szCs w:val="32"/>
          <w:lang w:val="en-US" w:eastAsia="zh-CN"/>
        </w:rPr>
        <w:t>。</w:t>
      </w:r>
      <w:r>
        <w:rPr>
          <w:rStyle w:val="7"/>
          <w:rFonts w:ascii="方正仿宋_GBK" w:hAnsi="方正仿宋_GBK" w:eastAsia="方正仿宋_GBK"/>
          <w:b w:val="0"/>
          <w:bCs w:val="0"/>
          <w:color w:val="000000"/>
          <w:kern w:val="0"/>
          <w:sz w:val="32"/>
          <w:szCs w:val="32"/>
          <w:lang w:val="en-US" w:eastAsia="zh-CN"/>
        </w:rPr>
        <w:t>各级房地产行政主管部门将所属区域内“黑名单”企业的记录和信用修复情况同步推送至物业</w:t>
      </w:r>
      <w:r>
        <w:rPr>
          <w:rStyle w:val="7"/>
          <w:rFonts w:hint="eastAsia" w:ascii="方正仿宋_GBK" w:hAnsi="方正仿宋_GBK" w:eastAsia="方正仿宋_GBK"/>
          <w:b w:val="0"/>
          <w:bCs w:val="0"/>
          <w:color w:val="000000"/>
          <w:kern w:val="0"/>
          <w:sz w:val="32"/>
          <w:szCs w:val="32"/>
          <w:lang w:val="en-US" w:eastAsia="zh-CN"/>
        </w:rPr>
        <w:t>管理</w:t>
      </w:r>
      <w:r>
        <w:rPr>
          <w:rStyle w:val="7"/>
          <w:rFonts w:ascii="方正仿宋_GBK" w:hAnsi="方正仿宋_GBK" w:eastAsia="方正仿宋_GBK"/>
          <w:b w:val="0"/>
          <w:bCs w:val="0"/>
          <w:color w:val="000000"/>
          <w:kern w:val="0"/>
          <w:sz w:val="32"/>
          <w:szCs w:val="32"/>
          <w:lang w:val="en-US" w:eastAsia="zh-CN"/>
        </w:rPr>
        <w:t>系统企业信用信息版块。</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p>
    <w:p>
      <w:p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0" w:firstLineChars="0"/>
        <w:jc w:val="center"/>
        <w:textAlignment w:val="auto"/>
        <w:rPr>
          <w:rStyle w:val="7"/>
          <w:rFonts w:ascii="方正黑体_GBK" w:hAnsi="方正黑体_GBK" w:eastAsia="方正黑体_GBK"/>
          <w:b w:val="0"/>
          <w:bCs w:val="0"/>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第六章 信用信息的披露和使用</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s="仿宋_GB2312"/>
          <w:b/>
          <w:bCs/>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第二十五条</w:t>
      </w:r>
      <w:r>
        <w:rPr>
          <w:rStyle w:val="7"/>
          <w:rFonts w:ascii="方正仿宋_GBK" w:hAnsi="方正仿宋_GBK" w:eastAsia="方正仿宋_GBK"/>
          <w:b w:val="0"/>
          <w:bCs w:val="0"/>
          <w:color w:val="000000"/>
          <w:kern w:val="2"/>
          <w:sz w:val="32"/>
          <w:szCs w:val="32"/>
          <w:lang w:val="en-US" w:eastAsia="zh-CN" w:bidi="ar-SA"/>
        </w:rPr>
        <w:t xml:space="preserve">  房地产行政主管部门可以通过信用信息管理系统或者省住房城乡建设厅门户网站查询物业服务企业信用信息。社会公众可以通过省住房城乡建设厅门户网站查询物业服务企业信用信息。</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第二十六条  </w:t>
      </w:r>
      <w:r>
        <w:rPr>
          <w:rStyle w:val="7"/>
          <w:rFonts w:ascii="方正仿宋_GBK" w:hAnsi="方正仿宋_GBK" w:eastAsia="方正仿宋_GBK"/>
          <w:b w:val="0"/>
          <w:bCs w:val="0"/>
          <w:color w:val="000000"/>
          <w:kern w:val="2"/>
          <w:sz w:val="32"/>
          <w:szCs w:val="32"/>
          <w:lang w:val="en-US" w:eastAsia="zh-CN" w:bidi="ar-SA"/>
        </w:rPr>
        <w:t>省住房城乡建设厅门户网站提供查询的信用信息应当包括物业服务企业的基本信息、良好行为信息和不良行为信息、“红名单”信息、“黑名单”信息等信用记录。</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s="仿宋_GB2312"/>
          <w:b/>
          <w:bCs/>
          <w:color w:val="000000"/>
          <w:kern w:val="0"/>
          <w:sz w:val="32"/>
          <w:szCs w:val="32"/>
          <w:lang w:val="en-US" w:eastAsia="zh-CN"/>
        </w:rPr>
      </w:pPr>
      <w:r>
        <w:rPr>
          <w:rStyle w:val="7"/>
          <w:rFonts w:ascii="方正仿宋_GBK" w:hAnsi="方正仿宋_GBK" w:eastAsia="方正仿宋_GBK" w:cs="仿宋_GB2312"/>
          <w:b/>
          <w:bCs/>
          <w:color w:val="000000"/>
          <w:kern w:val="2"/>
          <w:sz w:val="32"/>
          <w:szCs w:val="32"/>
          <w:lang w:val="en-US" w:eastAsia="zh-CN" w:bidi="ar-SA"/>
        </w:rPr>
        <w:t>第二十七条</w:t>
      </w:r>
      <w:r>
        <w:rPr>
          <w:rStyle w:val="7"/>
          <w:rFonts w:ascii="方正仿宋_GBK" w:hAnsi="方正仿宋_GBK" w:eastAsia="方正仿宋_GBK"/>
          <w:b w:val="0"/>
          <w:bCs w:val="0"/>
          <w:color w:val="000000"/>
          <w:kern w:val="2"/>
          <w:sz w:val="32"/>
          <w:szCs w:val="32"/>
          <w:lang w:val="en-US" w:eastAsia="zh-CN" w:bidi="ar-SA"/>
        </w:rPr>
        <w:t xml:space="preserve">  良好行为信息、不良行为信息、“红名单”信息、“黑名单”信息，永久保存并计入物业服务企业信用档案。</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第二十八条</w:t>
      </w:r>
      <w:r>
        <w:rPr>
          <w:rStyle w:val="7"/>
          <w:rFonts w:ascii="方正仿宋_GBK" w:hAnsi="方正仿宋_GBK" w:eastAsia="方正仿宋_GBK"/>
          <w:color w:val="000000"/>
          <w:kern w:val="0"/>
          <w:sz w:val="32"/>
          <w:szCs w:val="32"/>
          <w:lang w:val="en-US" w:eastAsia="zh-CN"/>
        </w:rPr>
        <w:t xml:space="preserve">  </w:t>
      </w:r>
      <w:r>
        <w:rPr>
          <w:rStyle w:val="7"/>
          <w:rFonts w:hint="eastAsia" w:ascii="方正仿宋_GBK" w:hAnsi="方正仿宋_GBK" w:eastAsia="方正仿宋_GBK"/>
          <w:color w:val="000000"/>
          <w:kern w:val="0"/>
          <w:sz w:val="32"/>
          <w:szCs w:val="32"/>
          <w:lang w:val="en-US" w:eastAsia="zh-CN"/>
        </w:rPr>
        <w:t>各级房地产</w:t>
      </w:r>
      <w:r>
        <w:rPr>
          <w:rStyle w:val="7"/>
          <w:rFonts w:ascii="方正仿宋_GBK" w:hAnsi="方正仿宋_GBK" w:eastAsia="方正仿宋_GBK"/>
          <w:color w:val="000000"/>
          <w:kern w:val="0"/>
          <w:sz w:val="32"/>
          <w:szCs w:val="32"/>
          <w:lang w:val="en-US" w:eastAsia="zh-CN"/>
        </w:rPr>
        <w:t>行政主管部门</w:t>
      </w:r>
      <w:r>
        <w:rPr>
          <w:rStyle w:val="7"/>
          <w:rFonts w:hint="eastAsia" w:ascii="方正仿宋_GBK" w:hAnsi="方正仿宋_GBK" w:eastAsia="方正仿宋_GBK"/>
          <w:color w:val="000000"/>
          <w:kern w:val="0"/>
          <w:sz w:val="32"/>
          <w:szCs w:val="32"/>
          <w:lang w:val="en-US" w:eastAsia="zh-CN"/>
        </w:rPr>
        <w:t>和</w:t>
      </w:r>
      <w:r>
        <w:rPr>
          <w:rStyle w:val="7"/>
          <w:rFonts w:ascii="方正仿宋_GBK" w:hAnsi="方正仿宋_GBK" w:eastAsia="方正仿宋_GBK"/>
          <w:color w:val="000000"/>
          <w:kern w:val="0"/>
          <w:sz w:val="32"/>
          <w:szCs w:val="32"/>
          <w:lang w:val="en-US" w:eastAsia="zh-CN"/>
        </w:rPr>
        <w:t>物业管理行业协会在日常监管中，应当建立行业信用奖惩机制，在行政许可、行政检查、政府采购、招标投标、政府性资金安排、社会保障、政策支持、评优评先等工作中使用信用信息，拓展信用等级及“红黑名单”认定结果的应用范围，提高公共管理、公共服务水平。</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纳入“红黑名单”的物业服务企业，自纳入之日起，实施激励或惩戒期限原则上为一年。</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第二十九条  </w:t>
      </w:r>
      <w:r>
        <w:rPr>
          <w:rStyle w:val="7"/>
          <w:rFonts w:ascii="方正仿宋_GBK" w:hAnsi="方正仿宋_GBK" w:eastAsia="方正仿宋_GBK"/>
          <w:b w:val="0"/>
          <w:bCs w:val="0"/>
          <w:color w:val="000000"/>
          <w:kern w:val="2"/>
          <w:sz w:val="32"/>
          <w:szCs w:val="32"/>
          <w:lang w:val="en-US" w:eastAsia="zh-CN" w:bidi="ar-SA"/>
        </w:rPr>
        <w:t>对纳入“红名单”的物业服务企业采取以下激励、奖励措施：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（一）在行政管理和公共服务过程中给予优先办理等便利；</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（二）在政府性资金安排和项目支持中，列为优先选择对象；</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（三）在招投标管理、示范项目考核等工作中，采取信用加分等措施；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（四）在日常监管中，适当减少抽检和检查频次；</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（五）依照国家和本省有关规定授予相关荣誉称号；</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（六）省、市物业管理</w:t>
      </w:r>
      <w:r>
        <w:rPr>
          <w:rStyle w:val="7"/>
          <w:rFonts w:hint="eastAsia" w:ascii="方正仿宋_GBK" w:hAnsi="方正仿宋_GBK" w:eastAsia="方正仿宋_GBK"/>
          <w:b w:val="0"/>
          <w:bCs w:val="0"/>
          <w:color w:val="000000"/>
          <w:kern w:val="2"/>
          <w:sz w:val="32"/>
          <w:szCs w:val="32"/>
          <w:lang w:val="en-US" w:eastAsia="zh-CN" w:bidi="ar-SA"/>
        </w:rPr>
        <w:t>行业</w:t>
      </w:r>
      <w:r>
        <w:rPr>
          <w:rStyle w:val="7"/>
          <w:rFonts w:ascii="方正仿宋_GBK" w:hAnsi="方正仿宋_GBK" w:eastAsia="方正仿宋_GBK"/>
          <w:b w:val="0"/>
          <w:bCs w:val="0"/>
          <w:color w:val="000000"/>
          <w:kern w:val="2"/>
          <w:sz w:val="32"/>
          <w:szCs w:val="32"/>
          <w:lang w:val="en-US" w:eastAsia="zh-CN" w:bidi="ar-SA"/>
        </w:rPr>
        <w:t>协会可采取重点推荐、提升会员级别等措施；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（七）法律、法规规定的可以采取的其他激励措施。</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第三十条  </w:t>
      </w:r>
      <w:r>
        <w:rPr>
          <w:rStyle w:val="7"/>
          <w:rFonts w:ascii="方正仿宋_GBK" w:hAnsi="方正仿宋_GBK" w:eastAsia="方正仿宋_GBK"/>
          <w:b w:val="0"/>
          <w:bCs w:val="0"/>
          <w:color w:val="000000"/>
          <w:kern w:val="2"/>
          <w:sz w:val="32"/>
          <w:szCs w:val="32"/>
          <w:lang w:val="en-US" w:eastAsia="zh-CN" w:bidi="ar-SA"/>
        </w:rPr>
        <w:t>对列入“黑名单”的物业服务企业应加强监督管理，并采取以下约束、惩戒措施：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（一）在日常监管中列为重点监管对象，增加检查频次，加强现场核查；</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（二）限制享受政府性资金安排等政策扶持；</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（三）在行政管理中取消已享受的便利化措施；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（四）在招投标管理、示范项目考核等工作中，采取信用减分等措施；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（五）限制参加政府组织的表彰奖励活动；</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（六）省、市物业管理</w:t>
      </w:r>
      <w:r>
        <w:rPr>
          <w:rStyle w:val="7"/>
          <w:rFonts w:hint="eastAsia" w:ascii="方正仿宋_GBK" w:hAnsi="方正仿宋_GBK" w:eastAsia="方正仿宋_GBK"/>
          <w:b w:val="0"/>
          <w:bCs w:val="0"/>
          <w:color w:val="000000"/>
          <w:kern w:val="2"/>
          <w:sz w:val="32"/>
          <w:szCs w:val="32"/>
          <w:lang w:val="en-US" w:eastAsia="zh-CN" w:bidi="ar-SA"/>
        </w:rPr>
        <w:t>行业</w:t>
      </w:r>
      <w:r>
        <w:rPr>
          <w:rStyle w:val="7"/>
          <w:rFonts w:ascii="方正仿宋_GBK" w:hAnsi="方正仿宋_GBK" w:eastAsia="方正仿宋_GBK"/>
          <w:b w:val="0"/>
          <w:bCs w:val="0"/>
          <w:color w:val="000000"/>
          <w:kern w:val="2"/>
          <w:sz w:val="32"/>
          <w:szCs w:val="32"/>
          <w:lang w:val="en-US" w:eastAsia="zh-CN" w:bidi="ar-SA"/>
        </w:rPr>
        <w:t>协会可采取业内警告、通报批评、降低会员级别、取消会员资格等措施；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（七）法律、法规规定可以采取的其他措施。</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leftChars="0" w:firstLineChars="0"/>
        <w:jc w:val="center"/>
        <w:textAlignment w:val="auto"/>
        <w:rPr>
          <w:rStyle w:val="7"/>
          <w:rFonts w:ascii="方正黑体_GBK" w:hAnsi="方正黑体_GBK" w:eastAsia="方正黑体_GBK"/>
          <w:b w:val="0"/>
          <w:bCs w:val="0"/>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第七章 责任义务</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第三十一条 </w:t>
      </w:r>
      <w:r>
        <w:rPr>
          <w:rStyle w:val="7"/>
          <w:rFonts w:ascii="方正仿宋_GBK" w:hAnsi="方正仿宋_GBK" w:eastAsia="方正仿宋_GBK"/>
          <w:b w:val="0"/>
          <w:bCs w:val="0"/>
          <w:color w:val="000000"/>
          <w:kern w:val="0"/>
          <w:sz w:val="32"/>
          <w:szCs w:val="32"/>
          <w:lang w:val="en-US" w:eastAsia="zh-CN"/>
        </w:rPr>
        <w:t xml:space="preserve"> 物业服务企业应当如实向信用信息采集部门提交有关信用信息及相关证明材料，并对所提交信用信息的真实性负责，并</w:t>
      </w:r>
      <w:r>
        <w:rPr>
          <w:rStyle w:val="7"/>
          <w:rFonts w:ascii="方正仿宋_GBK" w:hAnsi="方正仿宋_GBK" w:eastAsia="方正仿宋_GBK"/>
          <w:color w:val="000000"/>
          <w:kern w:val="0"/>
          <w:sz w:val="32"/>
          <w:szCs w:val="32"/>
          <w:lang w:val="en-US" w:eastAsia="zh-CN"/>
        </w:rPr>
        <w:t>配合做好信息的确认和核实工作。</w:t>
      </w:r>
      <w:r>
        <w:rPr>
          <w:rStyle w:val="7"/>
          <w:rFonts w:ascii="方正仿宋_GBK" w:hAnsi="方正仿宋_GBK" w:eastAsia="方正仿宋_GBK"/>
          <w:b w:val="0"/>
          <w:bCs w:val="0"/>
          <w:color w:val="000000"/>
          <w:kern w:val="0"/>
          <w:sz w:val="32"/>
          <w:szCs w:val="32"/>
          <w:lang w:val="en-US" w:eastAsia="zh-CN"/>
        </w:rPr>
        <w:t>物业服务企业提交虚假信用信息的，信用信息采集部门视情况严重程度将该行为记入不良行为或“黑名单”。</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olor w:val="000000"/>
          <w:kern w:val="2"/>
          <w:sz w:val="32"/>
          <w:szCs w:val="32"/>
          <w:lang w:val="en-US" w:eastAsia="zh-CN" w:bidi="ar-SA"/>
        </w:rPr>
      </w:pPr>
      <w:r>
        <w:rPr>
          <w:rStyle w:val="7"/>
          <w:rFonts w:ascii="方正仿宋_GBK" w:hAnsi="方正仿宋_GBK" w:eastAsia="方正仿宋_GBK" w:cs="仿宋_GB2312"/>
          <w:b/>
          <w:bCs/>
          <w:color w:val="000000"/>
          <w:kern w:val="0"/>
          <w:sz w:val="32"/>
          <w:szCs w:val="32"/>
          <w:lang w:val="en-US" w:eastAsia="zh-CN"/>
        </w:rPr>
        <w:t>第三十二条</w:t>
      </w:r>
      <w:r>
        <w:rPr>
          <w:rStyle w:val="7"/>
          <w:rFonts w:ascii="方正仿宋_GBK" w:hAnsi="方正仿宋_GBK" w:eastAsia="方正仿宋_GBK"/>
          <w:color w:val="000000"/>
          <w:kern w:val="0"/>
          <w:sz w:val="32"/>
          <w:szCs w:val="32"/>
          <w:lang w:val="en-US" w:eastAsia="zh-CN"/>
        </w:rPr>
        <w:t xml:space="preserve">  </w:t>
      </w:r>
      <w:r>
        <w:rPr>
          <w:rStyle w:val="7"/>
          <w:rFonts w:ascii="方正仿宋_GBK" w:hAnsi="方正仿宋_GBK" w:eastAsia="方正仿宋_GBK"/>
          <w:color w:val="000000"/>
          <w:kern w:val="2"/>
          <w:sz w:val="32"/>
          <w:szCs w:val="32"/>
          <w:lang w:val="en-US" w:eastAsia="zh-CN" w:bidi="ar-SA"/>
        </w:rPr>
        <w:t>省住房城乡建设厅负责全省物业服务行业信用信息管理工作。主要履行以下职责：</w:t>
      </w:r>
    </w:p>
    <w:p>
      <w:pPr>
        <w:numPr>
          <w:ilvl w:val="0"/>
          <w:numId w:val="4"/>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2"/>
          <w:sz w:val="32"/>
          <w:szCs w:val="32"/>
          <w:lang w:val="en-US" w:eastAsia="zh-CN" w:bidi="ar-SA"/>
        </w:rPr>
        <w:t>发布全省统一的信用信息管理办法和</w:t>
      </w:r>
      <w:r>
        <w:rPr>
          <w:rStyle w:val="7"/>
          <w:rFonts w:ascii="方正仿宋_GBK" w:hAnsi="方正仿宋_GBK" w:eastAsia="方正仿宋_GBK"/>
          <w:color w:val="000000"/>
          <w:kern w:val="0"/>
          <w:sz w:val="32"/>
          <w:szCs w:val="32"/>
          <w:lang w:val="en-US" w:eastAsia="zh-CN"/>
        </w:rPr>
        <w:t>信用评价标准，并监督执行；</w:t>
      </w:r>
    </w:p>
    <w:p>
      <w:pPr>
        <w:numPr>
          <w:ilvl w:val="0"/>
          <w:numId w:val="4"/>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建立和管理全省统一的信用信息系统和信用档案数据库；</w:t>
      </w:r>
    </w:p>
    <w:p>
      <w:pPr>
        <w:numPr>
          <w:ilvl w:val="0"/>
          <w:numId w:val="4"/>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建立与“国家企业信用信息公示系统”“信用河北”等公共信用信息平台的互通共享机制；</w:t>
      </w:r>
    </w:p>
    <w:p>
      <w:pPr>
        <w:numPr>
          <w:ilvl w:val="0"/>
          <w:numId w:val="4"/>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负责相关信用信息的采集、记录和使用；</w:t>
      </w:r>
    </w:p>
    <w:p>
      <w:pPr>
        <w:numPr>
          <w:ilvl w:val="0"/>
          <w:numId w:val="4"/>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指导各市房地产行政主管部门的信用信息管理工作。</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第三十三条  </w:t>
      </w:r>
      <w:r>
        <w:rPr>
          <w:rStyle w:val="7"/>
          <w:rFonts w:ascii="方正仿宋_GBK" w:hAnsi="方正仿宋_GBK" w:eastAsia="方正仿宋_GBK"/>
          <w:b w:val="0"/>
          <w:bCs w:val="0"/>
          <w:color w:val="000000"/>
          <w:kern w:val="0"/>
          <w:sz w:val="32"/>
          <w:szCs w:val="32"/>
          <w:lang w:val="en-US" w:eastAsia="zh-CN"/>
        </w:rPr>
        <w:t>省住房城乡建设</w:t>
      </w:r>
      <w:r>
        <w:rPr>
          <w:rStyle w:val="7"/>
          <w:rFonts w:hint="eastAsia" w:ascii="方正仿宋_GBK" w:hAnsi="方正仿宋_GBK" w:eastAsia="方正仿宋_GBK"/>
          <w:b w:val="0"/>
          <w:bCs w:val="0"/>
          <w:color w:val="000000"/>
          <w:kern w:val="0"/>
          <w:sz w:val="32"/>
          <w:szCs w:val="32"/>
          <w:lang w:val="en-US" w:eastAsia="zh-CN"/>
        </w:rPr>
        <w:t>厅可委托</w:t>
      </w:r>
      <w:r>
        <w:rPr>
          <w:rStyle w:val="7"/>
          <w:rFonts w:ascii="方正仿宋_GBK" w:hAnsi="方正仿宋_GBK" w:eastAsia="方正仿宋_GBK"/>
          <w:color w:val="000000"/>
          <w:kern w:val="0"/>
          <w:sz w:val="32"/>
          <w:szCs w:val="32"/>
          <w:lang w:val="en-US" w:eastAsia="zh-CN"/>
        </w:rPr>
        <w:t>省物业管理行业协会</w:t>
      </w:r>
      <w:r>
        <w:rPr>
          <w:rStyle w:val="7"/>
          <w:rFonts w:hint="eastAsia" w:ascii="方正仿宋_GBK" w:hAnsi="方正仿宋_GBK" w:eastAsia="方正仿宋_GBK"/>
          <w:color w:val="000000"/>
          <w:kern w:val="0"/>
          <w:sz w:val="32"/>
          <w:szCs w:val="32"/>
          <w:lang w:val="en-US" w:eastAsia="zh-CN"/>
        </w:rPr>
        <w:t>或其他第三方机构</w:t>
      </w:r>
      <w:r>
        <w:rPr>
          <w:rStyle w:val="7"/>
          <w:rFonts w:ascii="方正仿宋_GBK" w:hAnsi="方正仿宋_GBK" w:eastAsia="方正仿宋_GBK"/>
          <w:color w:val="000000"/>
          <w:kern w:val="0"/>
          <w:sz w:val="32"/>
          <w:szCs w:val="32"/>
          <w:lang w:val="en-US" w:eastAsia="zh-CN"/>
        </w:rPr>
        <w:t>负责信用信息管理相关日常工作</w:t>
      </w:r>
      <w:r>
        <w:rPr>
          <w:rStyle w:val="7"/>
          <w:rFonts w:hint="eastAsia" w:ascii="方正仿宋_GBK" w:hAnsi="方正仿宋_GBK" w:eastAsia="方正仿宋_GBK"/>
          <w:color w:val="000000"/>
          <w:kern w:val="0"/>
          <w:sz w:val="32"/>
          <w:szCs w:val="32"/>
          <w:lang w:val="en-US" w:eastAsia="zh-CN"/>
        </w:rPr>
        <w:t>。被委托单位应</w:t>
      </w:r>
      <w:r>
        <w:rPr>
          <w:rStyle w:val="7"/>
          <w:rFonts w:ascii="方正仿宋_GBK" w:hAnsi="方正仿宋_GBK" w:eastAsia="方正仿宋_GBK"/>
          <w:color w:val="000000"/>
          <w:kern w:val="0"/>
          <w:sz w:val="32"/>
          <w:szCs w:val="32"/>
          <w:lang w:val="en-US" w:eastAsia="zh-CN"/>
        </w:rPr>
        <w:t>定期向省住房城乡建设厅报告信用信息管理工作情况。</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第三十四条  </w:t>
      </w:r>
      <w:r>
        <w:rPr>
          <w:rStyle w:val="7"/>
          <w:rFonts w:ascii="方正仿宋_GBK" w:hAnsi="方正仿宋_GBK" w:eastAsia="方正仿宋_GBK"/>
          <w:color w:val="000000"/>
          <w:kern w:val="0"/>
          <w:sz w:val="32"/>
          <w:szCs w:val="32"/>
          <w:lang w:val="en-US" w:eastAsia="zh-CN"/>
        </w:rPr>
        <w:t>各市、县（市、区）房地产行政主管部门负责本行政区域内本行业信用信息管理工作。主要履行以下职责：</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（一）负责本行政区域内物业服务企业信用信息的采集、认定、上报；</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（二）负责核实本行政区域内物业服务企业及管理项目日常投诉受理及相关信用信息管理工作；</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0" w:firstLineChars="200"/>
        <w:jc w:val="both"/>
        <w:textAlignment w:val="auto"/>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olor w:val="000000"/>
          <w:kern w:val="0"/>
          <w:sz w:val="32"/>
          <w:szCs w:val="32"/>
          <w:lang w:val="en-US" w:eastAsia="zh-CN"/>
        </w:rPr>
        <w:t>（三）积极与民政、发展和改革、市场监督、城管综合执法等部门协同，并加强与街道办事处（乡、镇人民政府）联系，拓宽信用信息的采集渠道。</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textAlignment w:val="baseline"/>
        <w:rPr>
          <w:rStyle w:val="7"/>
          <w:rFonts w:ascii="方正仿宋_GBK" w:hAnsi="方正仿宋_GBK" w:eastAsia="方正仿宋_GBK"/>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第三十五条</w:t>
      </w:r>
      <w:r>
        <w:rPr>
          <w:rStyle w:val="7"/>
          <w:rFonts w:ascii="方正仿宋_GBK" w:hAnsi="方正仿宋_GBK" w:eastAsia="方正仿宋_GBK"/>
          <w:color w:val="000000"/>
          <w:kern w:val="0"/>
          <w:sz w:val="32"/>
          <w:szCs w:val="32"/>
          <w:lang w:val="en-US" w:eastAsia="zh-CN"/>
        </w:rPr>
        <w:t xml:space="preserve">  街道办事处（乡、镇人民政府）、社区居民委员会，发现物业服务企业违反物业服务有关法律法规或强制性标准行为的，可以报送所在地县级房地产行政主管部门。房地产行政主管部门应当进行调查，经调查认定属实的，依照本办法纳入信用记录管理。</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jc w:val="left"/>
        <w:textAlignment w:val="baseline"/>
        <w:rPr>
          <w:rStyle w:val="7"/>
          <w:rFonts w:ascii="方正仿宋_GBK" w:hAnsi="方正仿宋_GBK" w:eastAsia="方正仿宋_GBK"/>
          <w:b w:val="0"/>
          <w:bCs w:val="0"/>
          <w:color w:val="000000"/>
          <w:kern w:val="0"/>
          <w:sz w:val="32"/>
          <w:szCs w:val="32"/>
          <w:lang w:val="en-US" w:eastAsia="zh-CN"/>
        </w:rPr>
      </w:pPr>
      <w:r>
        <w:rPr>
          <w:rStyle w:val="7"/>
          <w:rFonts w:ascii="方正仿宋_GBK" w:hAnsi="方正仿宋_GBK" w:eastAsia="方正仿宋_GBK" w:cs="仿宋_GB2312"/>
          <w:b/>
          <w:bCs/>
          <w:color w:val="000000"/>
          <w:kern w:val="0"/>
          <w:sz w:val="32"/>
          <w:szCs w:val="32"/>
          <w:lang w:val="en-US" w:eastAsia="zh-CN"/>
        </w:rPr>
        <w:t xml:space="preserve">第三十六条 </w:t>
      </w:r>
      <w:r>
        <w:rPr>
          <w:rStyle w:val="7"/>
          <w:rFonts w:ascii="方正仿宋_GBK" w:hAnsi="方正仿宋_GBK" w:eastAsia="方正仿宋_GBK"/>
          <w:b w:val="0"/>
          <w:bCs w:val="0"/>
          <w:color w:val="000000"/>
          <w:kern w:val="0"/>
          <w:sz w:val="32"/>
          <w:szCs w:val="32"/>
          <w:lang w:val="en-US" w:eastAsia="zh-CN"/>
        </w:rPr>
        <w:t xml:space="preserve"> 县级以上房地产行政主管部门和其委托的监督管理机构、信息技术服务机构及其工作人员，在信用信息管理工作中滥用职权、玩忽职守、徇私舞弊的，依照有关规定给予处理。</w:t>
      </w:r>
    </w:p>
    <w:p>
      <w:pPr>
        <w:numPr>
          <w:ilvl w:val="0"/>
          <w:numId w:val="0"/>
        </w:numPr>
        <w:pBdr>
          <w:top w:val="none" w:color="auto" w:sz="0" w:space="0"/>
          <w:left w:val="none" w:color="auto" w:sz="0" w:space="0"/>
          <w:bottom w:val="none" w:color="auto" w:sz="0" w:space="0"/>
          <w:right w:val="none" w:color="auto" w:sz="0" w:space="0"/>
        </w:pBdr>
        <w:kinsoku/>
        <w:wordWrap/>
        <w:overflowPunct/>
        <w:autoSpaceDE/>
        <w:autoSpaceDN/>
        <w:bidi w:val="0"/>
        <w:spacing w:line="560" w:lineRule="exact"/>
        <w:ind w:firstLineChars="0"/>
        <w:jc w:val="center"/>
        <w:textAlignment w:val="auto"/>
        <w:rPr>
          <w:rStyle w:val="7"/>
          <w:rFonts w:ascii="方正黑体_GBK" w:hAnsi="方正黑体_GBK" w:eastAsia="方正黑体_GBK"/>
          <w:b w:val="0"/>
          <w:bCs w:val="0"/>
          <w:color w:val="000000"/>
          <w:kern w:val="0"/>
          <w:sz w:val="32"/>
          <w:szCs w:val="32"/>
          <w:lang w:val="en-US" w:eastAsia="zh-CN"/>
        </w:rPr>
      </w:pPr>
      <w:r>
        <w:rPr>
          <w:rStyle w:val="7"/>
          <w:rFonts w:ascii="方正黑体_GBK" w:hAnsi="方正黑体_GBK" w:eastAsia="方正黑体_GBK"/>
          <w:b w:val="0"/>
          <w:bCs w:val="0"/>
          <w:color w:val="000000"/>
          <w:kern w:val="0"/>
          <w:sz w:val="32"/>
          <w:szCs w:val="32"/>
          <w:lang w:val="en-US" w:eastAsia="zh-CN"/>
        </w:rPr>
        <w:t>第八章 附   则</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第三十七条 </w:t>
      </w:r>
      <w:r>
        <w:rPr>
          <w:rStyle w:val="7"/>
          <w:rFonts w:ascii="方正仿宋_GBK" w:hAnsi="方正仿宋_GBK" w:eastAsia="方正仿宋_GBK"/>
          <w:b w:val="0"/>
          <w:bCs w:val="0"/>
          <w:color w:val="000000"/>
          <w:kern w:val="2"/>
          <w:sz w:val="32"/>
          <w:szCs w:val="32"/>
          <w:lang w:val="en-US" w:eastAsia="zh-CN" w:bidi="ar-SA"/>
        </w:rPr>
        <w:t xml:space="preserve"> 物业服务企业自×年×月×日起产生的良好行为信息和不良行为信息，纳入本办法所称的信用信息采集和记录范围。</w:t>
      </w:r>
    </w:p>
    <w:p>
      <w:pPr>
        <w:pStyle w:val="12"/>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60" w:lineRule="exact"/>
        <w:ind w:left="0" w:right="0" w:firstLine="643" w:firstLineChars="200"/>
        <w:jc w:val="both"/>
        <w:textAlignment w:val="auto"/>
        <w:rPr>
          <w:rStyle w:val="7"/>
          <w:rFonts w:ascii="微软雅黑" w:hAnsi="微软雅黑" w:eastAsia="微软雅黑"/>
          <w:i w:val="0"/>
          <w:caps w:val="0"/>
          <w:color w:val="000000"/>
          <w:kern w:val="0"/>
          <w:sz w:val="24"/>
          <w:szCs w:val="24"/>
          <w:lang w:val="en-US" w:eastAsia="zh-CN"/>
        </w:rPr>
      </w:pPr>
      <w:r>
        <w:rPr>
          <w:rStyle w:val="7"/>
          <w:rFonts w:ascii="方正仿宋_GBK" w:hAnsi="方正仿宋_GBK" w:eastAsia="方正仿宋_GBK" w:cs="仿宋_GB2312"/>
          <w:b/>
          <w:bCs/>
          <w:color w:val="000000"/>
          <w:kern w:val="0"/>
          <w:sz w:val="32"/>
          <w:szCs w:val="32"/>
          <w:lang w:val="en-US" w:eastAsia="zh-CN"/>
        </w:rPr>
        <w:t xml:space="preserve">第三十八条  </w:t>
      </w:r>
      <w:r>
        <w:rPr>
          <w:rStyle w:val="7"/>
          <w:rFonts w:ascii="方正仿宋_GBK" w:hAnsi="方正仿宋_GBK" w:eastAsia="方正仿宋_GBK"/>
          <w:b w:val="0"/>
          <w:bCs w:val="0"/>
          <w:color w:val="000000"/>
          <w:kern w:val="2"/>
          <w:sz w:val="32"/>
          <w:szCs w:val="32"/>
          <w:lang w:val="en-US" w:eastAsia="zh-CN" w:bidi="ar-SA"/>
        </w:rPr>
        <w:t>本办法由省住房城乡建设厅负责解释。</w:t>
      </w:r>
    </w:p>
    <w:p>
      <w:pPr>
        <w:numPr>
          <w:ilvl w:val="0"/>
          <w:numId w:val="0"/>
        </w:numPr>
        <w:kinsoku/>
        <w:wordWrap/>
        <w:overflowPunct/>
        <w:autoSpaceDE/>
        <w:autoSpaceDN/>
        <w:bidi w:val="0"/>
        <w:spacing w:line="560" w:lineRule="exact"/>
        <w:ind w:firstLine="643"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cs="仿宋_GB2312"/>
          <w:b/>
          <w:bCs/>
          <w:color w:val="000000"/>
          <w:kern w:val="2"/>
          <w:sz w:val="32"/>
          <w:szCs w:val="32"/>
          <w:lang w:val="en-US" w:eastAsia="zh-CN" w:bidi="ar-SA"/>
        </w:rPr>
        <w:t xml:space="preserve">第三十九条 </w:t>
      </w:r>
      <w:r>
        <w:rPr>
          <w:rStyle w:val="7"/>
          <w:rFonts w:ascii="方正仿宋_GBK" w:hAnsi="方正仿宋_GBK" w:eastAsia="方正仿宋_GBK"/>
          <w:b w:val="0"/>
          <w:bCs w:val="0"/>
          <w:color w:val="000000"/>
          <w:kern w:val="2"/>
          <w:sz w:val="32"/>
          <w:szCs w:val="32"/>
          <w:lang w:val="en-US" w:eastAsia="zh-CN" w:bidi="ar-SA"/>
        </w:rPr>
        <w:t xml:space="preserve"> 本办法自2020年×月×日起施行。</w:t>
      </w:r>
    </w:p>
    <w:p>
      <w:pPr>
        <w:numPr>
          <w:ilvl w:val="0"/>
          <w:numId w:val="0"/>
        </w:num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color w:val="000000"/>
          <w:kern w:val="0"/>
          <w:sz w:val="32"/>
          <w:szCs w:val="32"/>
          <w:lang w:val="en-US" w:eastAsia="zh-CN"/>
        </w:rPr>
      </w:pPr>
    </w:p>
    <w:p>
      <w:pPr>
        <w:kinsoku/>
        <w:wordWrap/>
        <w:overflowPunct/>
        <w:autoSpaceDE/>
        <w:autoSpaceDN/>
        <w:bidi w:val="0"/>
        <w:spacing w:line="560" w:lineRule="exact"/>
        <w:ind w:firstLine="640" w:firstLineChars="200"/>
        <w:jc w:val="both"/>
        <w:textAlignment w:val="auto"/>
        <w:rPr>
          <w:rStyle w:val="7"/>
          <w:rFonts w:ascii="方正仿宋_GBK" w:hAnsi="方正仿宋_GBK" w:eastAsia="方正仿宋_GBK"/>
          <w:b w:val="0"/>
          <w:bCs w:val="0"/>
          <w:color w:val="000000"/>
          <w:kern w:val="2"/>
          <w:sz w:val="32"/>
          <w:szCs w:val="32"/>
          <w:lang w:val="en-US" w:eastAsia="zh-CN" w:bidi="ar-SA"/>
        </w:rPr>
      </w:pPr>
      <w:r>
        <w:rPr>
          <w:rStyle w:val="7"/>
          <w:rFonts w:ascii="方正仿宋_GBK" w:hAnsi="方正仿宋_GBK" w:eastAsia="方正仿宋_GBK"/>
          <w:b w:val="0"/>
          <w:bCs w:val="0"/>
          <w:color w:val="000000"/>
          <w:kern w:val="2"/>
          <w:sz w:val="32"/>
          <w:szCs w:val="32"/>
          <w:lang w:val="en-US" w:eastAsia="zh-CN" w:bidi="ar-SA"/>
        </w:rPr>
        <w:t>附件：河北省物业服务企业信用信息评分</w:t>
      </w:r>
      <w:r>
        <w:rPr>
          <w:rStyle w:val="7"/>
          <w:rFonts w:ascii="方正仿宋_GBK" w:hAnsi="方正仿宋_GBK" w:eastAsia="方正仿宋_GBK"/>
          <w:b w:val="0"/>
          <w:bCs w:val="0"/>
          <w:color w:val="000000"/>
          <w:kern w:val="2"/>
          <w:sz w:val="32"/>
          <w:szCs w:val="32"/>
          <w:highlight w:val="none"/>
          <w:lang w:val="en-US" w:eastAsia="zh-CN" w:bidi="ar-SA"/>
        </w:rPr>
        <w:t>标准</w:t>
      </w:r>
      <w:bookmarkStart w:id="0" w:name="_GoBack"/>
      <w:bookmarkEnd w:id="0"/>
    </w:p>
    <w:sectPr>
      <w:footerReference r:id="rId3" w:type="default"/>
      <w:pgSz w:w="11906" w:h="16838"/>
      <w:pgMar w:top="1871" w:right="1361" w:bottom="1871" w:left="1361"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rFonts w:ascii="Calibri" w:hAnsi="Calibri" w:eastAsia="宋体"/>
        <w:kern w:val="2"/>
        <w:sz w:val="18"/>
        <w:szCs w:val="24"/>
        <w:lang w:val="en-US" w:eastAsia="zh-CN" w:bidi="ar-SA"/>
      </w:rPr>
    </w:pPr>
    <w:r>
      <w:rPr>
        <w:rStyle w:val="7"/>
        <w:rFonts w:ascii="Calibri" w:hAnsi="Calibri" w:eastAsia="宋体"/>
        <w:kern w:val="2"/>
        <w:sz w:val="18"/>
        <w:szCs w:val="24"/>
        <w:lang w:val="en-US" w:eastAsia="zh-CN" w:bidi="ar-SA"/>
      </w:rPr>
      <w:pict>
        <v:shape id="_x0000_s4097" o:spid="_x0000_s4097"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w:txbxContent>
              <w:p>
                <w:pPr>
                  <w:pStyle w:val="2"/>
                  <w:kinsoku/>
                  <w:wordWrap/>
                  <w:overflowPunct/>
                  <w:autoSpaceDE/>
                  <w:autoSpaceDN/>
                  <w:bidi w:val="0"/>
                  <w:snapToGrid w:val="0"/>
                  <w:ind w:left="315" w:leftChars="150" w:right="315" w:rightChars="150"/>
                  <w:jc w:val="left"/>
                  <w:textAlignment w:val="auto"/>
                  <w:rPr>
                    <w:rStyle w:val="7"/>
                    <w:rFonts w:ascii="宋体" w:hAnsi="宋体" w:eastAsia="宋体"/>
                    <w:kern w:val="2"/>
                    <w:sz w:val="24"/>
                    <w:szCs w:val="24"/>
                    <w:lang w:val="en-US" w:eastAsia="zh-CN" w:bidi="ar-SA"/>
                  </w:rPr>
                </w:pPr>
              </w:p>
              <w:p>
                <w:pPr>
                  <w:jc w:val="both"/>
                  <w:textAlignment w:val="baseline"/>
                  <w:rPr>
                    <w:rStyle w:val="7"/>
                    <w:rFonts w:ascii="Calibri" w:hAnsi="Calibri" w:eastAsia="宋体"/>
                    <w:kern w:val="2"/>
                    <w:sz w:val="21"/>
                    <w:szCs w:val="24"/>
                    <w:lang w:val="en-US" w:eastAsia="zh-CN" w:bidi="ar-SA"/>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095E7"/>
    <w:multiLevelType w:val="singleLevel"/>
    <w:tmpl w:val="953095E7"/>
    <w:lvl w:ilvl="0" w:tentative="0">
      <w:start w:val="1"/>
      <w:numFmt w:val="chineseCounting"/>
      <w:suff w:val="nothing"/>
      <w:lvlText w:val="（%1）"/>
      <w:lvlJc w:val="left"/>
      <w:pPr>
        <w:widowControl/>
        <w:textAlignment w:val="baseline"/>
      </w:pPr>
      <w:rPr>
        <w:rStyle w:val="7"/>
      </w:rPr>
    </w:lvl>
  </w:abstractNum>
  <w:abstractNum w:abstractNumId="1">
    <w:nsid w:val="CE89458F"/>
    <w:multiLevelType w:val="singleLevel"/>
    <w:tmpl w:val="CE89458F"/>
    <w:lvl w:ilvl="0" w:tentative="0">
      <w:start w:val="1"/>
      <w:numFmt w:val="chineseCounting"/>
      <w:suff w:val="nothing"/>
      <w:lvlText w:val="（%1）"/>
      <w:lvlJc w:val="left"/>
      <w:pPr>
        <w:widowControl/>
        <w:textAlignment w:val="baseline"/>
      </w:pPr>
      <w:rPr>
        <w:rStyle w:val="7"/>
      </w:rPr>
    </w:lvl>
  </w:abstractNum>
  <w:abstractNum w:abstractNumId="2">
    <w:nsid w:val="D3BCD8B5"/>
    <w:multiLevelType w:val="singleLevel"/>
    <w:tmpl w:val="D3BCD8B5"/>
    <w:lvl w:ilvl="0" w:tentative="0">
      <w:start w:val="1"/>
      <w:numFmt w:val="chineseCounting"/>
      <w:suff w:val="nothing"/>
      <w:lvlText w:val="（%1）"/>
      <w:lvlJc w:val="left"/>
      <w:pPr>
        <w:widowControl/>
        <w:textAlignment w:val="baseline"/>
      </w:pPr>
      <w:rPr>
        <w:rStyle w:val="7"/>
      </w:rPr>
    </w:lvl>
  </w:abstractNum>
  <w:abstractNum w:abstractNumId="3">
    <w:nsid w:val="58A690DD"/>
    <w:multiLevelType w:val="singleLevel"/>
    <w:tmpl w:val="58A690DD"/>
    <w:lvl w:ilvl="0" w:tentative="0">
      <w:start w:val="1"/>
      <w:numFmt w:val="chineseCounting"/>
      <w:suff w:val="nothing"/>
      <w:lvlText w:val="（%1）"/>
      <w:lvlJc w:val="left"/>
      <w:pPr>
        <w:widowControl/>
        <w:textAlignment w:val="baseline"/>
      </w:pPr>
      <w:rPr>
        <w:rStyle w:val="7"/>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22B4445"/>
    <w:rsid w:val="03515EB0"/>
    <w:rsid w:val="043E04B1"/>
    <w:rsid w:val="046A7351"/>
    <w:rsid w:val="059F52A2"/>
    <w:rsid w:val="065C75A9"/>
    <w:rsid w:val="06DC5B87"/>
    <w:rsid w:val="076C1707"/>
    <w:rsid w:val="077457EA"/>
    <w:rsid w:val="07E63C70"/>
    <w:rsid w:val="07F83632"/>
    <w:rsid w:val="09F05485"/>
    <w:rsid w:val="0A70394D"/>
    <w:rsid w:val="0CC62B32"/>
    <w:rsid w:val="0CEA121E"/>
    <w:rsid w:val="0D2C785A"/>
    <w:rsid w:val="0D8D3EA0"/>
    <w:rsid w:val="0F0210ED"/>
    <w:rsid w:val="10AE4B24"/>
    <w:rsid w:val="179F594D"/>
    <w:rsid w:val="18691DED"/>
    <w:rsid w:val="19EA46CB"/>
    <w:rsid w:val="1B387F9D"/>
    <w:rsid w:val="1B791696"/>
    <w:rsid w:val="1D0B25A0"/>
    <w:rsid w:val="1E095688"/>
    <w:rsid w:val="1E447AA9"/>
    <w:rsid w:val="1ECD4F88"/>
    <w:rsid w:val="209B46EB"/>
    <w:rsid w:val="20E253CE"/>
    <w:rsid w:val="222151FB"/>
    <w:rsid w:val="22313C5E"/>
    <w:rsid w:val="23C64E99"/>
    <w:rsid w:val="24953998"/>
    <w:rsid w:val="256B0A8B"/>
    <w:rsid w:val="25D93C73"/>
    <w:rsid w:val="27BB3B54"/>
    <w:rsid w:val="28292E2A"/>
    <w:rsid w:val="287C0BEB"/>
    <w:rsid w:val="28EA5A48"/>
    <w:rsid w:val="2A813599"/>
    <w:rsid w:val="2AD71F42"/>
    <w:rsid w:val="2BE5447C"/>
    <w:rsid w:val="2C975BBC"/>
    <w:rsid w:val="2D49374D"/>
    <w:rsid w:val="2D8142A6"/>
    <w:rsid w:val="2D81792F"/>
    <w:rsid w:val="2FDA1DB5"/>
    <w:rsid w:val="308A0504"/>
    <w:rsid w:val="30CD08C1"/>
    <w:rsid w:val="31A558A8"/>
    <w:rsid w:val="346D10B8"/>
    <w:rsid w:val="347F673F"/>
    <w:rsid w:val="35B67D63"/>
    <w:rsid w:val="364A6CE9"/>
    <w:rsid w:val="38C8210B"/>
    <w:rsid w:val="396870F8"/>
    <w:rsid w:val="3BCE146F"/>
    <w:rsid w:val="3BFA39B7"/>
    <w:rsid w:val="3CA660A4"/>
    <w:rsid w:val="3E570CCB"/>
    <w:rsid w:val="3ED00248"/>
    <w:rsid w:val="415A0EB0"/>
    <w:rsid w:val="42EC7D70"/>
    <w:rsid w:val="43282415"/>
    <w:rsid w:val="43F56D09"/>
    <w:rsid w:val="446E65E3"/>
    <w:rsid w:val="447E0E0A"/>
    <w:rsid w:val="46384BE5"/>
    <w:rsid w:val="4A4A0294"/>
    <w:rsid w:val="4A5B5288"/>
    <w:rsid w:val="4B6476ED"/>
    <w:rsid w:val="4CB01CC3"/>
    <w:rsid w:val="4D9F4065"/>
    <w:rsid w:val="4E5969D4"/>
    <w:rsid w:val="4FCB283B"/>
    <w:rsid w:val="50276894"/>
    <w:rsid w:val="50327C4C"/>
    <w:rsid w:val="504F29E8"/>
    <w:rsid w:val="517719C7"/>
    <w:rsid w:val="54C72AB8"/>
    <w:rsid w:val="550A40E7"/>
    <w:rsid w:val="56786A36"/>
    <w:rsid w:val="59A621F3"/>
    <w:rsid w:val="5AEB66D7"/>
    <w:rsid w:val="5B3004C3"/>
    <w:rsid w:val="5B702780"/>
    <w:rsid w:val="5BC40DA8"/>
    <w:rsid w:val="5CA051E2"/>
    <w:rsid w:val="5ED93743"/>
    <w:rsid w:val="5F963F32"/>
    <w:rsid w:val="60B874CB"/>
    <w:rsid w:val="621C37B1"/>
    <w:rsid w:val="64AB435F"/>
    <w:rsid w:val="65353CC3"/>
    <w:rsid w:val="65A10CA4"/>
    <w:rsid w:val="6692542A"/>
    <w:rsid w:val="67141B03"/>
    <w:rsid w:val="67A72581"/>
    <w:rsid w:val="693D69BA"/>
    <w:rsid w:val="6952083E"/>
    <w:rsid w:val="69EF19B2"/>
    <w:rsid w:val="6AA86C0D"/>
    <w:rsid w:val="6B8044C0"/>
    <w:rsid w:val="6D741C4B"/>
    <w:rsid w:val="711C027D"/>
    <w:rsid w:val="7282389C"/>
    <w:rsid w:val="757E3471"/>
    <w:rsid w:val="784356FE"/>
    <w:rsid w:val="79A2086F"/>
    <w:rsid w:val="7A8338D6"/>
    <w:rsid w:val="7B20341C"/>
    <w:rsid w:val="7C2E35A9"/>
    <w:rsid w:val="7D821919"/>
    <w:rsid w:val="7FB04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6">
    <w:name w:val="Strong"/>
    <w:basedOn w:val="7"/>
    <w:link w:val="1"/>
    <w:qFormat/>
    <w:uiPriority w:val="0"/>
    <w:rPr>
      <w:b/>
    </w:rPr>
  </w:style>
  <w:style w:type="character" w:customStyle="1" w:styleId="7">
    <w:name w:val="NormalCharacter"/>
    <w:link w:val="1"/>
    <w:semiHidden/>
    <w:qFormat/>
    <w:uiPriority w:val="0"/>
  </w:style>
  <w:style w:type="character" w:styleId="8">
    <w:name w:val="Emphasis"/>
    <w:basedOn w:val="7"/>
    <w:link w:val="1"/>
    <w:qFormat/>
    <w:uiPriority w:val="0"/>
    <w:rPr>
      <w:i/>
    </w:rPr>
  </w:style>
  <w:style w:type="character" w:styleId="9">
    <w:name w:val="Hyperlink"/>
    <w:basedOn w:val="7"/>
    <w:link w:val="1"/>
    <w:qFormat/>
    <w:uiPriority w:val="0"/>
    <w:rPr>
      <w:color w:val="0000FF"/>
      <w:u w:val="single"/>
    </w:rPr>
  </w:style>
  <w:style w:type="paragraph" w:customStyle="1" w:styleId="10">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table" w:customStyle="1" w:styleId="11">
    <w:name w:val="TableNormal"/>
    <w:semiHidden/>
    <w:qFormat/>
    <w:uiPriority w:val="0"/>
  </w:style>
  <w:style w:type="paragraph" w:customStyle="1" w:styleId="12">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2020-10-14T07:23:00Z</dcterms:created>
  <dc:creator>Administrator</dc:creator>
  <cp:lastModifiedBy>沈月</cp:lastModifiedBy>
  <cp:lastPrinted>2020-10-15T01:13:00Z</cp:lastPrinted>
  <dcterms:modified xsi:type="dcterms:W3CDTF">2020-10-16T08:17:44Z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