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96450" w14:textId="77777777" w:rsidR="00872DBB" w:rsidRDefault="00872DBB" w:rsidP="00872DBB">
      <w:pPr>
        <w:widowControl/>
        <w:shd w:val="clear" w:color="auto" w:fill="FFFFFF"/>
        <w:spacing w:line="580" w:lineRule="exact"/>
        <w:jc w:val="left"/>
        <w:rPr>
          <w:rFonts w:ascii="黑体" w:eastAsia="黑体" w:hAnsi="黑体"/>
          <w:color w:val="000000"/>
          <w:szCs w:val="32"/>
        </w:rPr>
      </w:pPr>
      <w:r>
        <w:rPr>
          <w:rFonts w:ascii="黑体" w:eastAsia="黑体" w:hAnsi="黑体"/>
          <w:color w:val="000000"/>
          <w:szCs w:val="32"/>
        </w:rPr>
        <w:t>附件1</w:t>
      </w:r>
    </w:p>
    <w:p w14:paraId="3D9A541D" w14:textId="77777777" w:rsidR="00872DBB" w:rsidRDefault="00872DBB" w:rsidP="00872DBB">
      <w:pPr>
        <w:widowControl/>
        <w:shd w:val="clear" w:color="auto" w:fill="FFFFFF"/>
        <w:spacing w:line="580" w:lineRule="exact"/>
        <w:ind w:firstLineChars="200" w:firstLine="640"/>
        <w:jc w:val="left"/>
        <w:rPr>
          <w:color w:val="000000"/>
          <w:szCs w:val="32"/>
        </w:rPr>
      </w:pPr>
    </w:p>
    <w:p w14:paraId="6499AA89" w14:textId="77777777" w:rsidR="00872DBB" w:rsidRDefault="00872DBB" w:rsidP="00872DBB">
      <w:pPr>
        <w:spacing w:line="600" w:lineRule="exact"/>
        <w:jc w:val="center"/>
        <w:rPr>
          <w:rFonts w:eastAsia="方正小标宋简体"/>
          <w:color w:val="000000"/>
          <w:kern w:val="0"/>
          <w:sz w:val="44"/>
          <w:szCs w:val="44"/>
          <w:shd w:val="clear" w:color="auto" w:fill="FFFFFF"/>
        </w:rPr>
      </w:pPr>
      <w:r>
        <w:rPr>
          <w:rFonts w:eastAsia="方正小标宋简体"/>
          <w:color w:val="000000"/>
          <w:kern w:val="0"/>
          <w:sz w:val="44"/>
          <w:szCs w:val="44"/>
          <w:shd w:val="clear" w:color="auto" w:fill="FFFFFF"/>
        </w:rPr>
        <w:t>眉山市建筑施工总承包企业和监理企业</w:t>
      </w:r>
    </w:p>
    <w:p w14:paraId="763026FA" w14:textId="77777777" w:rsidR="00872DBB" w:rsidRDefault="00872DBB" w:rsidP="00872DBB">
      <w:pPr>
        <w:spacing w:line="600" w:lineRule="exact"/>
        <w:jc w:val="center"/>
        <w:rPr>
          <w:rFonts w:eastAsia="方正小标宋简体"/>
          <w:color w:val="000000"/>
          <w:kern w:val="0"/>
          <w:sz w:val="44"/>
          <w:szCs w:val="44"/>
          <w:shd w:val="clear" w:color="auto" w:fill="FFFFFF"/>
        </w:rPr>
      </w:pPr>
      <w:r>
        <w:rPr>
          <w:rFonts w:eastAsia="方正小标宋简体"/>
          <w:color w:val="000000"/>
          <w:kern w:val="0"/>
          <w:sz w:val="44"/>
          <w:szCs w:val="44"/>
          <w:shd w:val="clear" w:color="auto" w:fill="FFFFFF"/>
        </w:rPr>
        <w:t>信用综合评价管理暂行办法</w:t>
      </w:r>
    </w:p>
    <w:p w14:paraId="30544386" w14:textId="77777777" w:rsidR="00872DBB" w:rsidRDefault="00872DBB" w:rsidP="00872DBB">
      <w:pPr>
        <w:shd w:val="clear" w:color="auto" w:fill="FFFFFF"/>
        <w:spacing w:line="560" w:lineRule="exact"/>
        <w:jc w:val="center"/>
        <w:rPr>
          <w:color w:val="000000"/>
          <w:kern w:val="0"/>
          <w:szCs w:val="32"/>
          <w:shd w:val="clear" w:color="auto" w:fill="FFFFFF"/>
        </w:rPr>
      </w:pPr>
    </w:p>
    <w:p w14:paraId="2BAF4B84" w14:textId="77777777" w:rsidR="00872DBB" w:rsidRDefault="00872DBB" w:rsidP="00872DBB">
      <w:pPr>
        <w:shd w:val="clear" w:color="auto" w:fill="FFFFFF"/>
        <w:spacing w:line="580" w:lineRule="exact"/>
        <w:jc w:val="center"/>
        <w:rPr>
          <w:rFonts w:eastAsia="黑体"/>
          <w:bCs/>
          <w:color w:val="000000"/>
          <w:kern w:val="0"/>
          <w:szCs w:val="32"/>
          <w:shd w:val="clear" w:color="auto" w:fill="FFFFFF"/>
        </w:rPr>
      </w:pPr>
      <w:r>
        <w:rPr>
          <w:rFonts w:eastAsia="黑体" w:hAnsi="黑体"/>
          <w:bCs/>
          <w:color w:val="000000"/>
          <w:kern w:val="0"/>
          <w:szCs w:val="32"/>
          <w:shd w:val="clear" w:color="auto" w:fill="FFFFFF"/>
        </w:rPr>
        <w:t>第一章</w:t>
      </w:r>
      <w:r>
        <w:rPr>
          <w:rFonts w:eastAsia="黑体"/>
          <w:bCs/>
          <w:color w:val="000000"/>
          <w:kern w:val="0"/>
          <w:szCs w:val="32"/>
          <w:shd w:val="clear" w:color="auto" w:fill="FFFFFF"/>
        </w:rPr>
        <w:t xml:space="preserve">   </w:t>
      </w:r>
      <w:r>
        <w:rPr>
          <w:rFonts w:eastAsia="黑体" w:hAnsi="黑体"/>
          <w:bCs/>
          <w:color w:val="000000"/>
          <w:kern w:val="0"/>
          <w:szCs w:val="32"/>
          <w:shd w:val="clear" w:color="auto" w:fill="FFFFFF"/>
        </w:rPr>
        <w:t>总则</w:t>
      </w:r>
    </w:p>
    <w:p w14:paraId="7EF0C6A3" w14:textId="77777777" w:rsidR="00872DBB" w:rsidRDefault="00872DBB" w:rsidP="00872DBB">
      <w:pPr>
        <w:pStyle w:val="1"/>
        <w:widowControl w:val="0"/>
        <w:shd w:val="clear" w:color="auto" w:fill="FFFFFF"/>
        <w:spacing w:before="0" w:beforeAutospacing="0" w:after="0" w:afterAutospacing="0" w:line="580" w:lineRule="exact"/>
        <w:ind w:firstLineChars="196" w:firstLine="627"/>
        <w:jc w:val="both"/>
        <w:rPr>
          <w:rFonts w:ascii="Times New Roman" w:eastAsia="仿宋_GB2312" w:hAnsi="Times New Roman" w:cs="Times New Roman"/>
          <w:b w:val="0"/>
          <w:bCs w:val="0"/>
          <w:color w:val="000000"/>
          <w:kern w:val="0"/>
          <w:sz w:val="32"/>
          <w:szCs w:val="32"/>
          <w:shd w:val="clear" w:color="auto" w:fill="FFFFFF"/>
        </w:rPr>
      </w:pPr>
      <w:r>
        <w:rPr>
          <w:rFonts w:ascii="Times New Roman" w:eastAsia="仿宋_GB2312" w:hAnsi="仿宋_GB2312" w:cs="Times New Roman"/>
          <w:b w:val="0"/>
          <w:bCs w:val="0"/>
          <w:color w:val="000000"/>
          <w:kern w:val="0"/>
          <w:sz w:val="32"/>
          <w:szCs w:val="32"/>
          <w:shd w:val="clear" w:color="auto" w:fill="FFFFFF"/>
        </w:rPr>
        <w:t>第一条</w:t>
      </w:r>
      <w:r>
        <w:rPr>
          <w:rFonts w:ascii="Times New Roman" w:eastAsia="仿宋_GB2312" w:hAnsi="Times New Roman" w:cs="Times New Roman"/>
          <w:b w:val="0"/>
          <w:bCs w:val="0"/>
          <w:color w:val="000000"/>
          <w:kern w:val="0"/>
          <w:sz w:val="32"/>
          <w:szCs w:val="32"/>
          <w:shd w:val="clear" w:color="auto" w:fill="FFFFFF"/>
        </w:rPr>
        <w:t xml:space="preserve"> </w:t>
      </w:r>
      <w:r>
        <w:rPr>
          <w:rFonts w:ascii="Times New Roman" w:eastAsia="仿宋_GB2312" w:hAnsi="仿宋_GB2312" w:cs="Times New Roman"/>
          <w:b w:val="0"/>
          <w:bCs w:val="0"/>
          <w:color w:val="000000"/>
          <w:kern w:val="0"/>
          <w:sz w:val="32"/>
          <w:szCs w:val="32"/>
          <w:shd w:val="clear" w:color="auto" w:fill="FFFFFF"/>
        </w:rPr>
        <w:t>为进一步推进我市建筑市场信用监管体系建设，促进建筑施工总承包企业和监理企业诚信经营，规范建筑市场秩序，保障建设工程质量与安全，根据《中华人民共和国建筑法》《建设工程质量管理条例》《社会信用体系建设规划纲要（</w:t>
      </w:r>
      <w:r>
        <w:rPr>
          <w:rFonts w:ascii="Times New Roman" w:eastAsia="仿宋_GB2312" w:hAnsi="Times New Roman" w:cs="Times New Roman"/>
          <w:b w:val="0"/>
          <w:bCs w:val="0"/>
          <w:color w:val="000000"/>
          <w:kern w:val="0"/>
          <w:sz w:val="32"/>
          <w:szCs w:val="32"/>
          <w:shd w:val="clear" w:color="auto" w:fill="FFFFFF"/>
        </w:rPr>
        <w:t>2014——2020</w:t>
      </w:r>
      <w:r>
        <w:rPr>
          <w:rFonts w:ascii="Times New Roman" w:eastAsia="仿宋_GB2312" w:hAnsi="仿宋_GB2312" w:cs="Times New Roman"/>
          <w:b w:val="0"/>
          <w:bCs w:val="0"/>
          <w:color w:val="000000"/>
          <w:kern w:val="0"/>
          <w:sz w:val="32"/>
          <w:szCs w:val="32"/>
          <w:shd w:val="clear" w:color="auto" w:fill="FFFFFF"/>
        </w:rPr>
        <w:t>年）》《四川省建设工程监理从业人员管理办法》《四川省建设工程项目监理工作质量检查标准》等相关规定，结合我市实际，制定本办法。</w:t>
      </w:r>
    </w:p>
    <w:p w14:paraId="76016A8D"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t>第二条</w:t>
      </w:r>
      <w:r>
        <w:rPr>
          <w:rFonts w:ascii="Times New Roman" w:hAnsi="Times New Roman" w:cs="Times New Roman"/>
          <w:sz w:val="32"/>
          <w:szCs w:val="32"/>
          <w:shd w:val="clear" w:color="auto" w:fill="FFFFFF"/>
        </w:rPr>
        <w:t xml:space="preserve"> </w:t>
      </w:r>
      <w:r>
        <w:rPr>
          <w:rFonts w:ascii="Times New Roman" w:hAnsi="仿宋_GB2312" w:cs="Times New Roman"/>
          <w:sz w:val="32"/>
          <w:szCs w:val="32"/>
          <w:shd w:val="clear" w:color="auto" w:fill="FFFFFF"/>
        </w:rPr>
        <w:t>在本市行政区域内，对建筑施工总承包企业、监理企业信用信息的采集、审核、录入、评价、发布及应用，适用本办法。</w:t>
      </w:r>
    </w:p>
    <w:p w14:paraId="2F618F7F"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t>本办法所称建筑施工总承包企业和监理企业信用综合评价管理，是指建设行政主管部门依据本办法对建筑施工总承包企业和监理企业在本市行政区域内从事房屋建筑、市政基础设施工程施工总承包活动和监理活动的信用信息情况进行量化评价，并依据评价结果实施差异化管理的活动。</w:t>
      </w:r>
    </w:p>
    <w:p w14:paraId="4CCAC0BF" w14:textId="77777777" w:rsidR="00872DBB" w:rsidRDefault="00872DBB" w:rsidP="00872DBB">
      <w:pPr>
        <w:pStyle w:val="reader-word-layerreader-word-s1-2"/>
        <w:widowControl w:val="0"/>
        <w:shd w:val="clear" w:color="auto" w:fill="FFFFFF"/>
        <w:spacing w:before="0" w:beforeAutospacing="0" w:after="0" w:afterAutospacing="0" w:line="580" w:lineRule="exact"/>
        <w:ind w:firstLineChars="196" w:firstLine="627"/>
        <w:jc w:val="both"/>
        <w:rPr>
          <w:rFonts w:ascii="Times New Roman" w:eastAsia="仿宋_GB2312" w:hAnsi="Times New Roman" w:cs="Times New Roman"/>
          <w:color w:val="000000"/>
          <w:sz w:val="32"/>
          <w:szCs w:val="32"/>
          <w:shd w:val="clear" w:color="auto" w:fill="FFFFFF"/>
        </w:rPr>
      </w:pPr>
      <w:r>
        <w:rPr>
          <w:rFonts w:ascii="Times New Roman" w:eastAsia="仿宋_GB2312" w:hAnsi="仿宋_GB2312" w:cs="Times New Roman"/>
          <w:color w:val="000000"/>
          <w:sz w:val="32"/>
          <w:szCs w:val="32"/>
          <w:shd w:val="clear" w:color="auto" w:fill="FFFFFF"/>
        </w:rPr>
        <w:t>第三条</w:t>
      </w:r>
      <w:r>
        <w:rPr>
          <w:rFonts w:ascii="Times New Roman" w:eastAsia="仿宋_GB2312" w:hAnsi="Times New Roman" w:cs="Times New Roman"/>
          <w:color w:val="000000"/>
          <w:sz w:val="32"/>
          <w:szCs w:val="32"/>
          <w:shd w:val="clear" w:color="auto" w:fill="FFFFFF"/>
        </w:rPr>
        <w:t xml:space="preserve"> </w:t>
      </w:r>
      <w:r>
        <w:rPr>
          <w:rFonts w:ascii="Times New Roman" w:eastAsia="仿宋_GB2312" w:hAnsi="仿宋_GB2312" w:cs="Times New Roman"/>
          <w:color w:val="000000"/>
          <w:sz w:val="32"/>
          <w:szCs w:val="32"/>
          <w:shd w:val="clear" w:color="auto" w:fill="FFFFFF"/>
        </w:rPr>
        <w:t>市住房城乡建设局负责全市建筑施工总承包企业和</w:t>
      </w:r>
      <w:r>
        <w:rPr>
          <w:rFonts w:ascii="Times New Roman" w:eastAsia="仿宋_GB2312" w:hAnsi="仿宋_GB2312" w:cs="Times New Roman"/>
          <w:color w:val="000000"/>
          <w:sz w:val="32"/>
          <w:szCs w:val="32"/>
          <w:shd w:val="clear" w:color="auto" w:fill="FFFFFF"/>
        </w:rPr>
        <w:lastRenderedPageBreak/>
        <w:t>监理企业信用信息的统一管理工作，负责发布信用评价结果；负责全市建筑施工总承包企业信用评价的综合管理与协调工作；负责监理企业信用评价的综合管理与协调工作。</w:t>
      </w:r>
    </w:p>
    <w:p w14:paraId="19512F6A" w14:textId="77777777" w:rsidR="00872DBB" w:rsidRDefault="00872DBB" w:rsidP="00872DBB">
      <w:pPr>
        <w:pStyle w:val="reader-word-layerreader-word-s1-2"/>
        <w:widowControl w:val="0"/>
        <w:shd w:val="clear" w:color="auto" w:fill="FFFFFF"/>
        <w:spacing w:before="0" w:beforeAutospacing="0" w:after="0" w:afterAutospacing="0" w:line="580" w:lineRule="exact"/>
        <w:ind w:firstLineChars="196" w:firstLine="627"/>
        <w:rPr>
          <w:rFonts w:ascii="Times New Roman" w:eastAsia="仿宋_GB2312" w:hAnsi="Times New Roman" w:cs="Times New Roman"/>
          <w:color w:val="000000"/>
          <w:sz w:val="32"/>
          <w:szCs w:val="32"/>
          <w:shd w:val="clear" w:color="auto" w:fill="FFFFFF"/>
        </w:rPr>
      </w:pPr>
      <w:r>
        <w:rPr>
          <w:rFonts w:ascii="Times New Roman" w:eastAsia="仿宋_GB2312" w:hAnsi="仿宋_GB2312" w:cs="Times New Roman"/>
          <w:color w:val="000000"/>
          <w:sz w:val="32"/>
          <w:szCs w:val="32"/>
          <w:shd w:val="clear" w:color="auto" w:fill="FFFFFF"/>
        </w:rPr>
        <w:t>各县（区）建设行政主管部门按照属地管理原则，负责辖区内建筑施工总承包企业和监理企业信用综合评价的具体实施。</w:t>
      </w:r>
    </w:p>
    <w:p w14:paraId="5A94A8AF"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t>第四条</w:t>
      </w:r>
      <w:r>
        <w:rPr>
          <w:rFonts w:ascii="Times New Roman" w:hAnsi="Times New Roman" w:cs="Times New Roman"/>
          <w:sz w:val="32"/>
          <w:szCs w:val="32"/>
          <w:shd w:val="clear" w:color="auto" w:fill="FFFFFF"/>
        </w:rPr>
        <w:t xml:space="preserve"> </w:t>
      </w:r>
      <w:r>
        <w:rPr>
          <w:rFonts w:ascii="Times New Roman" w:hAnsi="仿宋_GB2312" w:cs="Times New Roman"/>
          <w:sz w:val="32"/>
          <w:szCs w:val="32"/>
          <w:shd w:val="clear" w:color="auto" w:fill="FFFFFF"/>
        </w:rPr>
        <w:t>眉山市住</w:t>
      </w:r>
      <w:proofErr w:type="gramStart"/>
      <w:r>
        <w:rPr>
          <w:rFonts w:ascii="Times New Roman" w:hAnsi="仿宋_GB2312" w:cs="Times New Roman"/>
          <w:sz w:val="32"/>
          <w:szCs w:val="32"/>
          <w:shd w:val="clear" w:color="auto" w:fill="FFFFFF"/>
        </w:rPr>
        <w:t>建领域</w:t>
      </w:r>
      <w:proofErr w:type="gramEnd"/>
      <w:r>
        <w:rPr>
          <w:rFonts w:ascii="Times New Roman" w:hAnsi="仿宋_GB2312" w:cs="Times New Roman"/>
          <w:sz w:val="32"/>
          <w:szCs w:val="32"/>
          <w:shd w:val="clear" w:color="auto" w:fill="FFFFFF"/>
        </w:rPr>
        <w:t>信用信息管理系统记录和发布建筑施工总承包企业和监理企业的信用信息、评价分数和信用等级。在我市行政区域内从事房屋建筑、市政基础设施工程施工总承包活动和监理活动的企业，必须在该信用信息管理系统中注册，接受信用评价管理；未注册的，不得在我市承揽业务。</w:t>
      </w:r>
    </w:p>
    <w:p w14:paraId="14181DBD"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t>第五条</w:t>
      </w:r>
      <w:r>
        <w:rPr>
          <w:rFonts w:ascii="Times New Roman" w:hAnsi="Times New Roman" w:cs="Times New Roman"/>
          <w:sz w:val="32"/>
          <w:szCs w:val="32"/>
          <w:shd w:val="clear" w:color="auto" w:fill="FFFFFF"/>
        </w:rPr>
        <w:t xml:space="preserve"> </w:t>
      </w:r>
      <w:r>
        <w:rPr>
          <w:rFonts w:ascii="Times New Roman" w:hAnsi="仿宋_GB2312" w:cs="Times New Roman"/>
          <w:sz w:val="32"/>
          <w:szCs w:val="32"/>
          <w:shd w:val="clear" w:color="auto" w:fill="FFFFFF"/>
        </w:rPr>
        <w:t>市住房城乡建设局定期组织对信用评价结果应用情况的评估，适时调整评价标准，并向社会公布，保证其公开、公平、公正。</w:t>
      </w:r>
    </w:p>
    <w:p w14:paraId="7C399F2B" w14:textId="77777777" w:rsidR="00872DBB" w:rsidRDefault="00872DBB" w:rsidP="00872DBB">
      <w:pPr>
        <w:shd w:val="clear" w:color="auto" w:fill="FFFFFF"/>
        <w:spacing w:line="580" w:lineRule="exact"/>
        <w:jc w:val="center"/>
        <w:rPr>
          <w:rFonts w:eastAsia="黑体"/>
          <w:bCs/>
          <w:color w:val="000000"/>
          <w:kern w:val="0"/>
          <w:szCs w:val="32"/>
          <w:shd w:val="clear" w:color="auto" w:fill="FFFFFF"/>
        </w:rPr>
      </w:pPr>
      <w:r>
        <w:rPr>
          <w:rFonts w:eastAsia="黑体" w:hAnsi="黑体"/>
          <w:bCs/>
          <w:color w:val="000000"/>
          <w:kern w:val="0"/>
          <w:szCs w:val="32"/>
          <w:shd w:val="clear" w:color="auto" w:fill="FFFFFF"/>
        </w:rPr>
        <w:t>第二章</w:t>
      </w:r>
      <w:r>
        <w:rPr>
          <w:rFonts w:eastAsia="黑体"/>
          <w:bCs/>
          <w:color w:val="000000"/>
          <w:kern w:val="0"/>
          <w:szCs w:val="32"/>
          <w:shd w:val="clear" w:color="auto" w:fill="FFFFFF"/>
        </w:rPr>
        <w:t xml:space="preserve"> </w:t>
      </w:r>
      <w:r>
        <w:rPr>
          <w:rFonts w:eastAsia="黑体" w:hAnsi="黑体"/>
          <w:bCs/>
          <w:color w:val="000000"/>
          <w:kern w:val="0"/>
          <w:szCs w:val="32"/>
          <w:shd w:val="clear" w:color="auto" w:fill="FFFFFF"/>
        </w:rPr>
        <w:t>信用评价内容</w:t>
      </w:r>
    </w:p>
    <w:p w14:paraId="499C27B6"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t>第六条</w:t>
      </w:r>
      <w:r>
        <w:rPr>
          <w:rFonts w:ascii="Times New Roman" w:hAnsi="Times New Roman" w:cs="Times New Roman"/>
          <w:sz w:val="32"/>
          <w:szCs w:val="32"/>
          <w:shd w:val="clear" w:color="auto" w:fill="FFFFFF"/>
        </w:rPr>
        <w:t xml:space="preserve"> </w:t>
      </w:r>
      <w:r>
        <w:rPr>
          <w:rFonts w:ascii="Times New Roman" w:hAnsi="仿宋_GB2312" w:cs="Times New Roman"/>
          <w:sz w:val="32"/>
          <w:szCs w:val="32"/>
          <w:shd w:val="clear" w:color="auto" w:fill="FFFFFF"/>
        </w:rPr>
        <w:t>建筑施工总承包企业和监理企业的信用信息由企业在我市行政区域内的市场信用信息和现场信用信息组成。</w:t>
      </w:r>
    </w:p>
    <w:p w14:paraId="06AC4AF6"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t>第七条</w:t>
      </w:r>
      <w:r>
        <w:rPr>
          <w:rFonts w:ascii="Times New Roman" w:hAnsi="Times New Roman" w:cs="Times New Roman"/>
          <w:sz w:val="32"/>
          <w:szCs w:val="32"/>
          <w:shd w:val="clear" w:color="auto" w:fill="FFFFFF"/>
        </w:rPr>
        <w:t xml:space="preserve"> </w:t>
      </w:r>
      <w:r>
        <w:rPr>
          <w:rFonts w:ascii="Times New Roman" w:hAnsi="仿宋_GB2312" w:cs="Times New Roman"/>
          <w:sz w:val="32"/>
          <w:szCs w:val="32"/>
          <w:shd w:val="clear" w:color="auto" w:fill="FFFFFF"/>
        </w:rPr>
        <w:t>市场信用信息由基本信息、良好行为信息和不良行为信息组成。</w:t>
      </w:r>
    </w:p>
    <w:p w14:paraId="1AC46AAE"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t>（一）基本信息是指企业从事房屋建筑、市政基础设施工程建设活动时，需登记的相关信息，包括企业注册信息、企业资质信息、注册执业人员、主要管理及工程技术人员和施工现</w:t>
      </w:r>
      <w:r>
        <w:rPr>
          <w:rFonts w:ascii="Times New Roman" w:hAnsi="仿宋_GB2312" w:cs="Times New Roman"/>
          <w:sz w:val="32"/>
          <w:szCs w:val="32"/>
          <w:shd w:val="clear" w:color="auto" w:fill="FFFFFF"/>
        </w:rPr>
        <w:lastRenderedPageBreak/>
        <w:t>场关键岗位人员等信息。</w:t>
      </w:r>
    </w:p>
    <w:p w14:paraId="7C3D483C"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t>（二）良好行为信息是指企业在从事房屋建筑、市政基础设施工程建设活动中的工程业绩、纳税、奖励、行业统计报送等信息。</w:t>
      </w:r>
    </w:p>
    <w:p w14:paraId="56091A62"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t>（三）不良行为信息是指企业从事房屋建筑、市政基础设施工程建设活动时，违反工程建设相关法律、法规、规章、规范性文件、工程建设标准和合同约定等行为信息，以及由发起联合惩戒的司法机关或其他行政机关推送的失信联合惩戒信息。</w:t>
      </w:r>
    </w:p>
    <w:p w14:paraId="364613B8"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t>第八条</w:t>
      </w:r>
      <w:r>
        <w:rPr>
          <w:rFonts w:ascii="Times New Roman" w:hAnsi="Times New Roman" w:cs="Times New Roman"/>
          <w:sz w:val="32"/>
          <w:szCs w:val="32"/>
          <w:shd w:val="clear" w:color="auto" w:fill="FFFFFF"/>
        </w:rPr>
        <w:t xml:space="preserve"> </w:t>
      </w:r>
      <w:r>
        <w:rPr>
          <w:rFonts w:ascii="Times New Roman" w:hAnsi="仿宋_GB2312" w:cs="Times New Roman"/>
          <w:sz w:val="32"/>
          <w:szCs w:val="32"/>
          <w:shd w:val="clear" w:color="auto" w:fill="FFFFFF"/>
        </w:rPr>
        <w:t>现场信用信息由质量信用信息和安全信用信息两部分组成，包括行为信息和过程信息、结果信息。</w:t>
      </w:r>
    </w:p>
    <w:p w14:paraId="396F45D2" w14:textId="77777777" w:rsidR="00872DBB" w:rsidRDefault="00872DBB" w:rsidP="00872DBB">
      <w:pPr>
        <w:shd w:val="clear" w:color="auto" w:fill="FFFFFF"/>
        <w:spacing w:line="580" w:lineRule="exact"/>
        <w:jc w:val="center"/>
        <w:rPr>
          <w:rFonts w:eastAsia="黑体"/>
          <w:bCs/>
          <w:color w:val="000000"/>
          <w:kern w:val="0"/>
          <w:szCs w:val="32"/>
          <w:shd w:val="clear" w:color="auto" w:fill="FFFFFF"/>
        </w:rPr>
      </w:pPr>
      <w:r>
        <w:rPr>
          <w:rFonts w:eastAsia="黑体" w:hAnsi="黑体"/>
          <w:bCs/>
          <w:color w:val="000000"/>
          <w:kern w:val="0"/>
          <w:szCs w:val="32"/>
          <w:shd w:val="clear" w:color="auto" w:fill="FFFFFF"/>
        </w:rPr>
        <w:t>第三章　信用信息采集</w:t>
      </w:r>
    </w:p>
    <w:p w14:paraId="7CD66A2B"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t>第九条</w:t>
      </w:r>
      <w:r>
        <w:rPr>
          <w:rFonts w:ascii="Times New Roman" w:hAnsi="Times New Roman" w:cs="Times New Roman"/>
          <w:sz w:val="32"/>
          <w:szCs w:val="32"/>
          <w:shd w:val="clear" w:color="auto" w:fill="FFFFFF"/>
        </w:rPr>
        <w:t xml:space="preserve"> </w:t>
      </w:r>
      <w:r>
        <w:rPr>
          <w:rFonts w:ascii="Times New Roman" w:hAnsi="仿宋_GB2312" w:cs="Times New Roman"/>
          <w:sz w:val="32"/>
          <w:szCs w:val="32"/>
          <w:shd w:val="clear" w:color="auto" w:fill="FFFFFF"/>
        </w:rPr>
        <w:t>信用信息的采集遵循</w:t>
      </w:r>
      <w:r>
        <w:rPr>
          <w:rFonts w:ascii="Times New Roman" w:hAnsi="Times New Roman" w:cs="Times New Roman"/>
          <w:sz w:val="32"/>
          <w:szCs w:val="32"/>
          <w:shd w:val="clear" w:color="auto" w:fill="FFFFFF"/>
        </w:rPr>
        <w:t>“</w:t>
      </w:r>
      <w:r>
        <w:rPr>
          <w:rFonts w:ascii="Times New Roman" w:hAnsi="仿宋_GB2312" w:cs="Times New Roman"/>
          <w:sz w:val="32"/>
          <w:szCs w:val="32"/>
          <w:shd w:val="clear" w:color="auto" w:fill="FFFFFF"/>
        </w:rPr>
        <w:t>谁监管、谁采集、谁负责</w:t>
      </w:r>
      <w:r>
        <w:rPr>
          <w:rFonts w:ascii="Times New Roman" w:hAnsi="Times New Roman" w:cs="Times New Roman"/>
          <w:sz w:val="32"/>
          <w:szCs w:val="32"/>
          <w:shd w:val="clear" w:color="auto" w:fill="FFFFFF"/>
        </w:rPr>
        <w:t>”</w:t>
      </w:r>
      <w:r>
        <w:rPr>
          <w:rFonts w:ascii="Times New Roman" w:hAnsi="仿宋_GB2312" w:cs="Times New Roman"/>
          <w:sz w:val="32"/>
          <w:szCs w:val="32"/>
          <w:shd w:val="clear" w:color="auto" w:fill="FFFFFF"/>
        </w:rPr>
        <w:t>的原则，采集方式包括企业诚信申报、系统自动采集和建设行政主管部门采集。</w:t>
      </w:r>
    </w:p>
    <w:p w14:paraId="48B3EE81"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t>第十条</w:t>
      </w:r>
      <w:r>
        <w:rPr>
          <w:rFonts w:ascii="Times New Roman" w:hAnsi="Times New Roman" w:cs="Times New Roman"/>
          <w:sz w:val="32"/>
          <w:szCs w:val="32"/>
          <w:shd w:val="clear" w:color="auto" w:fill="FFFFFF"/>
        </w:rPr>
        <w:t xml:space="preserve"> </w:t>
      </w:r>
      <w:r>
        <w:rPr>
          <w:rFonts w:ascii="Times New Roman" w:hAnsi="仿宋_GB2312" w:cs="Times New Roman"/>
          <w:sz w:val="32"/>
          <w:szCs w:val="32"/>
          <w:shd w:val="clear" w:color="auto" w:fill="FFFFFF"/>
        </w:rPr>
        <w:t>企业的基本信息由企业诚信申报。企业基本信息发生变更时，应自完成变更之日起</w:t>
      </w:r>
      <w:r>
        <w:rPr>
          <w:rFonts w:ascii="Times New Roman" w:hAnsi="Times New Roman" w:cs="Times New Roman"/>
          <w:sz w:val="32"/>
          <w:szCs w:val="32"/>
          <w:shd w:val="clear" w:color="auto" w:fill="FFFFFF"/>
        </w:rPr>
        <w:t>30</w:t>
      </w:r>
      <w:r>
        <w:rPr>
          <w:rFonts w:ascii="Times New Roman" w:hAnsi="仿宋_GB2312" w:cs="Times New Roman"/>
          <w:sz w:val="32"/>
          <w:szCs w:val="32"/>
          <w:shd w:val="clear" w:color="auto" w:fill="FFFFFF"/>
        </w:rPr>
        <w:t>日内在信用信息管理系统中提交该信息的变更申报。超期提交的，按信用信息评价标准进行扣分。</w:t>
      </w:r>
    </w:p>
    <w:p w14:paraId="39D1A082"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t>企业应及时申报业绩、奖励等方面的良好行为信息。因申报不及时造成良好行为信息评价期限缩短或超期作废的，由企业自行承担相应后果。</w:t>
      </w:r>
    </w:p>
    <w:p w14:paraId="3A07664E"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lastRenderedPageBreak/>
        <w:t>第十一条</w:t>
      </w:r>
      <w:r>
        <w:rPr>
          <w:rFonts w:ascii="Times New Roman" w:hAnsi="Times New Roman" w:cs="Times New Roman"/>
          <w:sz w:val="32"/>
          <w:szCs w:val="32"/>
          <w:shd w:val="clear" w:color="auto" w:fill="FFFFFF"/>
        </w:rPr>
        <w:t xml:space="preserve"> </w:t>
      </w:r>
      <w:r>
        <w:rPr>
          <w:rFonts w:ascii="Times New Roman" w:hAnsi="仿宋_GB2312" w:cs="Times New Roman"/>
          <w:sz w:val="32"/>
          <w:szCs w:val="32"/>
          <w:shd w:val="clear" w:color="auto" w:fill="FFFFFF"/>
        </w:rPr>
        <w:t>不良行为信息除可由智慧工地管理系统自动</w:t>
      </w:r>
      <w:proofErr w:type="gramStart"/>
      <w:r>
        <w:rPr>
          <w:rFonts w:ascii="Times New Roman" w:hAnsi="仿宋_GB2312" w:cs="Times New Roman"/>
          <w:sz w:val="32"/>
          <w:szCs w:val="32"/>
          <w:shd w:val="clear" w:color="auto" w:fill="FFFFFF"/>
        </w:rPr>
        <w:t>采集部</w:t>
      </w:r>
      <w:proofErr w:type="gramEnd"/>
      <w:r>
        <w:rPr>
          <w:rFonts w:ascii="Times New Roman" w:hAnsi="仿宋_GB2312" w:cs="Times New Roman"/>
          <w:sz w:val="32"/>
          <w:szCs w:val="32"/>
          <w:shd w:val="clear" w:color="auto" w:fill="FFFFFF"/>
        </w:rPr>
        <w:t>分外，其他由</w:t>
      </w:r>
      <w:proofErr w:type="gramStart"/>
      <w:r>
        <w:rPr>
          <w:rFonts w:ascii="Times New Roman" w:hAnsi="仿宋_GB2312" w:cs="Times New Roman"/>
          <w:sz w:val="32"/>
          <w:szCs w:val="32"/>
          <w:shd w:val="clear" w:color="auto" w:fill="FFFFFF"/>
        </w:rPr>
        <w:t>作</w:t>
      </w:r>
      <w:proofErr w:type="gramEnd"/>
      <w:r>
        <w:rPr>
          <w:rFonts w:ascii="Times New Roman" w:hAnsi="仿宋_GB2312" w:cs="Times New Roman"/>
          <w:sz w:val="32"/>
          <w:szCs w:val="32"/>
          <w:shd w:val="clear" w:color="auto" w:fill="FFFFFF"/>
        </w:rPr>
        <w:t>出处理决定的建设行政主管部门采集。</w:t>
      </w:r>
    </w:p>
    <w:p w14:paraId="48EC9853"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t>发起联合惩戒的司法机关或其他行政机关推送的失信联合惩戒信息，由市住房城乡建设局采集、审核确认。</w:t>
      </w:r>
    </w:p>
    <w:p w14:paraId="379C87C3"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t>上级行业主管部门</w:t>
      </w:r>
      <w:proofErr w:type="gramStart"/>
      <w:r>
        <w:rPr>
          <w:rFonts w:ascii="Times New Roman" w:hAnsi="仿宋_GB2312" w:cs="Times New Roman"/>
          <w:sz w:val="32"/>
          <w:szCs w:val="32"/>
          <w:shd w:val="clear" w:color="auto" w:fill="FFFFFF"/>
        </w:rPr>
        <w:t>作出</w:t>
      </w:r>
      <w:proofErr w:type="gramEnd"/>
      <w:r>
        <w:rPr>
          <w:rFonts w:ascii="Times New Roman" w:hAnsi="仿宋_GB2312" w:cs="Times New Roman"/>
          <w:sz w:val="32"/>
          <w:szCs w:val="32"/>
          <w:shd w:val="clear" w:color="auto" w:fill="FFFFFF"/>
        </w:rPr>
        <w:t>处理决定的，由市住房城乡建设局直接采集确认。</w:t>
      </w:r>
    </w:p>
    <w:p w14:paraId="0B1114FE"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t>第十二条</w:t>
      </w:r>
      <w:r>
        <w:rPr>
          <w:rFonts w:ascii="Times New Roman" w:hAnsi="Times New Roman" w:cs="Times New Roman"/>
          <w:sz w:val="32"/>
          <w:szCs w:val="32"/>
          <w:shd w:val="clear" w:color="auto" w:fill="FFFFFF"/>
        </w:rPr>
        <w:t xml:space="preserve"> </w:t>
      </w:r>
      <w:r>
        <w:rPr>
          <w:rFonts w:ascii="Times New Roman" w:hAnsi="仿宋_GB2312" w:cs="Times New Roman"/>
          <w:sz w:val="32"/>
          <w:szCs w:val="32"/>
          <w:shd w:val="clear" w:color="auto" w:fill="FFFFFF"/>
        </w:rPr>
        <w:t>采集不良行为信息时，应开具《不良行为信息扣分告知书》，通过信用信息管理系统将该不良行为信息对应的扣分事项、扣分标准和救济途径告知企业。</w:t>
      </w:r>
    </w:p>
    <w:p w14:paraId="295EFCE3"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t>第十三条</w:t>
      </w:r>
      <w:r>
        <w:rPr>
          <w:rFonts w:ascii="Times New Roman" w:hAnsi="Times New Roman" w:cs="Times New Roman"/>
          <w:sz w:val="32"/>
          <w:szCs w:val="32"/>
          <w:shd w:val="clear" w:color="auto" w:fill="FFFFFF"/>
        </w:rPr>
        <w:t xml:space="preserve"> </w:t>
      </w:r>
      <w:r>
        <w:rPr>
          <w:rFonts w:ascii="Times New Roman" w:hAnsi="仿宋_GB2312" w:cs="Times New Roman"/>
          <w:sz w:val="32"/>
          <w:szCs w:val="32"/>
          <w:shd w:val="clear" w:color="auto" w:fill="FFFFFF"/>
        </w:rPr>
        <w:t>良好信用信息和不良信用信息的认定，应当以县级以上人民政府、建设行政主管部门和其他相关部门的通知、通报、决定、公告、判决书、裁决书、决定书和其他具有法律效力的文书为依据，但智慧工地自动采集和监督人员现场采集的不良信用信息除外。</w:t>
      </w:r>
    </w:p>
    <w:p w14:paraId="3C18552D"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t>第十四条</w:t>
      </w:r>
      <w:r>
        <w:rPr>
          <w:rFonts w:ascii="Times New Roman" w:hAnsi="Times New Roman" w:cs="Times New Roman"/>
          <w:sz w:val="32"/>
          <w:szCs w:val="32"/>
          <w:shd w:val="clear" w:color="auto" w:fill="FFFFFF"/>
        </w:rPr>
        <w:t xml:space="preserve"> </w:t>
      </w:r>
      <w:r>
        <w:rPr>
          <w:rFonts w:ascii="Times New Roman" w:hAnsi="仿宋_GB2312" w:cs="Times New Roman"/>
          <w:sz w:val="32"/>
          <w:szCs w:val="32"/>
          <w:shd w:val="clear" w:color="auto" w:fill="FFFFFF"/>
        </w:rPr>
        <w:t>工程建设项目相关责任主体单位应协助、配合建设行政主管部门和行业管理部门开展信用信息现场采集工作，如实提供有关资料、回答有关询问，不得干扰、阻挠。</w:t>
      </w:r>
    </w:p>
    <w:p w14:paraId="0C88687B"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 </w:t>
      </w:r>
      <w:r>
        <w:rPr>
          <w:rFonts w:ascii="Times New Roman" w:hAnsi="Times New Roman" w:cs="Times New Roman" w:hint="eastAsia"/>
          <w:sz w:val="32"/>
          <w:szCs w:val="32"/>
          <w:shd w:val="clear" w:color="auto" w:fill="FFFFFF"/>
        </w:rPr>
        <w:t>第十五条</w:t>
      </w:r>
      <w:r>
        <w:rPr>
          <w:rFonts w:ascii="Times New Roman" w:hAnsi="Times New Roman" w:cs="Times New Roman" w:hint="eastAsia"/>
          <w:sz w:val="32"/>
          <w:szCs w:val="32"/>
          <w:shd w:val="clear" w:color="auto" w:fill="FFFFFF"/>
        </w:rPr>
        <w:t xml:space="preserve"> </w:t>
      </w:r>
      <w:r>
        <w:rPr>
          <w:rFonts w:ascii="Times New Roman" w:hAnsi="仿宋_GB2312" w:cs="Times New Roman"/>
          <w:sz w:val="32"/>
          <w:szCs w:val="32"/>
          <w:shd w:val="clear" w:color="auto" w:fill="FFFFFF"/>
        </w:rPr>
        <w:t>工程建设项目因故停工的，施工总承包单位和监理企业可向监督机构申请暂时冻结该项目质量、安全信用信息评价分数。项目复工后，施工总承包单位和监理企业应于</w:t>
      </w:r>
      <w:r>
        <w:rPr>
          <w:rFonts w:ascii="Times New Roman" w:hAnsi="Times New Roman" w:cs="Times New Roman"/>
          <w:sz w:val="32"/>
          <w:szCs w:val="32"/>
          <w:shd w:val="clear" w:color="auto" w:fill="FFFFFF"/>
        </w:rPr>
        <w:t>5</w:t>
      </w:r>
      <w:r>
        <w:rPr>
          <w:rFonts w:ascii="Times New Roman" w:hAnsi="仿宋_GB2312" w:cs="Times New Roman"/>
          <w:sz w:val="32"/>
          <w:szCs w:val="32"/>
          <w:shd w:val="clear" w:color="auto" w:fill="FFFFFF"/>
        </w:rPr>
        <w:t>个工作日内书面报告监督机构，监督机构按程序解除冻结。</w:t>
      </w:r>
    </w:p>
    <w:p w14:paraId="681CF4F2" w14:textId="77777777" w:rsidR="00872DBB" w:rsidRDefault="00872DBB" w:rsidP="00872DBB">
      <w:pPr>
        <w:shd w:val="clear" w:color="auto" w:fill="FFFFFF"/>
        <w:spacing w:line="580" w:lineRule="exact"/>
        <w:jc w:val="center"/>
        <w:rPr>
          <w:rFonts w:eastAsia="黑体"/>
          <w:bCs/>
          <w:color w:val="000000"/>
          <w:kern w:val="0"/>
          <w:szCs w:val="32"/>
          <w:shd w:val="clear" w:color="auto" w:fill="FFFFFF"/>
        </w:rPr>
      </w:pPr>
      <w:r>
        <w:rPr>
          <w:rFonts w:eastAsia="黑体" w:hAnsi="黑体"/>
          <w:bCs/>
          <w:color w:val="000000"/>
          <w:kern w:val="0"/>
          <w:szCs w:val="32"/>
          <w:shd w:val="clear" w:color="auto" w:fill="FFFFFF"/>
        </w:rPr>
        <w:t>第四章</w:t>
      </w:r>
      <w:r>
        <w:rPr>
          <w:rFonts w:eastAsia="黑体"/>
          <w:bCs/>
          <w:color w:val="000000"/>
          <w:kern w:val="0"/>
          <w:szCs w:val="32"/>
          <w:shd w:val="clear" w:color="auto" w:fill="FFFFFF"/>
        </w:rPr>
        <w:t xml:space="preserve"> </w:t>
      </w:r>
      <w:r>
        <w:rPr>
          <w:rFonts w:eastAsia="黑体" w:hAnsi="黑体"/>
          <w:bCs/>
          <w:color w:val="000000"/>
          <w:kern w:val="0"/>
          <w:szCs w:val="32"/>
          <w:shd w:val="clear" w:color="auto" w:fill="FFFFFF"/>
        </w:rPr>
        <w:t>信用信息审核、录入和公示</w:t>
      </w:r>
    </w:p>
    <w:p w14:paraId="39EDE5F2"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lastRenderedPageBreak/>
        <w:t>第十六条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信用信息的审核遵循</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谁监管、谁采集、谁负责</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的原则，具体职责分工按本办法第三条规定实施。</w:t>
      </w:r>
    </w:p>
    <w:p w14:paraId="769B3C51"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第十七条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对企业基本信息的</w:t>
      </w:r>
      <w:proofErr w:type="gramStart"/>
      <w:r>
        <w:rPr>
          <w:rFonts w:ascii="Times New Roman" w:hAnsi="Times New Roman" w:cs="Times New Roman"/>
          <w:sz w:val="32"/>
          <w:szCs w:val="32"/>
          <w:shd w:val="clear" w:color="auto" w:fill="FFFFFF"/>
        </w:rPr>
        <w:t>审核仅</w:t>
      </w:r>
      <w:proofErr w:type="gramEnd"/>
      <w:r>
        <w:rPr>
          <w:rFonts w:ascii="Times New Roman" w:hAnsi="Times New Roman" w:cs="Times New Roman"/>
          <w:sz w:val="32"/>
          <w:szCs w:val="32"/>
          <w:shd w:val="clear" w:color="auto" w:fill="FFFFFF"/>
        </w:rPr>
        <w:t>限于在信用信息管理系统的首次注册环节，并须在</w:t>
      </w:r>
      <w:r>
        <w:rPr>
          <w:rFonts w:ascii="Times New Roman" w:hAnsi="Times New Roman" w:cs="Times New Roman"/>
          <w:sz w:val="32"/>
          <w:szCs w:val="32"/>
          <w:shd w:val="clear" w:color="auto" w:fill="FFFFFF"/>
        </w:rPr>
        <w:t>5</w:t>
      </w:r>
      <w:r>
        <w:rPr>
          <w:rFonts w:ascii="Times New Roman" w:hAnsi="Times New Roman" w:cs="Times New Roman"/>
          <w:sz w:val="32"/>
          <w:szCs w:val="32"/>
          <w:shd w:val="clear" w:color="auto" w:fill="FFFFFF"/>
        </w:rPr>
        <w:t>个工作日内完成。对已注册企业基本信息更新后的审核，采取事后抽查方式，市外企业由市住房城乡建设局负责，本地企业由注册地县（区）建设行政主管部门负责。</w:t>
      </w:r>
    </w:p>
    <w:p w14:paraId="3C65F39A"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对其他由企业诚信申报的信用信息，按照监管权限和系统配置分别由市、县（区）建设行政主管部门负责审核，并须在</w:t>
      </w:r>
      <w:r>
        <w:rPr>
          <w:rFonts w:ascii="Times New Roman" w:hAnsi="Times New Roman" w:cs="Times New Roman"/>
          <w:sz w:val="32"/>
          <w:szCs w:val="32"/>
          <w:shd w:val="clear" w:color="auto" w:fill="FFFFFF"/>
        </w:rPr>
        <w:t>5</w:t>
      </w:r>
      <w:r>
        <w:rPr>
          <w:rFonts w:ascii="Times New Roman" w:hAnsi="Times New Roman" w:cs="Times New Roman"/>
          <w:sz w:val="32"/>
          <w:szCs w:val="32"/>
          <w:shd w:val="clear" w:color="auto" w:fill="FFFFFF"/>
        </w:rPr>
        <w:t>个工作日内完成。</w:t>
      </w:r>
    </w:p>
    <w:p w14:paraId="2E3F1E4F"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第十八条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系统自动采集的信用信息自动录入。需要审核的由相关业务部门负责审核。</w:t>
      </w:r>
    </w:p>
    <w:p w14:paraId="467A7B7D"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第十九条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市、县（区）建设行政主管部门采集的信用信息按照内部流程须在</w:t>
      </w:r>
      <w:r>
        <w:rPr>
          <w:rFonts w:ascii="Times New Roman" w:hAnsi="Times New Roman" w:cs="Times New Roman"/>
          <w:sz w:val="32"/>
          <w:szCs w:val="32"/>
          <w:shd w:val="clear" w:color="auto" w:fill="FFFFFF"/>
        </w:rPr>
        <w:t>5</w:t>
      </w:r>
      <w:r>
        <w:rPr>
          <w:rFonts w:ascii="Times New Roman" w:hAnsi="Times New Roman" w:cs="Times New Roman"/>
          <w:sz w:val="32"/>
          <w:szCs w:val="32"/>
          <w:shd w:val="clear" w:color="auto" w:fill="FFFFFF"/>
        </w:rPr>
        <w:t>个工作日内完成审核。</w:t>
      </w:r>
    </w:p>
    <w:p w14:paraId="63E04C7D"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第二十条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经审核录入的信用信息应向社会公示，公示期为</w:t>
      </w:r>
      <w:r>
        <w:rPr>
          <w:rFonts w:ascii="Times New Roman" w:hAnsi="Times New Roman" w:cs="Times New Roman"/>
          <w:sz w:val="32"/>
          <w:szCs w:val="32"/>
          <w:shd w:val="clear" w:color="auto" w:fill="FFFFFF"/>
        </w:rPr>
        <w:t>5</w:t>
      </w:r>
      <w:r>
        <w:rPr>
          <w:rFonts w:ascii="Times New Roman" w:hAnsi="Times New Roman" w:cs="Times New Roman"/>
          <w:sz w:val="32"/>
          <w:szCs w:val="32"/>
          <w:shd w:val="clear" w:color="auto" w:fill="FFFFFF"/>
        </w:rPr>
        <w:t>个工作日。</w:t>
      </w:r>
    </w:p>
    <w:p w14:paraId="2EE34EB3"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企业申报的基本信息及按规定不受理异议的信用信息，于公示首日生效；公示无异议的信用信息，自公示结束的次日起生效；公示有异议的信用信息，按本办法第六章的规定处理。</w:t>
      </w:r>
    </w:p>
    <w:p w14:paraId="614EE318" w14:textId="77777777" w:rsidR="00872DBB" w:rsidRDefault="00872DBB" w:rsidP="00872DBB">
      <w:pPr>
        <w:shd w:val="clear" w:color="auto" w:fill="FFFFFF"/>
        <w:spacing w:line="580" w:lineRule="exact"/>
        <w:jc w:val="center"/>
        <w:rPr>
          <w:rFonts w:eastAsia="黑体"/>
          <w:bCs/>
          <w:color w:val="000000"/>
          <w:kern w:val="0"/>
          <w:szCs w:val="32"/>
          <w:shd w:val="clear" w:color="auto" w:fill="FFFFFF"/>
        </w:rPr>
      </w:pPr>
      <w:r>
        <w:rPr>
          <w:rFonts w:eastAsia="黑体" w:hAnsi="黑体"/>
          <w:bCs/>
          <w:color w:val="000000"/>
          <w:kern w:val="0"/>
          <w:szCs w:val="32"/>
          <w:shd w:val="clear" w:color="auto" w:fill="FFFFFF"/>
        </w:rPr>
        <w:t>第五章</w:t>
      </w:r>
      <w:r>
        <w:rPr>
          <w:rFonts w:eastAsia="黑体"/>
          <w:bCs/>
          <w:color w:val="000000"/>
          <w:kern w:val="0"/>
          <w:szCs w:val="32"/>
          <w:shd w:val="clear" w:color="auto" w:fill="FFFFFF"/>
        </w:rPr>
        <w:t xml:space="preserve"> </w:t>
      </w:r>
      <w:r>
        <w:rPr>
          <w:rFonts w:eastAsia="黑体" w:hAnsi="黑体"/>
          <w:bCs/>
          <w:color w:val="000000"/>
          <w:kern w:val="0"/>
          <w:szCs w:val="32"/>
          <w:shd w:val="clear" w:color="auto" w:fill="FFFFFF"/>
        </w:rPr>
        <w:t>信用信息评价和发布</w:t>
      </w:r>
    </w:p>
    <w:p w14:paraId="2A6B0728"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第二十一条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信用评价由市场信用信息评价和现场信用信息评价组成，信用评价得分满分为</w:t>
      </w:r>
      <w:r>
        <w:rPr>
          <w:rFonts w:ascii="Times New Roman" w:hAnsi="Times New Roman" w:cs="Times New Roman"/>
          <w:sz w:val="32"/>
          <w:szCs w:val="32"/>
          <w:shd w:val="clear" w:color="auto" w:fill="FFFFFF"/>
        </w:rPr>
        <w:t>100</w:t>
      </w:r>
      <w:r>
        <w:rPr>
          <w:rFonts w:ascii="Times New Roman" w:hAnsi="Times New Roman" w:cs="Times New Roman"/>
          <w:sz w:val="32"/>
          <w:szCs w:val="32"/>
          <w:shd w:val="clear" w:color="auto" w:fill="FFFFFF"/>
        </w:rPr>
        <w:t>分，计算公式为：信用评价</w:t>
      </w:r>
      <w:r>
        <w:rPr>
          <w:rFonts w:ascii="Times New Roman" w:hAnsi="Times New Roman" w:cs="Times New Roman"/>
          <w:sz w:val="32"/>
          <w:szCs w:val="32"/>
          <w:shd w:val="clear" w:color="auto" w:fill="FFFFFF"/>
        </w:rPr>
        <w:lastRenderedPageBreak/>
        <w:t>得分</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市场信用信息评价得分</w:t>
      </w:r>
      <w:r>
        <w:rPr>
          <w:rFonts w:ascii="Times New Roman" w:hAnsi="Times New Roman" w:cs="Times New Roman"/>
          <w:sz w:val="32"/>
          <w:szCs w:val="32"/>
          <w:shd w:val="clear" w:color="auto" w:fill="FFFFFF"/>
        </w:rPr>
        <w:t>×50%+</w:t>
      </w:r>
      <w:r>
        <w:rPr>
          <w:rFonts w:ascii="Times New Roman" w:hAnsi="Times New Roman" w:cs="Times New Roman"/>
          <w:sz w:val="32"/>
          <w:szCs w:val="32"/>
          <w:shd w:val="clear" w:color="auto" w:fill="FFFFFF"/>
        </w:rPr>
        <w:t>现场信用信息评价得分</w:t>
      </w:r>
      <w:r>
        <w:rPr>
          <w:rFonts w:ascii="Times New Roman" w:hAnsi="Times New Roman" w:cs="Times New Roman"/>
          <w:sz w:val="32"/>
          <w:szCs w:val="32"/>
          <w:shd w:val="clear" w:color="auto" w:fill="FFFFFF"/>
        </w:rPr>
        <w:t>×50%</w:t>
      </w:r>
      <w:r>
        <w:rPr>
          <w:rFonts w:ascii="Times New Roman" w:hAnsi="Times New Roman" w:cs="Times New Roman"/>
          <w:sz w:val="32"/>
          <w:szCs w:val="32"/>
          <w:shd w:val="clear" w:color="auto" w:fill="FFFFFF"/>
        </w:rPr>
        <w:t>，各分项得分计算如下：</w:t>
      </w:r>
    </w:p>
    <w:p w14:paraId="66FE5189"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（一）市场信用信息评价得分采用加减累积分制计算，满分为</w:t>
      </w:r>
      <w:r>
        <w:rPr>
          <w:rFonts w:ascii="Times New Roman" w:hAnsi="Times New Roman" w:cs="Times New Roman"/>
          <w:sz w:val="32"/>
          <w:szCs w:val="32"/>
          <w:shd w:val="clear" w:color="auto" w:fill="FFFFFF"/>
        </w:rPr>
        <w:t>100</w:t>
      </w:r>
      <w:r>
        <w:rPr>
          <w:rFonts w:ascii="Times New Roman" w:hAnsi="Times New Roman" w:cs="Times New Roman"/>
          <w:sz w:val="32"/>
          <w:szCs w:val="32"/>
          <w:shd w:val="clear" w:color="auto" w:fill="FFFFFF"/>
        </w:rPr>
        <w:t>分，计算公式为：市场信用信息评价得分</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基本信息分</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良好行为信息分</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不良行为信息分（得分低于</w:t>
      </w:r>
      <w:r>
        <w:rPr>
          <w:rFonts w:ascii="Times New Roman" w:hAnsi="Times New Roman" w:cs="Times New Roman"/>
          <w:sz w:val="32"/>
          <w:szCs w:val="32"/>
          <w:shd w:val="clear" w:color="auto" w:fill="FFFFFF"/>
        </w:rPr>
        <w:t>0</w:t>
      </w:r>
      <w:r>
        <w:rPr>
          <w:rFonts w:ascii="Times New Roman" w:hAnsi="Times New Roman" w:cs="Times New Roman"/>
          <w:sz w:val="32"/>
          <w:szCs w:val="32"/>
          <w:shd w:val="clear" w:color="auto" w:fill="FFFFFF"/>
        </w:rPr>
        <w:t>分按</w:t>
      </w:r>
      <w:r>
        <w:rPr>
          <w:rFonts w:ascii="Times New Roman" w:hAnsi="Times New Roman" w:cs="Times New Roman"/>
          <w:sz w:val="32"/>
          <w:szCs w:val="32"/>
          <w:shd w:val="clear" w:color="auto" w:fill="FFFFFF"/>
        </w:rPr>
        <w:t>0</w:t>
      </w:r>
      <w:r>
        <w:rPr>
          <w:rFonts w:ascii="Times New Roman" w:hAnsi="Times New Roman" w:cs="Times New Roman"/>
          <w:sz w:val="32"/>
          <w:szCs w:val="32"/>
          <w:shd w:val="clear" w:color="auto" w:fill="FFFFFF"/>
        </w:rPr>
        <w:t>分计），其中基本信息分为</w:t>
      </w:r>
      <w:r>
        <w:rPr>
          <w:rFonts w:ascii="Times New Roman" w:hAnsi="Times New Roman" w:cs="Times New Roman"/>
          <w:sz w:val="32"/>
          <w:szCs w:val="32"/>
          <w:shd w:val="clear" w:color="auto" w:fill="FFFFFF"/>
        </w:rPr>
        <w:t>60</w:t>
      </w:r>
      <w:r>
        <w:rPr>
          <w:rFonts w:ascii="Times New Roman" w:hAnsi="Times New Roman" w:cs="Times New Roman"/>
          <w:sz w:val="32"/>
          <w:szCs w:val="32"/>
          <w:shd w:val="clear" w:color="auto" w:fill="FFFFFF"/>
        </w:rPr>
        <w:t>分，企业所录入的基本信息通过公示生效后，即可得</w:t>
      </w:r>
      <w:r>
        <w:rPr>
          <w:rFonts w:ascii="Times New Roman" w:hAnsi="Times New Roman" w:cs="Times New Roman"/>
          <w:sz w:val="32"/>
          <w:szCs w:val="32"/>
          <w:shd w:val="clear" w:color="auto" w:fill="FFFFFF"/>
        </w:rPr>
        <w:t>60</w:t>
      </w:r>
      <w:r>
        <w:rPr>
          <w:rFonts w:ascii="Times New Roman" w:hAnsi="Times New Roman" w:cs="Times New Roman"/>
          <w:sz w:val="32"/>
          <w:szCs w:val="32"/>
          <w:shd w:val="clear" w:color="auto" w:fill="FFFFFF"/>
        </w:rPr>
        <w:t>分；良好行为信息分是加分项，加分不超过</w:t>
      </w:r>
      <w:r>
        <w:rPr>
          <w:rFonts w:ascii="Times New Roman" w:hAnsi="Times New Roman" w:cs="Times New Roman"/>
          <w:sz w:val="32"/>
          <w:szCs w:val="32"/>
          <w:shd w:val="clear" w:color="auto" w:fill="FFFFFF"/>
        </w:rPr>
        <w:t>40</w:t>
      </w:r>
      <w:r>
        <w:rPr>
          <w:rFonts w:ascii="Times New Roman" w:hAnsi="Times New Roman" w:cs="Times New Roman"/>
          <w:sz w:val="32"/>
          <w:szCs w:val="32"/>
          <w:shd w:val="clear" w:color="auto" w:fill="FFFFFF"/>
        </w:rPr>
        <w:t>分；不良行为信息分是扣分项，扣分上不封顶。评价标准详见《眉山市建筑施工总承包企业市场信用信息评价标准》（附件</w:t>
      </w:r>
      <w:r>
        <w:rPr>
          <w:rFonts w:ascii="Times New Roman" w:hAnsi="Times New Roman" w:cs="Times New Roman" w:hint="eastAsia"/>
          <w:sz w:val="32"/>
          <w:szCs w:val="32"/>
          <w:shd w:val="clear" w:color="auto" w:fill="FFFFFF"/>
        </w:rPr>
        <w:t>1.</w:t>
      </w:r>
      <w:r>
        <w:rPr>
          <w:rFonts w:ascii="Times New Roman" w:hAnsi="Times New Roman" w:cs="Times New Roman"/>
          <w:sz w:val="32"/>
          <w:szCs w:val="32"/>
          <w:shd w:val="clear" w:color="auto" w:fill="FFFFFF"/>
        </w:rPr>
        <w:t>1</w:t>
      </w:r>
      <w:r>
        <w:rPr>
          <w:rFonts w:ascii="Times New Roman" w:hAnsi="Times New Roman" w:cs="Times New Roman"/>
          <w:sz w:val="32"/>
          <w:szCs w:val="32"/>
          <w:shd w:val="clear" w:color="auto" w:fill="FFFFFF"/>
        </w:rPr>
        <w:t>）和《眉山市监理企业市场信用信息评价标准》（附件</w:t>
      </w:r>
      <w:r>
        <w:rPr>
          <w:rFonts w:ascii="Times New Roman" w:hAnsi="Times New Roman" w:cs="Times New Roman" w:hint="eastAsia"/>
          <w:sz w:val="32"/>
          <w:szCs w:val="32"/>
          <w:shd w:val="clear" w:color="auto" w:fill="FFFFFF"/>
        </w:rPr>
        <w:t>1.</w:t>
      </w:r>
      <w:r>
        <w:rPr>
          <w:rFonts w:ascii="Times New Roman" w:hAnsi="Times New Roman" w:cs="Times New Roman"/>
          <w:sz w:val="32"/>
          <w:szCs w:val="32"/>
          <w:shd w:val="clear" w:color="auto" w:fill="FFFFFF"/>
        </w:rPr>
        <w:t>2</w:t>
      </w:r>
      <w:r>
        <w:rPr>
          <w:rFonts w:ascii="Times New Roman" w:hAnsi="Times New Roman" w:cs="Times New Roman"/>
          <w:sz w:val="32"/>
          <w:szCs w:val="32"/>
          <w:shd w:val="clear" w:color="auto" w:fill="FFFFFF"/>
        </w:rPr>
        <w:t>）。</w:t>
      </w:r>
    </w:p>
    <w:p w14:paraId="458AE3F7"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（二）现场信用信息评价满分为</w:t>
      </w:r>
      <w:r>
        <w:rPr>
          <w:rFonts w:ascii="Times New Roman" w:hAnsi="Times New Roman" w:cs="Times New Roman"/>
          <w:sz w:val="32"/>
          <w:szCs w:val="32"/>
          <w:shd w:val="clear" w:color="auto" w:fill="FFFFFF"/>
        </w:rPr>
        <w:t>100</w:t>
      </w:r>
      <w:r>
        <w:rPr>
          <w:rFonts w:ascii="Times New Roman" w:hAnsi="Times New Roman" w:cs="Times New Roman"/>
          <w:sz w:val="32"/>
          <w:szCs w:val="32"/>
          <w:shd w:val="clear" w:color="auto" w:fill="FFFFFF"/>
        </w:rPr>
        <w:t>分，计算公式为：现场信用信息评价得分</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质量信用信息得分</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安全信用信息得分，评价标准详见《眉山市建筑施工总承包企业和监理企业施工现场信用信息评价标准》（附件</w:t>
      </w:r>
      <w:r>
        <w:rPr>
          <w:rFonts w:ascii="Times New Roman" w:hAnsi="Times New Roman" w:cs="Times New Roman" w:hint="eastAsia"/>
          <w:sz w:val="32"/>
          <w:szCs w:val="32"/>
          <w:shd w:val="clear" w:color="auto" w:fill="FFFFFF"/>
        </w:rPr>
        <w:t>1.</w:t>
      </w:r>
      <w:r>
        <w:rPr>
          <w:rFonts w:ascii="Times New Roman" w:hAnsi="Times New Roman" w:cs="Times New Roman"/>
          <w:sz w:val="32"/>
          <w:szCs w:val="32"/>
          <w:shd w:val="clear" w:color="auto" w:fill="FFFFFF"/>
        </w:rPr>
        <w:t>3</w:t>
      </w:r>
      <w:r>
        <w:rPr>
          <w:rFonts w:ascii="Times New Roman" w:hAnsi="Times New Roman" w:cs="Times New Roman"/>
          <w:sz w:val="32"/>
          <w:szCs w:val="32"/>
          <w:shd w:val="clear" w:color="auto" w:fill="FFFFFF"/>
        </w:rPr>
        <w:t>）。</w:t>
      </w:r>
    </w:p>
    <w:p w14:paraId="7C58437C"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第二十二条</w:t>
      </w:r>
      <w:r>
        <w:rPr>
          <w:rFonts w:ascii="Times New Roman" w:hAnsi="Times New Roman" w:cs="Times New Roman"/>
          <w:sz w:val="32"/>
          <w:szCs w:val="32"/>
          <w:shd w:val="clear" w:color="auto" w:fill="FFFFFF"/>
        </w:rPr>
        <w:t xml:space="preserve">  </w:t>
      </w:r>
      <w:r>
        <w:rPr>
          <w:rFonts w:ascii="Times New Roman" w:hAnsi="仿宋_GB2312" w:cs="Times New Roman"/>
          <w:sz w:val="32"/>
          <w:szCs w:val="32"/>
          <w:shd w:val="clear" w:color="auto" w:fill="FFFFFF"/>
        </w:rPr>
        <w:t>系统将根据信用评价得分</w:t>
      </w:r>
      <w:r>
        <w:rPr>
          <w:rFonts w:ascii="Times New Roman" w:hAnsi="Times New Roman" w:cs="Times New Roman"/>
          <w:sz w:val="32"/>
          <w:szCs w:val="32"/>
          <w:shd w:val="clear" w:color="auto" w:fill="FFFFFF"/>
        </w:rPr>
        <w:t>自动对建筑施工总承包企业和监理企业的信用等级进行实时评定，由高到低依次分为</w:t>
      </w:r>
      <w:r>
        <w:rPr>
          <w:rFonts w:ascii="Times New Roman" w:hAnsi="Times New Roman" w:cs="Times New Roman"/>
          <w:sz w:val="32"/>
          <w:szCs w:val="32"/>
          <w:shd w:val="clear" w:color="auto" w:fill="FFFFFF"/>
        </w:rPr>
        <w:t>A</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85</w:t>
      </w:r>
      <w:r>
        <w:rPr>
          <w:rFonts w:ascii="Times New Roman" w:hAnsi="Times New Roman" w:cs="Times New Roman"/>
          <w:sz w:val="32"/>
          <w:szCs w:val="32"/>
          <w:shd w:val="clear" w:color="auto" w:fill="FFFFFF"/>
        </w:rPr>
        <w:t>分及以上）、</w:t>
      </w:r>
      <w:r>
        <w:rPr>
          <w:rFonts w:ascii="Times New Roman" w:hAnsi="Times New Roman" w:cs="Times New Roman"/>
          <w:sz w:val="32"/>
          <w:szCs w:val="32"/>
          <w:shd w:val="clear" w:color="auto" w:fill="FFFFFF"/>
        </w:rPr>
        <w:t>B</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70—85</w:t>
      </w:r>
      <w:r>
        <w:rPr>
          <w:rFonts w:ascii="Times New Roman" w:hAnsi="Times New Roman" w:cs="Times New Roman"/>
          <w:sz w:val="32"/>
          <w:szCs w:val="32"/>
          <w:shd w:val="clear" w:color="auto" w:fill="FFFFFF"/>
        </w:rPr>
        <w:t>分，含</w:t>
      </w:r>
      <w:r>
        <w:rPr>
          <w:rFonts w:ascii="Times New Roman" w:hAnsi="Times New Roman" w:cs="Times New Roman"/>
          <w:sz w:val="32"/>
          <w:szCs w:val="32"/>
          <w:shd w:val="clear" w:color="auto" w:fill="FFFFFF"/>
        </w:rPr>
        <w:t>70</w:t>
      </w:r>
      <w:r>
        <w:rPr>
          <w:rFonts w:ascii="Times New Roman" w:hAnsi="Times New Roman" w:cs="Times New Roman"/>
          <w:sz w:val="32"/>
          <w:szCs w:val="32"/>
          <w:shd w:val="clear" w:color="auto" w:fill="FFFFFF"/>
        </w:rPr>
        <w:t>分）、</w:t>
      </w:r>
      <w:r>
        <w:rPr>
          <w:rFonts w:ascii="Times New Roman" w:hAnsi="Times New Roman" w:cs="Times New Roman"/>
          <w:sz w:val="32"/>
          <w:szCs w:val="32"/>
          <w:shd w:val="clear" w:color="auto" w:fill="FFFFFF"/>
        </w:rPr>
        <w:t>C</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60—70</w:t>
      </w:r>
      <w:r>
        <w:rPr>
          <w:rFonts w:ascii="Times New Roman" w:hAnsi="Times New Roman" w:cs="Times New Roman"/>
          <w:sz w:val="32"/>
          <w:szCs w:val="32"/>
          <w:shd w:val="clear" w:color="auto" w:fill="FFFFFF"/>
        </w:rPr>
        <w:t>分，含</w:t>
      </w:r>
      <w:r>
        <w:rPr>
          <w:rFonts w:ascii="Times New Roman" w:hAnsi="Times New Roman" w:cs="Times New Roman"/>
          <w:sz w:val="32"/>
          <w:szCs w:val="32"/>
          <w:shd w:val="clear" w:color="auto" w:fill="FFFFFF"/>
        </w:rPr>
        <w:t>60</w:t>
      </w:r>
      <w:r>
        <w:rPr>
          <w:rFonts w:ascii="Times New Roman" w:hAnsi="Times New Roman" w:cs="Times New Roman"/>
          <w:sz w:val="32"/>
          <w:szCs w:val="32"/>
          <w:shd w:val="clear" w:color="auto" w:fill="FFFFFF"/>
        </w:rPr>
        <w:t>分）、</w:t>
      </w:r>
      <w:r>
        <w:rPr>
          <w:rFonts w:ascii="Times New Roman" w:hAnsi="Times New Roman" w:cs="Times New Roman"/>
          <w:sz w:val="32"/>
          <w:szCs w:val="32"/>
          <w:shd w:val="clear" w:color="auto" w:fill="FFFFFF"/>
        </w:rPr>
        <w:t>D</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60</w:t>
      </w:r>
      <w:r>
        <w:rPr>
          <w:rFonts w:ascii="Times New Roman" w:hAnsi="Times New Roman" w:cs="Times New Roman"/>
          <w:sz w:val="32"/>
          <w:szCs w:val="32"/>
          <w:shd w:val="clear" w:color="auto" w:fill="FFFFFF"/>
        </w:rPr>
        <w:t>分以下）四个等级，其中</w:t>
      </w:r>
      <w:r>
        <w:rPr>
          <w:rFonts w:ascii="Times New Roman" w:hAnsi="Times New Roman" w:cs="Times New Roman"/>
          <w:sz w:val="32"/>
          <w:szCs w:val="32"/>
          <w:shd w:val="clear" w:color="auto" w:fill="FFFFFF"/>
        </w:rPr>
        <w:t>A</w:t>
      </w:r>
      <w:r>
        <w:rPr>
          <w:rFonts w:ascii="Times New Roman" w:hAnsi="Times New Roman" w:cs="Times New Roman"/>
          <w:sz w:val="32"/>
          <w:szCs w:val="32"/>
          <w:shd w:val="clear" w:color="auto" w:fill="FFFFFF"/>
        </w:rPr>
        <w:t>级为信用良好企业，</w:t>
      </w:r>
      <w:r>
        <w:rPr>
          <w:rFonts w:ascii="Times New Roman" w:hAnsi="Times New Roman" w:cs="Times New Roman"/>
          <w:sz w:val="32"/>
          <w:szCs w:val="32"/>
          <w:shd w:val="clear" w:color="auto" w:fill="FFFFFF"/>
        </w:rPr>
        <w:t>B</w:t>
      </w:r>
      <w:r>
        <w:rPr>
          <w:rFonts w:ascii="Times New Roman" w:hAnsi="Times New Roman" w:cs="Times New Roman"/>
          <w:sz w:val="32"/>
          <w:szCs w:val="32"/>
          <w:shd w:val="clear" w:color="auto" w:fill="FFFFFF"/>
        </w:rPr>
        <w:t>级为信用一般企业，</w:t>
      </w:r>
      <w:r>
        <w:rPr>
          <w:rFonts w:ascii="Times New Roman" w:hAnsi="Times New Roman" w:cs="Times New Roman"/>
          <w:sz w:val="32"/>
          <w:szCs w:val="32"/>
          <w:shd w:val="clear" w:color="auto" w:fill="FFFFFF"/>
        </w:rPr>
        <w:t>C</w:t>
      </w:r>
      <w:r>
        <w:rPr>
          <w:rFonts w:ascii="Times New Roman" w:hAnsi="Times New Roman" w:cs="Times New Roman"/>
          <w:sz w:val="32"/>
          <w:szCs w:val="32"/>
          <w:shd w:val="clear" w:color="auto" w:fill="FFFFFF"/>
        </w:rPr>
        <w:t>级为信用较差企业，</w:t>
      </w:r>
      <w:r>
        <w:rPr>
          <w:rFonts w:ascii="Times New Roman" w:hAnsi="Times New Roman" w:cs="Times New Roman"/>
          <w:sz w:val="32"/>
          <w:szCs w:val="32"/>
          <w:shd w:val="clear" w:color="auto" w:fill="FFFFFF"/>
        </w:rPr>
        <w:t>D</w:t>
      </w:r>
      <w:r>
        <w:rPr>
          <w:rFonts w:ascii="Times New Roman" w:hAnsi="Times New Roman" w:cs="Times New Roman"/>
          <w:sz w:val="32"/>
          <w:szCs w:val="32"/>
          <w:shd w:val="clear" w:color="auto" w:fill="FFFFFF"/>
        </w:rPr>
        <w:t>级为信用不合格企业。企业信用等级公布以半年为一个周期。</w:t>
      </w:r>
    </w:p>
    <w:p w14:paraId="6121D432"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t>第二十三条</w:t>
      </w:r>
      <w:r>
        <w:rPr>
          <w:rFonts w:ascii="Times New Roman" w:hAnsi="Times New Roman" w:cs="Times New Roman"/>
          <w:sz w:val="32"/>
          <w:szCs w:val="32"/>
          <w:shd w:val="clear" w:color="auto" w:fill="FFFFFF"/>
        </w:rPr>
        <w:t xml:space="preserve"> </w:t>
      </w:r>
      <w:r>
        <w:rPr>
          <w:rFonts w:ascii="Times New Roman" w:hAnsi="仿宋_GB2312" w:cs="Times New Roman"/>
          <w:sz w:val="32"/>
          <w:szCs w:val="32"/>
          <w:shd w:val="clear" w:color="auto" w:fill="FFFFFF"/>
        </w:rPr>
        <w:t>有下列情形之一的，建筑施工总承包企业或监理企业的信用等级为</w:t>
      </w:r>
      <w:r>
        <w:rPr>
          <w:rFonts w:ascii="Times New Roman" w:hAnsi="Times New Roman" w:cs="Times New Roman"/>
          <w:sz w:val="32"/>
          <w:szCs w:val="32"/>
          <w:shd w:val="clear" w:color="auto" w:fill="FFFFFF"/>
        </w:rPr>
        <w:t>D</w:t>
      </w:r>
      <w:r>
        <w:rPr>
          <w:rFonts w:ascii="Times New Roman" w:hAnsi="仿宋_GB2312" w:cs="Times New Roman"/>
          <w:sz w:val="32"/>
          <w:szCs w:val="32"/>
          <w:shd w:val="clear" w:color="auto" w:fill="FFFFFF"/>
        </w:rPr>
        <w:t>级：</w:t>
      </w:r>
    </w:p>
    <w:p w14:paraId="69D66E95"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lastRenderedPageBreak/>
        <w:t>1.</w:t>
      </w:r>
      <w:r>
        <w:rPr>
          <w:rFonts w:ascii="Times New Roman" w:hAnsi="仿宋_GB2312" w:cs="Times New Roman"/>
          <w:sz w:val="32"/>
          <w:szCs w:val="32"/>
          <w:shd w:val="clear" w:color="auto" w:fill="FFFFFF"/>
        </w:rPr>
        <w:t>被建设行政主管部门列入建筑市场</w:t>
      </w:r>
      <w:r>
        <w:rPr>
          <w:rFonts w:ascii="Times New Roman" w:hAnsi="Times New Roman" w:cs="Times New Roman"/>
          <w:sz w:val="32"/>
          <w:szCs w:val="32"/>
          <w:shd w:val="clear" w:color="auto" w:fill="FFFFFF"/>
        </w:rPr>
        <w:t>“</w:t>
      </w:r>
      <w:r>
        <w:rPr>
          <w:rFonts w:ascii="Times New Roman" w:hAnsi="仿宋_GB2312" w:cs="Times New Roman"/>
          <w:sz w:val="32"/>
          <w:szCs w:val="32"/>
          <w:shd w:val="clear" w:color="auto" w:fill="FFFFFF"/>
        </w:rPr>
        <w:t>黑名单</w:t>
      </w:r>
      <w:r>
        <w:rPr>
          <w:rFonts w:ascii="Times New Roman" w:hAnsi="Times New Roman" w:cs="Times New Roman"/>
          <w:sz w:val="32"/>
          <w:szCs w:val="32"/>
          <w:shd w:val="clear" w:color="auto" w:fill="FFFFFF"/>
        </w:rPr>
        <w:t>”</w:t>
      </w:r>
      <w:r>
        <w:rPr>
          <w:rFonts w:ascii="Times New Roman" w:hAnsi="仿宋_GB2312" w:cs="Times New Roman"/>
          <w:sz w:val="32"/>
          <w:szCs w:val="32"/>
          <w:shd w:val="clear" w:color="auto" w:fill="FFFFFF"/>
        </w:rPr>
        <w:t>、拖欠农民工工资</w:t>
      </w:r>
      <w:r>
        <w:rPr>
          <w:rFonts w:ascii="Times New Roman" w:hAnsi="Times New Roman" w:cs="Times New Roman"/>
          <w:sz w:val="32"/>
          <w:szCs w:val="32"/>
          <w:shd w:val="clear" w:color="auto" w:fill="FFFFFF"/>
        </w:rPr>
        <w:t>“</w:t>
      </w:r>
      <w:r>
        <w:rPr>
          <w:rFonts w:ascii="Times New Roman" w:hAnsi="仿宋_GB2312" w:cs="Times New Roman"/>
          <w:sz w:val="32"/>
          <w:szCs w:val="32"/>
          <w:shd w:val="clear" w:color="auto" w:fill="FFFFFF"/>
        </w:rPr>
        <w:t>黑名单</w:t>
      </w:r>
      <w:r>
        <w:rPr>
          <w:rFonts w:ascii="Times New Roman" w:hAnsi="Times New Roman" w:cs="Times New Roman"/>
          <w:sz w:val="32"/>
          <w:szCs w:val="32"/>
          <w:shd w:val="clear" w:color="auto" w:fill="FFFFFF"/>
        </w:rPr>
        <w:t>”</w:t>
      </w:r>
      <w:r>
        <w:rPr>
          <w:rFonts w:ascii="Times New Roman" w:hAnsi="仿宋_GB2312" w:cs="Times New Roman"/>
          <w:sz w:val="32"/>
          <w:szCs w:val="32"/>
          <w:shd w:val="clear" w:color="auto" w:fill="FFFFFF"/>
        </w:rPr>
        <w:t>的；</w:t>
      </w:r>
    </w:p>
    <w:p w14:paraId="625D43F6"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2.</w:t>
      </w:r>
      <w:r>
        <w:rPr>
          <w:rFonts w:ascii="Times New Roman" w:hAnsi="仿宋_GB2312" w:cs="Times New Roman"/>
          <w:sz w:val="32"/>
          <w:szCs w:val="32"/>
          <w:shd w:val="clear" w:color="auto" w:fill="FFFFFF"/>
        </w:rPr>
        <w:t>被上级主管部门列入重点监管名单的；</w:t>
      </w:r>
    </w:p>
    <w:p w14:paraId="2F051B8B"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3.</w:t>
      </w:r>
      <w:r>
        <w:rPr>
          <w:rFonts w:ascii="Times New Roman" w:hAnsi="仿宋_GB2312" w:cs="Times New Roman"/>
          <w:sz w:val="32"/>
          <w:szCs w:val="32"/>
          <w:shd w:val="clear" w:color="auto" w:fill="FFFFFF"/>
        </w:rPr>
        <w:t>利用虚假材料、以欺骗手段取得企业资质的；</w:t>
      </w:r>
    </w:p>
    <w:p w14:paraId="71FE81E7"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4.</w:t>
      </w:r>
      <w:r>
        <w:rPr>
          <w:rFonts w:ascii="Times New Roman" w:hAnsi="仿宋_GB2312" w:cs="Times New Roman"/>
          <w:sz w:val="32"/>
          <w:szCs w:val="32"/>
          <w:shd w:val="clear" w:color="auto" w:fill="FFFFFF"/>
        </w:rPr>
        <w:t>因转包、出借资质受到行政处罚，或者受到降低资质等级行政处罚的；</w:t>
      </w:r>
    </w:p>
    <w:p w14:paraId="4BCA7606"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5.</w:t>
      </w:r>
      <w:r>
        <w:rPr>
          <w:rFonts w:ascii="Times New Roman" w:hAnsi="仿宋_GB2312" w:cs="Times New Roman"/>
          <w:sz w:val="32"/>
          <w:szCs w:val="32"/>
          <w:shd w:val="clear" w:color="auto" w:fill="FFFFFF"/>
        </w:rPr>
        <w:t>发生重大及以上工程质量安全事故，或</w:t>
      </w:r>
      <w:r>
        <w:rPr>
          <w:rFonts w:ascii="Times New Roman" w:hAnsi="Times New Roman" w:cs="Times New Roman"/>
          <w:sz w:val="32"/>
          <w:szCs w:val="32"/>
          <w:shd w:val="clear" w:color="auto" w:fill="FFFFFF"/>
        </w:rPr>
        <w:t>1</w:t>
      </w:r>
      <w:r>
        <w:rPr>
          <w:rFonts w:ascii="Times New Roman" w:hAnsi="仿宋_GB2312" w:cs="Times New Roman"/>
          <w:sz w:val="32"/>
          <w:szCs w:val="32"/>
          <w:shd w:val="clear" w:color="auto" w:fill="FFFFFF"/>
        </w:rPr>
        <w:t>年内累计发生</w:t>
      </w:r>
      <w:r>
        <w:rPr>
          <w:rFonts w:ascii="Times New Roman" w:hAnsi="Times New Roman" w:cs="Times New Roman"/>
          <w:sz w:val="32"/>
          <w:szCs w:val="32"/>
          <w:shd w:val="clear" w:color="auto" w:fill="FFFFFF"/>
        </w:rPr>
        <w:t>2</w:t>
      </w:r>
      <w:r>
        <w:rPr>
          <w:rFonts w:ascii="Times New Roman" w:hAnsi="仿宋_GB2312" w:cs="Times New Roman"/>
          <w:sz w:val="32"/>
          <w:szCs w:val="32"/>
          <w:shd w:val="clear" w:color="auto" w:fill="FFFFFF"/>
        </w:rPr>
        <w:t>次及以上较大工程质量安全事故，或发生性质恶劣、危害性严重、社会影响大的较大</w:t>
      </w:r>
      <w:r>
        <w:rPr>
          <w:rFonts w:ascii="Times New Roman" w:hAnsi="Times New Roman" w:cs="Times New Roman"/>
          <w:sz w:val="32"/>
          <w:szCs w:val="32"/>
          <w:shd w:val="clear" w:color="auto" w:fill="FFFFFF"/>
        </w:rPr>
        <w:t>及以上工程质</w:t>
      </w:r>
      <w:r>
        <w:rPr>
          <w:rFonts w:ascii="Times New Roman" w:hAnsi="仿宋_GB2312" w:cs="Times New Roman"/>
          <w:sz w:val="32"/>
          <w:szCs w:val="32"/>
          <w:shd w:val="clear" w:color="auto" w:fill="FFFFFF"/>
        </w:rPr>
        <w:t>量安全事故，受到行政处罚的。</w:t>
      </w:r>
    </w:p>
    <w:p w14:paraId="311EAECE"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第二十四条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信用信息管理系统于每个工作日</w:t>
      </w:r>
      <w:r>
        <w:rPr>
          <w:rFonts w:ascii="Times New Roman" w:hAnsi="Times New Roman" w:cs="Times New Roman"/>
          <w:sz w:val="32"/>
          <w:szCs w:val="32"/>
          <w:shd w:val="clear" w:color="auto" w:fill="FFFFFF"/>
        </w:rPr>
        <w:t>9</w:t>
      </w:r>
      <w:r>
        <w:rPr>
          <w:rFonts w:ascii="Times New Roman" w:hAnsi="Times New Roman" w:cs="Times New Roman"/>
          <w:sz w:val="32"/>
          <w:szCs w:val="32"/>
          <w:shd w:val="clear" w:color="auto" w:fill="FFFFFF"/>
        </w:rPr>
        <w:t>时更新，并发布上一个工作日企业的信用综合评价得分、排名、信用等级和信用记录。</w:t>
      </w:r>
    </w:p>
    <w:p w14:paraId="0124DA86"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施工总承包企业按其专业类别分为以下两类分别计算排名：</w:t>
      </w:r>
    </w:p>
    <w:p w14:paraId="7DDFF74E"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1.</w:t>
      </w:r>
      <w:r>
        <w:rPr>
          <w:rFonts w:ascii="Times New Roman" w:hAnsi="Times New Roman" w:cs="Times New Roman"/>
          <w:sz w:val="32"/>
          <w:szCs w:val="32"/>
          <w:shd w:val="clear" w:color="auto" w:fill="FFFFFF"/>
        </w:rPr>
        <w:t>建筑工程施工总承包企业；</w:t>
      </w:r>
    </w:p>
    <w:p w14:paraId="141F671F"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2.</w:t>
      </w:r>
      <w:r>
        <w:rPr>
          <w:rFonts w:ascii="Times New Roman" w:hAnsi="Times New Roman" w:cs="Times New Roman"/>
          <w:sz w:val="32"/>
          <w:szCs w:val="32"/>
          <w:shd w:val="clear" w:color="auto" w:fill="FFFFFF"/>
        </w:rPr>
        <w:t>市政公用工程施工总承包企业。</w:t>
      </w:r>
    </w:p>
    <w:p w14:paraId="13C3D1FA"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监理企业按其专业类别分为以下两类分别计算排名：</w:t>
      </w:r>
    </w:p>
    <w:p w14:paraId="5A5B22C2"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1.</w:t>
      </w:r>
      <w:r>
        <w:rPr>
          <w:rFonts w:ascii="Times New Roman" w:hAnsi="Times New Roman" w:cs="Times New Roman"/>
          <w:sz w:val="32"/>
          <w:szCs w:val="32"/>
          <w:shd w:val="clear" w:color="auto" w:fill="FFFFFF"/>
        </w:rPr>
        <w:t>房屋建筑工程监理企业；</w:t>
      </w:r>
    </w:p>
    <w:p w14:paraId="75515C7E"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2.</w:t>
      </w:r>
      <w:r>
        <w:rPr>
          <w:rFonts w:ascii="Times New Roman" w:hAnsi="Times New Roman" w:cs="Times New Roman"/>
          <w:sz w:val="32"/>
          <w:szCs w:val="32"/>
          <w:shd w:val="clear" w:color="auto" w:fill="FFFFFF"/>
        </w:rPr>
        <w:t>市政公用工程监理企业。</w:t>
      </w:r>
    </w:p>
    <w:p w14:paraId="4D563CD1"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第二十五条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市外新入</w:t>
      </w:r>
      <w:proofErr w:type="gramStart"/>
      <w:r>
        <w:rPr>
          <w:rFonts w:ascii="Times New Roman" w:hAnsi="Times New Roman" w:cs="Times New Roman"/>
          <w:sz w:val="32"/>
          <w:szCs w:val="32"/>
          <w:shd w:val="clear" w:color="auto" w:fill="FFFFFF"/>
        </w:rPr>
        <w:t>眉</w:t>
      </w:r>
      <w:proofErr w:type="gramEnd"/>
      <w:r>
        <w:rPr>
          <w:rFonts w:ascii="Times New Roman" w:hAnsi="Times New Roman" w:cs="Times New Roman"/>
          <w:sz w:val="32"/>
          <w:szCs w:val="32"/>
          <w:shd w:val="clear" w:color="auto" w:fill="FFFFFF"/>
        </w:rPr>
        <w:t>企业或本地新办企业在信用信息管理系统中首次注册成功时，市场信用信息评价得分初始分暂定</w:t>
      </w:r>
      <w:r>
        <w:rPr>
          <w:rFonts w:ascii="Times New Roman" w:hAnsi="Times New Roman" w:cs="Times New Roman"/>
          <w:sz w:val="32"/>
          <w:szCs w:val="32"/>
          <w:shd w:val="clear" w:color="auto" w:fill="FFFFFF"/>
        </w:rPr>
        <w:lastRenderedPageBreak/>
        <w:t>为</w:t>
      </w:r>
      <w:r>
        <w:rPr>
          <w:rFonts w:ascii="Times New Roman" w:hAnsi="Times New Roman" w:cs="Times New Roman"/>
          <w:sz w:val="32"/>
          <w:szCs w:val="32"/>
          <w:shd w:val="clear" w:color="auto" w:fill="FFFFFF"/>
        </w:rPr>
        <w:t>60</w:t>
      </w:r>
      <w:r>
        <w:rPr>
          <w:rFonts w:ascii="Times New Roman" w:hAnsi="Times New Roman" w:cs="Times New Roman"/>
          <w:sz w:val="32"/>
          <w:szCs w:val="32"/>
          <w:shd w:val="clear" w:color="auto" w:fill="FFFFFF"/>
        </w:rPr>
        <w:t>分，直至企业获得首次市场评价；现场信用信息评价得分初始分暂定为其所属专业类别企业现场信用信息评价得分的当日平均分，直至企业获得首次现场评价。市外新入</w:t>
      </w:r>
      <w:proofErr w:type="gramStart"/>
      <w:r>
        <w:rPr>
          <w:rFonts w:ascii="Times New Roman" w:hAnsi="Times New Roman" w:cs="Times New Roman"/>
          <w:sz w:val="32"/>
          <w:szCs w:val="32"/>
          <w:shd w:val="clear" w:color="auto" w:fill="FFFFFF"/>
        </w:rPr>
        <w:t>眉</w:t>
      </w:r>
      <w:proofErr w:type="gramEnd"/>
      <w:r>
        <w:rPr>
          <w:rFonts w:ascii="Times New Roman" w:hAnsi="Times New Roman" w:cs="Times New Roman"/>
          <w:sz w:val="32"/>
          <w:szCs w:val="32"/>
          <w:shd w:val="clear" w:color="auto" w:fill="FFFFFF"/>
        </w:rPr>
        <w:t>企业或本地新办企业的信用等级暂定为</w:t>
      </w:r>
      <w:r>
        <w:rPr>
          <w:rFonts w:ascii="Times New Roman" w:hAnsi="Times New Roman" w:cs="Times New Roman"/>
          <w:sz w:val="32"/>
          <w:szCs w:val="32"/>
          <w:shd w:val="clear" w:color="auto" w:fill="FFFFFF"/>
        </w:rPr>
        <w:t>B</w:t>
      </w:r>
      <w:r>
        <w:rPr>
          <w:rFonts w:ascii="Times New Roman" w:hAnsi="Times New Roman" w:cs="Times New Roman"/>
          <w:sz w:val="32"/>
          <w:szCs w:val="32"/>
          <w:shd w:val="clear" w:color="auto" w:fill="FFFFFF"/>
        </w:rPr>
        <w:t>级。</w:t>
      </w:r>
    </w:p>
    <w:p w14:paraId="0067FF43" w14:textId="77777777" w:rsidR="00872DBB" w:rsidRDefault="00872DBB" w:rsidP="00872DBB">
      <w:pPr>
        <w:pStyle w:val="ae"/>
        <w:widowControl w:val="0"/>
        <w:shd w:val="clear" w:color="auto" w:fill="FFFFFF"/>
        <w:spacing w:before="0" w:beforeAutospacing="0" w:after="0" w:afterAutospacing="0" w:line="580" w:lineRule="exact"/>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第二十六条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我市企业升级施工总承包一级资质，或者市外企业自愿注册到我市参与眉山建设，以及世界</w:t>
      </w:r>
      <w:r>
        <w:rPr>
          <w:rFonts w:ascii="Times New Roman" w:hAnsi="Times New Roman" w:cs="Times New Roman"/>
          <w:sz w:val="32"/>
          <w:szCs w:val="32"/>
          <w:shd w:val="clear" w:color="auto" w:fill="FFFFFF"/>
        </w:rPr>
        <w:t>500</w:t>
      </w:r>
      <w:r>
        <w:rPr>
          <w:rFonts w:ascii="Times New Roman" w:hAnsi="Times New Roman" w:cs="Times New Roman"/>
          <w:sz w:val="32"/>
          <w:szCs w:val="32"/>
          <w:shd w:val="clear" w:color="auto" w:fill="FFFFFF"/>
        </w:rPr>
        <w:t>强企业通过收购等方式成立注册在眉山且具备独立法人资格全资子公司，符合评价标准相关规定的，给予其</w:t>
      </w:r>
      <w:r>
        <w:rPr>
          <w:rFonts w:ascii="Times New Roman" w:hAnsi="Times New Roman" w:cs="Times New Roman"/>
          <w:sz w:val="32"/>
          <w:szCs w:val="32"/>
          <w:shd w:val="clear" w:color="auto" w:fill="FFFFFF"/>
        </w:rPr>
        <w:t>2</w:t>
      </w:r>
      <w:r>
        <w:rPr>
          <w:rFonts w:ascii="Times New Roman" w:hAnsi="Times New Roman" w:cs="Times New Roman"/>
          <w:sz w:val="32"/>
          <w:szCs w:val="32"/>
          <w:shd w:val="clear" w:color="auto" w:fill="FFFFFF"/>
        </w:rPr>
        <w:t>年市场培育期，在此期间给予信用加分。</w:t>
      </w:r>
    </w:p>
    <w:p w14:paraId="30B85EF2"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第二十七条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不良行为的追溯期限为</w:t>
      </w:r>
      <w:r>
        <w:rPr>
          <w:rFonts w:ascii="Times New Roman" w:hAnsi="Times New Roman" w:cs="Times New Roman"/>
          <w:sz w:val="32"/>
          <w:szCs w:val="32"/>
          <w:shd w:val="clear" w:color="auto" w:fill="FFFFFF"/>
        </w:rPr>
        <w:t>6</w:t>
      </w:r>
      <w:r>
        <w:rPr>
          <w:rFonts w:ascii="Times New Roman" w:hAnsi="Times New Roman" w:cs="Times New Roman"/>
          <w:sz w:val="32"/>
          <w:szCs w:val="32"/>
          <w:shd w:val="clear" w:color="auto" w:fill="FFFFFF"/>
        </w:rPr>
        <w:t>个月，自该行为被发现或被确认之日起计算。追溯期限届满的，不再记录相关市场主体的不良信用信息。</w:t>
      </w:r>
    </w:p>
    <w:p w14:paraId="2C1F26D5"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信用信息评价期限在评价标准中明确，评价期限届满后，不再纳入信用综合评价，转入存储信息数据库，记入企业信用档案。</w:t>
      </w:r>
    </w:p>
    <w:p w14:paraId="42219517" w14:textId="77777777" w:rsidR="00872DBB" w:rsidRDefault="00872DBB" w:rsidP="00872DBB">
      <w:pPr>
        <w:shd w:val="clear" w:color="auto" w:fill="FFFFFF"/>
        <w:spacing w:line="580" w:lineRule="exact"/>
        <w:jc w:val="center"/>
        <w:rPr>
          <w:rFonts w:eastAsia="黑体"/>
          <w:bCs/>
          <w:color w:val="000000"/>
          <w:kern w:val="0"/>
          <w:szCs w:val="32"/>
          <w:shd w:val="clear" w:color="auto" w:fill="FFFFFF"/>
        </w:rPr>
      </w:pPr>
      <w:r>
        <w:rPr>
          <w:rFonts w:eastAsia="黑体" w:hAnsi="黑体"/>
          <w:bCs/>
          <w:color w:val="000000"/>
          <w:kern w:val="0"/>
          <w:szCs w:val="32"/>
          <w:shd w:val="clear" w:color="auto" w:fill="FFFFFF"/>
        </w:rPr>
        <w:t>第六章　异议受理</w:t>
      </w:r>
    </w:p>
    <w:p w14:paraId="1D6179C9"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第二十八条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建设行政主管部门应建立异议受理机制，并对外公布异议受理流程、受理部门及联系方式。</w:t>
      </w:r>
    </w:p>
    <w:p w14:paraId="3F89D31C"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第二十九条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对信用信息的异议按照</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谁监管、谁受理</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谁采集、谁受理</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的原则受理。对信用信息评价结果的异议由市住房城乡建设局受理。</w:t>
      </w:r>
    </w:p>
    <w:p w14:paraId="2574B0C4"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异议处理应以有关部门出具的有效文件、纸质、影像等资</w:t>
      </w:r>
      <w:r>
        <w:rPr>
          <w:rFonts w:ascii="Times New Roman" w:hAnsi="Times New Roman" w:cs="Times New Roman"/>
          <w:sz w:val="32"/>
          <w:szCs w:val="32"/>
          <w:shd w:val="clear" w:color="auto" w:fill="FFFFFF"/>
        </w:rPr>
        <w:lastRenderedPageBreak/>
        <w:t>料或现场事实为依据。</w:t>
      </w:r>
    </w:p>
    <w:p w14:paraId="08AE0FA5"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第三十条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信用信息和信用信息评价结果公示期内，利益相关人可以提出异议。异议人应提供真实身份、联系方式和具体事实、理由及证据。不符合上述规定的异议，可不予受理回复。</w:t>
      </w:r>
    </w:p>
    <w:p w14:paraId="189AE883"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第三十一条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异议受理单位应自受理之日起的</w:t>
      </w:r>
      <w:r>
        <w:rPr>
          <w:rFonts w:ascii="Times New Roman" w:hAnsi="Times New Roman" w:cs="Times New Roman"/>
          <w:sz w:val="32"/>
          <w:szCs w:val="32"/>
          <w:shd w:val="clear" w:color="auto" w:fill="FFFFFF"/>
        </w:rPr>
        <w:t>10</w:t>
      </w:r>
      <w:r>
        <w:rPr>
          <w:rFonts w:ascii="Times New Roman" w:hAnsi="Times New Roman" w:cs="Times New Roman"/>
          <w:sz w:val="32"/>
          <w:szCs w:val="32"/>
          <w:shd w:val="clear" w:color="auto" w:fill="FFFFFF"/>
        </w:rPr>
        <w:t>个工作日内完成核实、处理、回复。异议人对县（区）建设行政主管部门的处理决定不服的，可在收到处理决定后</w:t>
      </w:r>
      <w:r>
        <w:rPr>
          <w:rFonts w:ascii="Times New Roman" w:hAnsi="Times New Roman" w:cs="Times New Roman"/>
          <w:sz w:val="32"/>
          <w:szCs w:val="32"/>
          <w:shd w:val="clear" w:color="auto" w:fill="FFFFFF"/>
        </w:rPr>
        <w:t>5</w:t>
      </w:r>
      <w:r>
        <w:rPr>
          <w:rFonts w:ascii="Times New Roman" w:hAnsi="Times New Roman" w:cs="Times New Roman"/>
          <w:sz w:val="32"/>
          <w:szCs w:val="32"/>
          <w:shd w:val="clear" w:color="auto" w:fill="FFFFFF"/>
        </w:rPr>
        <w:t>个工作日内向市住房城乡建设局提出复核，市住房城乡建设局应自受理之日起</w:t>
      </w:r>
      <w:r>
        <w:rPr>
          <w:rFonts w:ascii="Times New Roman" w:hAnsi="Times New Roman" w:cs="Times New Roman"/>
          <w:sz w:val="32"/>
          <w:szCs w:val="32"/>
          <w:shd w:val="clear" w:color="auto" w:fill="FFFFFF"/>
        </w:rPr>
        <w:t>10</w:t>
      </w:r>
      <w:r>
        <w:rPr>
          <w:rFonts w:ascii="Times New Roman" w:hAnsi="Times New Roman" w:cs="Times New Roman"/>
          <w:sz w:val="32"/>
          <w:szCs w:val="32"/>
          <w:shd w:val="clear" w:color="auto" w:fill="FFFFFF"/>
        </w:rPr>
        <w:t>个工作日内组织复查，并给出复核决定。异议处理存疑较大时，可适当延长处理期限，延长时间一般不超过</w:t>
      </w:r>
      <w:r>
        <w:rPr>
          <w:rFonts w:ascii="Times New Roman" w:hAnsi="Times New Roman" w:cs="Times New Roman"/>
          <w:sz w:val="32"/>
          <w:szCs w:val="32"/>
          <w:shd w:val="clear" w:color="auto" w:fill="FFFFFF"/>
        </w:rPr>
        <w:t>15</w:t>
      </w:r>
      <w:r>
        <w:rPr>
          <w:rFonts w:ascii="Times New Roman" w:hAnsi="Times New Roman" w:cs="Times New Roman"/>
          <w:sz w:val="32"/>
          <w:szCs w:val="32"/>
          <w:shd w:val="clear" w:color="auto" w:fill="FFFFFF"/>
        </w:rPr>
        <w:t>个工作日。</w:t>
      </w:r>
    </w:p>
    <w:p w14:paraId="09D6AC94"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仿宋_GB2312" w:cs="Times New Roman"/>
          <w:sz w:val="32"/>
          <w:szCs w:val="32"/>
          <w:shd w:val="clear" w:color="auto" w:fill="FFFFFF"/>
        </w:rPr>
        <w:t>市住房城乡建设局的复核决定为终局决定。</w:t>
      </w:r>
    </w:p>
    <w:p w14:paraId="0BA76C15"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第三十二条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生效的信用信息任何人不得擅自更改。有以下情形确需更改的，由企业诚信申报或采集单位填写《建筑施工总承包企业信用信息更改申报表》或《监理企业信用信息更改申报表》，并附相关证明材料，经市住房城乡建设局审核后更改：</w:t>
      </w:r>
    </w:p>
    <w:p w14:paraId="30EA0B97"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1.</w:t>
      </w:r>
      <w:r>
        <w:rPr>
          <w:rFonts w:ascii="Times New Roman" w:hAnsi="Times New Roman" w:cs="Times New Roman"/>
          <w:sz w:val="32"/>
          <w:szCs w:val="32"/>
          <w:shd w:val="clear" w:color="auto" w:fill="FFFFFF"/>
        </w:rPr>
        <w:t>有权部门依法撤销或变更建筑施工总承包企业或监理企业信用信息的；</w:t>
      </w:r>
    </w:p>
    <w:p w14:paraId="1DCB6EE8"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2.</w:t>
      </w:r>
      <w:r>
        <w:rPr>
          <w:rFonts w:ascii="Times New Roman" w:hAnsi="Times New Roman" w:cs="Times New Roman"/>
          <w:sz w:val="32"/>
          <w:szCs w:val="32"/>
          <w:shd w:val="clear" w:color="auto" w:fill="FFFFFF"/>
        </w:rPr>
        <w:t>同一事由产生其他法律后果，</w:t>
      </w:r>
      <w:proofErr w:type="gramStart"/>
      <w:r>
        <w:rPr>
          <w:rFonts w:ascii="Times New Roman" w:hAnsi="Times New Roman" w:cs="Times New Roman"/>
          <w:sz w:val="32"/>
          <w:szCs w:val="32"/>
          <w:shd w:val="clear" w:color="auto" w:fill="FFFFFF"/>
        </w:rPr>
        <w:t>按评价</w:t>
      </w:r>
      <w:proofErr w:type="gramEnd"/>
      <w:r>
        <w:rPr>
          <w:rFonts w:ascii="Times New Roman" w:hAnsi="Times New Roman" w:cs="Times New Roman"/>
          <w:sz w:val="32"/>
          <w:szCs w:val="32"/>
          <w:shd w:val="clear" w:color="auto" w:fill="FFFFFF"/>
        </w:rPr>
        <w:t>标准需更改建筑施工总承包企业或监理企业信用信息的；</w:t>
      </w:r>
    </w:p>
    <w:p w14:paraId="206A85F6"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3.</w:t>
      </w:r>
      <w:r>
        <w:rPr>
          <w:rFonts w:ascii="Times New Roman" w:hAnsi="Times New Roman" w:cs="Times New Roman"/>
          <w:sz w:val="32"/>
          <w:szCs w:val="32"/>
          <w:shd w:val="clear" w:color="auto" w:fill="FFFFFF"/>
        </w:rPr>
        <w:t>其他法定原因导致已发布的建筑施工总承包企业和监理企业信用信息确需更改的。</w:t>
      </w:r>
    </w:p>
    <w:p w14:paraId="31A1F361"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lastRenderedPageBreak/>
        <w:t>经批准更改的建筑施工总承包企业和监理企业信用信息，在</w:t>
      </w:r>
      <w:r>
        <w:rPr>
          <w:rFonts w:ascii="Times New Roman" w:hAnsi="Times New Roman" w:cs="Times New Roman"/>
          <w:sz w:val="32"/>
          <w:szCs w:val="32"/>
          <w:shd w:val="clear" w:color="auto" w:fill="FFFFFF"/>
        </w:rPr>
        <w:t>3</w:t>
      </w:r>
      <w:r>
        <w:rPr>
          <w:rFonts w:ascii="Times New Roman" w:hAnsi="Times New Roman" w:cs="Times New Roman"/>
          <w:sz w:val="32"/>
          <w:szCs w:val="32"/>
          <w:shd w:val="clear" w:color="auto" w:fill="FFFFFF"/>
        </w:rPr>
        <w:t>个工作日内完成更改，并做好记录。</w:t>
      </w:r>
    </w:p>
    <w:p w14:paraId="2D028EE1"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eastAsia="仿宋" w:hAnsi="Times New Roman" w:cs="Times New Roman"/>
          <w:kern w:val="2"/>
          <w:sz w:val="32"/>
          <w:szCs w:val="32"/>
        </w:rPr>
      </w:pPr>
      <w:r>
        <w:rPr>
          <w:rFonts w:ascii="Times New Roman" w:hAnsi="Times New Roman" w:cs="Times New Roman"/>
          <w:sz w:val="32"/>
          <w:szCs w:val="32"/>
          <w:shd w:val="clear" w:color="auto" w:fill="FFFFFF"/>
        </w:rPr>
        <w:t>更改后的评价结果不具有溯及力。</w:t>
      </w:r>
    </w:p>
    <w:p w14:paraId="563021E2" w14:textId="77777777" w:rsidR="00872DBB" w:rsidRDefault="00872DBB" w:rsidP="00872DBB">
      <w:pPr>
        <w:shd w:val="clear" w:color="auto" w:fill="FFFFFF"/>
        <w:spacing w:line="580" w:lineRule="exact"/>
        <w:jc w:val="center"/>
        <w:rPr>
          <w:rFonts w:eastAsia="黑体"/>
          <w:bCs/>
          <w:color w:val="000000"/>
          <w:kern w:val="0"/>
          <w:szCs w:val="32"/>
          <w:shd w:val="clear" w:color="auto" w:fill="FFFFFF"/>
        </w:rPr>
      </w:pPr>
      <w:r>
        <w:rPr>
          <w:rFonts w:eastAsia="黑体" w:hAnsi="黑体"/>
          <w:bCs/>
          <w:color w:val="000000"/>
          <w:kern w:val="0"/>
          <w:szCs w:val="32"/>
          <w:shd w:val="clear" w:color="auto" w:fill="FFFFFF"/>
        </w:rPr>
        <w:t>第七章</w:t>
      </w:r>
      <w:r>
        <w:rPr>
          <w:rFonts w:eastAsia="黑体"/>
          <w:bCs/>
          <w:color w:val="000000"/>
          <w:kern w:val="0"/>
          <w:szCs w:val="32"/>
          <w:shd w:val="clear" w:color="auto" w:fill="FFFFFF"/>
        </w:rPr>
        <w:t xml:space="preserve"> </w:t>
      </w:r>
      <w:r>
        <w:rPr>
          <w:rFonts w:eastAsia="黑体" w:hAnsi="黑体"/>
          <w:bCs/>
          <w:color w:val="000000"/>
          <w:kern w:val="0"/>
          <w:szCs w:val="32"/>
          <w:shd w:val="clear" w:color="auto" w:fill="FFFFFF"/>
        </w:rPr>
        <w:t>信用评价结果应用</w:t>
      </w:r>
    </w:p>
    <w:p w14:paraId="0F90B445"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第三十三条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政府性工程建设项目采用招标方式确定施工总承包企业和监理企业时，应将投标人信用综合评价结果与建设工程招标投标挂钩。</w:t>
      </w:r>
    </w:p>
    <w:p w14:paraId="3D607463"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招标人应将信用综合评价结果作为择优选择投标人的重要参考，并在招标文件中明确规定。信用综合评价结果作为评标条件之一，评标时应当使用开标当日投标人前</w:t>
      </w:r>
      <w:r>
        <w:rPr>
          <w:rFonts w:ascii="Times New Roman" w:hAnsi="Times New Roman" w:cs="Times New Roman"/>
          <w:sz w:val="32"/>
          <w:szCs w:val="32"/>
          <w:shd w:val="clear" w:color="auto" w:fill="FFFFFF"/>
        </w:rPr>
        <w:t>60</w:t>
      </w:r>
      <w:r>
        <w:rPr>
          <w:rFonts w:ascii="Times New Roman" w:hAnsi="Times New Roman" w:cs="Times New Roman"/>
          <w:sz w:val="32"/>
          <w:szCs w:val="32"/>
          <w:shd w:val="clear" w:color="auto" w:fill="FFFFFF"/>
        </w:rPr>
        <w:t>日的信用综合评价平均分（联合体投标的，按照组成联合体各投标人所属专业分类得分的最低</w:t>
      </w:r>
      <w:proofErr w:type="gramStart"/>
      <w:r>
        <w:rPr>
          <w:rFonts w:ascii="Times New Roman" w:hAnsi="Times New Roman" w:cs="Times New Roman"/>
          <w:sz w:val="32"/>
          <w:szCs w:val="32"/>
          <w:shd w:val="clear" w:color="auto" w:fill="FFFFFF"/>
        </w:rPr>
        <w:t>分作为</w:t>
      </w:r>
      <w:proofErr w:type="gramEnd"/>
      <w:r>
        <w:rPr>
          <w:rFonts w:ascii="Times New Roman" w:hAnsi="Times New Roman" w:cs="Times New Roman"/>
          <w:sz w:val="32"/>
          <w:szCs w:val="32"/>
          <w:shd w:val="clear" w:color="auto" w:fill="FFFFFF"/>
        </w:rPr>
        <w:t>联合体得分）。在不同情形下，分别按照以下三种方式确定中标候选人：</w:t>
      </w:r>
    </w:p>
    <w:p w14:paraId="385DD215" w14:textId="77777777" w:rsidR="00872DBB" w:rsidRDefault="00872DBB" w:rsidP="00872DBB">
      <w:pPr>
        <w:shd w:val="clear" w:color="auto" w:fill="FFFFFF"/>
        <w:spacing w:line="580" w:lineRule="exact"/>
        <w:ind w:firstLineChars="200" w:firstLine="640"/>
        <w:rPr>
          <w:color w:val="000000"/>
          <w:kern w:val="0"/>
          <w:szCs w:val="32"/>
        </w:rPr>
      </w:pPr>
      <w:r>
        <w:rPr>
          <w:color w:val="000000"/>
          <w:kern w:val="0"/>
          <w:szCs w:val="32"/>
        </w:rPr>
        <w:t>1.</w:t>
      </w:r>
      <w:r>
        <w:rPr>
          <w:color w:val="000000"/>
          <w:kern w:val="0"/>
          <w:szCs w:val="32"/>
        </w:rPr>
        <w:t>采用综合评估法的，应在评标办法中设置信用标，并在招标文件中明确商务标、技术标和信用标的权重，其中信用标所占权重为</w:t>
      </w:r>
      <w:r>
        <w:rPr>
          <w:color w:val="000000"/>
          <w:kern w:val="0"/>
          <w:szCs w:val="32"/>
        </w:rPr>
        <w:t>8%</w:t>
      </w:r>
      <w:r>
        <w:rPr>
          <w:color w:val="000000"/>
          <w:kern w:val="0"/>
          <w:szCs w:val="32"/>
        </w:rPr>
        <w:t>～</w:t>
      </w:r>
      <w:r>
        <w:rPr>
          <w:color w:val="000000"/>
          <w:kern w:val="0"/>
          <w:szCs w:val="32"/>
        </w:rPr>
        <w:t>10%</w:t>
      </w:r>
      <w:r>
        <w:rPr>
          <w:color w:val="000000"/>
          <w:kern w:val="0"/>
          <w:szCs w:val="32"/>
        </w:rPr>
        <w:t>，按综合评估得分由高至低排名确定中标候选人。</w:t>
      </w:r>
    </w:p>
    <w:p w14:paraId="02513A7D" w14:textId="77777777" w:rsidR="00872DBB" w:rsidRDefault="00872DBB" w:rsidP="00872DBB">
      <w:pPr>
        <w:shd w:val="clear" w:color="auto" w:fill="FFFFFF"/>
        <w:spacing w:line="580" w:lineRule="exact"/>
        <w:ind w:firstLineChars="200" w:firstLine="640"/>
        <w:rPr>
          <w:color w:val="000000"/>
          <w:kern w:val="0"/>
          <w:szCs w:val="32"/>
        </w:rPr>
      </w:pPr>
      <w:r>
        <w:rPr>
          <w:color w:val="000000"/>
          <w:kern w:val="0"/>
          <w:szCs w:val="32"/>
        </w:rPr>
        <w:t>2.</w:t>
      </w:r>
      <w:r>
        <w:rPr>
          <w:color w:val="000000"/>
          <w:kern w:val="0"/>
          <w:szCs w:val="32"/>
        </w:rPr>
        <w:t>采用经评审最低投标价法的，先按有效评标价由低至高的顺序依次推荐前</w:t>
      </w:r>
      <w:r>
        <w:rPr>
          <w:color w:val="000000"/>
          <w:kern w:val="0"/>
          <w:szCs w:val="32"/>
        </w:rPr>
        <w:t>1-3</w:t>
      </w:r>
      <w:r>
        <w:rPr>
          <w:color w:val="000000"/>
          <w:kern w:val="0"/>
          <w:szCs w:val="32"/>
        </w:rPr>
        <w:t>名为中标候选人，然后以信用综合评价得分除以评标价格，按比值从高到</w:t>
      </w:r>
      <w:proofErr w:type="gramStart"/>
      <w:r>
        <w:rPr>
          <w:color w:val="000000"/>
          <w:kern w:val="0"/>
          <w:szCs w:val="32"/>
        </w:rPr>
        <w:t>低确定</w:t>
      </w:r>
      <w:proofErr w:type="gramEnd"/>
      <w:r>
        <w:rPr>
          <w:color w:val="000000"/>
          <w:kern w:val="0"/>
          <w:szCs w:val="32"/>
        </w:rPr>
        <w:t>中标候选人排名，比值相同的，按信用综合评价得分的高低确定中标候选人排名。</w:t>
      </w:r>
    </w:p>
    <w:p w14:paraId="013D6C23" w14:textId="77777777" w:rsidR="00872DBB" w:rsidRDefault="00872DBB" w:rsidP="00872DBB">
      <w:pPr>
        <w:shd w:val="clear" w:color="auto" w:fill="FFFFFF"/>
        <w:spacing w:line="580" w:lineRule="exact"/>
        <w:ind w:firstLineChars="200" w:firstLine="640"/>
        <w:rPr>
          <w:color w:val="000000"/>
          <w:kern w:val="0"/>
          <w:szCs w:val="32"/>
        </w:rPr>
      </w:pPr>
      <w:r>
        <w:rPr>
          <w:color w:val="000000"/>
          <w:kern w:val="0"/>
          <w:szCs w:val="32"/>
        </w:rPr>
        <w:t>3.</w:t>
      </w:r>
      <w:r>
        <w:rPr>
          <w:color w:val="000000"/>
          <w:kern w:val="0"/>
          <w:szCs w:val="32"/>
        </w:rPr>
        <w:t>采用抽签法的，先随机抽出三名投标人，以信用综合评价</w:t>
      </w:r>
      <w:r>
        <w:rPr>
          <w:color w:val="000000"/>
          <w:kern w:val="0"/>
          <w:szCs w:val="32"/>
        </w:rPr>
        <w:lastRenderedPageBreak/>
        <w:t>得分从高到低排名确定中标候选人，得分相同的，再次抽签确定。</w:t>
      </w:r>
    </w:p>
    <w:p w14:paraId="2C6A19F7" w14:textId="77777777" w:rsidR="00872DBB" w:rsidRDefault="00872DBB" w:rsidP="00872DBB">
      <w:pPr>
        <w:shd w:val="clear" w:color="auto" w:fill="FFFFFF"/>
        <w:spacing w:line="580" w:lineRule="exact"/>
        <w:ind w:firstLineChars="200" w:firstLine="640"/>
        <w:rPr>
          <w:color w:val="000000"/>
          <w:kern w:val="0"/>
          <w:szCs w:val="32"/>
        </w:rPr>
      </w:pPr>
      <w:r>
        <w:rPr>
          <w:color w:val="000000"/>
          <w:kern w:val="0"/>
          <w:szCs w:val="32"/>
        </w:rPr>
        <w:t>其他建设工程项目可参照执行。</w:t>
      </w:r>
    </w:p>
    <w:p w14:paraId="7D72D962"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rPr>
        <w:t>第三十四条</w:t>
      </w:r>
      <w:r>
        <w:rPr>
          <w:rFonts w:ascii="Times New Roman" w:hAnsi="Times New Roman" w:cs="Times New Roman"/>
          <w:sz w:val="32"/>
          <w:szCs w:val="32"/>
        </w:rPr>
        <w:t xml:space="preserve"> </w:t>
      </w:r>
      <w:r>
        <w:rPr>
          <w:rFonts w:ascii="Times New Roman" w:hAnsi="仿宋_GB2312" w:cs="Times New Roman"/>
          <w:sz w:val="32"/>
          <w:szCs w:val="32"/>
          <w:shd w:val="clear" w:color="auto" w:fill="FFFFFF"/>
        </w:rPr>
        <w:t>市住房城乡建设局根据信用等级对各类企业实施差别化管理：</w:t>
      </w:r>
    </w:p>
    <w:p w14:paraId="3A0A8EA8"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rPr>
      </w:pPr>
      <w:r>
        <w:rPr>
          <w:rFonts w:ascii="Times New Roman" w:hAnsi="Times New Roman" w:cs="Times New Roman"/>
          <w:sz w:val="32"/>
          <w:szCs w:val="32"/>
        </w:rPr>
        <w:t>被评为</w:t>
      </w:r>
      <w:r>
        <w:rPr>
          <w:rFonts w:ascii="Times New Roman" w:hAnsi="Times New Roman" w:cs="Times New Roman"/>
          <w:sz w:val="32"/>
          <w:szCs w:val="32"/>
        </w:rPr>
        <w:t>A</w:t>
      </w:r>
      <w:r>
        <w:rPr>
          <w:rFonts w:ascii="Times New Roman" w:hAnsi="Times New Roman" w:cs="Times New Roman"/>
          <w:sz w:val="32"/>
          <w:szCs w:val="32"/>
        </w:rPr>
        <w:t>级的信用良好企业，在招投标、政府采购、表彰奖励、政策扶持等方面优先考虑，在工程担保政策中予以倾斜，并可适当减少日常检查频次。</w:t>
      </w:r>
    </w:p>
    <w:p w14:paraId="420FA39D"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rPr>
      </w:pPr>
      <w:r>
        <w:rPr>
          <w:rFonts w:ascii="Times New Roman" w:hAnsi="Times New Roman" w:cs="Times New Roman"/>
          <w:sz w:val="32"/>
          <w:szCs w:val="32"/>
        </w:rPr>
        <w:t>被评为</w:t>
      </w:r>
      <w:r>
        <w:rPr>
          <w:rFonts w:ascii="Times New Roman" w:hAnsi="Times New Roman" w:cs="Times New Roman"/>
          <w:sz w:val="32"/>
          <w:szCs w:val="32"/>
        </w:rPr>
        <w:t>B</w:t>
      </w:r>
      <w:r>
        <w:rPr>
          <w:rFonts w:ascii="Times New Roman" w:hAnsi="Times New Roman" w:cs="Times New Roman"/>
          <w:sz w:val="32"/>
          <w:szCs w:val="32"/>
        </w:rPr>
        <w:t>级的信用一般企业，实施常规监管。</w:t>
      </w:r>
    </w:p>
    <w:p w14:paraId="6D049D0B"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对</w:t>
      </w:r>
      <w:r>
        <w:rPr>
          <w:rFonts w:ascii="Times New Roman" w:hAnsi="Times New Roman" w:cs="Times New Roman"/>
          <w:sz w:val="32"/>
          <w:szCs w:val="32"/>
        </w:rPr>
        <w:t>C</w:t>
      </w:r>
      <w:r>
        <w:rPr>
          <w:rFonts w:ascii="Times New Roman" w:hAnsi="Times New Roman" w:cs="Times New Roman"/>
          <w:sz w:val="32"/>
          <w:szCs w:val="32"/>
        </w:rPr>
        <w:t>级、</w:t>
      </w:r>
      <w:r>
        <w:rPr>
          <w:rFonts w:ascii="Times New Roman" w:hAnsi="Times New Roman" w:cs="Times New Roman"/>
          <w:sz w:val="32"/>
          <w:szCs w:val="32"/>
        </w:rPr>
        <w:t>D</w:t>
      </w:r>
      <w:r>
        <w:rPr>
          <w:rFonts w:ascii="Times New Roman" w:hAnsi="Times New Roman" w:cs="Times New Roman"/>
          <w:sz w:val="32"/>
          <w:szCs w:val="32"/>
        </w:rPr>
        <w:t>级企业实行重点监管，列为动态核查重点对象，取消评优评先和政策扶持资格，加大对其承揽工程项目的日常检查频次。同时，对</w:t>
      </w:r>
      <w:r>
        <w:rPr>
          <w:rFonts w:ascii="Times New Roman" w:hAnsi="Times New Roman" w:cs="Times New Roman"/>
          <w:sz w:val="32"/>
          <w:szCs w:val="32"/>
        </w:rPr>
        <w:t>D</w:t>
      </w:r>
      <w:r>
        <w:rPr>
          <w:rFonts w:ascii="Times New Roman" w:hAnsi="Times New Roman" w:cs="Times New Roman"/>
          <w:sz w:val="32"/>
          <w:szCs w:val="32"/>
        </w:rPr>
        <w:t>级企业实施以下惩戒措施：</w:t>
      </w:r>
    </w:p>
    <w:p w14:paraId="6509951F"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shd w:val="clear" w:color="auto" w:fill="FFFFFF"/>
        </w:rPr>
        <w:t>1.</w:t>
      </w:r>
      <w:r>
        <w:rPr>
          <w:rFonts w:ascii="Times New Roman" w:hAnsi="Times New Roman" w:cs="Times New Roman"/>
          <w:sz w:val="32"/>
          <w:szCs w:val="32"/>
          <w:shd w:val="clear" w:color="auto" w:fill="FFFFFF"/>
        </w:rPr>
        <w:t>承建的工程项目在办理施工许可等事项时不再适用告知承诺的审批方式；</w:t>
      </w:r>
    </w:p>
    <w:p w14:paraId="3BAAB648"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2.</w:t>
      </w:r>
      <w:r>
        <w:rPr>
          <w:rFonts w:ascii="Times New Roman" w:hAnsi="Times New Roman" w:cs="Times New Roman"/>
          <w:sz w:val="32"/>
          <w:szCs w:val="32"/>
          <w:shd w:val="clear" w:color="auto" w:fill="FFFFFF"/>
        </w:rPr>
        <w:t>新办农民工工资担保手续时，使用全额缴纳的方式；</w:t>
      </w:r>
    </w:p>
    <w:p w14:paraId="1F1FB0D7"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3.</w:t>
      </w:r>
      <w:proofErr w:type="gramStart"/>
      <w:r>
        <w:rPr>
          <w:rFonts w:ascii="Times New Roman" w:hAnsi="Times New Roman" w:cs="Times New Roman"/>
          <w:sz w:val="32"/>
          <w:szCs w:val="32"/>
          <w:shd w:val="clear" w:color="auto" w:fill="FFFFFF"/>
        </w:rPr>
        <w:t>自评价</w:t>
      </w:r>
      <w:proofErr w:type="gramEnd"/>
      <w:r>
        <w:rPr>
          <w:rFonts w:ascii="Times New Roman" w:hAnsi="Times New Roman" w:cs="Times New Roman"/>
          <w:sz w:val="32"/>
          <w:szCs w:val="32"/>
          <w:shd w:val="clear" w:color="auto" w:fill="FFFFFF"/>
        </w:rPr>
        <w:t>结果公布之日起，一年内不得在我市行政区域内承揽新的业务，且暂停办理其资质升级。</w:t>
      </w:r>
    </w:p>
    <w:p w14:paraId="1DCFE2ED" w14:textId="77777777" w:rsidR="00872DBB" w:rsidRDefault="00872DBB" w:rsidP="00872DBB">
      <w:pPr>
        <w:shd w:val="clear" w:color="auto" w:fill="FFFFFF"/>
        <w:spacing w:line="580" w:lineRule="exact"/>
        <w:jc w:val="center"/>
        <w:rPr>
          <w:rFonts w:eastAsia="黑体"/>
          <w:bCs/>
          <w:color w:val="000000"/>
          <w:kern w:val="0"/>
          <w:szCs w:val="32"/>
          <w:shd w:val="clear" w:color="auto" w:fill="FFFFFF"/>
        </w:rPr>
      </w:pPr>
      <w:r>
        <w:rPr>
          <w:rFonts w:eastAsia="黑体" w:hAnsi="黑体"/>
          <w:bCs/>
          <w:color w:val="000000"/>
          <w:kern w:val="0"/>
          <w:szCs w:val="32"/>
          <w:shd w:val="clear" w:color="auto" w:fill="FFFFFF"/>
        </w:rPr>
        <w:t>第八章　信用预警和修复</w:t>
      </w:r>
    </w:p>
    <w:p w14:paraId="4B416820"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rPr>
      </w:pPr>
      <w:r>
        <w:rPr>
          <w:rFonts w:ascii="Times New Roman" w:hAnsi="Times New Roman" w:cs="Times New Roman"/>
          <w:sz w:val="32"/>
          <w:szCs w:val="32"/>
          <w:shd w:val="clear" w:color="auto" w:fill="FFFFFF"/>
        </w:rPr>
        <w:t>第三十五条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采集单位采集信用信息时，对情节较轻的失信行为，可通过信用信息管理系统发送扣分预警通知，督促企业立即停止失信行为并进行整改。企业应当在预警通知规定的时限内提交整改报告等相关材料。经采集部门核实，该行为非因主观故意发生、且在规定时限内整改完成的，可免于扣分；超</w:t>
      </w:r>
      <w:r>
        <w:rPr>
          <w:rFonts w:ascii="Times New Roman" w:hAnsi="Times New Roman" w:cs="Times New Roman"/>
          <w:sz w:val="32"/>
          <w:szCs w:val="32"/>
          <w:shd w:val="clear" w:color="auto" w:fill="FFFFFF"/>
        </w:rPr>
        <w:lastRenderedPageBreak/>
        <w:t>期不提交整改报告等材料或不符合上述免于扣分情形的，按照评价标准实施扣分。</w:t>
      </w:r>
    </w:p>
    <w:p w14:paraId="27447F26"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rPr>
      </w:pPr>
      <w:r>
        <w:rPr>
          <w:rFonts w:ascii="Times New Roman" w:hAnsi="Times New Roman" w:cs="Times New Roman"/>
          <w:sz w:val="32"/>
          <w:szCs w:val="32"/>
          <w:shd w:val="clear" w:color="auto" w:fill="FFFFFF"/>
        </w:rPr>
        <w:t>第三十六条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信用信息管理系统自动对被评为信用</w:t>
      </w:r>
      <w:r>
        <w:rPr>
          <w:rFonts w:ascii="Times New Roman" w:hAnsi="Times New Roman" w:cs="Times New Roman"/>
          <w:sz w:val="32"/>
          <w:szCs w:val="32"/>
          <w:shd w:val="clear" w:color="auto" w:fill="FFFFFF"/>
        </w:rPr>
        <w:t>C</w:t>
      </w:r>
      <w:r>
        <w:rPr>
          <w:rFonts w:ascii="Times New Roman" w:hAnsi="Times New Roman" w:cs="Times New Roman"/>
          <w:sz w:val="32"/>
          <w:szCs w:val="32"/>
          <w:shd w:val="clear" w:color="auto" w:fill="FFFFFF"/>
        </w:rPr>
        <w:t>级的企业发出信用预警信息，对被评为信用</w:t>
      </w:r>
      <w:r>
        <w:rPr>
          <w:rFonts w:ascii="Times New Roman" w:hAnsi="Times New Roman" w:cs="Times New Roman"/>
          <w:sz w:val="32"/>
          <w:szCs w:val="32"/>
          <w:shd w:val="clear" w:color="auto" w:fill="FFFFFF"/>
        </w:rPr>
        <w:t>D</w:t>
      </w:r>
      <w:r>
        <w:rPr>
          <w:rFonts w:ascii="Times New Roman" w:hAnsi="Times New Roman" w:cs="Times New Roman"/>
          <w:sz w:val="32"/>
          <w:szCs w:val="32"/>
          <w:shd w:val="clear" w:color="auto" w:fill="FFFFFF"/>
        </w:rPr>
        <w:t>级的企业发出失信惩戒告知信息。</w:t>
      </w:r>
    </w:p>
    <w:p w14:paraId="09CEA163"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shd w:val="clear" w:color="auto" w:fill="FFFFFF"/>
        </w:rPr>
        <w:t>第三十七条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因被建设行政主管部门列入建筑市场</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黑名单</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、拖欠农民工工资</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黑名单</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，或者因被上级主管部门列入重点监管名单而被评定为</w:t>
      </w:r>
      <w:r>
        <w:rPr>
          <w:rFonts w:ascii="Times New Roman" w:hAnsi="Times New Roman" w:cs="Times New Roman"/>
          <w:sz w:val="32"/>
          <w:szCs w:val="32"/>
          <w:shd w:val="clear" w:color="auto" w:fill="FFFFFF"/>
        </w:rPr>
        <w:t>D</w:t>
      </w:r>
      <w:r>
        <w:rPr>
          <w:rFonts w:ascii="Times New Roman" w:hAnsi="Times New Roman" w:cs="Times New Roman"/>
          <w:sz w:val="32"/>
          <w:szCs w:val="32"/>
          <w:shd w:val="clear" w:color="auto" w:fill="FFFFFF"/>
        </w:rPr>
        <w:t>级的企业在纠正失信行为、消除不良影响后，被提前移出</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黑名单</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或重点监管名单的，可登录信用信息管理系统提出信用修复申请。市住房城乡建设局在核实相关情况后，提前终止相关扣分项的评价期限，系统自动重新评定并发布其信用等级。</w:t>
      </w:r>
    </w:p>
    <w:p w14:paraId="5711F881" w14:textId="77777777" w:rsidR="00872DBB" w:rsidRDefault="00872DBB" w:rsidP="00872DBB">
      <w:pPr>
        <w:shd w:val="clear" w:color="auto" w:fill="FFFFFF"/>
        <w:spacing w:line="580" w:lineRule="exact"/>
        <w:jc w:val="center"/>
        <w:rPr>
          <w:rFonts w:eastAsia="黑体"/>
          <w:bCs/>
          <w:color w:val="000000"/>
          <w:kern w:val="0"/>
          <w:szCs w:val="32"/>
          <w:shd w:val="clear" w:color="auto" w:fill="FFFFFF"/>
        </w:rPr>
      </w:pPr>
      <w:r>
        <w:rPr>
          <w:rFonts w:eastAsia="黑体" w:hAnsi="黑体"/>
          <w:bCs/>
          <w:color w:val="000000"/>
          <w:kern w:val="0"/>
          <w:szCs w:val="32"/>
          <w:shd w:val="clear" w:color="auto" w:fill="FFFFFF"/>
        </w:rPr>
        <w:t>第九章</w:t>
      </w:r>
      <w:r>
        <w:rPr>
          <w:rFonts w:eastAsia="黑体"/>
          <w:bCs/>
          <w:color w:val="000000"/>
          <w:kern w:val="0"/>
          <w:szCs w:val="32"/>
          <w:shd w:val="clear" w:color="auto" w:fill="FFFFFF"/>
        </w:rPr>
        <w:t xml:space="preserve"> </w:t>
      </w:r>
      <w:r>
        <w:rPr>
          <w:rFonts w:eastAsia="黑体" w:hAnsi="黑体"/>
          <w:bCs/>
          <w:color w:val="000000"/>
          <w:kern w:val="0"/>
          <w:szCs w:val="32"/>
          <w:shd w:val="clear" w:color="auto" w:fill="FFFFFF"/>
        </w:rPr>
        <w:t>责任处理</w:t>
      </w:r>
    </w:p>
    <w:p w14:paraId="677746C6"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rPr>
      </w:pPr>
      <w:r>
        <w:rPr>
          <w:rFonts w:ascii="Times New Roman" w:hAnsi="Times New Roman" w:cs="Times New Roman"/>
          <w:sz w:val="32"/>
          <w:szCs w:val="32"/>
          <w:shd w:val="clear" w:color="auto" w:fill="FFFFFF"/>
        </w:rPr>
        <w:t>第三十八条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企业申报信用信息时通过提供虚假资料等方式获取信用加分的，经调查核实后予以撤销，并按信用信息评价标准进行扣分，扣分期间信用等级一律下调一级。</w:t>
      </w:r>
    </w:p>
    <w:p w14:paraId="65E318EE"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rPr>
      </w:pPr>
      <w:r>
        <w:rPr>
          <w:rFonts w:ascii="Times New Roman" w:hAnsi="Times New Roman" w:cs="Times New Roman"/>
          <w:sz w:val="32"/>
          <w:szCs w:val="32"/>
          <w:shd w:val="clear" w:color="auto" w:fill="FFFFFF"/>
        </w:rPr>
        <w:t>第三十九条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建设行政主管部门工作人员在信用综合评价工作中玩忽职守、滥用职权、徇私舞弊的，视其情节轻重追究责任。涉嫌违纪违法的，移交有权部门依法处理。</w:t>
      </w:r>
    </w:p>
    <w:p w14:paraId="54405E17" w14:textId="77777777" w:rsidR="00872DBB" w:rsidRDefault="00872DBB" w:rsidP="00872DBB">
      <w:pPr>
        <w:shd w:val="clear" w:color="auto" w:fill="FFFFFF"/>
        <w:spacing w:line="580" w:lineRule="exact"/>
        <w:jc w:val="center"/>
        <w:rPr>
          <w:rFonts w:eastAsia="黑体"/>
          <w:bCs/>
          <w:color w:val="000000"/>
          <w:kern w:val="0"/>
          <w:szCs w:val="32"/>
          <w:shd w:val="clear" w:color="auto" w:fill="FFFFFF"/>
        </w:rPr>
      </w:pPr>
      <w:r>
        <w:rPr>
          <w:rFonts w:eastAsia="仿宋" w:hAnsi="仿宋"/>
          <w:color w:val="000000"/>
          <w:szCs w:val="32"/>
        </w:rPr>
        <w:t xml:space="preserve">　</w:t>
      </w:r>
      <w:r>
        <w:rPr>
          <w:rFonts w:eastAsia="黑体" w:hAnsi="黑体"/>
          <w:bCs/>
          <w:color w:val="000000"/>
          <w:kern w:val="0"/>
          <w:szCs w:val="32"/>
          <w:shd w:val="clear" w:color="auto" w:fill="FFFFFF"/>
        </w:rPr>
        <w:t>第十章</w:t>
      </w:r>
      <w:r>
        <w:rPr>
          <w:rFonts w:eastAsia="黑体"/>
          <w:bCs/>
          <w:color w:val="000000"/>
          <w:kern w:val="0"/>
          <w:szCs w:val="32"/>
          <w:shd w:val="clear" w:color="auto" w:fill="FFFFFF"/>
        </w:rPr>
        <w:t xml:space="preserve"> </w:t>
      </w:r>
      <w:r>
        <w:rPr>
          <w:rFonts w:eastAsia="黑体" w:hAnsi="黑体"/>
          <w:bCs/>
          <w:color w:val="000000"/>
          <w:kern w:val="0"/>
          <w:szCs w:val="32"/>
          <w:shd w:val="clear" w:color="auto" w:fill="FFFFFF"/>
        </w:rPr>
        <w:t>附则</w:t>
      </w:r>
    </w:p>
    <w:p w14:paraId="44668D52"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第四十条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记载企业信用综合评价的纸质、影像等资料由采集实施单位或资料接收单位保存，评价生效后保存期不得少于</w:t>
      </w:r>
      <w:r>
        <w:rPr>
          <w:rFonts w:ascii="Times New Roman" w:hAnsi="Times New Roman" w:cs="Times New Roman"/>
          <w:sz w:val="32"/>
          <w:szCs w:val="32"/>
          <w:shd w:val="clear" w:color="auto" w:fill="FFFFFF"/>
        </w:rPr>
        <w:t>3</w:t>
      </w:r>
      <w:r>
        <w:rPr>
          <w:rFonts w:ascii="Times New Roman" w:hAnsi="Times New Roman" w:cs="Times New Roman"/>
          <w:sz w:val="32"/>
          <w:szCs w:val="32"/>
          <w:shd w:val="clear" w:color="auto" w:fill="FFFFFF"/>
        </w:rPr>
        <w:lastRenderedPageBreak/>
        <w:t>年。企业信用综合评价电子数据由</w:t>
      </w:r>
      <w:proofErr w:type="gramStart"/>
      <w:r>
        <w:rPr>
          <w:rFonts w:ascii="Times New Roman" w:hAnsi="Times New Roman" w:cs="Times New Roman"/>
          <w:sz w:val="32"/>
          <w:szCs w:val="32"/>
          <w:shd w:val="clear" w:color="auto" w:fill="FFFFFF"/>
        </w:rPr>
        <w:t>市数字</w:t>
      </w:r>
      <w:proofErr w:type="gramEnd"/>
      <w:r>
        <w:rPr>
          <w:rFonts w:ascii="Times New Roman" w:hAnsi="Times New Roman" w:cs="Times New Roman"/>
          <w:sz w:val="32"/>
          <w:szCs w:val="32"/>
          <w:shd w:val="clear" w:color="auto" w:fill="FFFFFF"/>
        </w:rPr>
        <w:t>城市管理指挥中心长期保存。</w:t>
      </w:r>
    </w:p>
    <w:p w14:paraId="2D484B05"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第四十一条</w:t>
      </w:r>
      <w:r>
        <w:rPr>
          <w:rFonts w:ascii="Times New Roman" w:hAnsi="Times New Roman" w:cs="Times New Roman"/>
          <w:sz w:val="32"/>
          <w:szCs w:val="32"/>
          <w:shd w:val="clear" w:color="auto" w:fill="FFFFFF"/>
        </w:rPr>
        <w:t xml:space="preserve"> </w:t>
      </w:r>
      <w:proofErr w:type="gramStart"/>
      <w:r>
        <w:rPr>
          <w:rFonts w:ascii="Times New Roman" w:hAnsi="Times New Roman" w:cs="Times New Roman"/>
          <w:sz w:val="32"/>
          <w:szCs w:val="32"/>
          <w:shd w:val="clear" w:color="auto" w:fill="FFFFFF"/>
        </w:rPr>
        <w:t>市数字</w:t>
      </w:r>
      <w:proofErr w:type="gramEnd"/>
      <w:r>
        <w:rPr>
          <w:rFonts w:ascii="Times New Roman" w:hAnsi="Times New Roman" w:cs="Times New Roman"/>
          <w:sz w:val="32"/>
          <w:szCs w:val="32"/>
          <w:shd w:val="clear" w:color="auto" w:fill="FFFFFF"/>
        </w:rPr>
        <w:t>城市管理指挥中心负责做好信用信息管理系统的运维工作，每日定时对建筑施工总承包企业和监理企业信用综合评价电子数据进行备份，每周对备份数据进行一次恢复测试，并做好维护记录。</w:t>
      </w:r>
    </w:p>
    <w:p w14:paraId="4972DC8D"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第四十二条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建筑施工总承包企业和监理企业在信用信息管理系统中完成首次注册登记后，应按要求最长以</w:t>
      </w:r>
      <w:r>
        <w:rPr>
          <w:rFonts w:ascii="Times New Roman" w:hAnsi="Times New Roman" w:cs="Times New Roman"/>
          <w:sz w:val="32"/>
          <w:szCs w:val="32"/>
          <w:shd w:val="clear" w:color="auto" w:fill="FFFFFF"/>
        </w:rPr>
        <w:t>12</w:t>
      </w:r>
      <w:r>
        <w:rPr>
          <w:rFonts w:ascii="Times New Roman" w:hAnsi="Times New Roman" w:cs="Times New Roman"/>
          <w:sz w:val="32"/>
          <w:szCs w:val="32"/>
          <w:shd w:val="clear" w:color="auto" w:fill="FFFFFF"/>
        </w:rPr>
        <w:t>个月为间隔周期登录系统对其账户进行激活操作，同时确认其企业基本信息准确有效。对超期未登录系统进行激活操作的企业，暂时冻结其信用账户，直至其再次登录激活后方可恢复正常。</w:t>
      </w:r>
    </w:p>
    <w:p w14:paraId="5683EFFA" w14:textId="77777777" w:rsidR="00872DBB" w:rsidRDefault="00872DBB" w:rsidP="00872DBB">
      <w:pPr>
        <w:pStyle w:val="ae"/>
        <w:widowControl w:val="0"/>
        <w:shd w:val="clear" w:color="auto" w:fill="FFFFFF"/>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第四十三条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当日信用综合评价得分是指上一工作日各种有效信用信息的汇总分数；</w:t>
      </w:r>
      <w:r>
        <w:rPr>
          <w:rFonts w:ascii="Times New Roman" w:hAnsi="Times New Roman" w:cs="Times New Roman"/>
          <w:sz w:val="32"/>
          <w:szCs w:val="32"/>
          <w:shd w:val="clear" w:color="auto" w:fill="FFFFFF"/>
        </w:rPr>
        <w:t>60</w:t>
      </w:r>
      <w:r>
        <w:rPr>
          <w:rFonts w:ascii="Times New Roman" w:hAnsi="Times New Roman" w:cs="Times New Roman"/>
          <w:sz w:val="32"/>
          <w:szCs w:val="32"/>
          <w:shd w:val="clear" w:color="auto" w:fill="FFFFFF"/>
        </w:rPr>
        <w:t>日信用综合评价平均分是指当日之前</w:t>
      </w:r>
      <w:r>
        <w:rPr>
          <w:rFonts w:ascii="Times New Roman" w:hAnsi="Times New Roman" w:cs="Times New Roman"/>
          <w:sz w:val="32"/>
          <w:szCs w:val="32"/>
          <w:shd w:val="clear" w:color="auto" w:fill="FFFFFF"/>
        </w:rPr>
        <w:t>60</w:t>
      </w:r>
      <w:r>
        <w:rPr>
          <w:rFonts w:ascii="Times New Roman" w:hAnsi="Times New Roman" w:cs="Times New Roman"/>
          <w:sz w:val="32"/>
          <w:szCs w:val="32"/>
          <w:shd w:val="clear" w:color="auto" w:fill="FFFFFF"/>
        </w:rPr>
        <w:t>个日历日的信用综合评价得分的算术平均值，信用综合评价得分不足</w:t>
      </w:r>
      <w:r>
        <w:rPr>
          <w:rFonts w:ascii="Times New Roman" w:hAnsi="Times New Roman" w:cs="Times New Roman"/>
          <w:sz w:val="32"/>
          <w:szCs w:val="32"/>
          <w:shd w:val="clear" w:color="auto" w:fill="FFFFFF"/>
        </w:rPr>
        <w:t>60</w:t>
      </w:r>
      <w:r>
        <w:rPr>
          <w:rFonts w:ascii="Times New Roman" w:hAnsi="Times New Roman" w:cs="Times New Roman"/>
          <w:sz w:val="32"/>
          <w:szCs w:val="32"/>
          <w:shd w:val="clear" w:color="auto" w:fill="FFFFFF"/>
        </w:rPr>
        <w:t>日的，取当日之前的各日信用综合评价得分的算术平均值。</w:t>
      </w:r>
    </w:p>
    <w:p w14:paraId="1E9A3319"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第四十四条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本办法由眉山市住房和城乡建设局负责解释。</w:t>
      </w:r>
    </w:p>
    <w:p w14:paraId="1CA7016D" w14:textId="5B32DB70"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第四十五条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本办法自</w:t>
      </w:r>
      <w:r>
        <w:rPr>
          <w:rFonts w:ascii="Times New Roman" w:hAnsi="Times New Roman" w:cs="Times New Roman"/>
          <w:sz w:val="32"/>
          <w:szCs w:val="32"/>
          <w:shd w:val="clear" w:color="auto" w:fill="FFFFFF"/>
        </w:rPr>
        <w:t>2020</w:t>
      </w:r>
      <w:r>
        <w:rPr>
          <w:rFonts w:ascii="Times New Roman" w:hAnsi="Times New Roman" w:cs="Times New Roman"/>
          <w:sz w:val="32"/>
          <w:szCs w:val="32"/>
          <w:shd w:val="clear" w:color="auto" w:fill="FFFFFF"/>
        </w:rPr>
        <w:t>年</w:t>
      </w:r>
      <w:r>
        <w:rPr>
          <w:rFonts w:ascii="Times New Roman" w:hAnsi="Times New Roman" w:cs="Times New Roman"/>
          <w:sz w:val="32"/>
          <w:szCs w:val="32"/>
          <w:shd w:val="clear" w:color="auto" w:fill="FFFFFF"/>
        </w:rPr>
        <w:t>9</w:t>
      </w:r>
      <w:r>
        <w:rPr>
          <w:rFonts w:ascii="Times New Roman" w:hAnsi="Times New Roman" w:cs="Times New Roman"/>
          <w:sz w:val="32"/>
          <w:szCs w:val="32"/>
          <w:shd w:val="clear" w:color="auto" w:fill="FFFFFF"/>
        </w:rPr>
        <w:t>月</w:t>
      </w:r>
      <w:r>
        <w:rPr>
          <w:rFonts w:ascii="Times New Roman" w:hAnsi="Times New Roman" w:cs="Times New Roman"/>
          <w:sz w:val="32"/>
          <w:szCs w:val="32"/>
          <w:shd w:val="clear" w:color="auto" w:fill="FFFFFF"/>
        </w:rPr>
        <w:t>1</w:t>
      </w:r>
      <w:r>
        <w:rPr>
          <w:rFonts w:ascii="Times New Roman" w:hAnsi="Times New Roman" w:cs="Times New Roman"/>
          <w:sz w:val="32"/>
          <w:szCs w:val="32"/>
          <w:shd w:val="clear" w:color="auto" w:fill="FFFFFF"/>
        </w:rPr>
        <w:t>日起开始实施，有效期至</w:t>
      </w:r>
      <w:r>
        <w:rPr>
          <w:rFonts w:ascii="Times New Roman" w:hAnsi="Times New Roman" w:cs="Times New Roman"/>
          <w:sz w:val="32"/>
          <w:szCs w:val="32"/>
          <w:shd w:val="clear" w:color="auto" w:fill="FFFFFF"/>
        </w:rPr>
        <w:t>2021</w:t>
      </w:r>
      <w:r>
        <w:rPr>
          <w:rFonts w:ascii="Times New Roman" w:hAnsi="Times New Roman" w:cs="Times New Roman"/>
          <w:sz w:val="32"/>
          <w:szCs w:val="32"/>
          <w:shd w:val="clear" w:color="auto" w:fill="FFFFFF"/>
        </w:rPr>
        <w:t>年</w:t>
      </w:r>
      <w:r w:rsidR="003D3314">
        <w:rPr>
          <w:rFonts w:ascii="Times New Roman" w:hAnsi="Times New Roman" w:cs="Times New Roman"/>
          <w:sz w:val="32"/>
          <w:szCs w:val="32"/>
          <w:shd w:val="clear" w:color="auto" w:fill="FFFFFF"/>
        </w:rPr>
        <w:t>12</w:t>
      </w:r>
      <w:bookmarkStart w:id="0" w:name="_GoBack"/>
      <w:bookmarkEnd w:id="0"/>
      <w:r>
        <w:rPr>
          <w:rFonts w:ascii="Times New Roman" w:hAnsi="Times New Roman" w:cs="Times New Roman"/>
          <w:sz w:val="32"/>
          <w:szCs w:val="32"/>
          <w:shd w:val="clear" w:color="auto" w:fill="FFFFFF"/>
        </w:rPr>
        <w:t>月</w:t>
      </w:r>
      <w:r>
        <w:rPr>
          <w:rFonts w:ascii="Times New Roman" w:hAnsi="Times New Roman" w:cs="Times New Roman"/>
          <w:sz w:val="32"/>
          <w:szCs w:val="32"/>
          <w:shd w:val="clear" w:color="auto" w:fill="FFFFFF"/>
        </w:rPr>
        <w:t>31</w:t>
      </w:r>
      <w:r>
        <w:rPr>
          <w:rFonts w:ascii="Times New Roman" w:hAnsi="Times New Roman" w:cs="Times New Roman"/>
          <w:sz w:val="32"/>
          <w:szCs w:val="32"/>
          <w:shd w:val="clear" w:color="auto" w:fill="FFFFFF"/>
        </w:rPr>
        <w:t>日。</w:t>
      </w:r>
    </w:p>
    <w:p w14:paraId="4DEE870B" w14:textId="77777777" w:rsidR="00872DBB" w:rsidRDefault="00872DBB" w:rsidP="00872DBB">
      <w:pPr>
        <w:pStyle w:val="ae"/>
        <w:widowControl w:val="0"/>
        <w:shd w:val="clear" w:color="auto" w:fill="FFFFFF"/>
        <w:spacing w:before="0" w:beforeAutospacing="0" w:after="0" w:afterAutospacing="0" w:line="580" w:lineRule="exact"/>
        <w:rPr>
          <w:rFonts w:ascii="Times New Roman" w:hAnsi="Times New Roman" w:cs="Times New Roman"/>
          <w:sz w:val="32"/>
          <w:szCs w:val="32"/>
          <w:shd w:val="clear" w:color="auto" w:fill="FFFFFF"/>
        </w:rPr>
      </w:pPr>
    </w:p>
    <w:p w14:paraId="52BF7FAC"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附</w:t>
      </w:r>
      <w:r>
        <w:rPr>
          <w:rFonts w:ascii="Times New Roman" w:hAnsi="Times New Roman" w:cs="Times New Roman" w:hint="eastAsia"/>
          <w:sz w:val="32"/>
          <w:szCs w:val="32"/>
          <w:shd w:val="clear" w:color="auto" w:fill="FFFFFF"/>
        </w:rPr>
        <w:t>件：</w:t>
      </w:r>
      <w:r>
        <w:rPr>
          <w:rFonts w:ascii="Times New Roman" w:hAnsi="Times New Roman" w:cs="Times New Roman"/>
          <w:sz w:val="32"/>
          <w:szCs w:val="32"/>
          <w:shd w:val="clear" w:color="auto" w:fill="FFFFFF"/>
        </w:rPr>
        <w:t>1.</w:t>
      </w:r>
      <w:r>
        <w:rPr>
          <w:rFonts w:ascii="Times New Roman" w:hAnsi="Times New Roman" w:cs="Times New Roman" w:hint="eastAsia"/>
          <w:sz w:val="32"/>
          <w:szCs w:val="32"/>
          <w:shd w:val="clear" w:color="auto" w:fill="FFFFFF"/>
        </w:rPr>
        <w:t>1</w:t>
      </w:r>
      <w:r>
        <w:rPr>
          <w:rFonts w:ascii="Times New Roman" w:hAnsi="Times New Roman" w:cs="Times New Roman"/>
          <w:spacing w:val="-4"/>
          <w:sz w:val="32"/>
          <w:szCs w:val="32"/>
          <w:shd w:val="clear" w:color="auto" w:fill="FFFFFF"/>
        </w:rPr>
        <w:t>眉山市建筑施工总承包企业市场信用信息评价标准</w:t>
      </w:r>
    </w:p>
    <w:p w14:paraId="1791B8B0" w14:textId="77777777" w:rsidR="00872DBB" w:rsidRDefault="00872DBB" w:rsidP="00872DBB">
      <w:pPr>
        <w:pStyle w:val="ae"/>
        <w:widowControl w:val="0"/>
        <w:shd w:val="clear" w:color="auto" w:fill="FFFFFF"/>
        <w:spacing w:before="0" w:beforeAutospacing="0" w:after="0" w:afterAutospacing="0" w:line="580" w:lineRule="exact"/>
        <w:ind w:firstLineChars="450" w:firstLine="1440"/>
        <w:rPr>
          <w:rFonts w:ascii="Times New Roman" w:hAnsi="Times New Roman" w:cs="Times New Roman"/>
          <w:sz w:val="32"/>
          <w:szCs w:val="32"/>
          <w:shd w:val="clear" w:color="auto" w:fill="FFFFFF"/>
        </w:rPr>
      </w:pPr>
      <w:r>
        <w:rPr>
          <w:rFonts w:ascii="Times New Roman" w:hAnsi="Times New Roman" w:cs="Times New Roman" w:hint="eastAsia"/>
          <w:sz w:val="32"/>
          <w:szCs w:val="32"/>
          <w:shd w:val="clear" w:color="auto" w:fill="FFFFFF"/>
        </w:rPr>
        <w:lastRenderedPageBreak/>
        <w:t>1.</w:t>
      </w:r>
      <w:r>
        <w:rPr>
          <w:rFonts w:ascii="Times New Roman" w:hAnsi="Times New Roman" w:cs="Times New Roman"/>
          <w:sz w:val="32"/>
          <w:szCs w:val="32"/>
          <w:shd w:val="clear" w:color="auto" w:fill="FFFFFF"/>
        </w:rPr>
        <w:t>2</w:t>
      </w:r>
      <w:r>
        <w:rPr>
          <w:rFonts w:ascii="Times New Roman" w:hAnsi="Times New Roman" w:cs="Times New Roman"/>
          <w:sz w:val="32"/>
          <w:szCs w:val="32"/>
          <w:shd w:val="clear" w:color="auto" w:fill="FFFFFF"/>
        </w:rPr>
        <w:t>眉山市监理企业市场信用信息评价标准；</w:t>
      </w:r>
    </w:p>
    <w:p w14:paraId="4C66EB30" w14:textId="77777777" w:rsidR="00872DBB" w:rsidRDefault="00872DBB" w:rsidP="00872DBB">
      <w:pPr>
        <w:spacing w:line="580" w:lineRule="exact"/>
        <w:ind w:firstLineChars="450" w:firstLine="1440"/>
        <w:jc w:val="left"/>
        <w:rPr>
          <w:color w:val="000000"/>
          <w:szCs w:val="32"/>
          <w:shd w:val="clear" w:color="auto" w:fill="FFFFFF"/>
        </w:rPr>
      </w:pPr>
      <w:r>
        <w:rPr>
          <w:rFonts w:hint="eastAsia"/>
          <w:color w:val="000000"/>
          <w:szCs w:val="32"/>
          <w:shd w:val="clear" w:color="auto" w:fill="FFFFFF"/>
        </w:rPr>
        <w:t>1.</w:t>
      </w:r>
      <w:r>
        <w:rPr>
          <w:color w:val="000000"/>
          <w:szCs w:val="32"/>
          <w:shd w:val="clear" w:color="auto" w:fill="FFFFFF"/>
        </w:rPr>
        <w:t>3</w:t>
      </w:r>
      <w:r>
        <w:rPr>
          <w:color w:val="000000"/>
          <w:szCs w:val="32"/>
          <w:shd w:val="clear" w:color="auto" w:fill="FFFFFF"/>
        </w:rPr>
        <w:t>眉山市建筑施工总承包企业和监理企业施工现场</w:t>
      </w:r>
    </w:p>
    <w:p w14:paraId="23597392" w14:textId="77777777" w:rsidR="00872DBB" w:rsidRDefault="00872DBB" w:rsidP="00872DBB">
      <w:pPr>
        <w:spacing w:line="580" w:lineRule="exact"/>
        <w:ind w:firstLineChars="600" w:firstLine="1920"/>
        <w:jc w:val="left"/>
        <w:rPr>
          <w:color w:val="000000"/>
          <w:szCs w:val="32"/>
          <w:shd w:val="clear" w:color="auto" w:fill="FFFFFF"/>
        </w:rPr>
      </w:pPr>
      <w:r>
        <w:rPr>
          <w:color w:val="000000"/>
          <w:szCs w:val="32"/>
          <w:shd w:val="clear" w:color="auto" w:fill="FFFFFF"/>
        </w:rPr>
        <w:t>信用信息评价标准。</w:t>
      </w:r>
    </w:p>
    <w:p w14:paraId="39B3676E" w14:textId="77777777" w:rsidR="00872DBB" w:rsidRDefault="00872DBB" w:rsidP="00872DBB">
      <w:pPr>
        <w:spacing w:line="460" w:lineRule="exact"/>
        <w:ind w:firstLineChars="600" w:firstLine="1920"/>
        <w:jc w:val="left"/>
        <w:rPr>
          <w:rFonts w:eastAsia="黑体" w:hAnsi="黑体"/>
          <w:color w:val="000000"/>
          <w:kern w:val="0"/>
          <w:szCs w:val="32"/>
          <w:shd w:val="clear" w:color="auto" w:fill="FFFFFF"/>
        </w:rPr>
      </w:pPr>
    </w:p>
    <w:p w14:paraId="3293B410" w14:textId="77777777" w:rsidR="00872DBB" w:rsidRDefault="00872DBB" w:rsidP="00872DBB">
      <w:pPr>
        <w:spacing w:line="460" w:lineRule="exact"/>
        <w:ind w:firstLineChars="600" w:firstLine="1920"/>
        <w:jc w:val="left"/>
        <w:rPr>
          <w:rFonts w:eastAsia="黑体" w:hAnsi="黑体"/>
          <w:color w:val="000000"/>
          <w:kern w:val="0"/>
          <w:szCs w:val="32"/>
          <w:shd w:val="clear" w:color="auto" w:fill="FFFFFF"/>
        </w:rPr>
      </w:pPr>
    </w:p>
    <w:p w14:paraId="676FA021" w14:textId="77777777" w:rsidR="00872DBB" w:rsidRDefault="00872DBB" w:rsidP="00872DBB">
      <w:pPr>
        <w:spacing w:line="460" w:lineRule="exact"/>
        <w:ind w:firstLineChars="600" w:firstLine="1920"/>
        <w:jc w:val="left"/>
        <w:rPr>
          <w:rFonts w:eastAsia="黑体" w:hAnsi="黑体"/>
          <w:color w:val="000000"/>
          <w:kern w:val="0"/>
          <w:szCs w:val="32"/>
          <w:shd w:val="clear" w:color="auto" w:fill="FFFFFF"/>
        </w:rPr>
      </w:pPr>
    </w:p>
    <w:p w14:paraId="405EF56B" w14:textId="77777777" w:rsidR="00872DBB" w:rsidRDefault="00872DBB" w:rsidP="00872DBB">
      <w:pPr>
        <w:spacing w:line="460" w:lineRule="exact"/>
        <w:ind w:firstLineChars="600" w:firstLine="1920"/>
        <w:jc w:val="left"/>
        <w:rPr>
          <w:rFonts w:eastAsia="黑体" w:hAnsi="黑体"/>
          <w:color w:val="000000"/>
          <w:kern w:val="0"/>
          <w:szCs w:val="32"/>
          <w:shd w:val="clear" w:color="auto" w:fill="FFFFFF"/>
        </w:rPr>
      </w:pPr>
    </w:p>
    <w:p w14:paraId="15F9E523" w14:textId="77777777" w:rsidR="00872DBB" w:rsidRDefault="00872DBB" w:rsidP="00872DBB">
      <w:pPr>
        <w:spacing w:line="460" w:lineRule="exact"/>
        <w:ind w:firstLineChars="600" w:firstLine="1920"/>
        <w:jc w:val="left"/>
        <w:rPr>
          <w:rFonts w:eastAsia="黑体" w:hAnsi="黑体"/>
          <w:color w:val="000000"/>
          <w:kern w:val="0"/>
          <w:szCs w:val="32"/>
          <w:shd w:val="clear" w:color="auto" w:fill="FFFFFF"/>
        </w:rPr>
      </w:pPr>
    </w:p>
    <w:p w14:paraId="2ED82C55" w14:textId="77777777" w:rsidR="00872DBB" w:rsidRDefault="00872DBB" w:rsidP="00872DBB">
      <w:pPr>
        <w:spacing w:line="460" w:lineRule="exact"/>
        <w:ind w:firstLineChars="600" w:firstLine="1920"/>
        <w:jc w:val="left"/>
        <w:rPr>
          <w:rFonts w:eastAsia="黑体" w:hAnsi="黑体"/>
          <w:color w:val="000000"/>
          <w:kern w:val="0"/>
          <w:szCs w:val="32"/>
          <w:shd w:val="clear" w:color="auto" w:fill="FFFFFF"/>
        </w:rPr>
        <w:sectPr w:rsidR="00872DBB">
          <w:headerReference w:type="default" r:id="rId7"/>
          <w:footerReference w:type="even" r:id="rId8"/>
          <w:footerReference w:type="default" r:id="rId9"/>
          <w:pgSz w:w="11906" w:h="16838"/>
          <w:pgMar w:top="2098" w:right="1474" w:bottom="1644" w:left="1588" w:header="851" w:footer="1134" w:gutter="0"/>
          <w:cols w:space="720"/>
          <w:docGrid w:type="lines" w:linePitch="312"/>
        </w:sectPr>
      </w:pPr>
    </w:p>
    <w:p w14:paraId="362990B2" w14:textId="77777777" w:rsidR="00872DBB" w:rsidRDefault="00872DBB" w:rsidP="00872DBB">
      <w:pPr>
        <w:spacing w:line="460" w:lineRule="exact"/>
        <w:jc w:val="left"/>
        <w:rPr>
          <w:rFonts w:eastAsia="黑体"/>
          <w:color w:val="000000"/>
          <w:kern w:val="0"/>
          <w:szCs w:val="32"/>
          <w:shd w:val="clear" w:color="auto" w:fill="FFFFFF"/>
        </w:rPr>
      </w:pPr>
      <w:r>
        <w:rPr>
          <w:rFonts w:eastAsia="黑体" w:hAnsi="黑体"/>
          <w:color w:val="000000"/>
          <w:kern w:val="0"/>
          <w:szCs w:val="32"/>
          <w:shd w:val="clear" w:color="auto" w:fill="FFFFFF"/>
        </w:rPr>
        <w:lastRenderedPageBreak/>
        <w:t>附</w:t>
      </w:r>
      <w:r>
        <w:rPr>
          <w:rFonts w:eastAsia="黑体" w:hAnsi="黑体" w:hint="eastAsia"/>
          <w:color w:val="000000"/>
          <w:kern w:val="0"/>
          <w:szCs w:val="32"/>
          <w:shd w:val="clear" w:color="auto" w:fill="FFFFFF"/>
        </w:rPr>
        <w:t>件</w:t>
      </w:r>
      <w:r>
        <w:rPr>
          <w:rFonts w:eastAsia="黑体" w:hAnsi="黑体" w:hint="eastAsia"/>
          <w:color w:val="000000"/>
          <w:kern w:val="0"/>
          <w:szCs w:val="32"/>
          <w:shd w:val="clear" w:color="auto" w:fill="FFFFFF"/>
        </w:rPr>
        <w:t>1.</w:t>
      </w:r>
      <w:r>
        <w:rPr>
          <w:rFonts w:eastAsia="黑体"/>
          <w:color w:val="000000"/>
          <w:kern w:val="0"/>
          <w:szCs w:val="32"/>
          <w:shd w:val="clear" w:color="auto" w:fill="FFFFFF"/>
        </w:rPr>
        <w:t>1</w:t>
      </w:r>
    </w:p>
    <w:p w14:paraId="73A0D201" w14:textId="77777777" w:rsidR="00872DBB" w:rsidRDefault="00872DBB" w:rsidP="00872DBB">
      <w:pPr>
        <w:spacing w:line="460" w:lineRule="exact"/>
        <w:jc w:val="center"/>
        <w:rPr>
          <w:rFonts w:ascii="方正小标宋简体" w:eastAsia="方正小标宋简体"/>
          <w:color w:val="000000"/>
          <w:kern w:val="0"/>
          <w:sz w:val="44"/>
          <w:szCs w:val="44"/>
        </w:rPr>
      </w:pPr>
      <w:r>
        <w:rPr>
          <w:rFonts w:ascii="方正小标宋简体" w:eastAsia="方正小标宋简体" w:hint="eastAsia"/>
          <w:color w:val="000000"/>
          <w:kern w:val="0"/>
          <w:sz w:val="44"/>
          <w:szCs w:val="44"/>
        </w:rPr>
        <w:t>眉山市建筑施工总承包企业市场信用信息评价标准</w:t>
      </w:r>
    </w:p>
    <w:tbl>
      <w:tblPr>
        <w:tblW w:w="14170" w:type="dxa"/>
        <w:jc w:val="center"/>
        <w:tblLook w:val="0000" w:firstRow="0" w:lastRow="0" w:firstColumn="0" w:lastColumn="0" w:noHBand="0" w:noVBand="0"/>
      </w:tblPr>
      <w:tblGrid>
        <w:gridCol w:w="605"/>
        <w:gridCol w:w="913"/>
        <w:gridCol w:w="2188"/>
        <w:gridCol w:w="6194"/>
        <w:gridCol w:w="840"/>
        <w:gridCol w:w="2164"/>
        <w:gridCol w:w="1217"/>
        <w:gridCol w:w="49"/>
      </w:tblGrid>
      <w:tr w:rsidR="00872DBB" w14:paraId="15D16AE7" w14:textId="77777777" w:rsidTr="00B56712">
        <w:trPr>
          <w:trHeight w:val="473"/>
          <w:jc w:val="center"/>
        </w:trPr>
        <w:tc>
          <w:tcPr>
            <w:tcW w:w="605" w:type="dxa"/>
            <w:tcBorders>
              <w:top w:val="single" w:sz="4" w:space="0" w:color="auto"/>
              <w:left w:val="single" w:sz="4" w:space="0" w:color="auto"/>
              <w:bottom w:val="single" w:sz="4" w:space="0" w:color="auto"/>
              <w:right w:val="single" w:sz="4" w:space="0" w:color="auto"/>
            </w:tcBorders>
            <w:vAlign w:val="center"/>
          </w:tcPr>
          <w:p w14:paraId="7BA56C4B" w14:textId="77777777" w:rsidR="00872DBB" w:rsidRDefault="00872DBB" w:rsidP="00B56712">
            <w:pPr>
              <w:widowControl/>
              <w:spacing w:line="240" w:lineRule="exact"/>
              <w:jc w:val="center"/>
              <w:rPr>
                <w:rFonts w:ascii="黑体" w:eastAsia="黑体" w:hAnsi="黑体"/>
                <w:color w:val="000000"/>
                <w:spacing w:val="-22"/>
                <w:kern w:val="0"/>
                <w:sz w:val="22"/>
                <w:szCs w:val="22"/>
              </w:rPr>
            </w:pPr>
            <w:r>
              <w:rPr>
                <w:rFonts w:ascii="黑体" w:eastAsia="黑体" w:hAnsi="黑体"/>
                <w:color w:val="000000"/>
                <w:spacing w:val="-22"/>
                <w:kern w:val="0"/>
                <w:sz w:val="22"/>
                <w:szCs w:val="22"/>
              </w:rPr>
              <w:t>序号</w:t>
            </w:r>
          </w:p>
        </w:tc>
        <w:tc>
          <w:tcPr>
            <w:tcW w:w="913" w:type="dxa"/>
            <w:tcBorders>
              <w:top w:val="single" w:sz="4" w:space="0" w:color="auto"/>
              <w:left w:val="single" w:sz="4" w:space="0" w:color="auto"/>
              <w:bottom w:val="single" w:sz="4" w:space="0" w:color="auto"/>
              <w:right w:val="single" w:sz="4" w:space="0" w:color="auto"/>
            </w:tcBorders>
            <w:vAlign w:val="center"/>
          </w:tcPr>
          <w:p w14:paraId="143863DF" w14:textId="77777777" w:rsidR="00872DBB" w:rsidRDefault="00872DBB" w:rsidP="00B56712">
            <w:pPr>
              <w:jc w:val="center"/>
              <w:rPr>
                <w:rFonts w:ascii="黑体" w:eastAsia="黑体" w:hAnsi="黑体"/>
                <w:color w:val="000000"/>
                <w:kern w:val="0"/>
                <w:sz w:val="22"/>
                <w:szCs w:val="22"/>
              </w:rPr>
            </w:pPr>
            <w:r>
              <w:rPr>
                <w:rFonts w:ascii="黑体" w:eastAsia="黑体" w:hAnsi="黑体"/>
                <w:color w:val="000000"/>
                <w:kern w:val="0"/>
                <w:sz w:val="22"/>
                <w:szCs w:val="22"/>
              </w:rPr>
              <w:t>分类</w:t>
            </w:r>
          </w:p>
        </w:tc>
        <w:tc>
          <w:tcPr>
            <w:tcW w:w="2188" w:type="dxa"/>
            <w:tcBorders>
              <w:top w:val="single" w:sz="4" w:space="0" w:color="auto"/>
              <w:left w:val="single" w:sz="4" w:space="0" w:color="auto"/>
              <w:bottom w:val="single" w:sz="4" w:space="0" w:color="auto"/>
              <w:right w:val="single" w:sz="4" w:space="0" w:color="auto"/>
            </w:tcBorders>
            <w:vAlign w:val="center"/>
          </w:tcPr>
          <w:p w14:paraId="525C27C5" w14:textId="77777777" w:rsidR="00872DBB" w:rsidRDefault="00872DBB" w:rsidP="00B56712">
            <w:pPr>
              <w:widowControl/>
              <w:spacing w:line="240" w:lineRule="exact"/>
              <w:jc w:val="center"/>
              <w:rPr>
                <w:rFonts w:ascii="黑体" w:eastAsia="黑体" w:hAnsi="黑体"/>
                <w:color w:val="000000"/>
                <w:kern w:val="0"/>
                <w:sz w:val="22"/>
                <w:szCs w:val="22"/>
              </w:rPr>
            </w:pPr>
            <w:r>
              <w:rPr>
                <w:rFonts w:ascii="黑体" w:eastAsia="黑体" w:hAnsi="黑体"/>
                <w:color w:val="000000"/>
                <w:kern w:val="0"/>
                <w:sz w:val="22"/>
                <w:szCs w:val="22"/>
              </w:rPr>
              <w:t>评价项目</w:t>
            </w:r>
          </w:p>
        </w:tc>
        <w:tc>
          <w:tcPr>
            <w:tcW w:w="6194" w:type="dxa"/>
            <w:tcBorders>
              <w:top w:val="single" w:sz="4" w:space="0" w:color="auto"/>
              <w:left w:val="single" w:sz="4" w:space="0" w:color="auto"/>
              <w:bottom w:val="single" w:sz="4" w:space="0" w:color="auto"/>
              <w:right w:val="single" w:sz="4" w:space="0" w:color="auto"/>
            </w:tcBorders>
            <w:vAlign w:val="center"/>
          </w:tcPr>
          <w:p w14:paraId="346E8E87" w14:textId="77777777" w:rsidR="00872DBB" w:rsidRDefault="00872DBB" w:rsidP="00B56712">
            <w:pPr>
              <w:widowControl/>
              <w:spacing w:line="240" w:lineRule="exact"/>
              <w:jc w:val="center"/>
              <w:rPr>
                <w:rFonts w:ascii="黑体" w:eastAsia="黑体" w:hAnsi="黑体"/>
                <w:color w:val="000000"/>
                <w:kern w:val="0"/>
                <w:sz w:val="22"/>
                <w:szCs w:val="22"/>
              </w:rPr>
            </w:pPr>
            <w:r>
              <w:rPr>
                <w:rFonts w:ascii="黑体" w:eastAsia="黑体" w:hAnsi="黑体"/>
                <w:color w:val="000000"/>
                <w:kern w:val="0"/>
                <w:sz w:val="22"/>
                <w:szCs w:val="22"/>
              </w:rPr>
              <w:t>评价标准</w:t>
            </w:r>
          </w:p>
        </w:tc>
        <w:tc>
          <w:tcPr>
            <w:tcW w:w="840" w:type="dxa"/>
            <w:tcBorders>
              <w:top w:val="single" w:sz="4" w:space="0" w:color="auto"/>
              <w:left w:val="single" w:sz="4" w:space="0" w:color="auto"/>
              <w:bottom w:val="single" w:sz="4" w:space="0" w:color="auto"/>
              <w:right w:val="single" w:sz="4" w:space="0" w:color="auto"/>
            </w:tcBorders>
            <w:vAlign w:val="center"/>
          </w:tcPr>
          <w:p w14:paraId="105EA258" w14:textId="77777777" w:rsidR="00872DBB" w:rsidRDefault="00872DBB" w:rsidP="00B56712">
            <w:pPr>
              <w:widowControl/>
              <w:spacing w:line="240" w:lineRule="exact"/>
              <w:jc w:val="center"/>
              <w:rPr>
                <w:rFonts w:ascii="黑体" w:eastAsia="黑体" w:hAnsi="黑体"/>
                <w:color w:val="000000"/>
                <w:spacing w:val="-22"/>
                <w:kern w:val="0"/>
                <w:sz w:val="22"/>
                <w:szCs w:val="22"/>
              </w:rPr>
            </w:pPr>
            <w:r>
              <w:rPr>
                <w:rFonts w:ascii="黑体" w:eastAsia="黑体" w:hAnsi="黑体"/>
                <w:color w:val="000000"/>
                <w:spacing w:val="-22"/>
                <w:kern w:val="0"/>
                <w:sz w:val="22"/>
                <w:szCs w:val="22"/>
              </w:rPr>
              <w:t>标准分</w:t>
            </w:r>
          </w:p>
        </w:tc>
        <w:tc>
          <w:tcPr>
            <w:tcW w:w="2164" w:type="dxa"/>
            <w:tcBorders>
              <w:top w:val="single" w:sz="4" w:space="0" w:color="auto"/>
              <w:left w:val="single" w:sz="4" w:space="0" w:color="auto"/>
              <w:bottom w:val="single" w:sz="4" w:space="0" w:color="auto"/>
              <w:right w:val="single" w:sz="4" w:space="0" w:color="auto"/>
            </w:tcBorders>
            <w:vAlign w:val="center"/>
          </w:tcPr>
          <w:p w14:paraId="1986C085" w14:textId="77777777" w:rsidR="00872DBB" w:rsidRDefault="00872DBB" w:rsidP="00B56712">
            <w:pPr>
              <w:widowControl/>
              <w:spacing w:line="240" w:lineRule="exact"/>
              <w:jc w:val="center"/>
              <w:rPr>
                <w:rFonts w:ascii="黑体" w:eastAsia="黑体" w:hAnsi="黑体"/>
                <w:color w:val="000000"/>
                <w:kern w:val="0"/>
                <w:sz w:val="22"/>
                <w:szCs w:val="22"/>
              </w:rPr>
            </w:pPr>
            <w:r>
              <w:rPr>
                <w:rFonts w:ascii="黑体" w:eastAsia="黑体" w:hAnsi="黑体"/>
                <w:color w:val="000000"/>
                <w:kern w:val="0"/>
                <w:sz w:val="22"/>
                <w:szCs w:val="22"/>
              </w:rPr>
              <w:t>评价期限</w:t>
            </w:r>
          </w:p>
        </w:tc>
        <w:tc>
          <w:tcPr>
            <w:tcW w:w="1266" w:type="dxa"/>
            <w:gridSpan w:val="2"/>
            <w:tcBorders>
              <w:top w:val="single" w:sz="4" w:space="0" w:color="auto"/>
              <w:left w:val="nil"/>
              <w:bottom w:val="single" w:sz="4" w:space="0" w:color="auto"/>
              <w:right w:val="single" w:sz="4" w:space="0" w:color="auto"/>
            </w:tcBorders>
            <w:vAlign w:val="center"/>
          </w:tcPr>
          <w:p w14:paraId="61946AC8" w14:textId="77777777" w:rsidR="00872DBB" w:rsidRDefault="00872DBB" w:rsidP="00B56712">
            <w:pPr>
              <w:widowControl/>
              <w:spacing w:line="240" w:lineRule="exact"/>
              <w:jc w:val="center"/>
              <w:rPr>
                <w:rFonts w:ascii="黑体" w:eastAsia="黑体" w:hAnsi="黑体"/>
                <w:color w:val="000000"/>
                <w:kern w:val="0"/>
                <w:sz w:val="22"/>
                <w:szCs w:val="22"/>
              </w:rPr>
            </w:pPr>
            <w:r>
              <w:rPr>
                <w:rFonts w:ascii="黑体" w:eastAsia="黑体" w:hAnsi="黑体"/>
                <w:color w:val="000000"/>
                <w:kern w:val="0"/>
                <w:sz w:val="22"/>
                <w:szCs w:val="22"/>
              </w:rPr>
              <w:t>采集单位</w:t>
            </w:r>
          </w:p>
        </w:tc>
      </w:tr>
      <w:tr w:rsidR="00872DBB" w14:paraId="2026F4F3" w14:textId="77777777" w:rsidTr="00B56712">
        <w:trPr>
          <w:trHeight w:val="1853"/>
          <w:jc w:val="center"/>
        </w:trPr>
        <w:tc>
          <w:tcPr>
            <w:tcW w:w="605" w:type="dxa"/>
            <w:tcBorders>
              <w:top w:val="single" w:sz="4" w:space="0" w:color="auto"/>
              <w:left w:val="single" w:sz="4" w:space="0" w:color="auto"/>
              <w:bottom w:val="single" w:sz="4" w:space="0" w:color="auto"/>
              <w:right w:val="single" w:sz="4" w:space="0" w:color="auto"/>
            </w:tcBorders>
            <w:vAlign w:val="center"/>
          </w:tcPr>
          <w:p w14:paraId="1DFED724"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1.1</w:t>
            </w:r>
          </w:p>
        </w:tc>
        <w:tc>
          <w:tcPr>
            <w:tcW w:w="913" w:type="dxa"/>
            <w:tcBorders>
              <w:top w:val="single" w:sz="4" w:space="0" w:color="auto"/>
              <w:left w:val="single" w:sz="4" w:space="0" w:color="auto"/>
              <w:bottom w:val="single" w:sz="4" w:space="0" w:color="auto"/>
              <w:right w:val="single" w:sz="4" w:space="0" w:color="auto"/>
            </w:tcBorders>
            <w:vAlign w:val="center"/>
          </w:tcPr>
          <w:p w14:paraId="549054E5"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基本</w:t>
            </w:r>
          </w:p>
          <w:p w14:paraId="4015C6B5"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信息</w:t>
            </w:r>
          </w:p>
        </w:tc>
        <w:tc>
          <w:tcPr>
            <w:tcW w:w="2188" w:type="dxa"/>
            <w:tcBorders>
              <w:top w:val="single" w:sz="4" w:space="0" w:color="auto"/>
              <w:left w:val="single" w:sz="4" w:space="0" w:color="auto"/>
              <w:bottom w:val="single" w:sz="4" w:space="0" w:color="auto"/>
              <w:right w:val="single" w:sz="4" w:space="0" w:color="auto"/>
            </w:tcBorders>
            <w:vAlign w:val="center"/>
          </w:tcPr>
          <w:p w14:paraId="1E74EEB7" w14:textId="77777777" w:rsidR="00872DBB" w:rsidRDefault="00872DBB" w:rsidP="00B56712">
            <w:pPr>
              <w:widowControl/>
              <w:spacing w:line="220" w:lineRule="exact"/>
              <w:jc w:val="left"/>
              <w:rPr>
                <w:rFonts w:eastAsia="仿宋"/>
                <w:color w:val="000000"/>
                <w:kern w:val="0"/>
                <w:sz w:val="22"/>
                <w:szCs w:val="22"/>
              </w:rPr>
            </w:pPr>
            <w:r>
              <w:rPr>
                <w:rFonts w:eastAsia="仿宋" w:hAnsi="仿宋"/>
                <w:color w:val="000000"/>
                <w:kern w:val="0"/>
                <w:sz w:val="22"/>
                <w:szCs w:val="22"/>
              </w:rPr>
              <w:t>企业需登记的相关信息：</w:t>
            </w:r>
          </w:p>
          <w:p w14:paraId="06F6979C" w14:textId="77777777" w:rsidR="00872DBB" w:rsidRDefault="00872DBB" w:rsidP="00B56712">
            <w:pPr>
              <w:widowControl/>
              <w:spacing w:line="220" w:lineRule="exact"/>
              <w:jc w:val="left"/>
              <w:rPr>
                <w:rFonts w:eastAsia="仿宋"/>
                <w:color w:val="000000"/>
                <w:kern w:val="0"/>
                <w:sz w:val="22"/>
                <w:szCs w:val="22"/>
              </w:rPr>
            </w:pPr>
            <w:r>
              <w:rPr>
                <w:rFonts w:eastAsia="仿宋"/>
                <w:color w:val="000000"/>
                <w:kern w:val="0"/>
                <w:sz w:val="22"/>
                <w:szCs w:val="22"/>
              </w:rPr>
              <w:t>1.</w:t>
            </w:r>
            <w:r>
              <w:rPr>
                <w:rFonts w:eastAsia="仿宋" w:hAnsi="仿宋"/>
                <w:color w:val="000000"/>
                <w:kern w:val="0"/>
                <w:sz w:val="22"/>
                <w:szCs w:val="22"/>
              </w:rPr>
              <w:t>企业登记注册信息；</w:t>
            </w:r>
          </w:p>
          <w:p w14:paraId="3D22E6D5" w14:textId="77777777" w:rsidR="00872DBB" w:rsidRDefault="00872DBB" w:rsidP="00B56712">
            <w:pPr>
              <w:widowControl/>
              <w:spacing w:line="220" w:lineRule="exact"/>
              <w:jc w:val="left"/>
              <w:rPr>
                <w:rFonts w:eastAsia="仿宋"/>
                <w:color w:val="000000"/>
                <w:kern w:val="0"/>
                <w:sz w:val="22"/>
                <w:szCs w:val="22"/>
              </w:rPr>
            </w:pPr>
            <w:r>
              <w:rPr>
                <w:rFonts w:eastAsia="仿宋"/>
                <w:color w:val="000000"/>
                <w:kern w:val="0"/>
                <w:sz w:val="22"/>
                <w:szCs w:val="22"/>
              </w:rPr>
              <w:t>2.</w:t>
            </w:r>
            <w:r>
              <w:rPr>
                <w:rFonts w:eastAsia="仿宋" w:hAnsi="仿宋"/>
                <w:color w:val="000000"/>
                <w:kern w:val="0"/>
                <w:sz w:val="22"/>
                <w:szCs w:val="22"/>
              </w:rPr>
              <w:t>企业资质信息；</w:t>
            </w:r>
          </w:p>
          <w:p w14:paraId="7EFE44D4" w14:textId="77777777" w:rsidR="00872DBB" w:rsidRDefault="00872DBB" w:rsidP="00B56712">
            <w:pPr>
              <w:widowControl/>
              <w:spacing w:line="220" w:lineRule="exact"/>
              <w:jc w:val="left"/>
              <w:rPr>
                <w:rFonts w:eastAsia="仿宋"/>
                <w:color w:val="000000"/>
                <w:kern w:val="0"/>
                <w:sz w:val="22"/>
                <w:szCs w:val="22"/>
              </w:rPr>
            </w:pPr>
            <w:r>
              <w:rPr>
                <w:rFonts w:eastAsia="仿宋"/>
                <w:color w:val="000000"/>
                <w:kern w:val="0"/>
                <w:sz w:val="22"/>
                <w:szCs w:val="22"/>
              </w:rPr>
              <w:t>3.</w:t>
            </w:r>
            <w:r>
              <w:rPr>
                <w:rFonts w:eastAsia="仿宋" w:hAnsi="仿宋"/>
                <w:color w:val="000000"/>
                <w:kern w:val="0"/>
                <w:sz w:val="22"/>
                <w:szCs w:val="22"/>
              </w:rPr>
              <w:t>安全许可证；</w:t>
            </w:r>
          </w:p>
          <w:p w14:paraId="7BA375D8" w14:textId="77777777" w:rsidR="00872DBB" w:rsidRDefault="00872DBB" w:rsidP="00B56712">
            <w:pPr>
              <w:widowControl/>
              <w:spacing w:line="220" w:lineRule="exact"/>
              <w:jc w:val="left"/>
              <w:rPr>
                <w:rFonts w:eastAsia="仿宋"/>
                <w:color w:val="000000"/>
                <w:kern w:val="0"/>
                <w:sz w:val="22"/>
                <w:szCs w:val="22"/>
              </w:rPr>
            </w:pPr>
            <w:r>
              <w:rPr>
                <w:rFonts w:eastAsia="仿宋"/>
                <w:color w:val="000000"/>
                <w:kern w:val="0"/>
                <w:sz w:val="22"/>
                <w:szCs w:val="22"/>
              </w:rPr>
              <w:t>4.</w:t>
            </w:r>
            <w:r>
              <w:rPr>
                <w:rFonts w:eastAsia="仿宋" w:hAnsi="仿宋"/>
                <w:color w:val="000000"/>
                <w:kern w:val="0"/>
                <w:sz w:val="22"/>
                <w:szCs w:val="22"/>
              </w:rPr>
              <w:t>注册执业人员、主要管理及工程技术人员和施工现场关键岗位人员信息。</w:t>
            </w:r>
          </w:p>
        </w:tc>
        <w:tc>
          <w:tcPr>
            <w:tcW w:w="6194" w:type="dxa"/>
            <w:tcBorders>
              <w:top w:val="single" w:sz="4" w:space="0" w:color="auto"/>
              <w:left w:val="single" w:sz="4" w:space="0" w:color="auto"/>
              <w:bottom w:val="single" w:sz="4" w:space="0" w:color="auto"/>
              <w:right w:val="single" w:sz="4" w:space="0" w:color="auto"/>
            </w:tcBorders>
            <w:vAlign w:val="center"/>
          </w:tcPr>
          <w:p w14:paraId="48ECD0FC" w14:textId="77777777" w:rsidR="00872DBB" w:rsidRDefault="00872DBB" w:rsidP="00B56712">
            <w:pPr>
              <w:widowControl/>
              <w:spacing w:line="240" w:lineRule="exact"/>
              <w:rPr>
                <w:rFonts w:eastAsia="仿宋"/>
                <w:color w:val="000000"/>
                <w:kern w:val="0"/>
                <w:sz w:val="22"/>
                <w:szCs w:val="22"/>
              </w:rPr>
            </w:pPr>
            <w:r>
              <w:rPr>
                <w:rFonts w:eastAsia="仿宋" w:hAnsi="仿宋"/>
                <w:color w:val="000000"/>
                <w:kern w:val="0"/>
                <w:sz w:val="22"/>
                <w:szCs w:val="22"/>
              </w:rPr>
              <w:t>企业所申报的基本信息资料符合要求，通过公示后即可得</w:t>
            </w:r>
            <w:r>
              <w:rPr>
                <w:rFonts w:eastAsia="仿宋"/>
                <w:color w:val="000000"/>
                <w:kern w:val="0"/>
                <w:sz w:val="22"/>
                <w:szCs w:val="22"/>
              </w:rPr>
              <w:t>60</w:t>
            </w:r>
            <w:r>
              <w:rPr>
                <w:rFonts w:eastAsia="仿宋" w:hAnsi="仿宋"/>
                <w:color w:val="000000"/>
                <w:kern w:val="0"/>
                <w:sz w:val="22"/>
                <w:szCs w:val="22"/>
              </w:rPr>
              <w:t>分。</w:t>
            </w:r>
          </w:p>
        </w:tc>
        <w:tc>
          <w:tcPr>
            <w:tcW w:w="840" w:type="dxa"/>
            <w:tcBorders>
              <w:top w:val="single" w:sz="4" w:space="0" w:color="auto"/>
              <w:left w:val="single" w:sz="4" w:space="0" w:color="auto"/>
              <w:bottom w:val="single" w:sz="4" w:space="0" w:color="auto"/>
              <w:right w:val="single" w:sz="4" w:space="0" w:color="auto"/>
            </w:tcBorders>
            <w:vAlign w:val="center"/>
          </w:tcPr>
          <w:p w14:paraId="401A3494" w14:textId="77777777" w:rsidR="00872DBB" w:rsidRDefault="00872DBB" w:rsidP="00B56712">
            <w:pPr>
              <w:widowControl/>
              <w:spacing w:line="240" w:lineRule="exact"/>
              <w:jc w:val="center"/>
              <w:rPr>
                <w:rFonts w:eastAsia="仿宋"/>
                <w:color w:val="000000"/>
                <w:kern w:val="0"/>
                <w:sz w:val="22"/>
                <w:szCs w:val="22"/>
              </w:rPr>
            </w:pPr>
            <w:r>
              <w:rPr>
                <w:rFonts w:eastAsia="仿宋"/>
                <w:color w:val="000000"/>
                <w:kern w:val="0"/>
                <w:sz w:val="22"/>
                <w:szCs w:val="22"/>
              </w:rPr>
              <w:t>60</w:t>
            </w:r>
          </w:p>
        </w:tc>
        <w:tc>
          <w:tcPr>
            <w:tcW w:w="2164" w:type="dxa"/>
            <w:tcBorders>
              <w:top w:val="single" w:sz="4" w:space="0" w:color="auto"/>
              <w:left w:val="single" w:sz="4" w:space="0" w:color="auto"/>
              <w:bottom w:val="single" w:sz="4" w:space="0" w:color="auto"/>
              <w:right w:val="single" w:sz="4" w:space="0" w:color="auto"/>
            </w:tcBorders>
            <w:vAlign w:val="center"/>
          </w:tcPr>
          <w:p w14:paraId="485FF439" w14:textId="77777777" w:rsidR="00872DBB" w:rsidRDefault="00872DBB" w:rsidP="00B56712">
            <w:pPr>
              <w:widowControl/>
              <w:spacing w:line="240" w:lineRule="exact"/>
              <w:jc w:val="center"/>
              <w:rPr>
                <w:rFonts w:eastAsia="仿宋"/>
                <w:color w:val="000000"/>
                <w:kern w:val="0"/>
                <w:sz w:val="22"/>
                <w:szCs w:val="22"/>
              </w:rPr>
            </w:pPr>
            <w:r>
              <w:rPr>
                <w:rFonts w:eastAsia="仿宋" w:hAnsi="仿宋"/>
                <w:color w:val="000000"/>
                <w:kern w:val="0"/>
                <w:sz w:val="22"/>
                <w:szCs w:val="22"/>
              </w:rPr>
              <w:t>企业存续期</w:t>
            </w:r>
          </w:p>
        </w:tc>
        <w:tc>
          <w:tcPr>
            <w:tcW w:w="1266" w:type="dxa"/>
            <w:gridSpan w:val="2"/>
            <w:tcBorders>
              <w:top w:val="single" w:sz="4" w:space="0" w:color="auto"/>
              <w:left w:val="nil"/>
              <w:bottom w:val="single" w:sz="4" w:space="0" w:color="auto"/>
              <w:right w:val="single" w:sz="4" w:space="0" w:color="auto"/>
            </w:tcBorders>
            <w:vAlign w:val="center"/>
          </w:tcPr>
          <w:p w14:paraId="2428FC1C" w14:textId="77777777" w:rsidR="00872DBB" w:rsidRDefault="00872DBB" w:rsidP="00B56712">
            <w:pPr>
              <w:widowControl/>
              <w:jc w:val="center"/>
              <w:rPr>
                <w:rFonts w:eastAsia="仿宋"/>
                <w:color w:val="000000"/>
                <w:kern w:val="0"/>
                <w:sz w:val="22"/>
                <w:szCs w:val="22"/>
              </w:rPr>
            </w:pPr>
            <w:r>
              <w:rPr>
                <w:rFonts w:eastAsia="仿宋" w:hAnsi="仿宋"/>
                <w:color w:val="000000"/>
                <w:kern w:val="0"/>
                <w:sz w:val="22"/>
                <w:szCs w:val="22"/>
              </w:rPr>
              <w:t>企业诚</w:t>
            </w:r>
          </w:p>
          <w:p w14:paraId="535C8A00" w14:textId="77777777" w:rsidR="00872DBB" w:rsidRDefault="00872DBB" w:rsidP="00B56712">
            <w:pPr>
              <w:widowControl/>
              <w:jc w:val="center"/>
              <w:rPr>
                <w:rFonts w:eastAsia="仿宋"/>
                <w:color w:val="000000"/>
                <w:kern w:val="0"/>
                <w:sz w:val="22"/>
                <w:szCs w:val="22"/>
              </w:rPr>
            </w:pPr>
            <w:r>
              <w:rPr>
                <w:rFonts w:eastAsia="仿宋" w:hAnsi="仿宋"/>
                <w:color w:val="000000"/>
                <w:kern w:val="0"/>
                <w:sz w:val="22"/>
                <w:szCs w:val="22"/>
              </w:rPr>
              <w:t>信申报</w:t>
            </w:r>
          </w:p>
        </w:tc>
      </w:tr>
      <w:tr w:rsidR="00872DBB" w14:paraId="063D619F" w14:textId="77777777" w:rsidTr="00B56712">
        <w:trPr>
          <w:trHeight w:val="2394"/>
          <w:jc w:val="center"/>
        </w:trPr>
        <w:tc>
          <w:tcPr>
            <w:tcW w:w="605" w:type="dxa"/>
            <w:tcBorders>
              <w:top w:val="single" w:sz="4" w:space="0" w:color="auto"/>
              <w:left w:val="single" w:sz="4" w:space="0" w:color="auto"/>
              <w:bottom w:val="single" w:sz="4" w:space="0" w:color="auto"/>
              <w:right w:val="single" w:sz="4" w:space="0" w:color="auto"/>
            </w:tcBorders>
            <w:vAlign w:val="center"/>
          </w:tcPr>
          <w:p w14:paraId="118FC4AE"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2.1</w:t>
            </w:r>
          </w:p>
        </w:tc>
        <w:tc>
          <w:tcPr>
            <w:tcW w:w="913" w:type="dxa"/>
            <w:vMerge w:val="restart"/>
            <w:tcBorders>
              <w:top w:val="single" w:sz="4" w:space="0" w:color="auto"/>
              <w:left w:val="single" w:sz="4" w:space="0" w:color="auto"/>
              <w:right w:val="single" w:sz="4" w:space="0" w:color="auto"/>
            </w:tcBorders>
            <w:vAlign w:val="center"/>
          </w:tcPr>
          <w:p w14:paraId="5378F5BE"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良好行为信息</w:t>
            </w:r>
          </w:p>
        </w:tc>
        <w:tc>
          <w:tcPr>
            <w:tcW w:w="2188" w:type="dxa"/>
            <w:tcBorders>
              <w:top w:val="single" w:sz="4" w:space="0" w:color="auto"/>
              <w:left w:val="single" w:sz="4" w:space="0" w:color="auto"/>
              <w:bottom w:val="single" w:sz="4" w:space="0" w:color="auto"/>
              <w:right w:val="single" w:sz="4" w:space="0" w:color="auto"/>
            </w:tcBorders>
            <w:vAlign w:val="center"/>
          </w:tcPr>
          <w:p w14:paraId="62784C25" w14:textId="77777777" w:rsidR="00872DBB" w:rsidRDefault="00872DBB" w:rsidP="00B56712">
            <w:pPr>
              <w:widowControl/>
              <w:jc w:val="left"/>
              <w:rPr>
                <w:rFonts w:eastAsia="仿宋"/>
                <w:color w:val="000000"/>
                <w:kern w:val="0"/>
                <w:sz w:val="22"/>
                <w:szCs w:val="22"/>
              </w:rPr>
            </w:pPr>
            <w:r>
              <w:rPr>
                <w:rFonts w:eastAsia="仿宋" w:hAnsi="仿宋"/>
                <w:color w:val="000000"/>
                <w:kern w:val="0"/>
                <w:sz w:val="22"/>
                <w:szCs w:val="22"/>
              </w:rPr>
              <w:t>业绩（近</w:t>
            </w:r>
            <w:r>
              <w:rPr>
                <w:rFonts w:eastAsia="仿宋"/>
                <w:color w:val="000000"/>
                <w:kern w:val="0"/>
                <w:sz w:val="22"/>
                <w:szCs w:val="22"/>
              </w:rPr>
              <w:t>3</w:t>
            </w:r>
            <w:r>
              <w:rPr>
                <w:rFonts w:eastAsia="仿宋" w:hAnsi="仿宋"/>
                <w:color w:val="000000"/>
                <w:kern w:val="0"/>
                <w:sz w:val="22"/>
                <w:szCs w:val="22"/>
              </w:rPr>
              <w:t>年在我市取得应办理施工许可规模以上的房屋建筑工程或市政基础设施工程施工项目的合同</w:t>
            </w:r>
            <w:r>
              <w:rPr>
                <w:rFonts w:eastAsia="仿宋" w:hAnsi="仿宋"/>
                <w:color w:val="000000"/>
                <w:sz w:val="22"/>
                <w:szCs w:val="22"/>
              </w:rPr>
              <w:t>登记总金额</w:t>
            </w:r>
            <w:r>
              <w:rPr>
                <w:rFonts w:eastAsia="仿宋" w:hAnsi="仿宋"/>
                <w:color w:val="000000"/>
                <w:kern w:val="0"/>
                <w:sz w:val="22"/>
                <w:szCs w:val="22"/>
              </w:rPr>
              <w:t>）</w:t>
            </w:r>
          </w:p>
        </w:tc>
        <w:tc>
          <w:tcPr>
            <w:tcW w:w="6194" w:type="dxa"/>
            <w:tcBorders>
              <w:top w:val="single" w:sz="4" w:space="0" w:color="auto"/>
              <w:left w:val="single" w:sz="4" w:space="0" w:color="auto"/>
              <w:bottom w:val="single" w:sz="4" w:space="0" w:color="auto"/>
              <w:right w:val="single" w:sz="4" w:space="0" w:color="auto"/>
            </w:tcBorders>
            <w:vAlign w:val="center"/>
          </w:tcPr>
          <w:p w14:paraId="3C0E0447" w14:textId="77777777" w:rsidR="00872DBB" w:rsidRDefault="00872DBB" w:rsidP="00B56712">
            <w:pPr>
              <w:widowControl/>
              <w:spacing w:line="300" w:lineRule="exact"/>
              <w:jc w:val="left"/>
              <w:rPr>
                <w:rFonts w:eastAsia="仿宋"/>
                <w:color w:val="000000"/>
                <w:kern w:val="0"/>
                <w:sz w:val="22"/>
                <w:szCs w:val="22"/>
              </w:rPr>
            </w:pPr>
            <w:r>
              <w:rPr>
                <w:rFonts w:eastAsia="仿宋" w:hAnsi="仿宋"/>
                <w:color w:val="000000"/>
                <w:kern w:val="0"/>
                <w:sz w:val="22"/>
                <w:szCs w:val="22"/>
              </w:rPr>
              <w:t>最近</w:t>
            </w:r>
            <w:r>
              <w:rPr>
                <w:rFonts w:eastAsia="仿宋"/>
                <w:color w:val="000000"/>
                <w:kern w:val="0"/>
                <w:sz w:val="22"/>
                <w:szCs w:val="22"/>
              </w:rPr>
              <w:t>3</w:t>
            </w:r>
            <w:r>
              <w:rPr>
                <w:rFonts w:eastAsia="仿宋" w:hAnsi="仿宋"/>
                <w:color w:val="000000"/>
                <w:kern w:val="0"/>
                <w:sz w:val="22"/>
                <w:szCs w:val="22"/>
              </w:rPr>
              <w:t>年内累计</w:t>
            </w:r>
            <w:r>
              <w:rPr>
                <w:rFonts w:eastAsia="仿宋" w:hAnsi="仿宋"/>
                <w:color w:val="000000"/>
                <w:sz w:val="22"/>
                <w:szCs w:val="22"/>
              </w:rPr>
              <w:t>合同登记总金额</w:t>
            </w:r>
            <w:r>
              <w:rPr>
                <w:rFonts w:eastAsia="仿宋" w:hAnsi="仿宋"/>
                <w:color w:val="000000"/>
                <w:kern w:val="0"/>
                <w:sz w:val="22"/>
                <w:szCs w:val="22"/>
              </w:rPr>
              <w:t>按照分类排名（备注</w:t>
            </w:r>
            <w:r>
              <w:rPr>
                <w:rFonts w:eastAsia="仿宋"/>
                <w:color w:val="000000"/>
                <w:kern w:val="0"/>
                <w:sz w:val="22"/>
                <w:szCs w:val="22"/>
              </w:rPr>
              <w:t>1</w:t>
            </w:r>
            <w:r>
              <w:rPr>
                <w:rFonts w:eastAsia="仿宋" w:hAnsi="仿宋"/>
                <w:color w:val="000000"/>
                <w:kern w:val="0"/>
                <w:sz w:val="22"/>
                <w:szCs w:val="22"/>
              </w:rPr>
              <w:t>），第</w:t>
            </w:r>
            <w:r>
              <w:rPr>
                <w:rFonts w:eastAsia="仿宋"/>
                <w:color w:val="000000"/>
                <w:kern w:val="0"/>
                <w:sz w:val="22"/>
                <w:szCs w:val="22"/>
              </w:rPr>
              <w:t>1-10</w:t>
            </w:r>
            <w:r>
              <w:rPr>
                <w:rFonts w:eastAsia="仿宋" w:hAnsi="仿宋"/>
                <w:color w:val="000000"/>
                <w:kern w:val="0"/>
                <w:sz w:val="22"/>
                <w:szCs w:val="22"/>
              </w:rPr>
              <w:t>名的得</w:t>
            </w:r>
            <w:r>
              <w:rPr>
                <w:rFonts w:eastAsia="仿宋"/>
                <w:color w:val="000000"/>
                <w:kern w:val="0"/>
                <w:sz w:val="22"/>
                <w:szCs w:val="22"/>
              </w:rPr>
              <w:t>10</w:t>
            </w:r>
            <w:r>
              <w:rPr>
                <w:rFonts w:eastAsia="仿宋" w:hAnsi="仿宋"/>
                <w:color w:val="000000"/>
                <w:kern w:val="0"/>
                <w:sz w:val="22"/>
                <w:szCs w:val="22"/>
              </w:rPr>
              <w:t>分；第</w:t>
            </w:r>
            <w:r>
              <w:rPr>
                <w:rFonts w:eastAsia="仿宋"/>
                <w:color w:val="000000"/>
                <w:kern w:val="0"/>
                <w:sz w:val="22"/>
                <w:szCs w:val="22"/>
              </w:rPr>
              <w:t>11-20</w:t>
            </w:r>
            <w:r>
              <w:rPr>
                <w:rFonts w:eastAsia="仿宋" w:hAnsi="仿宋"/>
                <w:color w:val="000000"/>
                <w:kern w:val="0"/>
                <w:sz w:val="22"/>
                <w:szCs w:val="22"/>
              </w:rPr>
              <w:t>名的得</w:t>
            </w:r>
            <w:r>
              <w:rPr>
                <w:rFonts w:eastAsia="仿宋"/>
                <w:color w:val="000000"/>
                <w:kern w:val="0"/>
                <w:sz w:val="22"/>
                <w:szCs w:val="22"/>
              </w:rPr>
              <w:t>9.5</w:t>
            </w:r>
            <w:r>
              <w:rPr>
                <w:rFonts w:eastAsia="仿宋" w:hAnsi="仿宋"/>
                <w:color w:val="000000"/>
                <w:kern w:val="0"/>
                <w:sz w:val="22"/>
                <w:szCs w:val="22"/>
              </w:rPr>
              <w:t>分；第</w:t>
            </w:r>
            <w:r>
              <w:rPr>
                <w:rFonts w:eastAsia="仿宋"/>
                <w:color w:val="000000"/>
                <w:kern w:val="0"/>
                <w:sz w:val="22"/>
                <w:szCs w:val="22"/>
              </w:rPr>
              <w:t>21-30</w:t>
            </w:r>
            <w:r>
              <w:rPr>
                <w:rFonts w:eastAsia="仿宋" w:hAnsi="仿宋"/>
                <w:color w:val="000000"/>
                <w:kern w:val="0"/>
                <w:sz w:val="22"/>
                <w:szCs w:val="22"/>
              </w:rPr>
              <w:t>名的得</w:t>
            </w:r>
            <w:r>
              <w:rPr>
                <w:rFonts w:eastAsia="仿宋"/>
                <w:color w:val="000000"/>
                <w:kern w:val="0"/>
                <w:sz w:val="22"/>
                <w:szCs w:val="22"/>
              </w:rPr>
              <w:t>9</w:t>
            </w:r>
            <w:r>
              <w:rPr>
                <w:rFonts w:eastAsia="仿宋" w:hAnsi="仿宋"/>
                <w:color w:val="000000"/>
                <w:kern w:val="0"/>
                <w:sz w:val="22"/>
                <w:szCs w:val="22"/>
              </w:rPr>
              <w:t>分；第</w:t>
            </w:r>
            <w:r>
              <w:rPr>
                <w:rFonts w:eastAsia="仿宋"/>
                <w:color w:val="000000"/>
                <w:kern w:val="0"/>
                <w:sz w:val="22"/>
                <w:szCs w:val="22"/>
              </w:rPr>
              <w:t>31-40</w:t>
            </w:r>
            <w:r>
              <w:rPr>
                <w:rFonts w:eastAsia="仿宋" w:hAnsi="仿宋"/>
                <w:color w:val="000000"/>
                <w:kern w:val="0"/>
                <w:sz w:val="22"/>
                <w:szCs w:val="22"/>
              </w:rPr>
              <w:t>名的得</w:t>
            </w:r>
            <w:r>
              <w:rPr>
                <w:rFonts w:eastAsia="仿宋"/>
                <w:color w:val="000000"/>
                <w:kern w:val="0"/>
                <w:sz w:val="22"/>
                <w:szCs w:val="22"/>
              </w:rPr>
              <w:t>8.5</w:t>
            </w:r>
            <w:r>
              <w:rPr>
                <w:rFonts w:eastAsia="仿宋" w:hAnsi="仿宋"/>
                <w:color w:val="000000"/>
                <w:kern w:val="0"/>
                <w:sz w:val="22"/>
                <w:szCs w:val="22"/>
              </w:rPr>
              <w:t>分；第</w:t>
            </w:r>
            <w:r>
              <w:rPr>
                <w:rFonts w:eastAsia="仿宋"/>
                <w:color w:val="000000"/>
                <w:kern w:val="0"/>
                <w:sz w:val="22"/>
                <w:szCs w:val="22"/>
              </w:rPr>
              <w:t>40-50</w:t>
            </w:r>
            <w:r>
              <w:rPr>
                <w:rFonts w:eastAsia="仿宋" w:hAnsi="仿宋"/>
                <w:color w:val="000000"/>
                <w:kern w:val="0"/>
                <w:sz w:val="22"/>
                <w:szCs w:val="22"/>
              </w:rPr>
              <w:t>名的得</w:t>
            </w:r>
            <w:r>
              <w:rPr>
                <w:rFonts w:eastAsia="仿宋"/>
                <w:color w:val="000000"/>
                <w:kern w:val="0"/>
                <w:sz w:val="22"/>
                <w:szCs w:val="22"/>
              </w:rPr>
              <w:t>8</w:t>
            </w:r>
            <w:r>
              <w:rPr>
                <w:rFonts w:eastAsia="仿宋" w:hAnsi="仿宋"/>
                <w:color w:val="000000"/>
                <w:kern w:val="0"/>
                <w:sz w:val="22"/>
                <w:szCs w:val="22"/>
              </w:rPr>
              <w:t>分；第</w:t>
            </w:r>
            <w:r>
              <w:rPr>
                <w:rFonts w:eastAsia="仿宋"/>
                <w:color w:val="000000"/>
                <w:kern w:val="0"/>
                <w:sz w:val="22"/>
                <w:szCs w:val="22"/>
              </w:rPr>
              <w:t>51-60</w:t>
            </w:r>
            <w:r>
              <w:rPr>
                <w:rFonts w:eastAsia="仿宋" w:hAnsi="仿宋"/>
                <w:color w:val="000000"/>
                <w:kern w:val="0"/>
                <w:sz w:val="22"/>
                <w:szCs w:val="22"/>
              </w:rPr>
              <w:t>名的得</w:t>
            </w:r>
            <w:r>
              <w:rPr>
                <w:rFonts w:eastAsia="仿宋"/>
                <w:color w:val="000000"/>
                <w:kern w:val="0"/>
                <w:sz w:val="22"/>
                <w:szCs w:val="22"/>
              </w:rPr>
              <w:t>7.5</w:t>
            </w:r>
            <w:r>
              <w:rPr>
                <w:rFonts w:eastAsia="仿宋" w:hAnsi="仿宋"/>
                <w:color w:val="000000"/>
                <w:kern w:val="0"/>
                <w:sz w:val="22"/>
                <w:szCs w:val="22"/>
              </w:rPr>
              <w:t>分；第</w:t>
            </w:r>
            <w:r>
              <w:rPr>
                <w:rFonts w:eastAsia="仿宋"/>
                <w:color w:val="000000"/>
                <w:kern w:val="0"/>
                <w:sz w:val="22"/>
                <w:szCs w:val="22"/>
              </w:rPr>
              <w:t>61-70</w:t>
            </w:r>
            <w:r>
              <w:rPr>
                <w:rFonts w:eastAsia="仿宋" w:hAnsi="仿宋"/>
                <w:color w:val="000000"/>
                <w:kern w:val="0"/>
                <w:sz w:val="22"/>
                <w:szCs w:val="22"/>
              </w:rPr>
              <w:t>名的得</w:t>
            </w:r>
            <w:r>
              <w:rPr>
                <w:rFonts w:eastAsia="仿宋"/>
                <w:color w:val="000000"/>
                <w:kern w:val="0"/>
                <w:sz w:val="22"/>
                <w:szCs w:val="22"/>
              </w:rPr>
              <w:t>7</w:t>
            </w:r>
            <w:r>
              <w:rPr>
                <w:rFonts w:eastAsia="仿宋" w:hAnsi="仿宋"/>
                <w:color w:val="000000"/>
                <w:kern w:val="0"/>
                <w:sz w:val="22"/>
                <w:szCs w:val="22"/>
              </w:rPr>
              <w:t>分；第</w:t>
            </w:r>
            <w:r>
              <w:rPr>
                <w:rFonts w:eastAsia="仿宋"/>
                <w:color w:val="000000"/>
                <w:kern w:val="0"/>
                <w:sz w:val="22"/>
                <w:szCs w:val="22"/>
              </w:rPr>
              <w:t>71-80</w:t>
            </w:r>
            <w:r>
              <w:rPr>
                <w:rFonts w:eastAsia="仿宋" w:hAnsi="仿宋"/>
                <w:color w:val="000000"/>
                <w:kern w:val="0"/>
                <w:sz w:val="22"/>
                <w:szCs w:val="22"/>
              </w:rPr>
              <w:t>名的得</w:t>
            </w:r>
            <w:r>
              <w:rPr>
                <w:rFonts w:eastAsia="仿宋"/>
                <w:color w:val="000000"/>
                <w:kern w:val="0"/>
                <w:sz w:val="22"/>
                <w:szCs w:val="22"/>
              </w:rPr>
              <w:t>6.5</w:t>
            </w:r>
            <w:r>
              <w:rPr>
                <w:rFonts w:eastAsia="仿宋" w:hAnsi="仿宋"/>
                <w:color w:val="000000"/>
                <w:kern w:val="0"/>
                <w:sz w:val="22"/>
                <w:szCs w:val="22"/>
              </w:rPr>
              <w:t>分；第</w:t>
            </w:r>
            <w:r>
              <w:rPr>
                <w:rFonts w:eastAsia="仿宋"/>
                <w:color w:val="000000"/>
                <w:kern w:val="0"/>
                <w:sz w:val="22"/>
                <w:szCs w:val="22"/>
              </w:rPr>
              <w:t>81-90</w:t>
            </w:r>
            <w:r>
              <w:rPr>
                <w:rFonts w:eastAsia="仿宋" w:hAnsi="仿宋"/>
                <w:color w:val="000000"/>
                <w:kern w:val="0"/>
                <w:sz w:val="22"/>
                <w:szCs w:val="22"/>
              </w:rPr>
              <w:t>名的得</w:t>
            </w:r>
            <w:r>
              <w:rPr>
                <w:rFonts w:eastAsia="仿宋"/>
                <w:color w:val="000000"/>
                <w:kern w:val="0"/>
                <w:sz w:val="22"/>
                <w:szCs w:val="22"/>
              </w:rPr>
              <w:t>6</w:t>
            </w:r>
            <w:r>
              <w:rPr>
                <w:rFonts w:eastAsia="仿宋" w:hAnsi="仿宋"/>
                <w:color w:val="000000"/>
                <w:kern w:val="0"/>
                <w:sz w:val="22"/>
                <w:szCs w:val="22"/>
              </w:rPr>
              <w:t>分；第</w:t>
            </w:r>
            <w:r>
              <w:rPr>
                <w:rFonts w:eastAsia="仿宋"/>
                <w:color w:val="000000"/>
                <w:kern w:val="0"/>
                <w:sz w:val="22"/>
                <w:szCs w:val="22"/>
              </w:rPr>
              <w:t>91-100</w:t>
            </w:r>
            <w:r>
              <w:rPr>
                <w:rFonts w:eastAsia="仿宋" w:hAnsi="仿宋"/>
                <w:color w:val="000000"/>
                <w:kern w:val="0"/>
                <w:sz w:val="22"/>
                <w:szCs w:val="22"/>
              </w:rPr>
              <w:t>名的得</w:t>
            </w:r>
            <w:r>
              <w:rPr>
                <w:rFonts w:eastAsia="仿宋"/>
                <w:color w:val="000000"/>
                <w:kern w:val="0"/>
                <w:sz w:val="22"/>
                <w:szCs w:val="22"/>
              </w:rPr>
              <w:t>5.5</w:t>
            </w:r>
            <w:r>
              <w:rPr>
                <w:rFonts w:eastAsia="仿宋" w:hAnsi="仿宋"/>
                <w:color w:val="000000"/>
                <w:kern w:val="0"/>
                <w:sz w:val="22"/>
                <w:szCs w:val="22"/>
              </w:rPr>
              <w:t>分；第</w:t>
            </w:r>
            <w:r>
              <w:rPr>
                <w:rFonts w:eastAsia="仿宋"/>
                <w:color w:val="000000"/>
                <w:kern w:val="0"/>
                <w:sz w:val="22"/>
                <w:szCs w:val="22"/>
              </w:rPr>
              <w:t>101-120</w:t>
            </w:r>
            <w:r>
              <w:rPr>
                <w:rFonts w:eastAsia="仿宋" w:hAnsi="仿宋"/>
                <w:color w:val="000000"/>
                <w:kern w:val="0"/>
                <w:sz w:val="22"/>
                <w:szCs w:val="22"/>
              </w:rPr>
              <w:t>名的得</w:t>
            </w:r>
            <w:r>
              <w:rPr>
                <w:rFonts w:eastAsia="仿宋"/>
                <w:color w:val="000000"/>
                <w:kern w:val="0"/>
                <w:sz w:val="22"/>
                <w:szCs w:val="22"/>
              </w:rPr>
              <w:t>5</w:t>
            </w:r>
            <w:r>
              <w:rPr>
                <w:rFonts w:eastAsia="仿宋" w:hAnsi="仿宋"/>
                <w:color w:val="000000"/>
                <w:kern w:val="0"/>
                <w:sz w:val="22"/>
                <w:szCs w:val="22"/>
              </w:rPr>
              <w:t>分；第</w:t>
            </w:r>
            <w:r>
              <w:rPr>
                <w:rFonts w:eastAsia="仿宋"/>
                <w:color w:val="000000"/>
                <w:kern w:val="0"/>
                <w:sz w:val="22"/>
                <w:szCs w:val="22"/>
              </w:rPr>
              <w:t>121-140</w:t>
            </w:r>
            <w:r>
              <w:rPr>
                <w:rFonts w:eastAsia="仿宋" w:hAnsi="仿宋"/>
                <w:color w:val="000000"/>
                <w:kern w:val="0"/>
                <w:sz w:val="22"/>
                <w:szCs w:val="22"/>
              </w:rPr>
              <w:t>名的得分</w:t>
            </w:r>
            <w:r>
              <w:rPr>
                <w:rFonts w:eastAsia="仿宋"/>
                <w:color w:val="000000"/>
                <w:kern w:val="0"/>
                <w:sz w:val="22"/>
                <w:szCs w:val="22"/>
              </w:rPr>
              <w:t>4.5</w:t>
            </w:r>
            <w:r>
              <w:rPr>
                <w:rFonts w:eastAsia="仿宋" w:hAnsi="仿宋"/>
                <w:color w:val="000000"/>
                <w:kern w:val="0"/>
                <w:sz w:val="22"/>
                <w:szCs w:val="22"/>
              </w:rPr>
              <w:t>；第</w:t>
            </w:r>
            <w:r>
              <w:rPr>
                <w:rFonts w:eastAsia="仿宋"/>
                <w:color w:val="000000"/>
                <w:kern w:val="0"/>
                <w:sz w:val="22"/>
                <w:szCs w:val="22"/>
              </w:rPr>
              <w:t>141-160</w:t>
            </w:r>
            <w:r>
              <w:rPr>
                <w:rFonts w:eastAsia="仿宋" w:hAnsi="仿宋"/>
                <w:color w:val="000000"/>
                <w:kern w:val="0"/>
                <w:sz w:val="22"/>
                <w:szCs w:val="22"/>
              </w:rPr>
              <w:t>名的得分</w:t>
            </w:r>
            <w:r>
              <w:rPr>
                <w:rFonts w:eastAsia="仿宋"/>
                <w:color w:val="000000"/>
                <w:kern w:val="0"/>
                <w:sz w:val="22"/>
                <w:szCs w:val="22"/>
              </w:rPr>
              <w:t>4</w:t>
            </w:r>
            <w:r>
              <w:rPr>
                <w:rFonts w:eastAsia="仿宋" w:hAnsi="仿宋"/>
                <w:color w:val="000000"/>
                <w:kern w:val="0"/>
                <w:sz w:val="22"/>
                <w:szCs w:val="22"/>
              </w:rPr>
              <w:t>分；第</w:t>
            </w:r>
            <w:r>
              <w:rPr>
                <w:rFonts w:eastAsia="仿宋"/>
                <w:color w:val="000000"/>
                <w:kern w:val="0"/>
                <w:sz w:val="22"/>
                <w:szCs w:val="22"/>
              </w:rPr>
              <w:t>161-180</w:t>
            </w:r>
            <w:r>
              <w:rPr>
                <w:rFonts w:eastAsia="仿宋" w:hAnsi="仿宋"/>
                <w:color w:val="000000"/>
                <w:kern w:val="0"/>
                <w:sz w:val="22"/>
                <w:szCs w:val="22"/>
              </w:rPr>
              <w:t>名的得</w:t>
            </w:r>
            <w:r>
              <w:rPr>
                <w:rFonts w:eastAsia="仿宋"/>
                <w:color w:val="000000"/>
                <w:kern w:val="0"/>
                <w:sz w:val="22"/>
                <w:szCs w:val="22"/>
              </w:rPr>
              <w:t>3.5</w:t>
            </w:r>
            <w:r>
              <w:rPr>
                <w:rFonts w:eastAsia="仿宋" w:hAnsi="仿宋"/>
                <w:color w:val="000000"/>
                <w:kern w:val="0"/>
                <w:sz w:val="22"/>
                <w:szCs w:val="22"/>
              </w:rPr>
              <w:t>分；第</w:t>
            </w:r>
            <w:r>
              <w:rPr>
                <w:rFonts w:eastAsia="仿宋"/>
                <w:color w:val="000000"/>
                <w:kern w:val="0"/>
                <w:sz w:val="22"/>
                <w:szCs w:val="22"/>
              </w:rPr>
              <w:t>181-200</w:t>
            </w:r>
            <w:r>
              <w:rPr>
                <w:rFonts w:eastAsia="仿宋" w:hAnsi="仿宋"/>
                <w:color w:val="000000"/>
                <w:kern w:val="0"/>
                <w:sz w:val="22"/>
                <w:szCs w:val="22"/>
              </w:rPr>
              <w:t>名的得</w:t>
            </w:r>
            <w:r>
              <w:rPr>
                <w:rFonts w:eastAsia="仿宋"/>
                <w:color w:val="000000"/>
                <w:kern w:val="0"/>
                <w:sz w:val="22"/>
                <w:szCs w:val="22"/>
              </w:rPr>
              <w:t>3</w:t>
            </w:r>
            <w:r>
              <w:rPr>
                <w:rFonts w:eastAsia="仿宋" w:hAnsi="仿宋"/>
                <w:color w:val="000000"/>
                <w:kern w:val="0"/>
                <w:sz w:val="22"/>
                <w:szCs w:val="22"/>
              </w:rPr>
              <w:t>分；</w:t>
            </w:r>
            <w:r>
              <w:rPr>
                <w:rFonts w:eastAsia="仿宋"/>
                <w:color w:val="000000"/>
                <w:kern w:val="0"/>
                <w:sz w:val="22"/>
                <w:szCs w:val="22"/>
              </w:rPr>
              <w:t>200</w:t>
            </w:r>
            <w:r>
              <w:rPr>
                <w:rFonts w:eastAsia="仿宋" w:hAnsi="仿宋"/>
                <w:color w:val="000000"/>
                <w:kern w:val="0"/>
                <w:sz w:val="22"/>
                <w:szCs w:val="22"/>
              </w:rPr>
              <w:t>名以后登记金额大于</w:t>
            </w:r>
            <w:r>
              <w:rPr>
                <w:rFonts w:eastAsia="仿宋"/>
                <w:color w:val="000000"/>
                <w:kern w:val="0"/>
                <w:sz w:val="22"/>
                <w:szCs w:val="22"/>
              </w:rPr>
              <w:t>0</w:t>
            </w:r>
            <w:r>
              <w:rPr>
                <w:rFonts w:eastAsia="仿宋" w:hAnsi="仿宋"/>
                <w:color w:val="000000"/>
                <w:kern w:val="0"/>
                <w:sz w:val="22"/>
                <w:szCs w:val="22"/>
              </w:rPr>
              <w:t>的得</w:t>
            </w:r>
            <w:r>
              <w:rPr>
                <w:rFonts w:eastAsia="仿宋"/>
                <w:color w:val="000000"/>
                <w:kern w:val="0"/>
                <w:sz w:val="22"/>
                <w:szCs w:val="22"/>
              </w:rPr>
              <w:t>2</w:t>
            </w:r>
            <w:r>
              <w:rPr>
                <w:rFonts w:eastAsia="仿宋" w:hAnsi="仿宋"/>
                <w:color w:val="000000"/>
                <w:kern w:val="0"/>
                <w:sz w:val="22"/>
                <w:szCs w:val="22"/>
              </w:rPr>
              <w:t>分，登记金额为</w:t>
            </w:r>
            <w:r>
              <w:rPr>
                <w:rFonts w:eastAsia="仿宋"/>
                <w:color w:val="000000"/>
                <w:kern w:val="0"/>
                <w:sz w:val="22"/>
                <w:szCs w:val="22"/>
              </w:rPr>
              <w:t>0</w:t>
            </w:r>
            <w:r>
              <w:rPr>
                <w:rFonts w:eastAsia="仿宋" w:hAnsi="仿宋"/>
                <w:color w:val="000000"/>
                <w:kern w:val="0"/>
                <w:sz w:val="22"/>
                <w:szCs w:val="22"/>
              </w:rPr>
              <w:t>的得</w:t>
            </w:r>
            <w:r>
              <w:rPr>
                <w:rFonts w:eastAsia="仿宋"/>
                <w:color w:val="000000"/>
                <w:kern w:val="0"/>
                <w:sz w:val="22"/>
                <w:szCs w:val="22"/>
              </w:rPr>
              <w:t>0</w:t>
            </w:r>
            <w:r>
              <w:rPr>
                <w:rFonts w:eastAsia="仿宋" w:hAnsi="仿宋"/>
                <w:color w:val="000000"/>
                <w:kern w:val="0"/>
                <w:sz w:val="22"/>
                <w:szCs w:val="22"/>
              </w:rPr>
              <w:t>分。</w:t>
            </w:r>
          </w:p>
        </w:tc>
        <w:tc>
          <w:tcPr>
            <w:tcW w:w="840" w:type="dxa"/>
            <w:tcBorders>
              <w:top w:val="single" w:sz="4" w:space="0" w:color="auto"/>
              <w:left w:val="single" w:sz="4" w:space="0" w:color="auto"/>
              <w:bottom w:val="single" w:sz="4" w:space="0" w:color="auto"/>
              <w:right w:val="single" w:sz="4" w:space="0" w:color="auto"/>
            </w:tcBorders>
            <w:vAlign w:val="center"/>
          </w:tcPr>
          <w:p w14:paraId="00C6F3A9" w14:textId="77777777" w:rsidR="00872DBB" w:rsidRDefault="00872DBB" w:rsidP="00B56712">
            <w:pPr>
              <w:jc w:val="center"/>
              <w:rPr>
                <w:rFonts w:eastAsia="仿宋"/>
                <w:color w:val="000000"/>
                <w:sz w:val="22"/>
                <w:szCs w:val="22"/>
              </w:rPr>
            </w:pPr>
            <w:r>
              <w:rPr>
                <w:rFonts w:eastAsia="仿宋"/>
                <w:color w:val="000000"/>
                <w:sz w:val="22"/>
                <w:szCs w:val="22"/>
              </w:rPr>
              <w:t>10</w:t>
            </w:r>
          </w:p>
        </w:tc>
        <w:tc>
          <w:tcPr>
            <w:tcW w:w="2164" w:type="dxa"/>
            <w:tcBorders>
              <w:top w:val="single" w:sz="4" w:space="0" w:color="auto"/>
              <w:left w:val="single" w:sz="4" w:space="0" w:color="auto"/>
              <w:bottom w:val="single" w:sz="4" w:space="0" w:color="auto"/>
              <w:right w:val="single" w:sz="4" w:space="0" w:color="auto"/>
            </w:tcBorders>
            <w:vAlign w:val="center"/>
          </w:tcPr>
          <w:p w14:paraId="6B7E4207" w14:textId="77777777" w:rsidR="00872DBB" w:rsidRDefault="00872DBB" w:rsidP="00B56712">
            <w:pPr>
              <w:jc w:val="center"/>
              <w:rPr>
                <w:rFonts w:eastAsia="仿宋"/>
                <w:color w:val="000000"/>
                <w:sz w:val="22"/>
                <w:szCs w:val="22"/>
              </w:rPr>
            </w:pPr>
            <w:r>
              <w:rPr>
                <w:rFonts w:eastAsia="仿宋" w:hAnsi="仿宋"/>
                <w:color w:val="000000"/>
                <w:sz w:val="22"/>
                <w:szCs w:val="22"/>
              </w:rPr>
              <w:t>施工许可证办理</w:t>
            </w:r>
          </w:p>
          <w:p w14:paraId="65B80A1E" w14:textId="77777777" w:rsidR="00872DBB" w:rsidRDefault="00872DBB" w:rsidP="00B56712">
            <w:pPr>
              <w:jc w:val="center"/>
              <w:rPr>
                <w:rFonts w:eastAsia="仿宋"/>
                <w:color w:val="000000"/>
                <w:sz w:val="22"/>
                <w:szCs w:val="22"/>
              </w:rPr>
            </w:pPr>
            <w:r>
              <w:rPr>
                <w:rFonts w:eastAsia="仿宋" w:hAnsi="仿宋"/>
                <w:color w:val="000000"/>
                <w:sz w:val="22"/>
                <w:szCs w:val="22"/>
              </w:rPr>
              <w:t>之日起</w:t>
            </w:r>
            <w:r>
              <w:rPr>
                <w:rFonts w:eastAsia="仿宋"/>
                <w:color w:val="000000"/>
                <w:sz w:val="22"/>
                <w:szCs w:val="22"/>
              </w:rPr>
              <w:t>36</w:t>
            </w:r>
            <w:r>
              <w:rPr>
                <w:rFonts w:eastAsia="仿宋" w:hAnsi="仿宋"/>
                <w:color w:val="000000"/>
                <w:sz w:val="22"/>
                <w:szCs w:val="22"/>
              </w:rPr>
              <w:t>个月</w:t>
            </w:r>
          </w:p>
        </w:tc>
        <w:tc>
          <w:tcPr>
            <w:tcW w:w="1266" w:type="dxa"/>
            <w:gridSpan w:val="2"/>
            <w:tcBorders>
              <w:top w:val="single" w:sz="4" w:space="0" w:color="auto"/>
              <w:left w:val="nil"/>
              <w:bottom w:val="single" w:sz="4" w:space="0" w:color="auto"/>
              <w:right w:val="single" w:sz="4" w:space="0" w:color="auto"/>
            </w:tcBorders>
            <w:vAlign w:val="center"/>
          </w:tcPr>
          <w:p w14:paraId="606904C7"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企业诚</w:t>
            </w:r>
          </w:p>
          <w:p w14:paraId="37E92501"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信申报</w:t>
            </w:r>
          </w:p>
        </w:tc>
      </w:tr>
      <w:tr w:rsidR="00872DBB" w14:paraId="0D9730F8" w14:textId="77777777" w:rsidTr="00B56712">
        <w:trPr>
          <w:trHeight w:val="2122"/>
          <w:jc w:val="center"/>
        </w:trPr>
        <w:tc>
          <w:tcPr>
            <w:tcW w:w="605" w:type="dxa"/>
            <w:tcBorders>
              <w:top w:val="single" w:sz="4" w:space="0" w:color="auto"/>
              <w:left w:val="single" w:sz="4" w:space="0" w:color="auto"/>
              <w:bottom w:val="single" w:sz="4" w:space="0" w:color="auto"/>
              <w:right w:val="single" w:sz="4" w:space="0" w:color="auto"/>
            </w:tcBorders>
            <w:vAlign w:val="center"/>
          </w:tcPr>
          <w:p w14:paraId="7BD6C475"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2.2</w:t>
            </w:r>
          </w:p>
        </w:tc>
        <w:tc>
          <w:tcPr>
            <w:tcW w:w="913" w:type="dxa"/>
            <w:vMerge/>
            <w:tcBorders>
              <w:left w:val="single" w:sz="4" w:space="0" w:color="auto"/>
              <w:bottom w:val="single" w:sz="4" w:space="0" w:color="auto"/>
              <w:right w:val="single" w:sz="4" w:space="0" w:color="auto"/>
            </w:tcBorders>
            <w:vAlign w:val="center"/>
          </w:tcPr>
          <w:p w14:paraId="793BC971" w14:textId="77777777" w:rsidR="00872DBB" w:rsidRDefault="00872DBB" w:rsidP="00B56712">
            <w:pPr>
              <w:jc w:val="center"/>
              <w:rPr>
                <w:rFonts w:eastAsia="仿宋"/>
                <w:color w:val="000000"/>
                <w:kern w:val="0"/>
                <w:sz w:val="22"/>
                <w:szCs w:val="22"/>
              </w:rPr>
            </w:pPr>
          </w:p>
        </w:tc>
        <w:tc>
          <w:tcPr>
            <w:tcW w:w="2188" w:type="dxa"/>
            <w:tcBorders>
              <w:top w:val="single" w:sz="4" w:space="0" w:color="auto"/>
              <w:left w:val="single" w:sz="4" w:space="0" w:color="auto"/>
              <w:bottom w:val="single" w:sz="4" w:space="0" w:color="auto"/>
              <w:right w:val="single" w:sz="4" w:space="0" w:color="auto"/>
            </w:tcBorders>
            <w:vAlign w:val="center"/>
          </w:tcPr>
          <w:p w14:paraId="05ABE785" w14:textId="77777777" w:rsidR="00872DBB" w:rsidRDefault="00872DBB" w:rsidP="00B56712">
            <w:pPr>
              <w:widowControl/>
              <w:jc w:val="left"/>
              <w:rPr>
                <w:rFonts w:eastAsia="仿宋"/>
                <w:color w:val="000000"/>
                <w:kern w:val="0"/>
                <w:sz w:val="22"/>
                <w:szCs w:val="22"/>
              </w:rPr>
            </w:pPr>
            <w:r>
              <w:rPr>
                <w:rFonts w:eastAsia="仿宋" w:hAnsi="仿宋"/>
                <w:color w:val="000000"/>
                <w:kern w:val="0"/>
                <w:sz w:val="22"/>
                <w:szCs w:val="22"/>
              </w:rPr>
              <w:t>纳税（上一年度在我市缴纳企业所得税情况）</w:t>
            </w:r>
          </w:p>
        </w:tc>
        <w:tc>
          <w:tcPr>
            <w:tcW w:w="6194" w:type="dxa"/>
            <w:tcBorders>
              <w:top w:val="single" w:sz="4" w:space="0" w:color="auto"/>
              <w:left w:val="single" w:sz="4" w:space="0" w:color="auto"/>
              <w:bottom w:val="single" w:sz="4" w:space="0" w:color="auto"/>
              <w:right w:val="single" w:sz="4" w:space="0" w:color="auto"/>
            </w:tcBorders>
            <w:vAlign w:val="center"/>
          </w:tcPr>
          <w:p w14:paraId="2EDD8959" w14:textId="77777777" w:rsidR="00872DBB" w:rsidRDefault="00872DBB" w:rsidP="00B56712">
            <w:pPr>
              <w:widowControl/>
              <w:jc w:val="left"/>
              <w:rPr>
                <w:rFonts w:eastAsia="仿宋"/>
                <w:color w:val="000000"/>
                <w:kern w:val="0"/>
                <w:sz w:val="22"/>
                <w:szCs w:val="22"/>
              </w:rPr>
            </w:pPr>
            <w:r>
              <w:rPr>
                <w:rFonts w:eastAsia="仿宋" w:hAnsi="仿宋"/>
                <w:color w:val="000000"/>
                <w:kern w:val="0"/>
                <w:sz w:val="22"/>
                <w:szCs w:val="22"/>
              </w:rPr>
              <w:t>每年</w:t>
            </w:r>
            <w:r>
              <w:rPr>
                <w:rFonts w:eastAsia="仿宋"/>
                <w:color w:val="000000"/>
                <w:kern w:val="0"/>
                <w:sz w:val="22"/>
                <w:szCs w:val="22"/>
              </w:rPr>
              <w:t>6</w:t>
            </w:r>
            <w:r>
              <w:rPr>
                <w:rFonts w:eastAsia="仿宋" w:hAnsi="仿宋"/>
                <w:color w:val="000000"/>
                <w:kern w:val="0"/>
                <w:sz w:val="22"/>
                <w:szCs w:val="22"/>
              </w:rPr>
              <w:t>月</w:t>
            </w:r>
            <w:r>
              <w:rPr>
                <w:rFonts w:eastAsia="仿宋"/>
                <w:color w:val="000000"/>
                <w:kern w:val="0"/>
                <w:sz w:val="22"/>
                <w:szCs w:val="22"/>
              </w:rPr>
              <w:t>30</w:t>
            </w:r>
            <w:r>
              <w:rPr>
                <w:rFonts w:eastAsia="仿宋" w:hAnsi="仿宋"/>
                <w:color w:val="000000"/>
                <w:kern w:val="0"/>
                <w:sz w:val="22"/>
                <w:szCs w:val="22"/>
              </w:rPr>
              <w:t>日前，由企业一次性申报上一年度在我市累计缴纳企业所得税总额，排名第</w:t>
            </w:r>
            <w:r>
              <w:rPr>
                <w:rFonts w:eastAsia="仿宋"/>
                <w:color w:val="000000"/>
                <w:kern w:val="0"/>
                <w:sz w:val="22"/>
                <w:szCs w:val="22"/>
              </w:rPr>
              <w:t>1-10</w:t>
            </w:r>
            <w:r>
              <w:rPr>
                <w:rFonts w:eastAsia="仿宋" w:hAnsi="仿宋"/>
                <w:color w:val="000000"/>
                <w:kern w:val="0"/>
                <w:sz w:val="22"/>
                <w:szCs w:val="22"/>
              </w:rPr>
              <w:t>名的得</w:t>
            </w:r>
            <w:r>
              <w:rPr>
                <w:rFonts w:eastAsia="仿宋"/>
                <w:color w:val="000000"/>
                <w:kern w:val="0"/>
                <w:sz w:val="22"/>
                <w:szCs w:val="22"/>
              </w:rPr>
              <w:t>5</w:t>
            </w:r>
            <w:r>
              <w:rPr>
                <w:rFonts w:eastAsia="仿宋" w:hAnsi="仿宋"/>
                <w:color w:val="000000"/>
                <w:kern w:val="0"/>
                <w:sz w:val="22"/>
                <w:szCs w:val="22"/>
              </w:rPr>
              <w:t>分；第</w:t>
            </w:r>
            <w:r>
              <w:rPr>
                <w:rFonts w:eastAsia="仿宋"/>
                <w:color w:val="000000"/>
                <w:kern w:val="0"/>
                <w:sz w:val="22"/>
                <w:szCs w:val="22"/>
              </w:rPr>
              <w:t>11-30</w:t>
            </w:r>
            <w:r>
              <w:rPr>
                <w:rFonts w:eastAsia="仿宋" w:hAnsi="仿宋"/>
                <w:color w:val="000000"/>
                <w:kern w:val="0"/>
                <w:sz w:val="22"/>
                <w:szCs w:val="22"/>
              </w:rPr>
              <w:t>名的得</w:t>
            </w:r>
            <w:r>
              <w:rPr>
                <w:rFonts w:eastAsia="仿宋"/>
                <w:color w:val="000000"/>
                <w:kern w:val="0"/>
                <w:sz w:val="22"/>
                <w:szCs w:val="22"/>
              </w:rPr>
              <w:t>4.5</w:t>
            </w:r>
            <w:r>
              <w:rPr>
                <w:rFonts w:eastAsia="仿宋" w:hAnsi="仿宋"/>
                <w:color w:val="000000"/>
                <w:kern w:val="0"/>
                <w:sz w:val="22"/>
                <w:szCs w:val="22"/>
              </w:rPr>
              <w:t>分；第</w:t>
            </w:r>
            <w:r>
              <w:rPr>
                <w:rFonts w:eastAsia="仿宋"/>
                <w:color w:val="000000"/>
                <w:kern w:val="0"/>
                <w:sz w:val="22"/>
                <w:szCs w:val="22"/>
              </w:rPr>
              <w:t>31-50</w:t>
            </w:r>
            <w:r>
              <w:rPr>
                <w:rFonts w:eastAsia="仿宋" w:hAnsi="仿宋"/>
                <w:color w:val="000000"/>
                <w:kern w:val="0"/>
                <w:sz w:val="22"/>
                <w:szCs w:val="22"/>
              </w:rPr>
              <w:t>名的得</w:t>
            </w:r>
            <w:r>
              <w:rPr>
                <w:rFonts w:eastAsia="仿宋"/>
                <w:color w:val="000000"/>
                <w:kern w:val="0"/>
                <w:sz w:val="22"/>
                <w:szCs w:val="22"/>
              </w:rPr>
              <w:t>4</w:t>
            </w:r>
            <w:r>
              <w:rPr>
                <w:rFonts w:eastAsia="仿宋" w:hAnsi="仿宋"/>
                <w:color w:val="000000"/>
                <w:kern w:val="0"/>
                <w:sz w:val="22"/>
                <w:szCs w:val="22"/>
              </w:rPr>
              <w:t>分；第</w:t>
            </w:r>
            <w:r>
              <w:rPr>
                <w:rFonts w:eastAsia="仿宋"/>
                <w:color w:val="000000"/>
                <w:kern w:val="0"/>
                <w:sz w:val="22"/>
                <w:szCs w:val="22"/>
              </w:rPr>
              <w:t>51-100</w:t>
            </w:r>
            <w:r>
              <w:rPr>
                <w:rFonts w:eastAsia="仿宋" w:hAnsi="仿宋"/>
                <w:color w:val="000000"/>
                <w:kern w:val="0"/>
                <w:sz w:val="22"/>
                <w:szCs w:val="22"/>
              </w:rPr>
              <w:t>名的得</w:t>
            </w:r>
            <w:r>
              <w:rPr>
                <w:rFonts w:eastAsia="仿宋"/>
                <w:color w:val="000000"/>
                <w:kern w:val="0"/>
                <w:sz w:val="22"/>
                <w:szCs w:val="22"/>
              </w:rPr>
              <w:t>3.5</w:t>
            </w:r>
            <w:r>
              <w:rPr>
                <w:rFonts w:eastAsia="仿宋" w:hAnsi="仿宋"/>
                <w:color w:val="000000"/>
                <w:kern w:val="0"/>
                <w:sz w:val="22"/>
                <w:szCs w:val="22"/>
              </w:rPr>
              <w:t>分；第</w:t>
            </w:r>
            <w:r>
              <w:rPr>
                <w:rFonts w:eastAsia="仿宋"/>
                <w:color w:val="000000"/>
                <w:kern w:val="0"/>
                <w:sz w:val="22"/>
                <w:szCs w:val="22"/>
              </w:rPr>
              <w:t>101-150</w:t>
            </w:r>
            <w:r>
              <w:rPr>
                <w:rFonts w:eastAsia="仿宋" w:hAnsi="仿宋"/>
                <w:color w:val="000000"/>
                <w:kern w:val="0"/>
                <w:sz w:val="22"/>
                <w:szCs w:val="22"/>
              </w:rPr>
              <w:t>名的得</w:t>
            </w:r>
            <w:r>
              <w:rPr>
                <w:rFonts w:eastAsia="仿宋"/>
                <w:color w:val="000000"/>
                <w:kern w:val="0"/>
                <w:sz w:val="22"/>
                <w:szCs w:val="22"/>
              </w:rPr>
              <w:t>3</w:t>
            </w:r>
            <w:r>
              <w:rPr>
                <w:rFonts w:eastAsia="仿宋" w:hAnsi="仿宋"/>
                <w:color w:val="000000"/>
                <w:kern w:val="0"/>
                <w:sz w:val="22"/>
                <w:szCs w:val="22"/>
              </w:rPr>
              <w:t>分；第</w:t>
            </w:r>
            <w:r>
              <w:rPr>
                <w:rFonts w:eastAsia="仿宋"/>
                <w:color w:val="000000"/>
                <w:kern w:val="0"/>
                <w:sz w:val="22"/>
                <w:szCs w:val="22"/>
              </w:rPr>
              <w:t>151-200</w:t>
            </w:r>
            <w:r>
              <w:rPr>
                <w:rFonts w:eastAsia="仿宋" w:hAnsi="仿宋"/>
                <w:color w:val="000000"/>
                <w:kern w:val="0"/>
                <w:sz w:val="22"/>
                <w:szCs w:val="22"/>
              </w:rPr>
              <w:t>名的得</w:t>
            </w:r>
            <w:r>
              <w:rPr>
                <w:rFonts w:eastAsia="仿宋"/>
                <w:color w:val="000000"/>
                <w:kern w:val="0"/>
                <w:sz w:val="22"/>
                <w:szCs w:val="22"/>
              </w:rPr>
              <w:t>2.5</w:t>
            </w:r>
            <w:r>
              <w:rPr>
                <w:rFonts w:eastAsia="仿宋" w:hAnsi="仿宋"/>
                <w:color w:val="000000"/>
                <w:kern w:val="0"/>
                <w:sz w:val="22"/>
                <w:szCs w:val="22"/>
              </w:rPr>
              <w:t>分；第</w:t>
            </w:r>
            <w:r>
              <w:rPr>
                <w:rFonts w:eastAsia="仿宋"/>
                <w:color w:val="000000"/>
                <w:kern w:val="0"/>
                <w:sz w:val="22"/>
                <w:szCs w:val="22"/>
              </w:rPr>
              <w:t>201-300</w:t>
            </w:r>
            <w:r>
              <w:rPr>
                <w:rFonts w:eastAsia="仿宋" w:hAnsi="仿宋"/>
                <w:color w:val="000000"/>
                <w:kern w:val="0"/>
                <w:sz w:val="22"/>
                <w:szCs w:val="22"/>
              </w:rPr>
              <w:t>名的得</w:t>
            </w:r>
            <w:r>
              <w:rPr>
                <w:rFonts w:eastAsia="仿宋"/>
                <w:color w:val="000000"/>
                <w:kern w:val="0"/>
                <w:sz w:val="22"/>
                <w:szCs w:val="22"/>
              </w:rPr>
              <w:t>2</w:t>
            </w:r>
            <w:r>
              <w:rPr>
                <w:rFonts w:eastAsia="仿宋" w:hAnsi="仿宋"/>
                <w:color w:val="000000"/>
                <w:kern w:val="0"/>
                <w:sz w:val="22"/>
                <w:szCs w:val="22"/>
              </w:rPr>
              <w:t>分；第</w:t>
            </w:r>
            <w:r>
              <w:rPr>
                <w:rFonts w:eastAsia="仿宋"/>
                <w:color w:val="000000"/>
                <w:kern w:val="0"/>
                <w:sz w:val="22"/>
                <w:szCs w:val="22"/>
              </w:rPr>
              <w:t>300</w:t>
            </w:r>
            <w:r>
              <w:rPr>
                <w:rFonts w:eastAsia="仿宋" w:hAnsi="仿宋"/>
                <w:color w:val="000000"/>
                <w:kern w:val="0"/>
                <w:sz w:val="22"/>
                <w:szCs w:val="22"/>
              </w:rPr>
              <w:t>名以后已申报并缴纳了所得税的得</w:t>
            </w:r>
            <w:r>
              <w:rPr>
                <w:rFonts w:eastAsia="仿宋"/>
                <w:color w:val="000000"/>
                <w:kern w:val="0"/>
                <w:sz w:val="22"/>
                <w:szCs w:val="22"/>
              </w:rPr>
              <w:t>1</w:t>
            </w:r>
            <w:r>
              <w:rPr>
                <w:rFonts w:eastAsia="仿宋" w:hAnsi="仿宋"/>
                <w:color w:val="000000"/>
                <w:kern w:val="0"/>
                <w:sz w:val="22"/>
                <w:szCs w:val="22"/>
              </w:rPr>
              <w:t>分，未申报或未缴纳企业所得税的得</w:t>
            </w:r>
            <w:r>
              <w:rPr>
                <w:rFonts w:eastAsia="仿宋"/>
                <w:color w:val="000000"/>
                <w:kern w:val="0"/>
                <w:sz w:val="22"/>
                <w:szCs w:val="22"/>
              </w:rPr>
              <w:t>0</w:t>
            </w:r>
            <w:r>
              <w:rPr>
                <w:rFonts w:eastAsia="仿宋" w:hAnsi="仿宋"/>
                <w:color w:val="000000"/>
                <w:kern w:val="0"/>
                <w:sz w:val="22"/>
                <w:szCs w:val="22"/>
              </w:rPr>
              <w:t>分。</w:t>
            </w:r>
          </w:p>
        </w:tc>
        <w:tc>
          <w:tcPr>
            <w:tcW w:w="840" w:type="dxa"/>
            <w:tcBorders>
              <w:top w:val="single" w:sz="4" w:space="0" w:color="auto"/>
              <w:left w:val="single" w:sz="4" w:space="0" w:color="auto"/>
              <w:bottom w:val="single" w:sz="4" w:space="0" w:color="auto"/>
              <w:right w:val="single" w:sz="4" w:space="0" w:color="auto"/>
            </w:tcBorders>
            <w:vAlign w:val="center"/>
          </w:tcPr>
          <w:p w14:paraId="03EADF5F"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5</w:t>
            </w:r>
          </w:p>
        </w:tc>
        <w:tc>
          <w:tcPr>
            <w:tcW w:w="2164" w:type="dxa"/>
            <w:tcBorders>
              <w:top w:val="single" w:sz="4" w:space="0" w:color="auto"/>
              <w:left w:val="single" w:sz="4" w:space="0" w:color="auto"/>
              <w:bottom w:val="single" w:sz="4" w:space="0" w:color="auto"/>
              <w:right w:val="single" w:sz="4" w:space="0" w:color="auto"/>
            </w:tcBorders>
            <w:vAlign w:val="center"/>
          </w:tcPr>
          <w:p w14:paraId="6487F04A" w14:textId="77777777" w:rsidR="00872DBB" w:rsidRDefault="00872DBB" w:rsidP="00B56712">
            <w:pPr>
              <w:widowControl/>
              <w:jc w:val="center"/>
              <w:rPr>
                <w:rFonts w:eastAsia="仿宋"/>
                <w:color w:val="000000"/>
                <w:kern w:val="0"/>
                <w:sz w:val="22"/>
                <w:szCs w:val="22"/>
              </w:rPr>
            </w:pPr>
            <w:r>
              <w:rPr>
                <w:rFonts w:eastAsia="仿宋" w:hAnsi="仿宋"/>
                <w:color w:val="000000"/>
                <w:kern w:val="0"/>
                <w:sz w:val="22"/>
                <w:szCs w:val="22"/>
              </w:rPr>
              <w:t>自本次评价生效之日起，至下次评价</w:t>
            </w:r>
          </w:p>
          <w:p w14:paraId="4E1A2A3D" w14:textId="77777777" w:rsidR="00872DBB" w:rsidRDefault="00872DBB" w:rsidP="00B56712">
            <w:pPr>
              <w:widowControl/>
              <w:jc w:val="center"/>
              <w:rPr>
                <w:rFonts w:eastAsia="仿宋"/>
                <w:color w:val="000000"/>
                <w:kern w:val="0"/>
                <w:sz w:val="22"/>
                <w:szCs w:val="22"/>
              </w:rPr>
            </w:pPr>
            <w:r>
              <w:rPr>
                <w:rFonts w:eastAsia="仿宋" w:hAnsi="仿宋"/>
                <w:color w:val="000000"/>
                <w:kern w:val="0"/>
                <w:sz w:val="22"/>
                <w:szCs w:val="22"/>
              </w:rPr>
              <w:t>生效之日止</w:t>
            </w:r>
          </w:p>
        </w:tc>
        <w:tc>
          <w:tcPr>
            <w:tcW w:w="1266" w:type="dxa"/>
            <w:gridSpan w:val="2"/>
            <w:tcBorders>
              <w:top w:val="single" w:sz="4" w:space="0" w:color="auto"/>
              <w:left w:val="nil"/>
              <w:bottom w:val="single" w:sz="4" w:space="0" w:color="auto"/>
              <w:right w:val="single" w:sz="4" w:space="0" w:color="auto"/>
            </w:tcBorders>
            <w:vAlign w:val="center"/>
          </w:tcPr>
          <w:p w14:paraId="5CD33A74"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企业诚</w:t>
            </w:r>
          </w:p>
          <w:p w14:paraId="2E765B3E"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信申报</w:t>
            </w:r>
          </w:p>
        </w:tc>
      </w:tr>
      <w:tr w:rsidR="00872DBB" w14:paraId="78BE99F5" w14:textId="77777777" w:rsidTr="00B56712">
        <w:trPr>
          <w:gridAfter w:val="1"/>
          <w:wAfter w:w="49" w:type="dxa"/>
          <w:trHeight w:val="8065"/>
          <w:jc w:val="center"/>
        </w:trPr>
        <w:tc>
          <w:tcPr>
            <w:tcW w:w="605" w:type="dxa"/>
            <w:tcBorders>
              <w:top w:val="single" w:sz="4" w:space="0" w:color="auto"/>
              <w:left w:val="single" w:sz="4" w:space="0" w:color="auto"/>
              <w:bottom w:val="single" w:sz="4" w:space="0" w:color="auto"/>
              <w:right w:val="single" w:sz="4" w:space="0" w:color="auto"/>
            </w:tcBorders>
            <w:vAlign w:val="center"/>
          </w:tcPr>
          <w:p w14:paraId="7C3E4C98" w14:textId="77777777" w:rsidR="00872DBB" w:rsidRDefault="00872DBB" w:rsidP="00B56712">
            <w:pPr>
              <w:jc w:val="center"/>
              <w:rPr>
                <w:rFonts w:eastAsia="仿宋"/>
                <w:color w:val="000000"/>
                <w:kern w:val="0"/>
                <w:sz w:val="22"/>
                <w:szCs w:val="22"/>
              </w:rPr>
            </w:pPr>
            <w:r>
              <w:rPr>
                <w:rFonts w:eastAsia="仿宋"/>
                <w:color w:val="000000"/>
                <w:kern w:val="0"/>
                <w:sz w:val="22"/>
                <w:szCs w:val="22"/>
              </w:rPr>
              <w:lastRenderedPageBreak/>
              <w:t>2.3</w:t>
            </w:r>
          </w:p>
        </w:tc>
        <w:tc>
          <w:tcPr>
            <w:tcW w:w="913" w:type="dxa"/>
            <w:vMerge/>
            <w:tcBorders>
              <w:top w:val="single" w:sz="4" w:space="0" w:color="auto"/>
              <w:left w:val="single" w:sz="4" w:space="0" w:color="auto"/>
              <w:bottom w:val="single" w:sz="4" w:space="0" w:color="auto"/>
              <w:right w:val="single" w:sz="4" w:space="0" w:color="auto"/>
            </w:tcBorders>
            <w:vAlign w:val="center"/>
          </w:tcPr>
          <w:p w14:paraId="7D0D4D64" w14:textId="77777777" w:rsidR="00872DBB" w:rsidRDefault="00872DBB" w:rsidP="00B56712">
            <w:pPr>
              <w:jc w:val="center"/>
              <w:rPr>
                <w:rFonts w:eastAsia="仿宋"/>
                <w:color w:val="000000"/>
                <w:kern w:val="0"/>
                <w:sz w:val="22"/>
                <w:szCs w:val="22"/>
              </w:rPr>
            </w:pPr>
          </w:p>
        </w:tc>
        <w:tc>
          <w:tcPr>
            <w:tcW w:w="2188" w:type="dxa"/>
            <w:tcBorders>
              <w:top w:val="single" w:sz="4" w:space="0" w:color="auto"/>
              <w:left w:val="single" w:sz="4" w:space="0" w:color="auto"/>
              <w:bottom w:val="single" w:sz="4" w:space="0" w:color="auto"/>
              <w:right w:val="single" w:sz="4" w:space="0" w:color="auto"/>
            </w:tcBorders>
            <w:vAlign w:val="center"/>
          </w:tcPr>
          <w:p w14:paraId="025EDE02" w14:textId="77777777" w:rsidR="00872DBB" w:rsidRDefault="00872DBB" w:rsidP="00B56712">
            <w:pPr>
              <w:widowControl/>
              <w:spacing w:line="340" w:lineRule="exact"/>
              <w:jc w:val="left"/>
              <w:rPr>
                <w:rFonts w:eastAsia="仿宋"/>
                <w:color w:val="000000"/>
                <w:kern w:val="0"/>
                <w:sz w:val="22"/>
                <w:szCs w:val="22"/>
              </w:rPr>
            </w:pPr>
            <w:r>
              <w:rPr>
                <w:rFonts w:eastAsia="仿宋" w:hAnsi="仿宋"/>
                <w:color w:val="000000"/>
                <w:kern w:val="0"/>
                <w:sz w:val="22"/>
                <w:szCs w:val="22"/>
              </w:rPr>
              <w:t>奖励（近</w:t>
            </w:r>
            <w:r>
              <w:rPr>
                <w:rFonts w:eastAsia="仿宋"/>
                <w:color w:val="000000"/>
                <w:kern w:val="0"/>
                <w:sz w:val="22"/>
                <w:szCs w:val="22"/>
              </w:rPr>
              <w:t>2</w:t>
            </w:r>
            <w:r>
              <w:rPr>
                <w:rFonts w:eastAsia="仿宋" w:hAnsi="仿宋"/>
                <w:color w:val="000000"/>
                <w:kern w:val="0"/>
                <w:sz w:val="22"/>
                <w:szCs w:val="22"/>
              </w:rPr>
              <w:t>年在我市从事建筑活动获得的科技进步类、工程质量类和安全文明施工类等奖项和近</w:t>
            </w:r>
            <w:r>
              <w:rPr>
                <w:rFonts w:eastAsia="仿宋"/>
                <w:color w:val="000000"/>
                <w:kern w:val="0"/>
                <w:sz w:val="22"/>
                <w:szCs w:val="22"/>
              </w:rPr>
              <w:t>2</w:t>
            </w:r>
            <w:r>
              <w:rPr>
                <w:rFonts w:eastAsia="仿宋" w:hAnsi="仿宋"/>
                <w:color w:val="000000"/>
                <w:kern w:val="0"/>
                <w:sz w:val="22"/>
                <w:szCs w:val="22"/>
              </w:rPr>
              <w:t>年获得的县级以上人民政府和其他有关部门的通报表彰）（备注</w:t>
            </w:r>
            <w:r>
              <w:rPr>
                <w:rFonts w:eastAsia="仿宋"/>
                <w:color w:val="000000"/>
                <w:kern w:val="0"/>
                <w:sz w:val="22"/>
                <w:szCs w:val="22"/>
              </w:rPr>
              <w:t>2</w:t>
            </w:r>
            <w:r>
              <w:rPr>
                <w:rFonts w:eastAsia="仿宋" w:hAnsi="仿宋"/>
                <w:color w:val="000000"/>
                <w:kern w:val="0"/>
                <w:sz w:val="22"/>
                <w:szCs w:val="22"/>
              </w:rPr>
              <w:t>）</w:t>
            </w:r>
          </w:p>
        </w:tc>
        <w:tc>
          <w:tcPr>
            <w:tcW w:w="6194" w:type="dxa"/>
            <w:tcBorders>
              <w:top w:val="single" w:sz="4" w:space="0" w:color="auto"/>
              <w:left w:val="single" w:sz="4" w:space="0" w:color="auto"/>
              <w:bottom w:val="single" w:sz="4" w:space="0" w:color="auto"/>
              <w:right w:val="single" w:sz="4" w:space="0" w:color="auto"/>
            </w:tcBorders>
            <w:vAlign w:val="center"/>
          </w:tcPr>
          <w:p w14:paraId="0C779CC4" w14:textId="77777777" w:rsidR="00872DBB" w:rsidRDefault="00872DBB" w:rsidP="00B56712">
            <w:pPr>
              <w:widowControl/>
              <w:spacing w:line="340" w:lineRule="exact"/>
              <w:jc w:val="left"/>
              <w:rPr>
                <w:rFonts w:eastAsia="仿宋"/>
                <w:color w:val="000000"/>
                <w:kern w:val="0"/>
                <w:sz w:val="22"/>
                <w:szCs w:val="22"/>
              </w:rPr>
            </w:pPr>
            <w:r>
              <w:rPr>
                <w:rFonts w:eastAsia="仿宋"/>
                <w:color w:val="000000"/>
                <w:kern w:val="0"/>
                <w:sz w:val="22"/>
                <w:szCs w:val="22"/>
              </w:rPr>
              <w:t>1.</w:t>
            </w:r>
            <w:r>
              <w:rPr>
                <w:rFonts w:eastAsia="仿宋" w:hAnsi="仿宋"/>
                <w:color w:val="000000"/>
                <w:kern w:val="0"/>
                <w:sz w:val="22"/>
                <w:szCs w:val="22"/>
              </w:rPr>
              <w:t>科技进步类奖项。国家科学技术进步奖第一、二等级的奖项分别加</w:t>
            </w:r>
            <w:r>
              <w:rPr>
                <w:rFonts w:eastAsia="仿宋"/>
                <w:color w:val="000000"/>
                <w:kern w:val="0"/>
                <w:sz w:val="22"/>
                <w:szCs w:val="22"/>
              </w:rPr>
              <w:t>4</w:t>
            </w:r>
            <w:r>
              <w:rPr>
                <w:rFonts w:eastAsia="仿宋" w:hAnsi="仿宋"/>
                <w:color w:val="000000"/>
                <w:kern w:val="0"/>
                <w:sz w:val="22"/>
                <w:szCs w:val="22"/>
              </w:rPr>
              <w:t>、</w:t>
            </w:r>
            <w:r>
              <w:rPr>
                <w:rFonts w:eastAsia="仿宋"/>
                <w:color w:val="000000"/>
                <w:kern w:val="0"/>
                <w:sz w:val="22"/>
                <w:szCs w:val="22"/>
              </w:rPr>
              <w:t>2</w:t>
            </w:r>
            <w:r>
              <w:rPr>
                <w:rFonts w:eastAsia="仿宋" w:hAnsi="仿宋"/>
                <w:color w:val="000000"/>
                <w:kern w:val="0"/>
                <w:sz w:val="22"/>
                <w:szCs w:val="22"/>
              </w:rPr>
              <w:t>分，四川省科学技术进步奖第一等级的奖项加</w:t>
            </w:r>
            <w:r>
              <w:rPr>
                <w:rFonts w:eastAsia="仿宋"/>
                <w:color w:val="000000"/>
                <w:kern w:val="0"/>
                <w:sz w:val="22"/>
                <w:szCs w:val="22"/>
              </w:rPr>
              <w:t>1</w:t>
            </w:r>
            <w:r>
              <w:rPr>
                <w:rFonts w:eastAsia="仿宋" w:hAnsi="仿宋"/>
                <w:color w:val="000000"/>
                <w:kern w:val="0"/>
                <w:sz w:val="22"/>
                <w:szCs w:val="22"/>
              </w:rPr>
              <w:t>分，国家级工法主要完成单位加</w:t>
            </w:r>
            <w:r>
              <w:rPr>
                <w:rFonts w:eastAsia="仿宋"/>
                <w:color w:val="000000"/>
                <w:kern w:val="0"/>
                <w:sz w:val="22"/>
                <w:szCs w:val="22"/>
              </w:rPr>
              <w:t>0.5</w:t>
            </w:r>
            <w:r>
              <w:rPr>
                <w:rFonts w:eastAsia="仿宋" w:hAnsi="仿宋"/>
                <w:color w:val="000000"/>
                <w:kern w:val="0"/>
                <w:sz w:val="22"/>
                <w:szCs w:val="22"/>
              </w:rPr>
              <w:t>分；</w:t>
            </w:r>
          </w:p>
          <w:p w14:paraId="63C5BADC" w14:textId="77777777" w:rsidR="00872DBB" w:rsidRDefault="00872DBB" w:rsidP="00B56712">
            <w:pPr>
              <w:widowControl/>
              <w:spacing w:line="340" w:lineRule="exact"/>
              <w:jc w:val="left"/>
              <w:rPr>
                <w:rFonts w:eastAsia="仿宋"/>
                <w:color w:val="000000"/>
                <w:kern w:val="0"/>
                <w:sz w:val="22"/>
                <w:szCs w:val="22"/>
              </w:rPr>
            </w:pPr>
            <w:r>
              <w:rPr>
                <w:rFonts w:eastAsia="仿宋"/>
                <w:color w:val="000000"/>
                <w:kern w:val="0"/>
                <w:sz w:val="22"/>
                <w:szCs w:val="22"/>
              </w:rPr>
              <w:t>2.</w:t>
            </w:r>
            <w:r>
              <w:rPr>
                <w:rFonts w:eastAsia="仿宋" w:hAnsi="仿宋"/>
                <w:color w:val="000000"/>
                <w:kern w:val="0"/>
                <w:sz w:val="22"/>
                <w:szCs w:val="22"/>
              </w:rPr>
              <w:t>国家级工程质量类奖项：</w:t>
            </w:r>
            <w:proofErr w:type="gramStart"/>
            <w:r>
              <w:rPr>
                <w:rFonts w:eastAsia="仿宋" w:hAnsi="仿宋"/>
                <w:color w:val="000000"/>
                <w:kern w:val="0"/>
                <w:sz w:val="22"/>
                <w:szCs w:val="22"/>
              </w:rPr>
              <w:t>鲁班奖加</w:t>
            </w:r>
            <w:r>
              <w:rPr>
                <w:rFonts w:eastAsia="仿宋"/>
                <w:color w:val="000000"/>
                <w:kern w:val="0"/>
                <w:sz w:val="22"/>
                <w:szCs w:val="22"/>
              </w:rPr>
              <w:t>3</w:t>
            </w:r>
            <w:r>
              <w:rPr>
                <w:rFonts w:eastAsia="仿宋" w:hAnsi="仿宋"/>
                <w:color w:val="000000"/>
                <w:kern w:val="0"/>
                <w:sz w:val="22"/>
                <w:szCs w:val="22"/>
              </w:rPr>
              <w:t>分</w:t>
            </w:r>
            <w:proofErr w:type="gramEnd"/>
            <w:r>
              <w:rPr>
                <w:rFonts w:eastAsia="仿宋" w:hAnsi="仿宋"/>
                <w:color w:val="000000"/>
                <w:kern w:val="0"/>
                <w:sz w:val="22"/>
                <w:szCs w:val="22"/>
              </w:rPr>
              <w:t>，詹天佑奖、国家优质工程奖、全国市政金杯示范工程加</w:t>
            </w:r>
            <w:r>
              <w:rPr>
                <w:rFonts w:eastAsia="仿宋"/>
                <w:color w:val="000000"/>
                <w:kern w:val="0"/>
                <w:sz w:val="22"/>
                <w:szCs w:val="22"/>
              </w:rPr>
              <w:t>2</w:t>
            </w:r>
            <w:r>
              <w:rPr>
                <w:rFonts w:eastAsia="仿宋" w:hAnsi="仿宋"/>
                <w:color w:val="000000"/>
                <w:kern w:val="0"/>
                <w:sz w:val="22"/>
                <w:szCs w:val="22"/>
              </w:rPr>
              <w:t>分；</w:t>
            </w:r>
          </w:p>
          <w:p w14:paraId="339E6879" w14:textId="77777777" w:rsidR="00872DBB" w:rsidRDefault="00872DBB" w:rsidP="00B56712">
            <w:pPr>
              <w:widowControl/>
              <w:spacing w:line="340" w:lineRule="exact"/>
              <w:jc w:val="left"/>
              <w:rPr>
                <w:rFonts w:eastAsia="仿宋"/>
                <w:color w:val="000000"/>
                <w:kern w:val="0"/>
                <w:sz w:val="22"/>
                <w:szCs w:val="22"/>
              </w:rPr>
            </w:pPr>
            <w:r>
              <w:rPr>
                <w:rFonts w:eastAsia="仿宋"/>
                <w:color w:val="000000"/>
                <w:kern w:val="0"/>
                <w:sz w:val="22"/>
                <w:szCs w:val="22"/>
              </w:rPr>
              <w:t>3.</w:t>
            </w:r>
            <w:r>
              <w:rPr>
                <w:rFonts w:eastAsia="仿宋" w:hAnsi="仿宋"/>
                <w:color w:val="000000"/>
                <w:kern w:val="0"/>
                <w:sz w:val="22"/>
                <w:szCs w:val="22"/>
              </w:rPr>
              <w:t>国家级施工安全生产标准化工地称号，加</w:t>
            </w:r>
            <w:r>
              <w:rPr>
                <w:rFonts w:eastAsia="仿宋"/>
                <w:color w:val="000000"/>
                <w:kern w:val="0"/>
                <w:sz w:val="22"/>
                <w:szCs w:val="22"/>
              </w:rPr>
              <w:t>2</w:t>
            </w:r>
            <w:r>
              <w:rPr>
                <w:rFonts w:eastAsia="仿宋" w:hAnsi="仿宋"/>
                <w:color w:val="000000"/>
                <w:kern w:val="0"/>
                <w:sz w:val="22"/>
                <w:szCs w:val="22"/>
              </w:rPr>
              <w:t>分；</w:t>
            </w:r>
          </w:p>
          <w:p w14:paraId="5F1ABD5A" w14:textId="77777777" w:rsidR="00872DBB" w:rsidRDefault="00872DBB" w:rsidP="00B56712">
            <w:pPr>
              <w:spacing w:line="340" w:lineRule="exact"/>
              <w:jc w:val="left"/>
              <w:rPr>
                <w:rFonts w:eastAsia="仿宋"/>
                <w:color w:val="000000"/>
                <w:kern w:val="0"/>
                <w:sz w:val="22"/>
                <w:szCs w:val="22"/>
              </w:rPr>
            </w:pPr>
            <w:r>
              <w:rPr>
                <w:rFonts w:eastAsia="仿宋"/>
                <w:color w:val="000000"/>
                <w:kern w:val="0"/>
                <w:sz w:val="22"/>
                <w:szCs w:val="22"/>
              </w:rPr>
              <w:t>4.</w:t>
            </w:r>
            <w:proofErr w:type="gramStart"/>
            <w:r>
              <w:rPr>
                <w:rFonts w:eastAsia="仿宋" w:hAnsi="仿宋"/>
                <w:color w:val="000000"/>
                <w:kern w:val="0"/>
                <w:sz w:val="22"/>
                <w:szCs w:val="22"/>
              </w:rPr>
              <w:t>受到住</w:t>
            </w:r>
            <w:proofErr w:type="gramEnd"/>
            <w:r>
              <w:rPr>
                <w:rFonts w:eastAsia="仿宋" w:hAnsi="仿宋"/>
                <w:color w:val="000000"/>
                <w:kern w:val="0"/>
                <w:sz w:val="22"/>
                <w:szCs w:val="22"/>
              </w:rPr>
              <w:t>建部、省委省政府表彰每次加</w:t>
            </w:r>
            <w:r>
              <w:rPr>
                <w:rFonts w:eastAsia="仿宋"/>
                <w:color w:val="000000"/>
                <w:kern w:val="0"/>
                <w:sz w:val="22"/>
                <w:szCs w:val="22"/>
              </w:rPr>
              <w:t>2</w:t>
            </w:r>
            <w:r>
              <w:rPr>
                <w:rFonts w:eastAsia="仿宋" w:hAnsi="仿宋"/>
                <w:color w:val="000000"/>
                <w:kern w:val="0"/>
                <w:sz w:val="22"/>
                <w:szCs w:val="22"/>
              </w:rPr>
              <w:t>分，受到市委市政府表彰每次加</w:t>
            </w:r>
            <w:r>
              <w:rPr>
                <w:rFonts w:eastAsia="仿宋"/>
                <w:color w:val="000000"/>
                <w:kern w:val="0"/>
                <w:sz w:val="22"/>
                <w:szCs w:val="22"/>
              </w:rPr>
              <w:t>1.5</w:t>
            </w:r>
            <w:r>
              <w:rPr>
                <w:rFonts w:eastAsia="仿宋" w:hAnsi="仿宋"/>
                <w:color w:val="000000"/>
                <w:kern w:val="0"/>
                <w:sz w:val="22"/>
                <w:szCs w:val="22"/>
              </w:rPr>
              <w:t>分，受到县委县政府表彰每次加</w:t>
            </w:r>
            <w:r>
              <w:rPr>
                <w:rFonts w:eastAsia="仿宋"/>
                <w:color w:val="000000"/>
                <w:kern w:val="0"/>
                <w:sz w:val="22"/>
                <w:szCs w:val="22"/>
              </w:rPr>
              <w:t>1</w:t>
            </w:r>
            <w:r>
              <w:rPr>
                <w:rFonts w:eastAsia="仿宋" w:hAnsi="仿宋"/>
                <w:color w:val="000000"/>
                <w:kern w:val="0"/>
                <w:sz w:val="22"/>
                <w:szCs w:val="22"/>
              </w:rPr>
              <w:t>分；</w:t>
            </w:r>
          </w:p>
          <w:p w14:paraId="1FDF05E8" w14:textId="77777777" w:rsidR="00872DBB" w:rsidRDefault="00872DBB" w:rsidP="00B56712">
            <w:pPr>
              <w:widowControl/>
              <w:spacing w:line="340" w:lineRule="exact"/>
              <w:jc w:val="left"/>
              <w:rPr>
                <w:rFonts w:eastAsia="仿宋"/>
                <w:color w:val="000000"/>
                <w:kern w:val="0"/>
                <w:sz w:val="22"/>
                <w:szCs w:val="22"/>
              </w:rPr>
            </w:pPr>
            <w:r>
              <w:rPr>
                <w:rFonts w:eastAsia="仿宋"/>
                <w:color w:val="000000"/>
                <w:kern w:val="0"/>
                <w:sz w:val="22"/>
                <w:szCs w:val="22"/>
              </w:rPr>
              <w:t>5.</w:t>
            </w:r>
            <w:r>
              <w:rPr>
                <w:rFonts w:eastAsia="仿宋" w:hAnsi="仿宋"/>
                <w:color w:val="000000"/>
                <w:kern w:val="0"/>
                <w:sz w:val="22"/>
                <w:szCs w:val="22"/>
              </w:rPr>
              <w:t>省市级工程质量类奖项（房建工程参评面积应大于等于该工程总面积</w:t>
            </w:r>
            <w:r>
              <w:rPr>
                <w:rFonts w:eastAsia="仿宋"/>
                <w:color w:val="000000"/>
                <w:kern w:val="0"/>
                <w:sz w:val="22"/>
                <w:szCs w:val="22"/>
              </w:rPr>
              <w:t>70%</w:t>
            </w:r>
            <w:r>
              <w:rPr>
                <w:rFonts w:eastAsia="仿宋" w:hAnsi="仿宋"/>
                <w:color w:val="000000"/>
                <w:kern w:val="0"/>
                <w:sz w:val="22"/>
                <w:szCs w:val="22"/>
              </w:rPr>
              <w:t>）：天府杯、眉</w:t>
            </w:r>
            <w:proofErr w:type="gramStart"/>
            <w:r>
              <w:rPr>
                <w:rFonts w:eastAsia="仿宋" w:hAnsi="仿宋"/>
                <w:color w:val="000000"/>
                <w:kern w:val="0"/>
                <w:sz w:val="22"/>
                <w:szCs w:val="22"/>
              </w:rPr>
              <w:t>州杯加</w:t>
            </w:r>
            <w:proofErr w:type="gramEnd"/>
            <w:r>
              <w:rPr>
                <w:rFonts w:eastAsia="仿宋"/>
                <w:color w:val="000000"/>
                <w:kern w:val="0"/>
                <w:sz w:val="22"/>
                <w:szCs w:val="22"/>
              </w:rPr>
              <w:t>0.8</w:t>
            </w:r>
            <w:r>
              <w:rPr>
                <w:rFonts w:eastAsia="仿宋" w:hAnsi="仿宋"/>
                <w:color w:val="000000"/>
                <w:kern w:val="0"/>
                <w:sz w:val="22"/>
                <w:szCs w:val="22"/>
              </w:rPr>
              <w:t>分，</w:t>
            </w:r>
            <w:proofErr w:type="gramStart"/>
            <w:r>
              <w:rPr>
                <w:rFonts w:eastAsia="仿宋" w:hAnsi="仿宋"/>
                <w:color w:val="000000"/>
                <w:kern w:val="0"/>
                <w:sz w:val="22"/>
                <w:szCs w:val="22"/>
              </w:rPr>
              <w:t>省结</w:t>
            </w:r>
            <w:proofErr w:type="gramEnd"/>
            <w:r>
              <w:rPr>
                <w:rFonts w:eastAsia="仿宋" w:hAnsi="仿宋"/>
                <w:color w:val="000000"/>
                <w:kern w:val="0"/>
                <w:sz w:val="22"/>
                <w:szCs w:val="22"/>
              </w:rPr>
              <w:t>构优质工程加</w:t>
            </w:r>
            <w:r>
              <w:rPr>
                <w:rFonts w:eastAsia="仿宋"/>
                <w:color w:val="000000"/>
                <w:kern w:val="0"/>
                <w:sz w:val="22"/>
                <w:szCs w:val="22"/>
              </w:rPr>
              <w:t>0.5</w:t>
            </w:r>
            <w:r>
              <w:rPr>
                <w:rFonts w:eastAsia="仿宋" w:hAnsi="仿宋"/>
                <w:color w:val="000000"/>
                <w:kern w:val="0"/>
                <w:sz w:val="22"/>
                <w:szCs w:val="22"/>
              </w:rPr>
              <w:t>分，</w:t>
            </w:r>
            <w:proofErr w:type="gramStart"/>
            <w:r>
              <w:rPr>
                <w:rFonts w:eastAsia="仿宋" w:hAnsi="仿宋"/>
                <w:color w:val="000000"/>
                <w:kern w:val="0"/>
                <w:sz w:val="22"/>
                <w:szCs w:val="22"/>
              </w:rPr>
              <w:t>市结</w:t>
            </w:r>
            <w:proofErr w:type="gramEnd"/>
            <w:r>
              <w:rPr>
                <w:rFonts w:eastAsia="仿宋" w:hAnsi="仿宋"/>
                <w:color w:val="000000"/>
                <w:kern w:val="0"/>
                <w:sz w:val="22"/>
                <w:szCs w:val="22"/>
              </w:rPr>
              <w:t>构优质工程加</w:t>
            </w:r>
            <w:r>
              <w:rPr>
                <w:rFonts w:eastAsia="仿宋"/>
                <w:color w:val="000000"/>
                <w:kern w:val="0"/>
                <w:sz w:val="22"/>
                <w:szCs w:val="22"/>
              </w:rPr>
              <w:t>0.3</w:t>
            </w:r>
            <w:r>
              <w:rPr>
                <w:rFonts w:eastAsia="仿宋" w:hAnsi="仿宋"/>
                <w:color w:val="000000"/>
                <w:kern w:val="0"/>
                <w:sz w:val="22"/>
                <w:szCs w:val="22"/>
              </w:rPr>
              <w:t>分；</w:t>
            </w:r>
          </w:p>
          <w:p w14:paraId="49F25173" w14:textId="77777777" w:rsidR="00872DBB" w:rsidRDefault="00872DBB" w:rsidP="00B56712">
            <w:pPr>
              <w:widowControl/>
              <w:spacing w:line="340" w:lineRule="exact"/>
              <w:jc w:val="left"/>
              <w:rPr>
                <w:rFonts w:eastAsia="仿宋"/>
                <w:color w:val="000000"/>
                <w:kern w:val="0"/>
                <w:sz w:val="22"/>
                <w:szCs w:val="22"/>
              </w:rPr>
            </w:pPr>
            <w:r>
              <w:rPr>
                <w:rFonts w:eastAsia="仿宋"/>
                <w:color w:val="000000"/>
                <w:kern w:val="0"/>
                <w:sz w:val="22"/>
                <w:szCs w:val="22"/>
              </w:rPr>
              <w:t>6.</w:t>
            </w:r>
            <w:r>
              <w:rPr>
                <w:rFonts w:eastAsia="仿宋" w:hAnsi="仿宋"/>
                <w:color w:val="000000"/>
                <w:kern w:val="0"/>
                <w:sz w:val="22"/>
                <w:szCs w:val="22"/>
              </w:rPr>
              <w:t>省市级安全文明施工类奖项：</w:t>
            </w:r>
            <w:proofErr w:type="gramStart"/>
            <w:r>
              <w:rPr>
                <w:rFonts w:eastAsia="仿宋" w:hAnsi="仿宋"/>
                <w:color w:val="000000"/>
                <w:kern w:val="0"/>
                <w:sz w:val="22"/>
                <w:szCs w:val="22"/>
              </w:rPr>
              <w:t>省安全</w:t>
            </w:r>
            <w:proofErr w:type="gramEnd"/>
            <w:r>
              <w:rPr>
                <w:rFonts w:eastAsia="仿宋" w:hAnsi="仿宋"/>
                <w:color w:val="000000"/>
                <w:kern w:val="0"/>
                <w:sz w:val="22"/>
                <w:szCs w:val="22"/>
              </w:rPr>
              <w:t>文明工地加</w:t>
            </w:r>
            <w:r>
              <w:rPr>
                <w:rFonts w:eastAsia="仿宋"/>
                <w:color w:val="000000"/>
                <w:kern w:val="0"/>
                <w:sz w:val="22"/>
                <w:szCs w:val="22"/>
              </w:rPr>
              <w:t>0.5</w:t>
            </w:r>
            <w:r>
              <w:rPr>
                <w:rFonts w:eastAsia="仿宋" w:hAnsi="仿宋"/>
                <w:color w:val="000000"/>
                <w:kern w:val="0"/>
                <w:sz w:val="22"/>
                <w:szCs w:val="22"/>
              </w:rPr>
              <w:t>分，市级绿色施工工地、市级优质示范工程加</w:t>
            </w:r>
            <w:r>
              <w:rPr>
                <w:rFonts w:eastAsia="仿宋"/>
                <w:color w:val="000000"/>
                <w:kern w:val="0"/>
                <w:sz w:val="22"/>
                <w:szCs w:val="22"/>
              </w:rPr>
              <w:t>0.5</w:t>
            </w:r>
            <w:r>
              <w:rPr>
                <w:rFonts w:eastAsia="仿宋" w:hAnsi="仿宋"/>
                <w:color w:val="000000"/>
                <w:kern w:val="0"/>
                <w:sz w:val="22"/>
                <w:szCs w:val="22"/>
              </w:rPr>
              <w:t>分，市安全文明工地加</w:t>
            </w:r>
            <w:r>
              <w:rPr>
                <w:rFonts w:eastAsia="仿宋"/>
                <w:color w:val="000000"/>
                <w:kern w:val="0"/>
                <w:sz w:val="22"/>
                <w:szCs w:val="22"/>
              </w:rPr>
              <w:t>0.3</w:t>
            </w:r>
            <w:r>
              <w:rPr>
                <w:rFonts w:eastAsia="仿宋" w:hAnsi="仿宋"/>
                <w:color w:val="000000"/>
                <w:kern w:val="0"/>
                <w:sz w:val="22"/>
                <w:szCs w:val="22"/>
              </w:rPr>
              <w:t>分；</w:t>
            </w:r>
          </w:p>
          <w:p w14:paraId="702B7D25" w14:textId="77777777" w:rsidR="00872DBB" w:rsidRDefault="00872DBB" w:rsidP="00B56712">
            <w:pPr>
              <w:widowControl/>
              <w:spacing w:line="340" w:lineRule="exact"/>
              <w:jc w:val="left"/>
              <w:rPr>
                <w:rFonts w:eastAsia="仿宋"/>
                <w:color w:val="000000"/>
                <w:kern w:val="0"/>
                <w:sz w:val="22"/>
                <w:szCs w:val="22"/>
              </w:rPr>
            </w:pPr>
            <w:r>
              <w:rPr>
                <w:rFonts w:eastAsia="仿宋"/>
                <w:color w:val="000000"/>
                <w:kern w:val="0"/>
                <w:sz w:val="22"/>
                <w:szCs w:val="22"/>
              </w:rPr>
              <w:t>7.</w:t>
            </w:r>
            <w:r>
              <w:rPr>
                <w:rFonts w:eastAsia="仿宋" w:hAnsi="仿宋"/>
                <w:color w:val="000000"/>
                <w:kern w:val="0"/>
                <w:sz w:val="22"/>
                <w:szCs w:val="22"/>
              </w:rPr>
              <w:t>召开市级现场观摩会加</w:t>
            </w:r>
            <w:r>
              <w:rPr>
                <w:rFonts w:eastAsia="仿宋"/>
                <w:color w:val="000000"/>
                <w:kern w:val="0"/>
                <w:sz w:val="22"/>
                <w:szCs w:val="22"/>
              </w:rPr>
              <w:t>0.3</w:t>
            </w:r>
            <w:r>
              <w:rPr>
                <w:rFonts w:eastAsia="仿宋" w:hAnsi="仿宋"/>
                <w:color w:val="000000"/>
                <w:kern w:val="0"/>
                <w:sz w:val="22"/>
                <w:szCs w:val="22"/>
              </w:rPr>
              <w:t>分；</w:t>
            </w:r>
          </w:p>
          <w:p w14:paraId="4F6CE283" w14:textId="77777777" w:rsidR="00872DBB" w:rsidRDefault="00872DBB" w:rsidP="00B56712">
            <w:pPr>
              <w:spacing w:line="340" w:lineRule="exact"/>
              <w:jc w:val="left"/>
              <w:rPr>
                <w:rFonts w:eastAsia="仿宋"/>
                <w:color w:val="000000"/>
                <w:kern w:val="0"/>
                <w:sz w:val="22"/>
                <w:szCs w:val="22"/>
              </w:rPr>
            </w:pPr>
            <w:r>
              <w:rPr>
                <w:rFonts w:eastAsia="仿宋"/>
                <w:color w:val="000000"/>
                <w:kern w:val="0"/>
                <w:sz w:val="22"/>
                <w:szCs w:val="22"/>
              </w:rPr>
              <w:t>8.</w:t>
            </w:r>
            <w:r>
              <w:rPr>
                <w:rFonts w:eastAsia="仿宋" w:hAnsi="仿宋"/>
                <w:color w:val="000000"/>
                <w:kern w:val="0"/>
                <w:sz w:val="22"/>
                <w:szCs w:val="22"/>
              </w:rPr>
              <w:t>受到市住房城乡建设局表彰并注明给予信用加分的，每次加</w:t>
            </w:r>
            <w:r>
              <w:rPr>
                <w:rFonts w:eastAsia="仿宋"/>
                <w:color w:val="000000"/>
                <w:kern w:val="0"/>
                <w:sz w:val="22"/>
                <w:szCs w:val="22"/>
              </w:rPr>
              <w:t>1</w:t>
            </w:r>
            <w:r>
              <w:rPr>
                <w:rFonts w:eastAsia="仿宋" w:hAnsi="仿宋"/>
                <w:color w:val="000000"/>
                <w:kern w:val="0"/>
                <w:sz w:val="22"/>
                <w:szCs w:val="22"/>
              </w:rPr>
              <w:t>分。</w:t>
            </w:r>
          </w:p>
          <w:p w14:paraId="1F3A8EFD" w14:textId="77777777" w:rsidR="00872DBB" w:rsidRDefault="00872DBB" w:rsidP="00B56712">
            <w:pPr>
              <w:spacing w:line="340" w:lineRule="exact"/>
              <w:jc w:val="left"/>
              <w:rPr>
                <w:rFonts w:eastAsia="仿宋"/>
                <w:color w:val="000000"/>
                <w:kern w:val="0"/>
                <w:sz w:val="22"/>
                <w:szCs w:val="22"/>
              </w:rPr>
            </w:pPr>
            <w:r>
              <w:rPr>
                <w:rFonts w:eastAsia="仿宋" w:hAnsi="仿宋"/>
                <w:color w:val="000000"/>
                <w:kern w:val="0"/>
                <w:sz w:val="22"/>
                <w:szCs w:val="22"/>
              </w:rPr>
              <w:t>同一工程项目同类奖项以最高奖项计算，不重复计分。对相同事项的表彰以最高等级表彰计算，周期性表彰以最新一次表彰计算，不重复计分。最高分小于等于标准分时按照实际得分计算；大于标准分时的折算公式为：（实际得分</w:t>
            </w:r>
            <w:r>
              <w:rPr>
                <w:rFonts w:eastAsia="仿宋"/>
                <w:color w:val="000000"/>
                <w:kern w:val="0"/>
                <w:sz w:val="22"/>
                <w:szCs w:val="22"/>
              </w:rPr>
              <w:t>/</w:t>
            </w:r>
            <w:r>
              <w:rPr>
                <w:rFonts w:eastAsia="仿宋" w:hAnsi="仿宋"/>
                <w:color w:val="000000"/>
                <w:kern w:val="0"/>
                <w:sz w:val="22"/>
                <w:szCs w:val="22"/>
              </w:rPr>
              <w:t>最高分）</w:t>
            </w:r>
            <w:r>
              <w:rPr>
                <w:rFonts w:eastAsia="仿宋"/>
                <w:color w:val="000000"/>
                <w:kern w:val="0"/>
                <w:sz w:val="22"/>
                <w:szCs w:val="22"/>
              </w:rPr>
              <w:t>×</w:t>
            </w:r>
            <w:r>
              <w:rPr>
                <w:rFonts w:eastAsia="仿宋" w:hAnsi="仿宋"/>
                <w:color w:val="000000"/>
                <w:kern w:val="0"/>
                <w:sz w:val="22"/>
                <w:szCs w:val="22"/>
              </w:rPr>
              <w:t>标准分。</w:t>
            </w:r>
          </w:p>
        </w:tc>
        <w:tc>
          <w:tcPr>
            <w:tcW w:w="840" w:type="dxa"/>
            <w:tcBorders>
              <w:top w:val="single" w:sz="4" w:space="0" w:color="auto"/>
              <w:left w:val="single" w:sz="4" w:space="0" w:color="auto"/>
              <w:right w:val="single" w:sz="4" w:space="0" w:color="auto"/>
            </w:tcBorders>
            <w:vAlign w:val="center"/>
          </w:tcPr>
          <w:p w14:paraId="248C39C2" w14:textId="77777777" w:rsidR="00872DBB" w:rsidRDefault="00872DBB" w:rsidP="00B56712">
            <w:pPr>
              <w:jc w:val="center"/>
              <w:rPr>
                <w:rFonts w:eastAsia="仿宋"/>
                <w:color w:val="000000"/>
                <w:kern w:val="0"/>
                <w:sz w:val="22"/>
                <w:szCs w:val="22"/>
              </w:rPr>
            </w:pPr>
            <w:r>
              <w:rPr>
                <w:rFonts w:eastAsia="仿宋"/>
                <w:color w:val="000000"/>
                <w:kern w:val="0"/>
                <w:sz w:val="22"/>
                <w:szCs w:val="22"/>
              </w:rPr>
              <w:t>16</w:t>
            </w:r>
          </w:p>
        </w:tc>
        <w:tc>
          <w:tcPr>
            <w:tcW w:w="2164" w:type="dxa"/>
            <w:tcBorders>
              <w:top w:val="single" w:sz="4" w:space="0" w:color="auto"/>
              <w:left w:val="single" w:sz="4" w:space="0" w:color="auto"/>
              <w:right w:val="single" w:sz="4" w:space="0" w:color="auto"/>
            </w:tcBorders>
            <w:vAlign w:val="center"/>
          </w:tcPr>
          <w:p w14:paraId="329083A5"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自奖励认定材料发布之日起</w:t>
            </w:r>
            <w:r>
              <w:rPr>
                <w:rFonts w:eastAsia="仿宋"/>
                <w:color w:val="000000"/>
                <w:kern w:val="0"/>
                <w:sz w:val="22"/>
                <w:szCs w:val="22"/>
              </w:rPr>
              <w:t>24</w:t>
            </w:r>
            <w:r>
              <w:rPr>
                <w:rFonts w:eastAsia="仿宋" w:hAnsi="仿宋"/>
                <w:color w:val="000000"/>
                <w:kern w:val="0"/>
                <w:sz w:val="22"/>
                <w:szCs w:val="22"/>
              </w:rPr>
              <w:t>个月</w:t>
            </w:r>
          </w:p>
        </w:tc>
        <w:tc>
          <w:tcPr>
            <w:tcW w:w="1217" w:type="dxa"/>
            <w:tcBorders>
              <w:top w:val="single" w:sz="4" w:space="0" w:color="auto"/>
              <w:left w:val="nil"/>
              <w:bottom w:val="single" w:sz="4" w:space="0" w:color="auto"/>
              <w:right w:val="single" w:sz="4" w:space="0" w:color="auto"/>
            </w:tcBorders>
            <w:vAlign w:val="center"/>
          </w:tcPr>
          <w:p w14:paraId="6D17254F"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企业诚</w:t>
            </w:r>
          </w:p>
          <w:p w14:paraId="2BFF35C5"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信申报</w:t>
            </w:r>
          </w:p>
        </w:tc>
      </w:tr>
    </w:tbl>
    <w:p w14:paraId="43255293" w14:textId="77777777" w:rsidR="00872DBB" w:rsidRDefault="00872DBB" w:rsidP="00872DBB">
      <w:pPr>
        <w:rPr>
          <w:color w:val="000000"/>
        </w:rPr>
      </w:pPr>
    </w:p>
    <w:tbl>
      <w:tblPr>
        <w:tblW w:w="14170" w:type="dxa"/>
        <w:jc w:val="center"/>
        <w:tblLook w:val="0000" w:firstRow="0" w:lastRow="0" w:firstColumn="0" w:lastColumn="0" w:noHBand="0" w:noVBand="0"/>
      </w:tblPr>
      <w:tblGrid>
        <w:gridCol w:w="620"/>
        <w:gridCol w:w="935"/>
        <w:gridCol w:w="1611"/>
        <w:gridCol w:w="7300"/>
        <w:gridCol w:w="844"/>
        <w:gridCol w:w="1390"/>
        <w:gridCol w:w="1470"/>
      </w:tblGrid>
      <w:tr w:rsidR="00872DBB" w14:paraId="142EB5FB" w14:textId="77777777" w:rsidTr="00B56712">
        <w:trPr>
          <w:trHeight w:val="918"/>
          <w:jc w:val="center"/>
        </w:trPr>
        <w:tc>
          <w:tcPr>
            <w:tcW w:w="620" w:type="dxa"/>
            <w:vMerge w:val="restart"/>
            <w:tcBorders>
              <w:top w:val="single" w:sz="4" w:space="0" w:color="auto"/>
              <w:left w:val="single" w:sz="4" w:space="0" w:color="auto"/>
              <w:bottom w:val="single" w:sz="4" w:space="0" w:color="auto"/>
              <w:right w:val="single" w:sz="4" w:space="0" w:color="auto"/>
            </w:tcBorders>
            <w:vAlign w:val="center"/>
          </w:tcPr>
          <w:p w14:paraId="09DDB3F0"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lastRenderedPageBreak/>
              <w:t>2.4</w:t>
            </w:r>
          </w:p>
        </w:tc>
        <w:tc>
          <w:tcPr>
            <w:tcW w:w="935" w:type="dxa"/>
            <w:vMerge w:val="restart"/>
            <w:tcBorders>
              <w:top w:val="single" w:sz="4" w:space="0" w:color="auto"/>
              <w:left w:val="single" w:sz="4" w:space="0" w:color="auto"/>
              <w:right w:val="single" w:sz="4" w:space="0" w:color="auto"/>
            </w:tcBorders>
            <w:vAlign w:val="center"/>
          </w:tcPr>
          <w:p w14:paraId="194CAC32" w14:textId="77777777" w:rsidR="00872DBB" w:rsidRDefault="00872DBB" w:rsidP="00B56712">
            <w:pPr>
              <w:jc w:val="center"/>
              <w:rPr>
                <w:rFonts w:eastAsia="仿宋"/>
                <w:color w:val="000000"/>
                <w:kern w:val="0"/>
                <w:sz w:val="22"/>
                <w:szCs w:val="22"/>
              </w:rPr>
            </w:pPr>
            <w:r>
              <w:rPr>
                <w:rFonts w:eastAsia="仿宋"/>
                <w:color w:val="000000"/>
                <w:kern w:val="0"/>
                <w:sz w:val="22"/>
                <w:szCs w:val="22"/>
              </w:rPr>
              <w:t>2.</w:t>
            </w:r>
            <w:r>
              <w:rPr>
                <w:rFonts w:eastAsia="仿宋" w:hAnsi="仿宋"/>
                <w:color w:val="000000"/>
                <w:kern w:val="0"/>
                <w:sz w:val="22"/>
                <w:szCs w:val="22"/>
              </w:rPr>
              <w:t>良好</w:t>
            </w:r>
          </w:p>
          <w:p w14:paraId="2D76C1DF" w14:textId="77777777" w:rsidR="00872DBB" w:rsidRDefault="00872DBB" w:rsidP="00B56712">
            <w:pPr>
              <w:widowControl/>
              <w:jc w:val="center"/>
              <w:rPr>
                <w:rFonts w:eastAsia="仿宋"/>
                <w:color w:val="000000"/>
                <w:kern w:val="0"/>
                <w:sz w:val="22"/>
                <w:szCs w:val="22"/>
              </w:rPr>
            </w:pPr>
            <w:r>
              <w:rPr>
                <w:rFonts w:eastAsia="仿宋" w:hAnsi="仿宋"/>
                <w:color w:val="000000"/>
                <w:kern w:val="0"/>
                <w:sz w:val="22"/>
                <w:szCs w:val="22"/>
              </w:rPr>
              <w:t>行为</w:t>
            </w:r>
          </w:p>
          <w:p w14:paraId="3FF85B55" w14:textId="77777777" w:rsidR="00872DBB" w:rsidRDefault="00872DBB" w:rsidP="00B56712">
            <w:pPr>
              <w:widowControl/>
              <w:jc w:val="center"/>
              <w:rPr>
                <w:rFonts w:eastAsia="仿宋"/>
                <w:color w:val="000000"/>
                <w:kern w:val="0"/>
                <w:sz w:val="22"/>
                <w:szCs w:val="22"/>
              </w:rPr>
            </w:pPr>
            <w:r>
              <w:rPr>
                <w:rFonts w:eastAsia="仿宋" w:hAnsi="仿宋"/>
                <w:color w:val="000000"/>
                <w:kern w:val="0"/>
                <w:sz w:val="22"/>
                <w:szCs w:val="22"/>
              </w:rPr>
              <w:t>信息</w:t>
            </w:r>
          </w:p>
        </w:tc>
        <w:tc>
          <w:tcPr>
            <w:tcW w:w="1611" w:type="dxa"/>
            <w:vMerge w:val="restart"/>
            <w:tcBorders>
              <w:top w:val="single" w:sz="4" w:space="0" w:color="auto"/>
              <w:left w:val="single" w:sz="4" w:space="0" w:color="auto"/>
              <w:right w:val="single" w:sz="4" w:space="0" w:color="auto"/>
            </w:tcBorders>
            <w:vAlign w:val="center"/>
          </w:tcPr>
          <w:p w14:paraId="35D4A51F" w14:textId="77777777" w:rsidR="00872DBB" w:rsidRDefault="00872DBB" w:rsidP="00B56712">
            <w:pPr>
              <w:widowControl/>
              <w:jc w:val="center"/>
              <w:rPr>
                <w:rFonts w:eastAsia="仿宋"/>
                <w:color w:val="000000"/>
                <w:kern w:val="0"/>
                <w:sz w:val="22"/>
                <w:szCs w:val="22"/>
              </w:rPr>
            </w:pPr>
            <w:r>
              <w:rPr>
                <w:rFonts w:eastAsia="仿宋" w:hAnsi="仿宋"/>
                <w:color w:val="000000"/>
                <w:kern w:val="0"/>
                <w:sz w:val="22"/>
                <w:szCs w:val="22"/>
              </w:rPr>
              <w:t>地方经济贡献</w:t>
            </w:r>
          </w:p>
        </w:tc>
        <w:tc>
          <w:tcPr>
            <w:tcW w:w="7300" w:type="dxa"/>
            <w:tcBorders>
              <w:top w:val="single" w:sz="4" w:space="0" w:color="auto"/>
              <w:left w:val="single" w:sz="4" w:space="0" w:color="auto"/>
              <w:bottom w:val="single" w:sz="4" w:space="0" w:color="auto"/>
              <w:right w:val="single" w:sz="4" w:space="0" w:color="auto"/>
            </w:tcBorders>
            <w:vAlign w:val="center"/>
          </w:tcPr>
          <w:p w14:paraId="39CF568D" w14:textId="77777777" w:rsidR="00872DBB" w:rsidRDefault="00872DBB" w:rsidP="00B56712">
            <w:pPr>
              <w:widowControl/>
              <w:spacing w:line="340" w:lineRule="exact"/>
              <w:jc w:val="left"/>
              <w:rPr>
                <w:rFonts w:eastAsia="仿宋"/>
                <w:color w:val="000000"/>
                <w:kern w:val="0"/>
                <w:sz w:val="22"/>
                <w:szCs w:val="22"/>
              </w:rPr>
            </w:pPr>
            <w:r>
              <w:rPr>
                <w:rFonts w:eastAsia="仿宋" w:hAnsi="仿宋"/>
                <w:color w:val="000000"/>
                <w:kern w:val="0"/>
                <w:sz w:val="22"/>
                <w:szCs w:val="22"/>
              </w:rPr>
              <w:t>每年</w:t>
            </w:r>
            <w:r>
              <w:rPr>
                <w:rFonts w:eastAsia="仿宋"/>
                <w:color w:val="000000"/>
                <w:kern w:val="0"/>
                <w:sz w:val="22"/>
                <w:szCs w:val="22"/>
              </w:rPr>
              <w:t>3</w:t>
            </w:r>
            <w:r>
              <w:rPr>
                <w:rFonts w:eastAsia="仿宋" w:hAnsi="仿宋"/>
                <w:color w:val="000000"/>
                <w:kern w:val="0"/>
                <w:sz w:val="22"/>
                <w:szCs w:val="22"/>
              </w:rPr>
              <w:t>月</w:t>
            </w:r>
            <w:r>
              <w:rPr>
                <w:rFonts w:eastAsia="仿宋"/>
                <w:color w:val="000000"/>
                <w:kern w:val="0"/>
                <w:sz w:val="22"/>
                <w:szCs w:val="22"/>
              </w:rPr>
              <w:t>31</w:t>
            </w:r>
            <w:r>
              <w:rPr>
                <w:rFonts w:eastAsia="仿宋" w:hAnsi="仿宋"/>
                <w:color w:val="000000"/>
                <w:kern w:val="0"/>
                <w:sz w:val="22"/>
                <w:szCs w:val="22"/>
              </w:rPr>
              <w:t>日前，统一从市统计局获取相关数据信息，纳入眉山市建筑业总产值统计范围，在上一年度全年均</w:t>
            </w:r>
            <w:proofErr w:type="gramStart"/>
            <w:r>
              <w:rPr>
                <w:rFonts w:eastAsia="仿宋" w:hAnsi="仿宋"/>
                <w:color w:val="000000"/>
                <w:kern w:val="0"/>
                <w:sz w:val="22"/>
                <w:szCs w:val="22"/>
              </w:rPr>
              <w:t>如实按</w:t>
            </w:r>
            <w:proofErr w:type="gramEnd"/>
            <w:r>
              <w:rPr>
                <w:rFonts w:eastAsia="仿宋" w:hAnsi="仿宋"/>
                <w:color w:val="000000"/>
                <w:kern w:val="0"/>
                <w:sz w:val="22"/>
                <w:szCs w:val="22"/>
              </w:rPr>
              <w:t>要求进行建筑业总产值申报的，加</w:t>
            </w:r>
            <w:r>
              <w:rPr>
                <w:rFonts w:eastAsia="仿宋"/>
                <w:color w:val="000000"/>
                <w:kern w:val="0"/>
                <w:sz w:val="22"/>
                <w:szCs w:val="22"/>
              </w:rPr>
              <w:t>5</w:t>
            </w:r>
            <w:r>
              <w:rPr>
                <w:rFonts w:eastAsia="仿宋" w:hAnsi="仿宋"/>
                <w:color w:val="000000"/>
                <w:kern w:val="0"/>
                <w:sz w:val="22"/>
                <w:szCs w:val="22"/>
              </w:rPr>
              <w:t>分。</w:t>
            </w:r>
          </w:p>
        </w:tc>
        <w:tc>
          <w:tcPr>
            <w:tcW w:w="844" w:type="dxa"/>
            <w:tcBorders>
              <w:top w:val="single" w:sz="4" w:space="0" w:color="auto"/>
              <w:left w:val="single" w:sz="4" w:space="0" w:color="auto"/>
              <w:bottom w:val="single" w:sz="4" w:space="0" w:color="auto"/>
              <w:right w:val="single" w:sz="4" w:space="0" w:color="auto"/>
            </w:tcBorders>
            <w:vAlign w:val="center"/>
          </w:tcPr>
          <w:p w14:paraId="62383337" w14:textId="77777777" w:rsidR="00872DBB" w:rsidRDefault="00872DBB" w:rsidP="00B56712">
            <w:pPr>
              <w:jc w:val="center"/>
              <w:rPr>
                <w:rFonts w:eastAsia="仿宋"/>
                <w:color w:val="000000"/>
                <w:kern w:val="0"/>
                <w:sz w:val="22"/>
                <w:szCs w:val="22"/>
              </w:rPr>
            </w:pPr>
            <w:r>
              <w:rPr>
                <w:rFonts w:eastAsia="仿宋"/>
                <w:color w:val="000000"/>
                <w:kern w:val="0"/>
                <w:sz w:val="22"/>
                <w:szCs w:val="22"/>
              </w:rPr>
              <w:t>5</w:t>
            </w:r>
          </w:p>
        </w:tc>
        <w:tc>
          <w:tcPr>
            <w:tcW w:w="1390" w:type="dxa"/>
            <w:vMerge w:val="restart"/>
            <w:tcBorders>
              <w:top w:val="single" w:sz="4" w:space="0" w:color="auto"/>
              <w:left w:val="single" w:sz="4" w:space="0" w:color="auto"/>
              <w:bottom w:val="single" w:sz="4" w:space="0" w:color="auto"/>
              <w:right w:val="single" w:sz="4" w:space="0" w:color="auto"/>
            </w:tcBorders>
            <w:vAlign w:val="center"/>
          </w:tcPr>
          <w:p w14:paraId="2111B693"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自本次评价生效之日起至下次评价生效之日止</w:t>
            </w:r>
          </w:p>
        </w:tc>
        <w:tc>
          <w:tcPr>
            <w:tcW w:w="1470" w:type="dxa"/>
            <w:vMerge w:val="restart"/>
            <w:tcBorders>
              <w:top w:val="single" w:sz="4" w:space="0" w:color="auto"/>
              <w:left w:val="nil"/>
              <w:right w:val="single" w:sz="4" w:space="0" w:color="auto"/>
            </w:tcBorders>
            <w:vAlign w:val="center"/>
          </w:tcPr>
          <w:p w14:paraId="3F95E6F7" w14:textId="77777777" w:rsidR="00872DBB" w:rsidRDefault="00872DBB" w:rsidP="00B56712">
            <w:pPr>
              <w:widowControl/>
              <w:jc w:val="center"/>
              <w:rPr>
                <w:rFonts w:eastAsia="仿宋"/>
                <w:color w:val="000000"/>
                <w:sz w:val="22"/>
                <w:szCs w:val="22"/>
              </w:rPr>
            </w:pPr>
            <w:r>
              <w:rPr>
                <w:rFonts w:eastAsia="仿宋" w:hAnsi="仿宋"/>
                <w:color w:val="000000"/>
                <w:sz w:val="22"/>
                <w:szCs w:val="22"/>
              </w:rPr>
              <w:t>市住房城</w:t>
            </w:r>
          </w:p>
          <w:p w14:paraId="74CA6918" w14:textId="77777777" w:rsidR="00872DBB" w:rsidRDefault="00872DBB" w:rsidP="00B56712">
            <w:pPr>
              <w:widowControl/>
              <w:jc w:val="center"/>
              <w:rPr>
                <w:rFonts w:eastAsia="仿宋"/>
                <w:color w:val="000000"/>
                <w:kern w:val="0"/>
                <w:sz w:val="22"/>
                <w:szCs w:val="22"/>
              </w:rPr>
            </w:pPr>
            <w:r>
              <w:rPr>
                <w:rFonts w:eastAsia="仿宋" w:hAnsi="仿宋"/>
                <w:color w:val="000000"/>
                <w:sz w:val="22"/>
                <w:szCs w:val="22"/>
              </w:rPr>
              <w:t>乡建设局</w:t>
            </w:r>
          </w:p>
        </w:tc>
      </w:tr>
      <w:tr w:rsidR="00872DBB" w14:paraId="610E8848" w14:textId="77777777" w:rsidTr="00B56712">
        <w:trPr>
          <w:trHeight w:val="1131"/>
          <w:jc w:val="center"/>
        </w:trPr>
        <w:tc>
          <w:tcPr>
            <w:tcW w:w="620" w:type="dxa"/>
            <w:vMerge/>
            <w:tcBorders>
              <w:top w:val="single" w:sz="4" w:space="0" w:color="auto"/>
              <w:left w:val="single" w:sz="4" w:space="0" w:color="auto"/>
              <w:bottom w:val="single" w:sz="4" w:space="0" w:color="auto"/>
              <w:right w:val="single" w:sz="4" w:space="0" w:color="auto"/>
            </w:tcBorders>
            <w:vAlign w:val="center"/>
          </w:tcPr>
          <w:p w14:paraId="5F082630" w14:textId="77777777" w:rsidR="00872DBB" w:rsidRDefault="00872DBB" w:rsidP="00B56712">
            <w:pPr>
              <w:widowControl/>
              <w:jc w:val="center"/>
              <w:rPr>
                <w:rFonts w:eastAsia="仿宋"/>
                <w:color w:val="000000"/>
                <w:kern w:val="0"/>
                <w:sz w:val="22"/>
                <w:szCs w:val="22"/>
              </w:rPr>
            </w:pPr>
          </w:p>
        </w:tc>
        <w:tc>
          <w:tcPr>
            <w:tcW w:w="935" w:type="dxa"/>
            <w:vMerge/>
            <w:tcBorders>
              <w:left w:val="single" w:sz="4" w:space="0" w:color="auto"/>
              <w:right w:val="single" w:sz="4" w:space="0" w:color="auto"/>
            </w:tcBorders>
            <w:vAlign w:val="center"/>
          </w:tcPr>
          <w:p w14:paraId="56ADEEA1" w14:textId="77777777" w:rsidR="00872DBB" w:rsidRDefault="00872DBB" w:rsidP="00B56712">
            <w:pPr>
              <w:jc w:val="center"/>
              <w:rPr>
                <w:rFonts w:eastAsia="仿宋"/>
                <w:color w:val="000000"/>
                <w:kern w:val="0"/>
                <w:sz w:val="22"/>
                <w:szCs w:val="22"/>
              </w:rPr>
            </w:pPr>
          </w:p>
        </w:tc>
        <w:tc>
          <w:tcPr>
            <w:tcW w:w="1611" w:type="dxa"/>
            <w:vMerge/>
            <w:tcBorders>
              <w:left w:val="single" w:sz="4" w:space="0" w:color="auto"/>
              <w:bottom w:val="single" w:sz="4" w:space="0" w:color="auto"/>
              <w:right w:val="single" w:sz="4" w:space="0" w:color="auto"/>
            </w:tcBorders>
            <w:vAlign w:val="center"/>
          </w:tcPr>
          <w:p w14:paraId="69A8859B" w14:textId="77777777" w:rsidR="00872DBB" w:rsidRDefault="00872DBB" w:rsidP="00B56712">
            <w:pPr>
              <w:widowControl/>
              <w:jc w:val="center"/>
              <w:rPr>
                <w:rFonts w:eastAsia="仿宋"/>
                <w:color w:val="000000"/>
                <w:kern w:val="0"/>
                <w:sz w:val="22"/>
                <w:szCs w:val="22"/>
              </w:rPr>
            </w:pPr>
          </w:p>
        </w:tc>
        <w:tc>
          <w:tcPr>
            <w:tcW w:w="7300" w:type="dxa"/>
            <w:tcBorders>
              <w:top w:val="single" w:sz="4" w:space="0" w:color="auto"/>
              <w:left w:val="single" w:sz="4" w:space="0" w:color="auto"/>
              <w:bottom w:val="single" w:sz="4" w:space="0" w:color="auto"/>
              <w:right w:val="single" w:sz="4" w:space="0" w:color="auto"/>
            </w:tcBorders>
            <w:vAlign w:val="center"/>
          </w:tcPr>
          <w:p w14:paraId="011A7377" w14:textId="77777777" w:rsidR="00872DBB" w:rsidRDefault="00872DBB" w:rsidP="00B56712">
            <w:pPr>
              <w:widowControl/>
              <w:spacing w:line="340" w:lineRule="exact"/>
              <w:jc w:val="left"/>
              <w:rPr>
                <w:rFonts w:eastAsia="仿宋"/>
                <w:color w:val="000000"/>
                <w:kern w:val="0"/>
                <w:sz w:val="22"/>
                <w:szCs w:val="22"/>
              </w:rPr>
            </w:pPr>
            <w:r>
              <w:rPr>
                <w:rFonts w:eastAsia="仿宋" w:hAnsi="仿宋"/>
                <w:color w:val="000000"/>
                <w:kern w:val="0"/>
                <w:sz w:val="22"/>
                <w:szCs w:val="22"/>
              </w:rPr>
              <w:t>每年</w:t>
            </w:r>
            <w:r>
              <w:rPr>
                <w:rFonts w:eastAsia="仿宋"/>
                <w:color w:val="000000"/>
                <w:kern w:val="0"/>
                <w:sz w:val="22"/>
                <w:szCs w:val="22"/>
              </w:rPr>
              <w:t>3</w:t>
            </w:r>
            <w:r>
              <w:rPr>
                <w:rFonts w:eastAsia="仿宋" w:hAnsi="仿宋"/>
                <w:color w:val="000000"/>
                <w:kern w:val="0"/>
                <w:sz w:val="22"/>
                <w:szCs w:val="22"/>
              </w:rPr>
              <w:t>月</w:t>
            </w:r>
            <w:r>
              <w:rPr>
                <w:rFonts w:eastAsia="仿宋"/>
                <w:color w:val="000000"/>
                <w:kern w:val="0"/>
                <w:sz w:val="22"/>
                <w:szCs w:val="22"/>
              </w:rPr>
              <w:t>31</w:t>
            </w:r>
            <w:r>
              <w:rPr>
                <w:rFonts w:eastAsia="仿宋" w:hAnsi="仿宋"/>
                <w:color w:val="000000"/>
                <w:kern w:val="0"/>
                <w:sz w:val="22"/>
                <w:szCs w:val="22"/>
              </w:rPr>
              <w:t>日前，统一从市统计局获取相关数据信息，上年度在</w:t>
            </w:r>
            <w:proofErr w:type="gramStart"/>
            <w:r>
              <w:rPr>
                <w:rFonts w:eastAsia="仿宋" w:hAnsi="仿宋"/>
                <w:color w:val="000000"/>
                <w:kern w:val="0"/>
                <w:sz w:val="22"/>
                <w:szCs w:val="22"/>
              </w:rPr>
              <w:t>我市入统建筑业总产值</w:t>
            </w:r>
            <w:proofErr w:type="gramEnd"/>
            <w:r>
              <w:rPr>
                <w:rFonts w:eastAsia="仿宋" w:hAnsi="仿宋"/>
                <w:color w:val="000000"/>
                <w:kern w:val="0"/>
                <w:sz w:val="22"/>
                <w:szCs w:val="22"/>
              </w:rPr>
              <w:t>增速超过全市建筑业总产值增速的加</w:t>
            </w:r>
            <w:r>
              <w:rPr>
                <w:rFonts w:eastAsia="仿宋"/>
                <w:color w:val="000000"/>
                <w:kern w:val="0"/>
                <w:sz w:val="22"/>
                <w:szCs w:val="22"/>
              </w:rPr>
              <w:t>2</w:t>
            </w:r>
            <w:r>
              <w:rPr>
                <w:rFonts w:eastAsia="仿宋" w:hAnsi="仿宋"/>
                <w:color w:val="000000"/>
                <w:kern w:val="0"/>
                <w:sz w:val="22"/>
                <w:szCs w:val="22"/>
              </w:rPr>
              <w:t>分。</w:t>
            </w:r>
          </w:p>
        </w:tc>
        <w:tc>
          <w:tcPr>
            <w:tcW w:w="844" w:type="dxa"/>
            <w:tcBorders>
              <w:top w:val="single" w:sz="4" w:space="0" w:color="auto"/>
              <w:left w:val="single" w:sz="4" w:space="0" w:color="auto"/>
              <w:bottom w:val="single" w:sz="4" w:space="0" w:color="auto"/>
              <w:right w:val="single" w:sz="4" w:space="0" w:color="auto"/>
            </w:tcBorders>
            <w:vAlign w:val="center"/>
          </w:tcPr>
          <w:p w14:paraId="6ECC3BC6"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2</w:t>
            </w:r>
          </w:p>
        </w:tc>
        <w:tc>
          <w:tcPr>
            <w:tcW w:w="1390" w:type="dxa"/>
            <w:vMerge/>
            <w:tcBorders>
              <w:top w:val="single" w:sz="4" w:space="0" w:color="auto"/>
              <w:left w:val="single" w:sz="4" w:space="0" w:color="auto"/>
              <w:bottom w:val="single" w:sz="4" w:space="0" w:color="auto"/>
              <w:right w:val="single" w:sz="4" w:space="0" w:color="auto"/>
            </w:tcBorders>
            <w:vAlign w:val="center"/>
          </w:tcPr>
          <w:p w14:paraId="2C1E06D4" w14:textId="77777777" w:rsidR="00872DBB" w:rsidRDefault="00872DBB" w:rsidP="00B56712">
            <w:pPr>
              <w:widowControl/>
              <w:jc w:val="center"/>
              <w:rPr>
                <w:rFonts w:eastAsia="仿宋"/>
                <w:color w:val="000000"/>
                <w:kern w:val="0"/>
                <w:sz w:val="22"/>
                <w:szCs w:val="22"/>
              </w:rPr>
            </w:pPr>
          </w:p>
        </w:tc>
        <w:tc>
          <w:tcPr>
            <w:tcW w:w="1470" w:type="dxa"/>
            <w:vMerge/>
            <w:tcBorders>
              <w:left w:val="nil"/>
              <w:bottom w:val="single" w:sz="4" w:space="0" w:color="auto"/>
              <w:right w:val="single" w:sz="4" w:space="0" w:color="auto"/>
            </w:tcBorders>
            <w:vAlign w:val="center"/>
          </w:tcPr>
          <w:p w14:paraId="16F8C79D" w14:textId="77777777" w:rsidR="00872DBB" w:rsidRDefault="00872DBB" w:rsidP="00B56712">
            <w:pPr>
              <w:widowControl/>
              <w:jc w:val="center"/>
              <w:rPr>
                <w:rFonts w:eastAsia="仿宋"/>
                <w:color w:val="000000"/>
                <w:kern w:val="0"/>
                <w:sz w:val="22"/>
                <w:szCs w:val="22"/>
              </w:rPr>
            </w:pPr>
          </w:p>
        </w:tc>
      </w:tr>
      <w:tr w:rsidR="00872DBB" w14:paraId="77CDADAF" w14:textId="77777777" w:rsidTr="00B56712">
        <w:trPr>
          <w:trHeight w:val="2612"/>
          <w:jc w:val="center"/>
        </w:trPr>
        <w:tc>
          <w:tcPr>
            <w:tcW w:w="620" w:type="dxa"/>
            <w:tcBorders>
              <w:top w:val="single" w:sz="4" w:space="0" w:color="auto"/>
              <w:left w:val="single" w:sz="4" w:space="0" w:color="auto"/>
              <w:bottom w:val="single" w:sz="4" w:space="0" w:color="auto"/>
              <w:right w:val="single" w:sz="4" w:space="0" w:color="auto"/>
            </w:tcBorders>
            <w:vAlign w:val="center"/>
          </w:tcPr>
          <w:p w14:paraId="058F1F7B" w14:textId="77777777" w:rsidR="00872DBB" w:rsidRDefault="00872DBB" w:rsidP="00B56712">
            <w:pPr>
              <w:jc w:val="center"/>
              <w:rPr>
                <w:rFonts w:eastAsia="仿宋"/>
                <w:color w:val="000000"/>
                <w:kern w:val="0"/>
                <w:sz w:val="22"/>
                <w:szCs w:val="22"/>
              </w:rPr>
            </w:pPr>
            <w:r>
              <w:rPr>
                <w:rFonts w:eastAsia="仿宋"/>
                <w:color w:val="000000"/>
                <w:kern w:val="0"/>
                <w:sz w:val="22"/>
                <w:szCs w:val="22"/>
              </w:rPr>
              <w:t>2.5</w:t>
            </w:r>
          </w:p>
        </w:tc>
        <w:tc>
          <w:tcPr>
            <w:tcW w:w="935" w:type="dxa"/>
            <w:vMerge/>
            <w:tcBorders>
              <w:left w:val="single" w:sz="4" w:space="0" w:color="auto"/>
              <w:right w:val="single" w:sz="4" w:space="0" w:color="auto"/>
            </w:tcBorders>
            <w:vAlign w:val="center"/>
          </w:tcPr>
          <w:p w14:paraId="5EB765AF" w14:textId="77777777" w:rsidR="00872DBB" w:rsidRDefault="00872DBB" w:rsidP="00B56712">
            <w:pPr>
              <w:jc w:val="center"/>
              <w:rPr>
                <w:rFonts w:eastAsia="仿宋"/>
                <w:color w:val="000000"/>
                <w:kern w:val="0"/>
                <w:sz w:val="22"/>
                <w:szCs w:val="22"/>
              </w:rPr>
            </w:pPr>
          </w:p>
        </w:tc>
        <w:tc>
          <w:tcPr>
            <w:tcW w:w="1611" w:type="dxa"/>
            <w:tcBorders>
              <w:top w:val="single" w:sz="4" w:space="0" w:color="auto"/>
              <w:left w:val="single" w:sz="4" w:space="0" w:color="auto"/>
              <w:bottom w:val="single" w:sz="4" w:space="0" w:color="auto"/>
              <w:right w:val="single" w:sz="4" w:space="0" w:color="auto"/>
            </w:tcBorders>
            <w:vAlign w:val="center"/>
          </w:tcPr>
          <w:p w14:paraId="3CC4C6A9"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对外拓展</w:t>
            </w:r>
          </w:p>
        </w:tc>
        <w:tc>
          <w:tcPr>
            <w:tcW w:w="7300" w:type="dxa"/>
            <w:tcBorders>
              <w:top w:val="single" w:sz="4" w:space="0" w:color="auto"/>
              <w:left w:val="single" w:sz="4" w:space="0" w:color="auto"/>
              <w:right w:val="single" w:sz="4" w:space="0" w:color="auto"/>
            </w:tcBorders>
            <w:vAlign w:val="center"/>
          </w:tcPr>
          <w:p w14:paraId="6406244C" w14:textId="77777777" w:rsidR="00872DBB" w:rsidRDefault="00872DBB" w:rsidP="00B56712">
            <w:pPr>
              <w:widowControl/>
              <w:spacing w:line="340" w:lineRule="exact"/>
              <w:jc w:val="left"/>
              <w:rPr>
                <w:rFonts w:eastAsia="仿宋"/>
                <w:color w:val="000000"/>
                <w:kern w:val="0"/>
                <w:sz w:val="22"/>
                <w:szCs w:val="22"/>
              </w:rPr>
            </w:pPr>
            <w:r>
              <w:rPr>
                <w:rFonts w:eastAsia="仿宋" w:hAnsi="仿宋"/>
                <w:color w:val="000000"/>
                <w:kern w:val="0"/>
                <w:sz w:val="22"/>
                <w:szCs w:val="22"/>
              </w:rPr>
              <w:t>我市的注册企业在市外承揽工程项目的，按照房屋建筑和市政基础分类统计，合同总价三千万元（含）以下加</w:t>
            </w:r>
            <w:r>
              <w:rPr>
                <w:rFonts w:eastAsia="仿宋"/>
                <w:color w:val="000000"/>
                <w:kern w:val="0"/>
                <w:sz w:val="22"/>
                <w:szCs w:val="22"/>
              </w:rPr>
              <w:t>0.2</w:t>
            </w:r>
            <w:r>
              <w:rPr>
                <w:rFonts w:eastAsia="仿宋" w:hAnsi="仿宋"/>
                <w:color w:val="000000"/>
                <w:kern w:val="0"/>
                <w:sz w:val="22"/>
                <w:szCs w:val="22"/>
              </w:rPr>
              <w:t>分，合同总价三千万到伍仟万元（含）加</w:t>
            </w:r>
            <w:r>
              <w:rPr>
                <w:rFonts w:eastAsia="仿宋"/>
                <w:color w:val="000000"/>
                <w:kern w:val="0"/>
                <w:sz w:val="22"/>
                <w:szCs w:val="22"/>
              </w:rPr>
              <w:t>0.4</w:t>
            </w:r>
            <w:r>
              <w:rPr>
                <w:rFonts w:eastAsia="仿宋" w:hAnsi="仿宋"/>
                <w:color w:val="000000"/>
                <w:kern w:val="0"/>
                <w:sz w:val="22"/>
                <w:szCs w:val="22"/>
              </w:rPr>
              <w:t>分，合同价伍千万到一亿元（含）加</w:t>
            </w:r>
            <w:r>
              <w:rPr>
                <w:rFonts w:eastAsia="仿宋"/>
                <w:color w:val="000000"/>
                <w:kern w:val="0"/>
                <w:sz w:val="22"/>
                <w:szCs w:val="22"/>
              </w:rPr>
              <w:t>0.6</w:t>
            </w:r>
            <w:r>
              <w:rPr>
                <w:rFonts w:eastAsia="仿宋" w:hAnsi="仿宋"/>
                <w:color w:val="000000"/>
                <w:kern w:val="0"/>
                <w:sz w:val="22"/>
                <w:szCs w:val="22"/>
              </w:rPr>
              <w:t>分，合同价一亿元到伍亿元（含）加</w:t>
            </w:r>
            <w:r>
              <w:rPr>
                <w:rFonts w:eastAsia="仿宋"/>
                <w:color w:val="000000"/>
                <w:kern w:val="0"/>
                <w:sz w:val="22"/>
                <w:szCs w:val="22"/>
              </w:rPr>
              <w:t>1</w:t>
            </w:r>
            <w:r>
              <w:rPr>
                <w:rFonts w:eastAsia="仿宋" w:hAnsi="仿宋"/>
                <w:color w:val="000000"/>
                <w:kern w:val="0"/>
                <w:sz w:val="22"/>
                <w:szCs w:val="22"/>
              </w:rPr>
              <w:t>分，合同价伍亿元到十亿元（含）加</w:t>
            </w:r>
            <w:r>
              <w:rPr>
                <w:rFonts w:eastAsia="仿宋"/>
                <w:color w:val="000000"/>
                <w:kern w:val="0"/>
                <w:sz w:val="22"/>
                <w:szCs w:val="22"/>
              </w:rPr>
              <w:t>1.5</w:t>
            </w:r>
            <w:r>
              <w:rPr>
                <w:rFonts w:eastAsia="仿宋" w:hAnsi="仿宋"/>
                <w:color w:val="000000"/>
                <w:kern w:val="0"/>
                <w:sz w:val="22"/>
                <w:szCs w:val="22"/>
              </w:rPr>
              <w:t>分，合同价十亿元以上加</w:t>
            </w:r>
            <w:r>
              <w:rPr>
                <w:rFonts w:eastAsia="仿宋"/>
                <w:color w:val="000000"/>
                <w:kern w:val="0"/>
                <w:sz w:val="22"/>
                <w:szCs w:val="22"/>
              </w:rPr>
              <w:t>2</w:t>
            </w:r>
            <w:r>
              <w:rPr>
                <w:rFonts w:eastAsia="仿宋" w:hAnsi="仿宋"/>
                <w:color w:val="000000"/>
                <w:kern w:val="0"/>
                <w:sz w:val="22"/>
                <w:szCs w:val="22"/>
              </w:rPr>
              <w:t>分。（相关项目应在</w:t>
            </w:r>
            <w:r>
              <w:rPr>
                <w:rFonts w:eastAsia="仿宋"/>
                <w:color w:val="000000"/>
                <w:kern w:val="0"/>
                <w:sz w:val="22"/>
                <w:szCs w:val="22"/>
              </w:rPr>
              <w:t>“</w:t>
            </w:r>
            <w:r>
              <w:rPr>
                <w:rFonts w:eastAsia="仿宋" w:hAnsi="仿宋"/>
                <w:color w:val="000000"/>
                <w:kern w:val="0"/>
                <w:sz w:val="22"/>
                <w:szCs w:val="22"/>
              </w:rPr>
              <w:t>全国建筑市场监管公共服务平台</w:t>
            </w:r>
            <w:r>
              <w:rPr>
                <w:rFonts w:eastAsia="仿宋"/>
                <w:color w:val="000000"/>
                <w:kern w:val="0"/>
                <w:sz w:val="22"/>
                <w:szCs w:val="22"/>
              </w:rPr>
              <w:t>”</w:t>
            </w:r>
            <w:r>
              <w:rPr>
                <w:rFonts w:eastAsia="仿宋" w:hAnsi="仿宋"/>
                <w:color w:val="000000"/>
                <w:kern w:val="0"/>
                <w:sz w:val="22"/>
                <w:szCs w:val="22"/>
              </w:rPr>
              <w:t>或四川省住建厅</w:t>
            </w:r>
            <w:r>
              <w:rPr>
                <w:rFonts w:eastAsia="仿宋"/>
                <w:color w:val="000000"/>
                <w:kern w:val="0"/>
                <w:sz w:val="22"/>
                <w:szCs w:val="22"/>
              </w:rPr>
              <w:t>“</w:t>
            </w:r>
            <w:r>
              <w:rPr>
                <w:rFonts w:eastAsia="仿宋" w:hAnsi="仿宋"/>
                <w:color w:val="000000"/>
                <w:kern w:val="0"/>
                <w:sz w:val="22"/>
                <w:szCs w:val="22"/>
              </w:rPr>
              <w:t>工程建设领域项目信息和信用信息公开共享专栏</w:t>
            </w:r>
            <w:r>
              <w:rPr>
                <w:rFonts w:eastAsia="仿宋"/>
                <w:color w:val="000000"/>
                <w:kern w:val="0"/>
                <w:sz w:val="22"/>
                <w:szCs w:val="22"/>
              </w:rPr>
              <w:t>”</w:t>
            </w:r>
            <w:r>
              <w:rPr>
                <w:rFonts w:eastAsia="仿宋" w:hAnsi="仿宋"/>
                <w:color w:val="000000"/>
                <w:kern w:val="0"/>
                <w:sz w:val="22"/>
                <w:szCs w:val="22"/>
              </w:rPr>
              <w:t>上能查到施工许可证信息）</w:t>
            </w:r>
          </w:p>
        </w:tc>
        <w:tc>
          <w:tcPr>
            <w:tcW w:w="844" w:type="dxa"/>
            <w:tcBorders>
              <w:top w:val="single" w:sz="4" w:space="0" w:color="auto"/>
              <w:left w:val="single" w:sz="4" w:space="0" w:color="auto"/>
              <w:right w:val="single" w:sz="4" w:space="0" w:color="auto"/>
            </w:tcBorders>
            <w:vAlign w:val="center"/>
          </w:tcPr>
          <w:p w14:paraId="5AAB6ED2" w14:textId="77777777" w:rsidR="00872DBB" w:rsidRDefault="00872DBB" w:rsidP="00B56712">
            <w:pPr>
              <w:jc w:val="center"/>
              <w:rPr>
                <w:rFonts w:eastAsia="仿宋"/>
                <w:color w:val="000000"/>
                <w:sz w:val="22"/>
                <w:szCs w:val="22"/>
              </w:rPr>
            </w:pPr>
            <w:r>
              <w:rPr>
                <w:rFonts w:eastAsia="仿宋"/>
                <w:color w:val="000000"/>
                <w:sz w:val="22"/>
                <w:szCs w:val="22"/>
              </w:rPr>
              <w:t>2</w:t>
            </w:r>
          </w:p>
        </w:tc>
        <w:tc>
          <w:tcPr>
            <w:tcW w:w="1390" w:type="dxa"/>
            <w:tcBorders>
              <w:top w:val="single" w:sz="4" w:space="0" w:color="auto"/>
              <w:left w:val="single" w:sz="4" w:space="0" w:color="auto"/>
              <w:right w:val="single" w:sz="4" w:space="0" w:color="auto"/>
            </w:tcBorders>
            <w:vAlign w:val="center"/>
          </w:tcPr>
          <w:p w14:paraId="7DC747C0" w14:textId="77777777" w:rsidR="00872DBB" w:rsidRDefault="00872DBB" w:rsidP="00B56712">
            <w:pPr>
              <w:jc w:val="center"/>
              <w:rPr>
                <w:rFonts w:eastAsia="仿宋"/>
                <w:color w:val="000000"/>
                <w:kern w:val="0"/>
                <w:sz w:val="22"/>
                <w:szCs w:val="22"/>
              </w:rPr>
            </w:pPr>
            <w:proofErr w:type="gramStart"/>
            <w:r>
              <w:rPr>
                <w:rFonts w:eastAsia="仿宋" w:hAnsi="仿宋"/>
                <w:color w:val="000000"/>
                <w:sz w:val="22"/>
                <w:szCs w:val="22"/>
              </w:rPr>
              <w:t>自施工许</w:t>
            </w:r>
            <w:proofErr w:type="gramEnd"/>
          </w:p>
          <w:p w14:paraId="61188C4E" w14:textId="77777777" w:rsidR="00872DBB" w:rsidRDefault="00872DBB" w:rsidP="00B56712">
            <w:pPr>
              <w:jc w:val="center"/>
              <w:rPr>
                <w:rFonts w:eastAsia="仿宋"/>
                <w:color w:val="000000"/>
                <w:kern w:val="0"/>
                <w:sz w:val="22"/>
                <w:szCs w:val="22"/>
              </w:rPr>
            </w:pPr>
            <w:r>
              <w:rPr>
                <w:rFonts w:eastAsia="仿宋" w:hAnsi="仿宋"/>
                <w:color w:val="000000"/>
                <w:sz w:val="22"/>
                <w:szCs w:val="22"/>
              </w:rPr>
              <w:t>可证发放之日起</w:t>
            </w:r>
            <w:r>
              <w:rPr>
                <w:rFonts w:eastAsia="仿宋"/>
                <w:color w:val="000000"/>
                <w:sz w:val="22"/>
                <w:szCs w:val="22"/>
              </w:rPr>
              <w:t>24</w:t>
            </w:r>
            <w:r>
              <w:rPr>
                <w:rFonts w:eastAsia="仿宋" w:hAnsi="仿宋"/>
                <w:color w:val="000000"/>
                <w:sz w:val="22"/>
                <w:szCs w:val="22"/>
              </w:rPr>
              <w:t>个月</w:t>
            </w:r>
          </w:p>
        </w:tc>
        <w:tc>
          <w:tcPr>
            <w:tcW w:w="1470" w:type="dxa"/>
            <w:tcBorders>
              <w:top w:val="single" w:sz="4" w:space="0" w:color="auto"/>
              <w:left w:val="nil"/>
              <w:bottom w:val="single" w:sz="4" w:space="0" w:color="auto"/>
              <w:right w:val="single" w:sz="4" w:space="0" w:color="auto"/>
            </w:tcBorders>
            <w:vAlign w:val="center"/>
          </w:tcPr>
          <w:p w14:paraId="05CB7A69" w14:textId="77777777" w:rsidR="00872DBB" w:rsidRDefault="00872DBB" w:rsidP="00B56712">
            <w:pPr>
              <w:widowControl/>
              <w:jc w:val="center"/>
              <w:rPr>
                <w:rFonts w:eastAsia="仿宋"/>
                <w:color w:val="000000"/>
                <w:kern w:val="0"/>
                <w:sz w:val="22"/>
                <w:szCs w:val="22"/>
              </w:rPr>
            </w:pPr>
            <w:r>
              <w:rPr>
                <w:rFonts w:eastAsia="仿宋" w:hAnsi="仿宋"/>
                <w:color w:val="000000"/>
                <w:kern w:val="0"/>
                <w:sz w:val="22"/>
                <w:szCs w:val="22"/>
              </w:rPr>
              <w:t>企业诚</w:t>
            </w:r>
          </w:p>
          <w:p w14:paraId="6A23BB19" w14:textId="77777777" w:rsidR="00872DBB" w:rsidRDefault="00872DBB" w:rsidP="00B56712">
            <w:pPr>
              <w:widowControl/>
              <w:jc w:val="center"/>
              <w:rPr>
                <w:rFonts w:eastAsia="仿宋"/>
                <w:color w:val="000000"/>
                <w:kern w:val="0"/>
                <w:sz w:val="22"/>
                <w:szCs w:val="22"/>
              </w:rPr>
            </w:pPr>
            <w:r>
              <w:rPr>
                <w:rFonts w:eastAsia="仿宋" w:hAnsi="仿宋"/>
                <w:color w:val="000000"/>
                <w:kern w:val="0"/>
                <w:sz w:val="22"/>
                <w:szCs w:val="22"/>
              </w:rPr>
              <w:t>信申报</w:t>
            </w:r>
          </w:p>
        </w:tc>
      </w:tr>
      <w:tr w:rsidR="00872DBB" w14:paraId="455BF8D9" w14:textId="77777777" w:rsidTr="00B56712">
        <w:trPr>
          <w:trHeight w:val="3164"/>
          <w:jc w:val="center"/>
        </w:trPr>
        <w:tc>
          <w:tcPr>
            <w:tcW w:w="620" w:type="dxa"/>
            <w:tcBorders>
              <w:top w:val="single" w:sz="4" w:space="0" w:color="auto"/>
              <w:left w:val="single" w:sz="4" w:space="0" w:color="auto"/>
              <w:bottom w:val="single" w:sz="4" w:space="0" w:color="auto"/>
              <w:right w:val="single" w:sz="4" w:space="0" w:color="auto"/>
            </w:tcBorders>
            <w:vAlign w:val="center"/>
          </w:tcPr>
          <w:p w14:paraId="288CF93A"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2.6</w:t>
            </w:r>
          </w:p>
          <w:p w14:paraId="4341FA37" w14:textId="77777777" w:rsidR="00872DBB" w:rsidRDefault="00872DBB" w:rsidP="00B56712">
            <w:pPr>
              <w:widowControl/>
              <w:jc w:val="center"/>
              <w:rPr>
                <w:rFonts w:eastAsia="仿宋"/>
                <w:color w:val="000000"/>
                <w:kern w:val="0"/>
                <w:sz w:val="22"/>
                <w:szCs w:val="22"/>
              </w:rPr>
            </w:pPr>
          </w:p>
        </w:tc>
        <w:tc>
          <w:tcPr>
            <w:tcW w:w="935" w:type="dxa"/>
            <w:vMerge/>
            <w:tcBorders>
              <w:left w:val="single" w:sz="4" w:space="0" w:color="auto"/>
              <w:bottom w:val="single" w:sz="4" w:space="0" w:color="auto"/>
              <w:right w:val="single" w:sz="4" w:space="0" w:color="auto"/>
            </w:tcBorders>
            <w:vAlign w:val="center"/>
          </w:tcPr>
          <w:p w14:paraId="5528E925" w14:textId="77777777" w:rsidR="00872DBB" w:rsidRDefault="00872DBB" w:rsidP="00B56712">
            <w:pPr>
              <w:widowControl/>
              <w:jc w:val="center"/>
              <w:rPr>
                <w:rFonts w:eastAsia="仿宋"/>
                <w:color w:val="000000"/>
                <w:kern w:val="0"/>
                <w:sz w:val="22"/>
                <w:szCs w:val="22"/>
              </w:rPr>
            </w:pPr>
          </w:p>
        </w:tc>
        <w:tc>
          <w:tcPr>
            <w:tcW w:w="1611" w:type="dxa"/>
            <w:tcBorders>
              <w:top w:val="single" w:sz="4" w:space="0" w:color="auto"/>
              <w:left w:val="single" w:sz="4" w:space="0" w:color="auto"/>
              <w:bottom w:val="single" w:sz="4" w:space="0" w:color="auto"/>
              <w:right w:val="single" w:sz="4" w:space="0" w:color="auto"/>
            </w:tcBorders>
            <w:vAlign w:val="center"/>
          </w:tcPr>
          <w:p w14:paraId="1D851021" w14:textId="77777777" w:rsidR="00872DBB" w:rsidRDefault="00872DBB" w:rsidP="00B56712">
            <w:pPr>
              <w:widowControl/>
              <w:jc w:val="center"/>
              <w:rPr>
                <w:rFonts w:eastAsia="仿宋"/>
                <w:color w:val="000000"/>
                <w:sz w:val="22"/>
                <w:szCs w:val="22"/>
              </w:rPr>
            </w:pPr>
            <w:r>
              <w:rPr>
                <w:rFonts w:eastAsia="仿宋" w:hAnsi="仿宋"/>
                <w:color w:val="000000"/>
                <w:kern w:val="0"/>
                <w:sz w:val="22"/>
                <w:szCs w:val="22"/>
              </w:rPr>
              <w:t>市场培育期</w:t>
            </w:r>
          </w:p>
        </w:tc>
        <w:tc>
          <w:tcPr>
            <w:tcW w:w="7300" w:type="dxa"/>
            <w:tcBorders>
              <w:top w:val="single" w:sz="4" w:space="0" w:color="auto"/>
              <w:left w:val="single" w:sz="4" w:space="0" w:color="auto"/>
              <w:bottom w:val="single" w:sz="4" w:space="0" w:color="auto"/>
              <w:right w:val="single" w:sz="4" w:space="0" w:color="auto"/>
            </w:tcBorders>
            <w:vAlign w:val="center"/>
          </w:tcPr>
          <w:p w14:paraId="14C873BE" w14:textId="77777777" w:rsidR="00872DBB" w:rsidRDefault="00872DBB" w:rsidP="00B56712">
            <w:pPr>
              <w:widowControl/>
              <w:spacing w:line="340" w:lineRule="exact"/>
              <w:rPr>
                <w:rFonts w:eastAsia="仿宋"/>
                <w:color w:val="000000"/>
                <w:kern w:val="0"/>
                <w:sz w:val="22"/>
                <w:szCs w:val="22"/>
              </w:rPr>
            </w:pPr>
            <w:r>
              <w:rPr>
                <w:rFonts w:eastAsia="仿宋"/>
                <w:color w:val="000000"/>
                <w:kern w:val="0"/>
                <w:sz w:val="22"/>
                <w:szCs w:val="22"/>
              </w:rPr>
              <w:t>1.</w:t>
            </w:r>
            <w:r>
              <w:rPr>
                <w:rFonts w:eastAsia="仿宋" w:hAnsi="仿宋"/>
                <w:color w:val="000000"/>
                <w:kern w:val="0"/>
                <w:sz w:val="22"/>
                <w:szCs w:val="22"/>
              </w:rPr>
              <w:t>注册地在眉山的企业，升级总承包一级资质的，自资质批准之日</w:t>
            </w:r>
            <w:proofErr w:type="gramStart"/>
            <w:r>
              <w:rPr>
                <w:rFonts w:eastAsia="仿宋" w:hAnsi="仿宋"/>
                <w:color w:val="000000"/>
                <w:kern w:val="0"/>
                <w:sz w:val="22"/>
                <w:szCs w:val="22"/>
              </w:rPr>
              <w:t>起给予</w:t>
            </w:r>
            <w:proofErr w:type="gramEnd"/>
            <w:r>
              <w:rPr>
                <w:rFonts w:eastAsia="仿宋" w:hAnsi="仿宋"/>
                <w:color w:val="000000"/>
                <w:kern w:val="0"/>
                <w:sz w:val="22"/>
                <w:szCs w:val="22"/>
              </w:rPr>
              <w:t>其</w:t>
            </w:r>
            <w:r>
              <w:rPr>
                <w:rFonts w:eastAsia="仿宋"/>
                <w:color w:val="000000"/>
                <w:kern w:val="0"/>
                <w:sz w:val="22"/>
                <w:szCs w:val="22"/>
              </w:rPr>
              <w:t>2</w:t>
            </w:r>
            <w:r>
              <w:rPr>
                <w:rFonts w:eastAsia="仿宋" w:hAnsi="仿宋"/>
                <w:color w:val="000000"/>
                <w:kern w:val="0"/>
                <w:sz w:val="22"/>
                <w:szCs w:val="22"/>
              </w:rPr>
              <w:t>年的市场培育期。</w:t>
            </w:r>
          </w:p>
          <w:p w14:paraId="690D0AE0" w14:textId="77777777" w:rsidR="00872DBB" w:rsidRDefault="00872DBB" w:rsidP="00B56712">
            <w:pPr>
              <w:widowControl/>
              <w:spacing w:line="340" w:lineRule="exact"/>
              <w:rPr>
                <w:rFonts w:eastAsia="仿宋"/>
                <w:color w:val="000000"/>
                <w:kern w:val="0"/>
                <w:sz w:val="22"/>
                <w:szCs w:val="22"/>
              </w:rPr>
            </w:pPr>
            <w:r>
              <w:rPr>
                <w:rFonts w:eastAsia="仿宋"/>
                <w:color w:val="000000"/>
                <w:kern w:val="0"/>
                <w:sz w:val="22"/>
                <w:szCs w:val="22"/>
              </w:rPr>
              <w:t>2.</w:t>
            </w:r>
            <w:r>
              <w:rPr>
                <w:rFonts w:eastAsia="仿宋" w:hAnsi="仿宋"/>
                <w:color w:val="000000"/>
                <w:kern w:val="0"/>
                <w:sz w:val="22"/>
                <w:szCs w:val="22"/>
              </w:rPr>
              <w:t>具备一级及以上总承包资质等级的外地企业自愿将注册地从外地迁入眉山市的，自迁入之日</w:t>
            </w:r>
            <w:proofErr w:type="gramStart"/>
            <w:r>
              <w:rPr>
                <w:rFonts w:eastAsia="仿宋" w:hAnsi="仿宋"/>
                <w:color w:val="000000"/>
                <w:kern w:val="0"/>
                <w:sz w:val="22"/>
                <w:szCs w:val="22"/>
              </w:rPr>
              <w:t>起给予</w:t>
            </w:r>
            <w:proofErr w:type="gramEnd"/>
            <w:r>
              <w:rPr>
                <w:rFonts w:eastAsia="仿宋" w:hAnsi="仿宋"/>
                <w:color w:val="000000"/>
                <w:kern w:val="0"/>
                <w:sz w:val="22"/>
                <w:szCs w:val="22"/>
              </w:rPr>
              <w:t>其</w:t>
            </w:r>
            <w:r>
              <w:rPr>
                <w:rFonts w:eastAsia="仿宋"/>
                <w:color w:val="000000"/>
                <w:kern w:val="0"/>
                <w:sz w:val="22"/>
                <w:szCs w:val="22"/>
              </w:rPr>
              <w:t>2</w:t>
            </w:r>
            <w:r>
              <w:rPr>
                <w:rFonts w:eastAsia="仿宋" w:hAnsi="仿宋"/>
                <w:color w:val="000000"/>
                <w:kern w:val="0"/>
                <w:sz w:val="22"/>
                <w:szCs w:val="22"/>
              </w:rPr>
              <w:t>年的市场培育期；</w:t>
            </w:r>
          </w:p>
          <w:p w14:paraId="34671ED3" w14:textId="77777777" w:rsidR="00872DBB" w:rsidRDefault="00872DBB" w:rsidP="00B56712">
            <w:pPr>
              <w:widowControl/>
              <w:spacing w:line="340" w:lineRule="exact"/>
              <w:rPr>
                <w:rFonts w:eastAsia="仿宋"/>
                <w:color w:val="000000"/>
                <w:kern w:val="0"/>
                <w:sz w:val="22"/>
                <w:szCs w:val="22"/>
              </w:rPr>
            </w:pPr>
            <w:r>
              <w:rPr>
                <w:rFonts w:eastAsia="仿宋"/>
                <w:color w:val="000000"/>
                <w:kern w:val="0"/>
                <w:sz w:val="22"/>
                <w:szCs w:val="22"/>
              </w:rPr>
              <w:t>3.</w:t>
            </w:r>
            <w:r>
              <w:rPr>
                <w:rFonts w:eastAsia="仿宋" w:hAnsi="仿宋"/>
                <w:color w:val="000000"/>
                <w:kern w:val="0"/>
                <w:sz w:val="22"/>
                <w:szCs w:val="22"/>
              </w:rPr>
              <w:t>世界</w:t>
            </w:r>
            <w:r>
              <w:rPr>
                <w:rFonts w:eastAsia="仿宋"/>
                <w:color w:val="000000"/>
                <w:kern w:val="0"/>
                <w:sz w:val="22"/>
                <w:szCs w:val="22"/>
              </w:rPr>
              <w:t>500</w:t>
            </w:r>
            <w:r>
              <w:rPr>
                <w:rFonts w:eastAsia="仿宋" w:hAnsi="仿宋"/>
                <w:color w:val="000000"/>
                <w:kern w:val="0"/>
                <w:sz w:val="22"/>
                <w:szCs w:val="22"/>
              </w:rPr>
              <w:t>强企业通过收购等方式在本市行政区域内成立建筑工程或市政公用工程施工总承包一级及以上资质等级且具备独立法人资格全资子公司的，自注册之日</w:t>
            </w:r>
            <w:proofErr w:type="gramStart"/>
            <w:r>
              <w:rPr>
                <w:rFonts w:eastAsia="仿宋" w:hAnsi="仿宋"/>
                <w:color w:val="000000"/>
                <w:kern w:val="0"/>
                <w:sz w:val="22"/>
                <w:szCs w:val="22"/>
              </w:rPr>
              <w:t>起给予</w:t>
            </w:r>
            <w:proofErr w:type="gramEnd"/>
            <w:r>
              <w:rPr>
                <w:rFonts w:eastAsia="仿宋" w:hAnsi="仿宋"/>
                <w:color w:val="000000"/>
                <w:kern w:val="0"/>
                <w:sz w:val="22"/>
                <w:szCs w:val="22"/>
              </w:rPr>
              <w:t>其</w:t>
            </w:r>
            <w:r>
              <w:rPr>
                <w:rFonts w:eastAsia="仿宋"/>
                <w:color w:val="000000"/>
                <w:kern w:val="0"/>
                <w:sz w:val="22"/>
                <w:szCs w:val="22"/>
              </w:rPr>
              <w:t>2</w:t>
            </w:r>
            <w:r>
              <w:rPr>
                <w:rFonts w:eastAsia="仿宋" w:hAnsi="仿宋"/>
                <w:color w:val="000000"/>
                <w:kern w:val="0"/>
                <w:sz w:val="22"/>
                <w:szCs w:val="22"/>
              </w:rPr>
              <w:t>年的市场培育期。</w:t>
            </w:r>
          </w:p>
          <w:p w14:paraId="73164A42" w14:textId="77777777" w:rsidR="00872DBB" w:rsidRDefault="00872DBB" w:rsidP="00B56712">
            <w:pPr>
              <w:widowControl/>
              <w:spacing w:line="340" w:lineRule="exact"/>
              <w:jc w:val="left"/>
              <w:rPr>
                <w:rFonts w:eastAsia="仿宋"/>
                <w:color w:val="000000"/>
                <w:kern w:val="0"/>
                <w:sz w:val="22"/>
                <w:szCs w:val="22"/>
              </w:rPr>
            </w:pPr>
            <w:r>
              <w:rPr>
                <w:rFonts w:eastAsia="仿宋"/>
                <w:color w:val="000000"/>
                <w:kern w:val="0"/>
                <w:sz w:val="22"/>
                <w:szCs w:val="22"/>
              </w:rPr>
              <w:t>4.</w:t>
            </w:r>
            <w:r>
              <w:rPr>
                <w:rFonts w:eastAsia="仿宋" w:hAnsi="仿宋"/>
                <w:color w:val="000000"/>
                <w:kern w:val="0"/>
                <w:sz w:val="22"/>
                <w:szCs w:val="22"/>
              </w:rPr>
              <w:t>在市场培育期内，企业市场良好行为信息加分总额不足</w:t>
            </w:r>
            <w:r>
              <w:rPr>
                <w:rFonts w:eastAsia="仿宋"/>
                <w:color w:val="000000"/>
                <w:kern w:val="0"/>
                <w:sz w:val="22"/>
                <w:szCs w:val="22"/>
              </w:rPr>
              <w:t>20</w:t>
            </w:r>
            <w:r>
              <w:rPr>
                <w:rFonts w:eastAsia="仿宋" w:hAnsi="仿宋"/>
                <w:color w:val="000000"/>
                <w:kern w:val="0"/>
                <w:sz w:val="22"/>
                <w:szCs w:val="22"/>
              </w:rPr>
              <w:t>分的按</w:t>
            </w:r>
            <w:r>
              <w:rPr>
                <w:rFonts w:eastAsia="仿宋"/>
                <w:color w:val="000000"/>
                <w:kern w:val="0"/>
                <w:sz w:val="22"/>
                <w:szCs w:val="22"/>
              </w:rPr>
              <w:t>20</w:t>
            </w:r>
            <w:r>
              <w:rPr>
                <w:rFonts w:eastAsia="仿宋" w:hAnsi="仿宋"/>
                <w:color w:val="000000"/>
                <w:kern w:val="0"/>
                <w:sz w:val="22"/>
                <w:szCs w:val="22"/>
              </w:rPr>
              <w:t>分计算，超过</w:t>
            </w:r>
            <w:r>
              <w:rPr>
                <w:rFonts w:eastAsia="仿宋"/>
                <w:color w:val="000000"/>
                <w:kern w:val="0"/>
                <w:sz w:val="22"/>
                <w:szCs w:val="22"/>
              </w:rPr>
              <w:t>20</w:t>
            </w:r>
            <w:r>
              <w:rPr>
                <w:rFonts w:eastAsia="仿宋" w:hAnsi="仿宋"/>
                <w:color w:val="000000"/>
                <w:kern w:val="0"/>
                <w:sz w:val="22"/>
                <w:szCs w:val="22"/>
              </w:rPr>
              <w:t>分按照实际分数计算。</w:t>
            </w:r>
          </w:p>
        </w:tc>
        <w:tc>
          <w:tcPr>
            <w:tcW w:w="844" w:type="dxa"/>
            <w:tcBorders>
              <w:top w:val="single" w:sz="4" w:space="0" w:color="auto"/>
              <w:left w:val="single" w:sz="4" w:space="0" w:color="auto"/>
              <w:bottom w:val="single" w:sz="4" w:space="0" w:color="auto"/>
              <w:right w:val="single" w:sz="4" w:space="0" w:color="auto"/>
            </w:tcBorders>
            <w:vAlign w:val="center"/>
          </w:tcPr>
          <w:p w14:paraId="392BBC5D" w14:textId="77777777" w:rsidR="00872DBB" w:rsidRDefault="00872DBB" w:rsidP="00B56712">
            <w:pPr>
              <w:widowControl/>
              <w:jc w:val="center"/>
              <w:rPr>
                <w:rFonts w:eastAsia="仿宋"/>
                <w:color w:val="000000"/>
                <w:kern w:val="0"/>
                <w:sz w:val="22"/>
                <w:szCs w:val="22"/>
              </w:rPr>
            </w:pPr>
          </w:p>
        </w:tc>
        <w:tc>
          <w:tcPr>
            <w:tcW w:w="1390" w:type="dxa"/>
            <w:tcBorders>
              <w:top w:val="single" w:sz="4" w:space="0" w:color="auto"/>
              <w:left w:val="single" w:sz="4" w:space="0" w:color="auto"/>
              <w:bottom w:val="single" w:sz="4" w:space="0" w:color="auto"/>
              <w:right w:val="single" w:sz="4" w:space="0" w:color="auto"/>
            </w:tcBorders>
            <w:vAlign w:val="center"/>
          </w:tcPr>
          <w:p w14:paraId="5DE61553" w14:textId="77777777" w:rsidR="00872DBB" w:rsidRDefault="00872DBB" w:rsidP="00B56712">
            <w:pPr>
              <w:widowControl/>
              <w:jc w:val="center"/>
              <w:rPr>
                <w:rFonts w:eastAsia="仿宋"/>
                <w:color w:val="000000"/>
                <w:kern w:val="0"/>
                <w:sz w:val="22"/>
                <w:szCs w:val="22"/>
              </w:rPr>
            </w:pPr>
            <w:r>
              <w:rPr>
                <w:rFonts w:eastAsia="仿宋" w:hAnsi="仿宋"/>
                <w:color w:val="000000"/>
                <w:sz w:val="22"/>
                <w:szCs w:val="22"/>
              </w:rPr>
              <w:t>自新资质证书发放之日起</w:t>
            </w:r>
            <w:r>
              <w:rPr>
                <w:rFonts w:eastAsia="仿宋"/>
                <w:color w:val="000000"/>
                <w:sz w:val="22"/>
                <w:szCs w:val="22"/>
              </w:rPr>
              <w:t>24</w:t>
            </w:r>
            <w:r>
              <w:rPr>
                <w:rFonts w:eastAsia="仿宋" w:hAnsi="仿宋"/>
                <w:color w:val="000000"/>
                <w:sz w:val="22"/>
                <w:szCs w:val="22"/>
              </w:rPr>
              <w:t>个月</w:t>
            </w:r>
          </w:p>
          <w:p w14:paraId="5ECCED50" w14:textId="77777777" w:rsidR="00872DBB" w:rsidRDefault="00872DBB" w:rsidP="00B56712">
            <w:pPr>
              <w:widowControl/>
              <w:jc w:val="center"/>
              <w:rPr>
                <w:rFonts w:eastAsia="仿宋"/>
                <w:color w:val="000000"/>
                <w:kern w:val="0"/>
                <w:sz w:val="22"/>
                <w:szCs w:val="22"/>
              </w:rPr>
            </w:pPr>
          </w:p>
        </w:tc>
        <w:tc>
          <w:tcPr>
            <w:tcW w:w="1470" w:type="dxa"/>
            <w:tcBorders>
              <w:top w:val="single" w:sz="4" w:space="0" w:color="auto"/>
              <w:left w:val="nil"/>
              <w:bottom w:val="single" w:sz="4" w:space="0" w:color="auto"/>
              <w:right w:val="single" w:sz="4" w:space="0" w:color="auto"/>
            </w:tcBorders>
            <w:vAlign w:val="center"/>
          </w:tcPr>
          <w:p w14:paraId="76B8FFEF" w14:textId="77777777" w:rsidR="00872DBB" w:rsidRDefault="00872DBB" w:rsidP="00B56712">
            <w:pPr>
              <w:widowControl/>
              <w:jc w:val="center"/>
              <w:rPr>
                <w:rFonts w:eastAsia="仿宋"/>
                <w:color w:val="000000"/>
                <w:sz w:val="22"/>
                <w:szCs w:val="22"/>
              </w:rPr>
            </w:pPr>
            <w:r>
              <w:rPr>
                <w:rFonts w:eastAsia="仿宋" w:hAnsi="仿宋"/>
                <w:color w:val="000000"/>
                <w:sz w:val="22"/>
                <w:szCs w:val="22"/>
              </w:rPr>
              <w:t>建设行政</w:t>
            </w:r>
          </w:p>
          <w:p w14:paraId="323F66EA" w14:textId="77777777" w:rsidR="00872DBB" w:rsidRDefault="00872DBB" w:rsidP="00B56712">
            <w:pPr>
              <w:widowControl/>
              <w:jc w:val="center"/>
              <w:rPr>
                <w:rFonts w:eastAsia="仿宋"/>
                <w:color w:val="000000"/>
                <w:kern w:val="0"/>
                <w:sz w:val="22"/>
                <w:szCs w:val="22"/>
              </w:rPr>
            </w:pPr>
            <w:r>
              <w:rPr>
                <w:rFonts w:eastAsia="仿宋" w:hAnsi="仿宋"/>
                <w:color w:val="000000"/>
                <w:sz w:val="22"/>
                <w:szCs w:val="22"/>
              </w:rPr>
              <w:t>主管部门</w:t>
            </w:r>
          </w:p>
        </w:tc>
      </w:tr>
    </w:tbl>
    <w:p w14:paraId="74666E80" w14:textId="77777777" w:rsidR="00872DBB" w:rsidRDefault="00872DBB" w:rsidP="00872DBB">
      <w:pPr>
        <w:rPr>
          <w:color w:val="000000"/>
        </w:rPr>
      </w:pPr>
    </w:p>
    <w:tbl>
      <w:tblPr>
        <w:tblW w:w="14169" w:type="dxa"/>
        <w:jc w:val="center"/>
        <w:tblLook w:val="0000" w:firstRow="0" w:lastRow="0" w:firstColumn="0" w:lastColumn="0" w:noHBand="0" w:noVBand="0"/>
      </w:tblPr>
      <w:tblGrid>
        <w:gridCol w:w="657"/>
        <w:gridCol w:w="933"/>
        <w:gridCol w:w="1036"/>
        <w:gridCol w:w="7847"/>
        <w:gridCol w:w="654"/>
        <w:gridCol w:w="1575"/>
        <w:gridCol w:w="1467"/>
      </w:tblGrid>
      <w:tr w:rsidR="00872DBB" w14:paraId="477A03C3" w14:textId="77777777" w:rsidTr="00B56712">
        <w:trPr>
          <w:trHeight w:val="665"/>
          <w:jc w:val="center"/>
        </w:trPr>
        <w:tc>
          <w:tcPr>
            <w:tcW w:w="657" w:type="dxa"/>
            <w:tcBorders>
              <w:top w:val="single" w:sz="4" w:space="0" w:color="auto"/>
              <w:left w:val="single" w:sz="4" w:space="0" w:color="auto"/>
              <w:right w:val="single" w:sz="4" w:space="0" w:color="auto"/>
            </w:tcBorders>
            <w:vAlign w:val="center"/>
          </w:tcPr>
          <w:p w14:paraId="18AA2441" w14:textId="77777777" w:rsidR="00872DBB" w:rsidRDefault="00872DBB" w:rsidP="00B56712">
            <w:pPr>
              <w:jc w:val="center"/>
              <w:rPr>
                <w:rFonts w:eastAsia="仿宋"/>
                <w:color w:val="000000"/>
                <w:kern w:val="0"/>
                <w:sz w:val="22"/>
                <w:szCs w:val="22"/>
              </w:rPr>
            </w:pPr>
            <w:r>
              <w:rPr>
                <w:rFonts w:eastAsia="仿宋"/>
                <w:color w:val="000000"/>
                <w:kern w:val="0"/>
                <w:sz w:val="22"/>
                <w:szCs w:val="22"/>
              </w:rPr>
              <w:lastRenderedPageBreak/>
              <w:t>3.1</w:t>
            </w:r>
          </w:p>
        </w:tc>
        <w:tc>
          <w:tcPr>
            <w:tcW w:w="933" w:type="dxa"/>
            <w:vMerge w:val="restart"/>
            <w:tcBorders>
              <w:top w:val="single" w:sz="4" w:space="0" w:color="auto"/>
              <w:left w:val="single" w:sz="4" w:space="0" w:color="auto"/>
              <w:right w:val="single" w:sz="4" w:space="0" w:color="auto"/>
            </w:tcBorders>
            <w:vAlign w:val="center"/>
          </w:tcPr>
          <w:p w14:paraId="523D9FEA"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不良行为信息</w:t>
            </w:r>
          </w:p>
        </w:tc>
        <w:tc>
          <w:tcPr>
            <w:tcW w:w="1036" w:type="dxa"/>
            <w:vMerge w:val="restart"/>
            <w:tcBorders>
              <w:top w:val="single" w:sz="4" w:space="0" w:color="auto"/>
              <w:left w:val="single" w:sz="4" w:space="0" w:color="auto"/>
              <w:right w:val="single" w:sz="4" w:space="0" w:color="auto"/>
            </w:tcBorders>
            <w:vAlign w:val="center"/>
          </w:tcPr>
          <w:p w14:paraId="212CA6BB" w14:textId="77777777" w:rsidR="00872DBB" w:rsidRDefault="00872DBB" w:rsidP="00B56712">
            <w:pPr>
              <w:widowControl/>
              <w:jc w:val="center"/>
              <w:rPr>
                <w:rFonts w:eastAsia="仿宋"/>
                <w:color w:val="000000"/>
                <w:kern w:val="0"/>
                <w:sz w:val="22"/>
                <w:szCs w:val="22"/>
              </w:rPr>
            </w:pPr>
            <w:r>
              <w:rPr>
                <w:rFonts w:eastAsia="仿宋" w:hAnsi="仿宋"/>
                <w:color w:val="000000"/>
                <w:kern w:val="0"/>
                <w:sz w:val="22"/>
                <w:szCs w:val="22"/>
              </w:rPr>
              <w:t>市场交易类不良信息</w:t>
            </w:r>
          </w:p>
        </w:tc>
        <w:tc>
          <w:tcPr>
            <w:tcW w:w="7847" w:type="dxa"/>
            <w:tcBorders>
              <w:top w:val="single" w:sz="4" w:space="0" w:color="auto"/>
              <w:left w:val="nil"/>
              <w:right w:val="single" w:sz="4" w:space="0" w:color="auto"/>
            </w:tcBorders>
            <w:vAlign w:val="center"/>
          </w:tcPr>
          <w:p w14:paraId="49051BCA" w14:textId="77777777" w:rsidR="00872DBB" w:rsidRDefault="00872DBB" w:rsidP="00B56712">
            <w:pPr>
              <w:widowControl/>
              <w:jc w:val="left"/>
              <w:rPr>
                <w:rFonts w:eastAsia="仿宋"/>
                <w:color w:val="000000"/>
                <w:kern w:val="0"/>
                <w:sz w:val="22"/>
                <w:szCs w:val="22"/>
              </w:rPr>
            </w:pPr>
            <w:r>
              <w:rPr>
                <w:rFonts w:eastAsia="仿宋" w:hAnsi="仿宋"/>
                <w:color w:val="000000"/>
                <w:kern w:val="0"/>
                <w:sz w:val="22"/>
                <w:szCs w:val="22"/>
              </w:rPr>
              <w:t>不遵守开标现场纪律，造成开标混乱或中断的。每次扣</w:t>
            </w:r>
            <w:r>
              <w:rPr>
                <w:rFonts w:eastAsia="仿宋"/>
                <w:color w:val="000000"/>
                <w:kern w:val="0"/>
                <w:sz w:val="22"/>
                <w:szCs w:val="22"/>
              </w:rPr>
              <w:t>0.5</w:t>
            </w:r>
            <w:r>
              <w:rPr>
                <w:rFonts w:eastAsia="仿宋" w:hAnsi="仿宋"/>
                <w:color w:val="000000"/>
                <w:kern w:val="0"/>
                <w:sz w:val="22"/>
                <w:szCs w:val="22"/>
              </w:rPr>
              <w:t>分。</w:t>
            </w:r>
          </w:p>
        </w:tc>
        <w:tc>
          <w:tcPr>
            <w:tcW w:w="654" w:type="dxa"/>
            <w:tcBorders>
              <w:top w:val="single" w:sz="4" w:space="0" w:color="auto"/>
              <w:left w:val="single" w:sz="4" w:space="0" w:color="auto"/>
              <w:bottom w:val="single" w:sz="4" w:space="0" w:color="auto"/>
              <w:right w:val="single" w:sz="4" w:space="0" w:color="auto"/>
            </w:tcBorders>
            <w:vAlign w:val="center"/>
          </w:tcPr>
          <w:p w14:paraId="6407F5A3" w14:textId="77777777" w:rsidR="00872DBB" w:rsidRDefault="00872DBB" w:rsidP="00B56712">
            <w:pPr>
              <w:widowControl/>
              <w:jc w:val="center"/>
              <w:rPr>
                <w:rFonts w:eastAsia="仿宋"/>
                <w:color w:val="000000"/>
                <w:kern w:val="0"/>
                <w:sz w:val="22"/>
                <w:szCs w:val="22"/>
              </w:rPr>
            </w:pPr>
          </w:p>
        </w:tc>
        <w:tc>
          <w:tcPr>
            <w:tcW w:w="1575" w:type="dxa"/>
            <w:vMerge w:val="restart"/>
            <w:tcBorders>
              <w:top w:val="single" w:sz="4" w:space="0" w:color="auto"/>
              <w:left w:val="single" w:sz="4" w:space="0" w:color="auto"/>
              <w:bottom w:val="single" w:sz="4" w:space="0" w:color="auto"/>
              <w:right w:val="single" w:sz="4" w:space="0" w:color="auto"/>
            </w:tcBorders>
            <w:vAlign w:val="center"/>
          </w:tcPr>
          <w:p w14:paraId="20676594" w14:textId="77777777" w:rsidR="00872DBB" w:rsidRDefault="00872DBB" w:rsidP="00B56712">
            <w:pPr>
              <w:widowControl/>
              <w:jc w:val="center"/>
              <w:rPr>
                <w:rFonts w:eastAsia="仿宋"/>
                <w:color w:val="000000"/>
                <w:kern w:val="0"/>
                <w:sz w:val="22"/>
                <w:szCs w:val="22"/>
              </w:rPr>
            </w:pPr>
            <w:proofErr w:type="gramStart"/>
            <w:r>
              <w:rPr>
                <w:rFonts w:eastAsia="仿宋" w:hAnsi="仿宋"/>
                <w:color w:val="000000"/>
                <w:kern w:val="0"/>
                <w:sz w:val="22"/>
                <w:szCs w:val="22"/>
              </w:rPr>
              <w:t>自</w:t>
            </w:r>
            <w:r>
              <w:rPr>
                <w:rFonts w:eastAsia="仿宋" w:hAnsi="仿宋"/>
                <w:color w:val="000000"/>
                <w:sz w:val="22"/>
                <w:szCs w:val="22"/>
              </w:rPr>
              <w:t>评价</w:t>
            </w:r>
            <w:proofErr w:type="gramEnd"/>
            <w:r>
              <w:rPr>
                <w:rFonts w:eastAsia="仿宋" w:hAnsi="仿宋"/>
                <w:color w:val="000000"/>
                <w:kern w:val="0"/>
                <w:sz w:val="22"/>
                <w:szCs w:val="22"/>
              </w:rPr>
              <w:t>生效之日起</w:t>
            </w:r>
            <w:r>
              <w:rPr>
                <w:rFonts w:eastAsia="仿宋"/>
                <w:color w:val="000000"/>
                <w:kern w:val="0"/>
                <w:sz w:val="22"/>
                <w:szCs w:val="22"/>
              </w:rPr>
              <w:t>3</w:t>
            </w:r>
            <w:r>
              <w:rPr>
                <w:rFonts w:eastAsia="仿宋" w:hAnsi="仿宋"/>
                <w:color w:val="000000"/>
                <w:kern w:val="0"/>
                <w:sz w:val="22"/>
                <w:szCs w:val="22"/>
              </w:rPr>
              <w:t>个月</w:t>
            </w:r>
          </w:p>
        </w:tc>
        <w:tc>
          <w:tcPr>
            <w:tcW w:w="1467" w:type="dxa"/>
            <w:vMerge w:val="restart"/>
            <w:tcBorders>
              <w:top w:val="single" w:sz="4" w:space="0" w:color="auto"/>
              <w:left w:val="single" w:sz="4" w:space="0" w:color="auto"/>
              <w:right w:val="single" w:sz="4" w:space="0" w:color="auto"/>
            </w:tcBorders>
            <w:vAlign w:val="center"/>
          </w:tcPr>
          <w:p w14:paraId="39B09FCE"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建设主管</w:t>
            </w:r>
          </w:p>
          <w:p w14:paraId="47EF6ECA"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行政部门</w:t>
            </w:r>
          </w:p>
        </w:tc>
      </w:tr>
      <w:tr w:rsidR="00872DBB" w14:paraId="7EFE0E60" w14:textId="77777777" w:rsidTr="00B56712">
        <w:trPr>
          <w:trHeight w:val="869"/>
          <w:jc w:val="center"/>
        </w:trPr>
        <w:tc>
          <w:tcPr>
            <w:tcW w:w="657" w:type="dxa"/>
            <w:tcBorders>
              <w:top w:val="single" w:sz="4" w:space="0" w:color="auto"/>
              <w:left w:val="single" w:sz="4" w:space="0" w:color="auto"/>
              <w:bottom w:val="single" w:sz="4" w:space="0" w:color="auto"/>
              <w:right w:val="single" w:sz="4" w:space="0" w:color="auto"/>
            </w:tcBorders>
            <w:vAlign w:val="center"/>
          </w:tcPr>
          <w:p w14:paraId="2EEF3B83"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3.2</w:t>
            </w:r>
          </w:p>
        </w:tc>
        <w:tc>
          <w:tcPr>
            <w:tcW w:w="933" w:type="dxa"/>
            <w:vMerge/>
            <w:tcBorders>
              <w:left w:val="single" w:sz="4" w:space="0" w:color="auto"/>
              <w:right w:val="single" w:sz="4" w:space="0" w:color="auto"/>
            </w:tcBorders>
            <w:vAlign w:val="center"/>
          </w:tcPr>
          <w:p w14:paraId="2ACAEB1B" w14:textId="77777777" w:rsidR="00872DBB" w:rsidRDefault="00872DBB" w:rsidP="00B56712">
            <w:pPr>
              <w:jc w:val="center"/>
              <w:rPr>
                <w:rFonts w:eastAsia="仿宋"/>
                <w:color w:val="000000"/>
                <w:kern w:val="0"/>
                <w:sz w:val="22"/>
                <w:szCs w:val="22"/>
              </w:rPr>
            </w:pPr>
          </w:p>
        </w:tc>
        <w:tc>
          <w:tcPr>
            <w:tcW w:w="1036" w:type="dxa"/>
            <w:vMerge/>
            <w:tcBorders>
              <w:left w:val="single" w:sz="4" w:space="0" w:color="auto"/>
              <w:right w:val="single" w:sz="4" w:space="0" w:color="auto"/>
            </w:tcBorders>
            <w:vAlign w:val="center"/>
          </w:tcPr>
          <w:p w14:paraId="45AA2E78" w14:textId="77777777" w:rsidR="00872DBB" w:rsidRDefault="00872DBB" w:rsidP="00B56712">
            <w:pPr>
              <w:widowControl/>
              <w:rPr>
                <w:rFonts w:eastAsia="仿宋"/>
                <w:color w:val="000000"/>
                <w:kern w:val="0"/>
                <w:sz w:val="22"/>
                <w:szCs w:val="22"/>
              </w:rPr>
            </w:pPr>
          </w:p>
        </w:tc>
        <w:tc>
          <w:tcPr>
            <w:tcW w:w="7847" w:type="dxa"/>
            <w:tcBorders>
              <w:top w:val="single" w:sz="4" w:space="0" w:color="auto"/>
              <w:left w:val="single" w:sz="4" w:space="0" w:color="auto"/>
              <w:bottom w:val="single" w:sz="4" w:space="0" w:color="auto"/>
              <w:right w:val="single" w:sz="4" w:space="0" w:color="auto"/>
            </w:tcBorders>
            <w:vAlign w:val="center"/>
          </w:tcPr>
          <w:p w14:paraId="2CC58C42" w14:textId="77777777" w:rsidR="00872DBB" w:rsidRDefault="00872DBB" w:rsidP="00B56712">
            <w:pPr>
              <w:widowControl/>
              <w:jc w:val="left"/>
              <w:rPr>
                <w:rFonts w:eastAsia="仿宋"/>
                <w:color w:val="000000"/>
                <w:kern w:val="0"/>
                <w:sz w:val="22"/>
                <w:szCs w:val="22"/>
              </w:rPr>
            </w:pPr>
            <w:r>
              <w:rPr>
                <w:rFonts w:eastAsia="仿宋" w:hAnsi="仿宋"/>
                <w:color w:val="000000"/>
                <w:kern w:val="0"/>
                <w:sz w:val="22"/>
                <w:szCs w:val="22"/>
              </w:rPr>
              <w:t>不同投标人的投标保证金由同一单位（或个人）的账号交纳或者互作投标担保；使用其他投标人投标保证金缴纳账号的。涉事企业每次扣</w:t>
            </w:r>
            <w:r>
              <w:rPr>
                <w:rFonts w:eastAsia="仿宋"/>
                <w:color w:val="000000"/>
                <w:kern w:val="0"/>
                <w:sz w:val="22"/>
                <w:szCs w:val="22"/>
              </w:rPr>
              <w:t>2</w:t>
            </w:r>
            <w:r>
              <w:rPr>
                <w:rFonts w:eastAsia="仿宋" w:hAnsi="仿宋"/>
                <w:color w:val="000000"/>
                <w:kern w:val="0"/>
                <w:sz w:val="22"/>
                <w:szCs w:val="22"/>
              </w:rPr>
              <w:t>分。</w:t>
            </w:r>
          </w:p>
        </w:tc>
        <w:tc>
          <w:tcPr>
            <w:tcW w:w="654" w:type="dxa"/>
            <w:tcBorders>
              <w:top w:val="single" w:sz="4" w:space="0" w:color="auto"/>
              <w:left w:val="single" w:sz="4" w:space="0" w:color="auto"/>
              <w:bottom w:val="single" w:sz="4" w:space="0" w:color="auto"/>
              <w:right w:val="single" w:sz="4" w:space="0" w:color="auto"/>
            </w:tcBorders>
            <w:vAlign w:val="center"/>
          </w:tcPr>
          <w:p w14:paraId="31A29193" w14:textId="77777777" w:rsidR="00872DBB" w:rsidRDefault="00872DBB" w:rsidP="00B56712">
            <w:pPr>
              <w:jc w:val="center"/>
              <w:rPr>
                <w:rFonts w:eastAsia="仿宋"/>
                <w:color w:val="000000"/>
                <w:kern w:val="0"/>
                <w:sz w:val="22"/>
                <w:szCs w:val="22"/>
              </w:rPr>
            </w:pPr>
          </w:p>
        </w:tc>
        <w:tc>
          <w:tcPr>
            <w:tcW w:w="1575" w:type="dxa"/>
            <w:vMerge/>
            <w:tcBorders>
              <w:top w:val="single" w:sz="4" w:space="0" w:color="auto"/>
              <w:left w:val="single" w:sz="4" w:space="0" w:color="auto"/>
              <w:bottom w:val="single" w:sz="4" w:space="0" w:color="auto"/>
              <w:right w:val="single" w:sz="4" w:space="0" w:color="auto"/>
            </w:tcBorders>
            <w:vAlign w:val="center"/>
          </w:tcPr>
          <w:p w14:paraId="44B786D3" w14:textId="77777777" w:rsidR="00872DBB" w:rsidRDefault="00872DBB" w:rsidP="00B56712">
            <w:pPr>
              <w:jc w:val="center"/>
              <w:rPr>
                <w:rFonts w:eastAsia="仿宋"/>
                <w:color w:val="000000"/>
                <w:kern w:val="0"/>
                <w:sz w:val="22"/>
                <w:szCs w:val="22"/>
              </w:rPr>
            </w:pPr>
          </w:p>
        </w:tc>
        <w:tc>
          <w:tcPr>
            <w:tcW w:w="1467" w:type="dxa"/>
            <w:vMerge/>
            <w:tcBorders>
              <w:left w:val="single" w:sz="4" w:space="0" w:color="auto"/>
              <w:right w:val="single" w:sz="4" w:space="0" w:color="auto"/>
            </w:tcBorders>
            <w:vAlign w:val="center"/>
          </w:tcPr>
          <w:p w14:paraId="4FBC1EFF" w14:textId="77777777" w:rsidR="00872DBB" w:rsidRDefault="00872DBB" w:rsidP="00B56712">
            <w:pPr>
              <w:jc w:val="center"/>
              <w:rPr>
                <w:rFonts w:eastAsia="仿宋"/>
                <w:color w:val="000000"/>
                <w:kern w:val="0"/>
                <w:sz w:val="22"/>
                <w:szCs w:val="22"/>
              </w:rPr>
            </w:pPr>
          </w:p>
        </w:tc>
      </w:tr>
      <w:tr w:rsidR="00872DBB" w14:paraId="296113B9" w14:textId="77777777" w:rsidTr="00B56712">
        <w:trPr>
          <w:trHeight w:val="866"/>
          <w:jc w:val="center"/>
        </w:trPr>
        <w:tc>
          <w:tcPr>
            <w:tcW w:w="657" w:type="dxa"/>
            <w:tcBorders>
              <w:top w:val="single" w:sz="4" w:space="0" w:color="auto"/>
              <w:left w:val="single" w:sz="4" w:space="0" w:color="auto"/>
              <w:bottom w:val="single" w:sz="4" w:space="0" w:color="auto"/>
              <w:right w:val="single" w:sz="4" w:space="0" w:color="auto"/>
            </w:tcBorders>
            <w:vAlign w:val="center"/>
          </w:tcPr>
          <w:p w14:paraId="737A6EBC"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3.3</w:t>
            </w:r>
          </w:p>
        </w:tc>
        <w:tc>
          <w:tcPr>
            <w:tcW w:w="933" w:type="dxa"/>
            <w:vMerge/>
            <w:tcBorders>
              <w:left w:val="single" w:sz="4" w:space="0" w:color="auto"/>
              <w:right w:val="single" w:sz="4" w:space="0" w:color="auto"/>
            </w:tcBorders>
            <w:vAlign w:val="center"/>
          </w:tcPr>
          <w:p w14:paraId="3AF717DC" w14:textId="77777777" w:rsidR="00872DBB" w:rsidRDefault="00872DBB" w:rsidP="00B56712">
            <w:pPr>
              <w:jc w:val="center"/>
              <w:rPr>
                <w:rFonts w:eastAsia="仿宋"/>
                <w:color w:val="000000"/>
                <w:kern w:val="0"/>
                <w:sz w:val="22"/>
                <w:szCs w:val="22"/>
              </w:rPr>
            </w:pPr>
          </w:p>
        </w:tc>
        <w:tc>
          <w:tcPr>
            <w:tcW w:w="1036" w:type="dxa"/>
            <w:vMerge/>
            <w:tcBorders>
              <w:left w:val="single" w:sz="4" w:space="0" w:color="auto"/>
              <w:right w:val="single" w:sz="4" w:space="0" w:color="auto"/>
            </w:tcBorders>
            <w:vAlign w:val="center"/>
          </w:tcPr>
          <w:p w14:paraId="345B2C9D" w14:textId="77777777" w:rsidR="00872DBB" w:rsidRDefault="00872DBB" w:rsidP="00B56712">
            <w:pPr>
              <w:widowControl/>
              <w:jc w:val="left"/>
              <w:rPr>
                <w:rFonts w:eastAsia="仿宋"/>
                <w:color w:val="000000"/>
                <w:kern w:val="0"/>
                <w:sz w:val="22"/>
                <w:szCs w:val="22"/>
              </w:rPr>
            </w:pPr>
          </w:p>
        </w:tc>
        <w:tc>
          <w:tcPr>
            <w:tcW w:w="7847" w:type="dxa"/>
            <w:tcBorders>
              <w:top w:val="single" w:sz="4" w:space="0" w:color="auto"/>
              <w:left w:val="nil"/>
              <w:bottom w:val="single" w:sz="4" w:space="0" w:color="auto"/>
              <w:right w:val="single" w:sz="4" w:space="0" w:color="auto"/>
            </w:tcBorders>
            <w:vAlign w:val="center"/>
          </w:tcPr>
          <w:p w14:paraId="28CB46C6" w14:textId="77777777" w:rsidR="00872DBB" w:rsidRDefault="00872DBB" w:rsidP="00B56712">
            <w:pPr>
              <w:widowControl/>
              <w:jc w:val="left"/>
              <w:rPr>
                <w:rFonts w:eastAsia="仿宋"/>
                <w:color w:val="000000"/>
                <w:kern w:val="0"/>
                <w:sz w:val="22"/>
                <w:szCs w:val="22"/>
              </w:rPr>
            </w:pPr>
            <w:r>
              <w:rPr>
                <w:rFonts w:eastAsia="仿宋" w:hAnsi="仿宋"/>
                <w:color w:val="000000"/>
                <w:kern w:val="0"/>
                <w:sz w:val="22"/>
                <w:szCs w:val="22"/>
              </w:rPr>
              <w:t>排名第一的中标候选人以资金、技术、工期等非正当理由放弃中标的，每次扣</w:t>
            </w:r>
            <w:r>
              <w:rPr>
                <w:rFonts w:eastAsia="仿宋"/>
                <w:color w:val="000000"/>
                <w:kern w:val="0"/>
                <w:sz w:val="22"/>
                <w:szCs w:val="22"/>
              </w:rPr>
              <w:t>2</w:t>
            </w:r>
            <w:r>
              <w:rPr>
                <w:rFonts w:eastAsia="仿宋" w:hAnsi="仿宋"/>
                <w:color w:val="000000"/>
                <w:kern w:val="0"/>
                <w:sz w:val="22"/>
                <w:szCs w:val="22"/>
              </w:rPr>
              <w:t>分。</w:t>
            </w:r>
          </w:p>
        </w:tc>
        <w:tc>
          <w:tcPr>
            <w:tcW w:w="654" w:type="dxa"/>
            <w:tcBorders>
              <w:top w:val="single" w:sz="4" w:space="0" w:color="auto"/>
              <w:left w:val="single" w:sz="4" w:space="0" w:color="auto"/>
              <w:bottom w:val="single" w:sz="4" w:space="0" w:color="auto"/>
              <w:right w:val="single" w:sz="4" w:space="0" w:color="auto"/>
            </w:tcBorders>
            <w:vAlign w:val="center"/>
          </w:tcPr>
          <w:p w14:paraId="1966D533" w14:textId="77777777" w:rsidR="00872DBB" w:rsidRDefault="00872DBB" w:rsidP="00B56712">
            <w:pPr>
              <w:jc w:val="center"/>
              <w:rPr>
                <w:rFonts w:eastAsia="仿宋"/>
                <w:color w:val="000000"/>
                <w:kern w:val="0"/>
                <w:sz w:val="22"/>
                <w:szCs w:val="22"/>
              </w:rPr>
            </w:pPr>
          </w:p>
        </w:tc>
        <w:tc>
          <w:tcPr>
            <w:tcW w:w="1575" w:type="dxa"/>
            <w:vMerge/>
            <w:tcBorders>
              <w:top w:val="single" w:sz="4" w:space="0" w:color="auto"/>
              <w:left w:val="single" w:sz="4" w:space="0" w:color="auto"/>
              <w:bottom w:val="single" w:sz="4" w:space="0" w:color="auto"/>
              <w:right w:val="single" w:sz="4" w:space="0" w:color="auto"/>
            </w:tcBorders>
            <w:vAlign w:val="center"/>
          </w:tcPr>
          <w:p w14:paraId="190DD302" w14:textId="77777777" w:rsidR="00872DBB" w:rsidRDefault="00872DBB" w:rsidP="00B56712">
            <w:pPr>
              <w:jc w:val="center"/>
              <w:rPr>
                <w:rFonts w:eastAsia="仿宋"/>
                <w:color w:val="000000"/>
                <w:kern w:val="0"/>
                <w:sz w:val="22"/>
                <w:szCs w:val="22"/>
              </w:rPr>
            </w:pPr>
          </w:p>
        </w:tc>
        <w:tc>
          <w:tcPr>
            <w:tcW w:w="1467" w:type="dxa"/>
            <w:vMerge/>
            <w:tcBorders>
              <w:left w:val="single" w:sz="4" w:space="0" w:color="auto"/>
              <w:right w:val="single" w:sz="4" w:space="0" w:color="auto"/>
            </w:tcBorders>
            <w:vAlign w:val="center"/>
          </w:tcPr>
          <w:p w14:paraId="4264A029" w14:textId="77777777" w:rsidR="00872DBB" w:rsidRDefault="00872DBB" w:rsidP="00B56712">
            <w:pPr>
              <w:jc w:val="center"/>
              <w:rPr>
                <w:rFonts w:eastAsia="仿宋"/>
                <w:color w:val="000000"/>
                <w:kern w:val="0"/>
                <w:sz w:val="22"/>
                <w:szCs w:val="22"/>
              </w:rPr>
            </w:pPr>
          </w:p>
        </w:tc>
      </w:tr>
      <w:tr w:rsidR="00872DBB" w14:paraId="614EA7D5" w14:textId="77777777" w:rsidTr="00B56712">
        <w:trPr>
          <w:trHeight w:val="1101"/>
          <w:jc w:val="center"/>
        </w:trPr>
        <w:tc>
          <w:tcPr>
            <w:tcW w:w="657" w:type="dxa"/>
            <w:tcBorders>
              <w:top w:val="single" w:sz="4" w:space="0" w:color="auto"/>
              <w:left w:val="single" w:sz="4" w:space="0" w:color="auto"/>
              <w:bottom w:val="single" w:sz="4" w:space="0" w:color="auto"/>
              <w:right w:val="single" w:sz="4" w:space="0" w:color="auto"/>
            </w:tcBorders>
            <w:vAlign w:val="center"/>
          </w:tcPr>
          <w:p w14:paraId="0C3E56FC"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3.4</w:t>
            </w:r>
          </w:p>
        </w:tc>
        <w:tc>
          <w:tcPr>
            <w:tcW w:w="933" w:type="dxa"/>
            <w:vMerge/>
            <w:tcBorders>
              <w:left w:val="single" w:sz="4" w:space="0" w:color="auto"/>
              <w:right w:val="single" w:sz="4" w:space="0" w:color="auto"/>
            </w:tcBorders>
            <w:vAlign w:val="center"/>
          </w:tcPr>
          <w:p w14:paraId="4E9BAC8E" w14:textId="77777777" w:rsidR="00872DBB" w:rsidRDefault="00872DBB" w:rsidP="00B56712">
            <w:pPr>
              <w:jc w:val="center"/>
              <w:rPr>
                <w:rFonts w:eastAsia="仿宋"/>
                <w:color w:val="000000"/>
                <w:kern w:val="0"/>
                <w:sz w:val="22"/>
                <w:szCs w:val="22"/>
              </w:rPr>
            </w:pPr>
          </w:p>
        </w:tc>
        <w:tc>
          <w:tcPr>
            <w:tcW w:w="1036" w:type="dxa"/>
            <w:vMerge/>
            <w:tcBorders>
              <w:left w:val="single" w:sz="4" w:space="0" w:color="auto"/>
              <w:right w:val="single" w:sz="4" w:space="0" w:color="auto"/>
            </w:tcBorders>
            <w:vAlign w:val="center"/>
          </w:tcPr>
          <w:p w14:paraId="4537A777" w14:textId="77777777" w:rsidR="00872DBB" w:rsidRDefault="00872DBB" w:rsidP="00B56712">
            <w:pPr>
              <w:widowControl/>
              <w:rPr>
                <w:rFonts w:eastAsia="仿宋"/>
                <w:color w:val="000000"/>
                <w:kern w:val="0"/>
                <w:sz w:val="22"/>
                <w:szCs w:val="22"/>
              </w:rPr>
            </w:pPr>
          </w:p>
        </w:tc>
        <w:tc>
          <w:tcPr>
            <w:tcW w:w="7847" w:type="dxa"/>
            <w:tcBorders>
              <w:top w:val="single" w:sz="4" w:space="0" w:color="auto"/>
              <w:left w:val="nil"/>
              <w:bottom w:val="single" w:sz="4" w:space="0" w:color="auto"/>
              <w:right w:val="single" w:sz="4" w:space="0" w:color="auto"/>
            </w:tcBorders>
            <w:vAlign w:val="center"/>
          </w:tcPr>
          <w:p w14:paraId="03205EF2" w14:textId="77777777" w:rsidR="00872DBB" w:rsidRDefault="00872DBB" w:rsidP="00B56712">
            <w:pPr>
              <w:widowControl/>
              <w:jc w:val="left"/>
              <w:rPr>
                <w:rFonts w:eastAsia="仿宋"/>
                <w:color w:val="000000"/>
                <w:kern w:val="0"/>
                <w:sz w:val="22"/>
                <w:szCs w:val="22"/>
              </w:rPr>
            </w:pPr>
            <w:r>
              <w:rPr>
                <w:rFonts w:eastAsia="仿宋" w:hAnsi="仿宋"/>
                <w:color w:val="000000"/>
                <w:kern w:val="0"/>
                <w:sz w:val="22"/>
                <w:szCs w:val="22"/>
              </w:rPr>
              <w:t>不同投标人的投标文件载明的项目管理人员出现同一人；不同投标人的投标文件相互混装；不同投标人的投标文件内容出现非正常一致的，每次扣</w:t>
            </w:r>
            <w:r>
              <w:rPr>
                <w:rFonts w:eastAsia="仿宋"/>
                <w:color w:val="000000"/>
                <w:kern w:val="0"/>
                <w:sz w:val="22"/>
                <w:szCs w:val="22"/>
              </w:rPr>
              <w:t>2</w:t>
            </w:r>
            <w:r>
              <w:rPr>
                <w:rFonts w:eastAsia="仿宋" w:hAnsi="仿宋"/>
                <w:color w:val="000000"/>
                <w:kern w:val="0"/>
                <w:sz w:val="22"/>
                <w:szCs w:val="22"/>
              </w:rPr>
              <w:t>分。</w:t>
            </w:r>
          </w:p>
        </w:tc>
        <w:tc>
          <w:tcPr>
            <w:tcW w:w="654" w:type="dxa"/>
            <w:tcBorders>
              <w:top w:val="single" w:sz="4" w:space="0" w:color="auto"/>
              <w:left w:val="single" w:sz="4" w:space="0" w:color="auto"/>
              <w:bottom w:val="single" w:sz="4" w:space="0" w:color="auto"/>
              <w:right w:val="single" w:sz="4" w:space="0" w:color="auto"/>
            </w:tcBorders>
            <w:vAlign w:val="center"/>
          </w:tcPr>
          <w:p w14:paraId="0BE70DCF" w14:textId="77777777" w:rsidR="00872DBB" w:rsidRDefault="00872DBB" w:rsidP="00B56712">
            <w:pPr>
              <w:widowControl/>
              <w:jc w:val="center"/>
              <w:rPr>
                <w:rFonts w:eastAsia="仿宋"/>
                <w:color w:val="000000"/>
                <w:kern w:val="0"/>
                <w:sz w:val="22"/>
                <w:szCs w:val="22"/>
              </w:rPr>
            </w:pPr>
          </w:p>
        </w:tc>
        <w:tc>
          <w:tcPr>
            <w:tcW w:w="1575" w:type="dxa"/>
            <w:vMerge w:val="restart"/>
            <w:tcBorders>
              <w:top w:val="single" w:sz="4" w:space="0" w:color="auto"/>
              <w:left w:val="single" w:sz="4" w:space="0" w:color="auto"/>
              <w:bottom w:val="single" w:sz="4" w:space="0" w:color="auto"/>
              <w:right w:val="single" w:sz="4" w:space="0" w:color="auto"/>
            </w:tcBorders>
            <w:vAlign w:val="center"/>
          </w:tcPr>
          <w:p w14:paraId="3A0971E7" w14:textId="77777777" w:rsidR="00872DBB" w:rsidRDefault="00872DBB" w:rsidP="00B56712">
            <w:pPr>
              <w:jc w:val="center"/>
              <w:rPr>
                <w:rFonts w:eastAsia="仿宋"/>
                <w:color w:val="000000"/>
                <w:kern w:val="0"/>
                <w:sz w:val="22"/>
                <w:szCs w:val="22"/>
              </w:rPr>
            </w:pP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6</w:t>
            </w:r>
            <w:r>
              <w:rPr>
                <w:rFonts w:eastAsia="仿宋" w:hAnsi="仿宋"/>
                <w:color w:val="000000"/>
                <w:kern w:val="0"/>
                <w:sz w:val="22"/>
                <w:szCs w:val="22"/>
              </w:rPr>
              <w:t>个月</w:t>
            </w:r>
          </w:p>
          <w:p w14:paraId="17638221" w14:textId="77777777" w:rsidR="00872DBB" w:rsidRDefault="00872DBB" w:rsidP="00B56712">
            <w:pPr>
              <w:jc w:val="center"/>
              <w:rPr>
                <w:rFonts w:eastAsia="仿宋"/>
                <w:color w:val="000000"/>
                <w:kern w:val="0"/>
                <w:sz w:val="22"/>
                <w:szCs w:val="22"/>
              </w:rPr>
            </w:pPr>
          </w:p>
        </w:tc>
        <w:tc>
          <w:tcPr>
            <w:tcW w:w="1467" w:type="dxa"/>
            <w:vMerge/>
            <w:tcBorders>
              <w:left w:val="single" w:sz="4" w:space="0" w:color="auto"/>
              <w:right w:val="single" w:sz="4" w:space="0" w:color="auto"/>
            </w:tcBorders>
            <w:vAlign w:val="center"/>
          </w:tcPr>
          <w:p w14:paraId="5F83E0A9" w14:textId="77777777" w:rsidR="00872DBB" w:rsidRDefault="00872DBB" w:rsidP="00B56712">
            <w:pPr>
              <w:jc w:val="center"/>
              <w:rPr>
                <w:rFonts w:eastAsia="仿宋"/>
                <w:color w:val="000000"/>
                <w:kern w:val="0"/>
                <w:sz w:val="22"/>
                <w:szCs w:val="22"/>
              </w:rPr>
            </w:pPr>
          </w:p>
        </w:tc>
      </w:tr>
      <w:tr w:rsidR="00872DBB" w14:paraId="0E4AE164" w14:textId="77777777" w:rsidTr="00B56712">
        <w:trPr>
          <w:trHeight w:val="1203"/>
          <w:jc w:val="center"/>
        </w:trPr>
        <w:tc>
          <w:tcPr>
            <w:tcW w:w="657" w:type="dxa"/>
            <w:tcBorders>
              <w:top w:val="single" w:sz="4" w:space="0" w:color="auto"/>
              <w:left w:val="single" w:sz="4" w:space="0" w:color="auto"/>
              <w:bottom w:val="single" w:sz="4" w:space="0" w:color="auto"/>
              <w:right w:val="single" w:sz="4" w:space="0" w:color="auto"/>
            </w:tcBorders>
            <w:vAlign w:val="center"/>
          </w:tcPr>
          <w:p w14:paraId="21897A8F"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3.5</w:t>
            </w:r>
          </w:p>
        </w:tc>
        <w:tc>
          <w:tcPr>
            <w:tcW w:w="933" w:type="dxa"/>
            <w:vMerge/>
            <w:tcBorders>
              <w:left w:val="single" w:sz="4" w:space="0" w:color="auto"/>
              <w:right w:val="single" w:sz="4" w:space="0" w:color="auto"/>
            </w:tcBorders>
            <w:vAlign w:val="center"/>
          </w:tcPr>
          <w:p w14:paraId="322F942B" w14:textId="77777777" w:rsidR="00872DBB" w:rsidRDefault="00872DBB" w:rsidP="00B56712">
            <w:pPr>
              <w:jc w:val="center"/>
              <w:rPr>
                <w:rFonts w:eastAsia="仿宋"/>
                <w:color w:val="000000"/>
                <w:kern w:val="0"/>
                <w:sz w:val="22"/>
                <w:szCs w:val="22"/>
              </w:rPr>
            </w:pPr>
          </w:p>
        </w:tc>
        <w:tc>
          <w:tcPr>
            <w:tcW w:w="1036" w:type="dxa"/>
            <w:vMerge/>
            <w:tcBorders>
              <w:left w:val="single" w:sz="4" w:space="0" w:color="auto"/>
              <w:right w:val="single" w:sz="4" w:space="0" w:color="auto"/>
            </w:tcBorders>
            <w:vAlign w:val="center"/>
          </w:tcPr>
          <w:p w14:paraId="665415C1" w14:textId="77777777" w:rsidR="00872DBB" w:rsidRDefault="00872DBB" w:rsidP="00B56712">
            <w:pPr>
              <w:rPr>
                <w:rFonts w:eastAsia="仿宋"/>
                <w:color w:val="000000"/>
                <w:kern w:val="0"/>
                <w:sz w:val="22"/>
                <w:szCs w:val="22"/>
              </w:rPr>
            </w:pPr>
          </w:p>
        </w:tc>
        <w:tc>
          <w:tcPr>
            <w:tcW w:w="7847" w:type="dxa"/>
            <w:tcBorders>
              <w:top w:val="single" w:sz="4" w:space="0" w:color="auto"/>
              <w:left w:val="nil"/>
              <w:bottom w:val="single" w:sz="4" w:space="0" w:color="auto"/>
              <w:right w:val="single" w:sz="4" w:space="0" w:color="auto"/>
            </w:tcBorders>
            <w:vAlign w:val="center"/>
          </w:tcPr>
          <w:p w14:paraId="42D368AD" w14:textId="77777777" w:rsidR="00872DBB" w:rsidRDefault="00872DBB" w:rsidP="00B56712">
            <w:pPr>
              <w:widowControl/>
              <w:jc w:val="left"/>
              <w:rPr>
                <w:rFonts w:eastAsia="仿宋"/>
                <w:color w:val="000000"/>
                <w:kern w:val="0"/>
                <w:sz w:val="22"/>
                <w:szCs w:val="22"/>
              </w:rPr>
            </w:pPr>
            <w:r>
              <w:rPr>
                <w:rFonts w:eastAsia="仿宋" w:hAnsi="仿宋"/>
                <w:color w:val="000000"/>
                <w:kern w:val="0"/>
                <w:sz w:val="22"/>
                <w:szCs w:val="22"/>
              </w:rPr>
              <w:t>相互串通投标或者与招标人串通投标；以向招标人或者评标委员会成员行贿的手段谋取中标；或以他人名义投标或者以其他方式弄虚作假，骗取中标的，每次扣</w:t>
            </w:r>
            <w:r>
              <w:rPr>
                <w:rFonts w:eastAsia="仿宋"/>
                <w:color w:val="000000"/>
                <w:kern w:val="0"/>
                <w:sz w:val="22"/>
                <w:szCs w:val="22"/>
              </w:rPr>
              <w:t>4</w:t>
            </w:r>
            <w:r>
              <w:rPr>
                <w:rFonts w:eastAsia="仿宋" w:hAnsi="仿宋"/>
                <w:color w:val="000000"/>
                <w:kern w:val="0"/>
                <w:sz w:val="22"/>
                <w:szCs w:val="22"/>
              </w:rPr>
              <w:t>分。</w:t>
            </w:r>
          </w:p>
        </w:tc>
        <w:tc>
          <w:tcPr>
            <w:tcW w:w="654" w:type="dxa"/>
            <w:tcBorders>
              <w:top w:val="single" w:sz="4" w:space="0" w:color="auto"/>
              <w:left w:val="nil"/>
              <w:bottom w:val="single" w:sz="4" w:space="0" w:color="auto"/>
              <w:right w:val="single" w:sz="4" w:space="0" w:color="auto"/>
            </w:tcBorders>
            <w:vAlign w:val="center"/>
          </w:tcPr>
          <w:p w14:paraId="43638D57" w14:textId="77777777" w:rsidR="00872DBB" w:rsidRDefault="00872DBB" w:rsidP="00B56712">
            <w:pPr>
              <w:widowControl/>
              <w:jc w:val="center"/>
              <w:rPr>
                <w:rFonts w:eastAsia="仿宋"/>
                <w:color w:val="000000"/>
                <w:kern w:val="0"/>
                <w:sz w:val="22"/>
                <w:szCs w:val="22"/>
              </w:rPr>
            </w:pPr>
          </w:p>
        </w:tc>
        <w:tc>
          <w:tcPr>
            <w:tcW w:w="1575" w:type="dxa"/>
            <w:vMerge/>
            <w:tcBorders>
              <w:top w:val="single" w:sz="4" w:space="0" w:color="auto"/>
              <w:left w:val="nil"/>
              <w:bottom w:val="single" w:sz="4" w:space="0" w:color="auto"/>
              <w:right w:val="single" w:sz="4" w:space="0" w:color="auto"/>
            </w:tcBorders>
            <w:vAlign w:val="center"/>
          </w:tcPr>
          <w:p w14:paraId="5D3209F0" w14:textId="77777777" w:rsidR="00872DBB" w:rsidRDefault="00872DBB" w:rsidP="00B56712">
            <w:pPr>
              <w:jc w:val="center"/>
              <w:rPr>
                <w:rFonts w:eastAsia="仿宋"/>
                <w:color w:val="000000"/>
                <w:kern w:val="0"/>
                <w:sz w:val="22"/>
                <w:szCs w:val="22"/>
              </w:rPr>
            </w:pPr>
          </w:p>
        </w:tc>
        <w:tc>
          <w:tcPr>
            <w:tcW w:w="1467" w:type="dxa"/>
            <w:vMerge/>
            <w:tcBorders>
              <w:left w:val="single" w:sz="4" w:space="0" w:color="auto"/>
              <w:right w:val="single" w:sz="4" w:space="0" w:color="auto"/>
            </w:tcBorders>
            <w:vAlign w:val="center"/>
          </w:tcPr>
          <w:p w14:paraId="63B41307" w14:textId="77777777" w:rsidR="00872DBB" w:rsidRDefault="00872DBB" w:rsidP="00B56712">
            <w:pPr>
              <w:jc w:val="center"/>
              <w:rPr>
                <w:rFonts w:eastAsia="仿宋"/>
                <w:color w:val="000000"/>
                <w:kern w:val="0"/>
                <w:sz w:val="22"/>
                <w:szCs w:val="22"/>
              </w:rPr>
            </w:pPr>
          </w:p>
        </w:tc>
      </w:tr>
      <w:tr w:rsidR="00872DBB" w14:paraId="3CF72272" w14:textId="77777777" w:rsidTr="00B56712">
        <w:trPr>
          <w:trHeight w:val="921"/>
          <w:jc w:val="center"/>
        </w:trPr>
        <w:tc>
          <w:tcPr>
            <w:tcW w:w="657" w:type="dxa"/>
            <w:vMerge w:val="restart"/>
            <w:tcBorders>
              <w:top w:val="single" w:sz="4" w:space="0" w:color="auto"/>
              <w:left w:val="single" w:sz="4" w:space="0" w:color="auto"/>
              <w:right w:val="single" w:sz="4" w:space="0" w:color="auto"/>
            </w:tcBorders>
            <w:vAlign w:val="center"/>
          </w:tcPr>
          <w:p w14:paraId="69B577BE" w14:textId="77777777" w:rsidR="00872DBB" w:rsidRDefault="00872DBB" w:rsidP="00B56712">
            <w:pPr>
              <w:jc w:val="center"/>
              <w:rPr>
                <w:rFonts w:eastAsia="仿宋"/>
                <w:color w:val="000000"/>
                <w:kern w:val="0"/>
                <w:sz w:val="22"/>
                <w:szCs w:val="22"/>
              </w:rPr>
            </w:pPr>
            <w:r>
              <w:rPr>
                <w:rFonts w:eastAsia="仿宋"/>
                <w:color w:val="000000"/>
                <w:kern w:val="0"/>
                <w:sz w:val="22"/>
                <w:szCs w:val="22"/>
              </w:rPr>
              <w:t>3.6</w:t>
            </w:r>
          </w:p>
        </w:tc>
        <w:tc>
          <w:tcPr>
            <w:tcW w:w="933" w:type="dxa"/>
            <w:vMerge/>
            <w:tcBorders>
              <w:left w:val="single" w:sz="4" w:space="0" w:color="auto"/>
              <w:right w:val="single" w:sz="4" w:space="0" w:color="auto"/>
            </w:tcBorders>
            <w:vAlign w:val="center"/>
          </w:tcPr>
          <w:p w14:paraId="71BF99A0" w14:textId="77777777" w:rsidR="00872DBB" w:rsidRDefault="00872DBB" w:rsidP="00B56712">
            <w:pPr>
              <w:jc w:val="center"/>
              <w:rPr>
                <w:rFonts w:eastAsia="仿宋"/>
                <w:color w:val="000000"/>
                <w:kern w:val="0"/>
                <w:sz w:val="22"/>
                <w:szCs w:val="22"/>
              </w:rPr>
            </w:pPr>
          </w:p>
        </w:tc>
        <w:tc>
          <w:tcPr>
            <w:tcW w:w="1036" w:type="dxa"/>
            <w:vMerge/>
            <w:tcBorders>
              <w:left w:val="single" w:sz="4" w:space="0" w:color="auto"/>
              <w:right w:val="single" w:sz="4" w:space="0" w:color="auto"/>
            </w:tcBorders>
            <w:vAlign w:val="center"/>
          </w:tcPr>
          <w:p w14:paraId="5E7574A7" w14:textId="77777777" w:rsidR="00872DBB" w:rsidRDefault="00872DBB" w:rsidP="00B56712">
            <w:pPr>
              <w:rPr>
                <w:rFonts w:eastAsia="仿宋"/>
                <w:color w:val="000000"/>
                <w:kern w:val="0"/>
                <w:sz w:val="22"/>
                <w:szCs w:val="22"/>
              </w:rPr>
            </w:pPr>
          </w:p>
        </w:tc>
        <w:tc>
          <w:tcPr>
            <w:tcW w:w="7847" w:type="dxa"/>
            <w:tcBorders>
              <w:top w:val="single" w:sz="4" w:space="0" w:color="auto"/>
              <w:left w:val="nil"/>
              <w:bottom w:val="single" w:sz="4" w:space="0" w:color="auto"/>
              <w:right w:val="single" w:sz="4" w:space="0" w:color="auto"/>
            </w:tcBorders>
            <w:vAlign w:val="center"/>
          </w:tcPr>
          <w:p w14:paraId="5B09094D" w14:textId="77777777" w:rsidR="00872DBB" w:rsidRDefault="00872DBB" w:rsidP="00B56712">
            <w:pPr>
              <w:jc w:val="left"/>
              <w:rPr>
                <w:rFonts w:eastAsia="仿宋"/>
                <w:color w:val="000000"/>
                <w:kern w:val="0"/>
                <w:sz w:val="22"/>
                <w:szCs w:val="22"/>
              </w:rPr>
            </w:pPr>
            <w:r>
              <w:rPr>
                <w:rFonts w:eastAsia="仿宋" w:hAnsi="仿宋"/>
                <w:color w:val="000000"/>
                <w:kern w:val="0"/>
                <w:sz w:val="22"/>
                <w:szCs w:val="22"/>
              </w:rPr>
              <w:t>以不合理低价投标，投标报价在招标控制价基础上下浮超过</w:t>
            </w:r>
            <w:r>
              <w:rPr>
                <w:rFonts w:eastAsia="仿宋"/>
                <w:color w:val="000000"/>
                <w:kern w:val="0"/>
                <w:sz w:val="22"/>
                <w:szCs w:val="22"/>
              </w:rPr>
              <w:t>20%</w:t>
            </w:r>
            <w:r>
              <w:rPr>
                <w:rFonts w:eastAsia="仿宋" w:hAnsi="仿宋"/>
                <w:color w:val="000000"/>
                <w:kern w:val="0"/>
                <w:sz w:val="22"/>
                <w:szCs w:val="22"/>
              </w:rPr>
              <w:t>的，每次扣</w:t>
            </w:r>
            <w:r>
              <w:rPr>
                <w:rFonts w:eastAsia="仿宋"/>
                <w:color w:val="000000"/>
                <w:kern w:val="0"/>
                <w:sz w:val="22"/>
                <w:szCs w:val="22"/>
              </w:rPr>
              <w:t>2</w:t>
            </w:r>
            <w:r>
              <w:rPr>
                <w:rFonts w:eastAsia="仿宋" w:hAnsi="仿宋"/>
                <w:color w:val="000000"/>
                <w:kern w:val="0"/>
                <w:sz w:val="22"/>
                <w:szCs w:val="22"/>
              </w:rPr>
              <w:t>分。</w:t>
            </w:r>
          </w:p>
        </w:tc>
        <w:tc>
          <w:tcPr>
            <w:tcW w:w="654" w:type="dxa"/>
            <w:tcBorders>
              <w:top w:val="single" w:sz="4" w:space="0" w:color="auto"/>
              <w:left w:val="nil"/>
              <w:bottom w:val="single" w:sz="4" w:space="0" w:color="auto"/>
              <w:right w:val="single" w:sz="4" w:space="0" w:color="auto"/>
            </w:tcBorders>
            <w:vAlign w:val="center"/>
          </w:tcPr>
          <w:p w14:paraId="04B6B8A0" w14:textId="77777777" w:rsidR="00872DBB" w:rsidRDefault="00872DBB" w:rsidP="00B56712">
            <w:pPr>
              <w:jc w:val="center"/>
              <w:rPr>
                <w:rFonts w:eastAsia="仿宋"/>
                <w:color w:val="000000"/>
                <w:kern w:val="0"/>
                <w:sz w:val="22"/>
                <w:szCs w:val="22"/>
              </w:rPr>
            </w:pPr>
          </w:p>
        </w:tc>
        <w:tc>
          <w:tcPr>
            <w:tcW w:w="1575" w:type="dxa"/>
            <w:vMerge/>
            <w:tcBorders>
              <w:top w:val="single" w:sz="4" w:space="0" w:color="auto"/>
              <w:left w:val="nil"/>
              <w:bottom w:val="single" w:sz="4" w:space="0" w:color="auto"/>
              <w:right w:val="single" w:sz="4" w:space="0" w:color="auto"/>
            </w:tcBorders>
            <w:vAlign w:val="center"/>
          </w:tcPr>
          <w:p w14:paraId="70D589F2" w14:textId="77777777" w:rsidR="00872DBB" w:rsidRDefault="00872DBB" w:rsidP="00B56712">
            <w:pPr>
              <w:jc w:val="center"/>
              <w:rPr>
                <w:rFonts w:eastAsia="仿宋"/>
                <w:color w:val="000000"/>
                <w:kern w:val="0"/>
                <w:sz w:val="22"/>
                <w:szCs w:val="22"/>
              </w:rPr>
            </w:pPr>
          </w:p>
        </w:tc>
        <w:tc>
          <w:tcPr>
            <w:tcW w:w="1467" w:type="dxa"/>
            <w:vMerge/>
            <w:tcBorders>
              <w:left w:val="single" w:sz="4" w:space="0" w:color="auto"/>
              <w:right w:val="single" w:sz="4" w:space="0" w:color="auto"/>
            </w:tcBorders>
            <w:vAlign w:val="center"/>
          </w:tcPr>
          <w:p w14:paraId="4B19EF1E" w14:textId="77777777" w:rsidR="00872DBB" w:rsidRDefault="00872DBB" w:rsidP="00B56712">
            <w:pPr>
              <w:jc w:val="center"/>
              <w:rPr>
                <w:rFonts w:eastAsia="仿宋"/>
                <w:color w:val="000000"/>
                <w:kern w:val="0"/>
                <w:sz w:val="22"/>
                <w:szCs w:val="22"/>
              </w:rPr>
            </w:pPr>
          </w:p>
        </w:tc>
      </w:tr>
      <w:tr w:rsidR="00872DBB" w14:paraId="6580B243" w14:textId="77777777" w:rsidTr="00B56712">
        <w:trPr>
          <w:trHeight w:val="312"/>
          <w:jc w:val="center"/>
        </w:trPr>
        <w:tc>
          <w:tcPr>
            <w:tcW w:w="657" w:type="dxa"/>
            <w:vMerge/>
            <w:tcBorders>
              <w:left w:val="single" w:sz="4" w:space="0" w:color="auto"/>
              <w:bottom w:val="single" w:sz="4" w:space="0" w:color="auto"/>
              <w:right w:val="single" w:sz="4" w:space="0" w:color="auto"/>
            </w:tcBorders>
            <w:vAlign w:val="center"/>
          </w:tcPr>
          <w:p w14:paraId="6FF1535E" w14:textId="77777777" w:rsidR="00872DBB" w:rsidRDefault="00872DBB" w:rsidP="00B56712">
            <w:pPr>
              <w:widowControl/>
              <w:jc w:val="center"/>
              <w:rPr>
                <w:rFonts w:eastAsia="仿宋"/>
                <w:color w:val="000000"/>
                <w:kern w:val="0"/>
                <w:sz w:val="22"/>
                <w:szCs w:val="22"/>
              </w:rPr>
            </w:pPr>
          </w:p>
        </w:tc>
        <w:tc>
          <w:tcPr>
            <w:tcW w:w="933" w:type="dxa"/>
            <w:vMerge/>
            <w:tcBorders>
              <w:left w:val="single" w:sz="4" w:space="0" w:color="auto"/>
              <w:right w:val="single" w:sz="4" w:space="0" w:color="auto"/>
            </w:tcBorders>
            <w:vAlign w:val="center"/>
          </w:tcPr>
          <w:p w14:paraId="181822D4" w14:textId="77777777" w:rsidR="00872DBB" w:rsidRDefault="00872DBB" w:rsidP="00B56712">
            <w:pPr>
              <w:jc w:val="center"/>
              <w:rPr>
                <w:rFonts w:eastAsia="仿宋"/>
                <w:color w:val="000000"/>
                <w:kern w:val="0"/>
                <w:sz w:val="22"/>
                <w:szCs w:val="22"/>
              </w:rPr>
            </w:pPr>
          </w:p>
        </w:tc>
        <w:tc>
          <w:tcPr>
            <w:tcW w:w="1036" w:type="dxa"/>
            <w:vMerge/>
            <w:tcBorders>
              <w:left w:val="single" w:sz="4" w:space="0" w:color="auto"/>
              <w:right w:val="single" w:sz="4" w:space="0" w:color="auto"/>
            </w:tcBorders>
            <w:vAlign w:val="center"/>
          </w:tcPr>
          <w:p w14:paraId="70FCE539" w14:textId="77777777" w:rsidR="00872DBB" w:rsidRDefault="00872DBB" w:rsidP="00B56712">
            <w:pPr>
              <w:rPr>
                <w:rFonts w:eastAsia="仿宋"/>
                <w:color w:val="000000"/>
                <w:kern w:val="0"/>
                <w:sz w:val="22"/>
                <w:szCs w:val="22"/>
              </w:rPr>
            </w:pPr>
          </w:p>
        </w:tc>
        <w:tc>
          <w:tcPr>
            <w:tcW w:w="7847" w:type="dxa"/>
            <w:vMerge w:val="restart"/>
            <w:tcBorders>
              <w:top w:val="single" w:sz="4" w:space="0" w:color="auto"/>
              <w:left w:val="nil"/>
              <w:right w:val="single" w:sz="4" w:space="0" w:color="auto"/>
            </w:tcBorders>
            <w:vAlign w:val="center"/>
          </w:tcPr>
          <w:p w14:paraId="30F29D1D" w14:textId="77777777" w:rsidR="00872DBB" w:rsidRDefault="00872DBB" w:rsidP="00B56712">
            <w:pPr>
              <w:rPr>
                <w:rFonts w:eastAsia="仿宋"/>
                <w:color w:val="000000"/>
                <w:kern w:val="0"/>
                <w:sz w:val="22"/>
                <w:szCs w:val="22"/>
              </w:rPr>
            </w:pPr>
            <w:r>
              <w:rPr>
                <w:rFonts w:eastAsia="仿宋" w:hAnsi="仿宋"/>
                <w:color w:val="000000"/>
                <w:kern w:val="0"/>
                <w:sz w:val="22"/>
                <w:szCs w:val="22"/>
              </w:rPr>
              <w:t>将承包的工程转包或者违法分包的，每次扣</w:t>
            </w:r>
            <w:r>
              <w:rPr>
                <w:rFonts w:eastAsia="仿宋"/>
                <w:color w:val="000000"/>
                <w:kern w:val="0"/>
                <w:sz w:val="22"/>
                <w:szCs w:val="22"/>
              </w:rPr>
              <w:t>6</w:t>
            </w:r>
            <w:r>
              <w:rPr>
                <w:rFonts w:eastAsia="仿宋" w:hAnsi="仿宋"/>
                <w:color w:val="000000"/>
                <w:kern w:val="0"/>
                <w:sz w:val="22"/>
                <w:szCs w:val="22"/>
              </w:rPr>
              <w:t>分。</w:t>
            </w:r>
          </w:p>
        </w:tc>
        <w:tc>
          <w:tcPr>
            <w:tcW w:w="654" w:type="dxa"/>
            <w:vMerge w:val="restart"/>
            <w:tcBorders>
              <w:top w:val="single" w:sz="4" w:space="0" w:color="auto"/>
              <w:left w:val="nil"/>
              <w:right w:val="single" w:sz="4" w:space="0" w:color="auto"/>
            </w:tcBorders>
            <w:vAlign w:val="center"/>
          </w:tcPr>
          <w:p w14:paraId="66824078" w14:textId="77777777" w:rsidR="00872DBB" w:rsidRDefault="00872DBB" w:rsidP="00B56712">
            <w:pPr>
              <w:jc w:val="center"/>
              <w:rPr>
                <w:rFonts w:eastAsia="仿宋"/>
                <w:color w:val="000000"/>
                <w:kern w:val="0"/>
                <w:sz w:val="22"/>
                <w:szCs w:val="22"/>
              </w:rPr>
            </w:pPr>
          </w:p>
        </w:tc>
        <w:tc>
          <w:tcPr>
            <w:tcW w:w="1575" w:type="dxa"/>
            <w:vMerge w:val="restart"/>
            <w:tcBorders>
              <w:top w:val="single" w:sz="4" w:space="0" w:color="auto"/>
              <w:left w:val="nil"/>
              <w:bottom w:val="single" w:sz="4" w:space="0" w:color="auto"/>
              <w:right w:val="single" w:sz="4" w:space="0" w:color="auto"/>
            </w:tcBorders>
            <w:vAlign w:val="center"/>
          </w:tcPr>
          <w:p w14:paraId="2DF01AC1" w14:textId="77777777" w:rsidR="00872DBB" w:rsidRDefault="00872DBB" w:rsidP="00B56712">
            <w:pPr>
              <w:widowControl/>
              <w:jc w:val="center"/>
              <w:rPr>
                <w:rFonts w:eastAsia="仿宋"/>
                <w:color w:val="000000"/>
                <w:kern w:val="0"/>
                <w:sz w:val="22"/>
                <w:szCs w:val="22"/>
              </w:rPr>
            </w:pP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12</w:t>
            </w:r>
            <w:r>
              <w:rPr>
                <w:rFonts w:eastAsia="仿宋" w:hAnsi="仿宋"/>
                <w:color w:val="000000"/>
                <w:kern w:val="0"/>
                <w:sz w:val="22"/>
                <w:szCs w:val="22"/>
              </w:rPr>
              <w:t>个月</w:t>
            </w:r>
          </w:p>
        </w:tc>
        <w:tc>
          <w:tcPr>
            <w:tcW w:w="1467" w:type="dxa"/>
            <w:vMerge/>
            <w:tcBorders>
              <w:left w:val="single" w:sz="4" w:space="0" w:color="auto"/>
              <w:right w:val="single" w:sz="4" w:space="0" w:color="auto"/>
            </w:tcBorders>
            <w:vAlign w:val="center"/>
          </w:tcPr>
          <w:p w14:paraId="6F3F2BD0" w14:textId="77777777" w:rsidR="00872DBB" w:rsidRDefault="00872DBB" w:rsidP="00B56712">
            <w:pPr>
              <w:jc w:val="center"/>
              <w:rPr>
                <w:rFonts w:eastAsia="仿宋"/>
                <w:color w:val="000000"/>
                <w:kern w:val="0"/>
                <w:sz w:val="22"/>
                <w:szCs w:val="22"/>
              </w:rPr>
            </w:pPr>
          </w:p>
        </w:tc>
      </w:tr>
      <w:tr w:rsidR="00872DBB" w14:paraId="78E08BB0" w14:textId="77777777" w:rsidTr="00B56712">
        <w:trPr>
          <w:trHeight w:val="558"/>
          <w:jc w:val="center"/>
        </w:trPr>
        <w:tc>
          <w:tcPr>
            <w:tcW w:w="657" w:type="dxa"/>
            <w:tcBorders>
              <w:top w:val="single" w:sz="4" w:space="0" w:color="auto"/>
              <w:left w:val="single" w:sz="4" w:space="0" w:color="auto"/>
              <w:bottom w:val="single" w:sz="4" w:space="0" w:color="auto"/>
              <w:right w:val="single" w:sz="4" w:space="0" w:color="auto"/>
            </w:tcBorders>
            <w:vAlign w:val="center"/>
          </w:tcPr>
          <w:p w14:paraId="15439D2B" w14:textId="77777777" w:rsidR="00872DBB" w:rsidRDefault="00872DBB" w:rsidP="00B56712">
            <w:pPr>
              <w:jc w:val="center"/>
              <w:rPr>
                <w:rFonts w:eastAsia="仿宋"/>
                <w:color w:val="000000"/>
                <w:kern w:val="0"/>
                <w:sz w:val="22"/>
                <w:szCs w:val="22"/>
              </w:rPr>
            </w:pPr>
            <w:r>
              <w:rPr>
                <w:rFonts w:eastAsia="仿宋"/>
                <w:color w:val="000000"/>
                <w:kern w:val="0"/>
                <w:sz w:val="22"/>
                <w:szCs w:val="22"/>
              </w:rPr>
              <w:t>3.7</w:t>
            </w:r>
          </w:p>
        </w:tc>
        <w:tc>
          <w:tcPr>
            <w:tcW w:w="933" w:type="dxa"/>
            <w:vMerge/>
            <w:tcBorders>
              <w:left w:val="single" w:sz="4" w:space="0" w:color="auto"/>
              <w:bottom w:val="single" w:sz="4" w:space="0" w:color="auto"/>
              <w:right w:val="single" w:sz="4" w:space="0" w:color="auto"/>
            </w:tcBorders>
            <w:vAlign w:val="center"/>
          </w:tcPr>
          <w:p w14:paraId="5DF13284" w14:textId="77777777" w:rsidR="00872DBB" w:rsidRDefault="00872DBB" w:rsidP="00B56712">
            <w:pPr>
              <w:jc w:val="center"/>
              <w:rPr>
                <w:rFonts w:eastAsia="仿宋"/>
                <w:color w:val="000000"/>
                <w:kern w:val="0"/>
                <w:sz w:val="22"/>
                <w:szCs w:val="22"/>
              </w:rPr>
            </w:pPr>
          </w:p>
        </w:tc>
        <w:tc>
          <w:tcPr>
            <w:tcW w:w="1036" w:type="dxa"/>
            <w:vMerge/>
            <w:tcBorders>
              <w:left w:val="single" w:sz="4" w:space="0" w:color="auto"/>
              <w:bottom w:val="single" w:sz="4" w:space="0" w:color="auto"/>
              <w:right w:val="single" w:sz="4" w:space="0" w:color="auto"/>
            </w:tcBorders>
            <w:vAlign w:val="center"/>
          </w:tcPr>
          <w:p w14:paraId="092BDF21" w14:textId="77777777" w:rsidR="00872DBB" w:rsidRDefault="00872DBB" w:rsidP="00B56712">
            <w:pPr>
              <w:rPr>
                <w:rFonts w:eastAsia="仿宋"/>
                <w:color w:val="000000"/>
                <w:kern w:val="0"/>
                <w:sz w:val="22"/>
                <w:szCs w:val="22"/>
              </w:rPr>
            </w:pPr>
          </w:p>
        </w:tc>
        <w:tc>
          <w:tcPr>
            <w:tcW w:w="7847" w:type="dxa"/>
            <w:vMerge/>
            <w:tcBorders>
              <w:left w:val="nil"/>
              <w:bottom w:val="single" w:sz="4" w:space="0" w:color="auto"/>
              <w:right w:val="single" w:sz="4" w:space="0" w:color="auto"/>
            </w:tcBorders>
            <w:vAlign w:val="center"/>
          </w:tcPr>
          <w:p w14:paraId="731B9B0D" w14:textId="77777777" w:rsidR="00872DBB" w:rsidRDefault="00872DBB" w:rsidP="00B56712">
            <w:pPr>
              <w:widowControl/>
              <w:jc w:val="left"/>
              <w:rPr>
                <w:rFonts w:eastAsia="仿宋"/>
                <w:color w:val="000000"/>
                <w:kern w:val="0"/>
                <w:sz w:val="22"/>
                <w:szCs w:val="22"/>
              </w:rPr>
            </w:pPr>
          </w:p>
        </w:tc>
        <w:tc>
          <w:tcPr>
            <w:tcW w:w="654" w:type="dxa"/>
            <w:vMerge/>
            <w:tcBorders>
              <w:left w:val="nil"/>
              <w:bottom w:val="single" w:sz="4" w:space="0" w:color="auto"/>
              <w:right w:val="single" w:sz="4" w:space="0" w:color="auto"/>
            </w:tcBorders>
            <w:vAlign w:val="center"/>
          </w:tcPr>
          <w:p w14:paraId="0518260E" w14:textId="77777777" w:rsidR="00872DBB" w:rsidRDefault="00872DBB" w:rsidP="00B56712">
            <w:pPr>
              <w:widowControl/>
              <w:jc w:val="center"/>
              <w:rPr>
                <w:rFonts w:eastAsia="仿宋"/>
                <w:color w:val="000000"/>
                <w:kern w:val="0"/>
                <w:sz w:val="22"/>
                <w:szCs w:val="22"/>
              </w:rPr>
            </w:pPr>
          </w:p>
        </w:tc>
        <w:tc>
          <w:tcPr>
            <w:tcW w:w="1575" w:type="dxa"/>
            <w:vMerge/>
            <w:tcBorders>
              <w:top w:val="single" w:sz="4" w:space="0" w:color="auto"/>
              <w:left w:val="nil"/>
              <w:bottom w:val="single" w:sz="4" w:space="0" w:color="auto"/>
              <w:right w:val="single" w:sz="4" w:space="0" w:color="auto"/>
            </w:tcBorders>
            <w:vAlign w:val="center"/>
          </w:tcPr>
          <w:p w14:paraId="0A78A2F5" w14:textId="77777777" w:rsidR="00872DBB" w:rsidRDefault="00872DBB" w:rsidP="00B56712">
            <w:pPr>
              <w:widowControl/>
              <w:jc w:val="center"/>
              <w:rPr>
                <w:rFonts w:eastAsia="仿宋"/>
                <w:color w:val="000000"/>
                <w:kern w:val="0"/>
                <w:sz w:val="22"/>
                <w:szCs w:val="22"/>
              </w:rPr>
            </w:pPr>
          </w:p>
        </w:tc>
        <w:tc>
          <w:tcPr>
            <w:tcW w:w="1467" w:type="dxa"/>
            <w:vMerge/>
            <w:tcBorders>
              <w:left w:val="single" w:sz="4" w:space="0" w:color="auto"/>
              <w:bottom w:val="single" w:sz="4" w:space="0" w:color="auto"/>
              <w:right w:val="single" w:sz="4" w:space="0" w:color="auto"/>
            </w:tcBorders>
            <w:vAlign w:val="center"/>
          </w:tcPr>
          <w:p w14:paraId="51104980" w14:textId="77777777" w:rsidR="00872DBB" w:rsidRDefault="00872DBB" w:rsidP="00B56712">
            <w:pPr>
              <w:jc w:val="center"/>
              <w:rPr>
                <w:rFonts w:eastAsia="仿宋"/>
                <w:color w:val="000000"/>
                <w:kern w:val="0"/>
                <w:sz w:val="22"/>
                <w:szCs w:val="22"/>
              </w:rPr>
            </w:pPr>
          </w:p>
        </w:tc>
      </w:tr>
      <w:tr w:rsidR="00872DBB" w14:paraId="6C694510" w14:textId="77777777" w:rsidTr="00B56712">
        <w:trPr>
          <w:trHeight w:val="841"/>
          <w:jc w:val="center"/>
        </w:trPr>
        <w:tc>
          <w:tcPr>
            <w:tcW w:w="657" w:type="dxa"/>
            <w:tcBorders>
              <w:top w:val="single" w:sz="4" w:space="0" w:color="auto"/>
              <w:left w:val="single" w:sz="4" w:space="0" w:color="auto"/>
              <w:bottom w:val="single" w:sz="4" w:space="0" w:color="auto"/>
              <w:right w:val="single" w:sz="4" w:space="0" w:color="auto"/>
            </w:tcBorders>
            <w:vAlign w:val="center"/>
          </w:tcPr>
          <w:p w14:paraId="595BD71F"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4.</w:t>
            </w:r>
            <w:r>
              <w:rPr>
                <w:rFonts w:eastAsia="仿宋" w:hint="eastAsia"/>
                <w:color w:val="000000"/>
                <w:kern w:val="0"/>
                <w:sz w:val="22"/>
                <w:szCs w:val="22"/>
              </w:rPr>
              <w:t>1</w:t>
            </w:r>
          </w:p>
        </w:tc>
        <w:tc>
          <w:tcPr>
            <w:tcW w:w="933" w:type="dxa"/>
            <w:vMerge w:val="restart"/>
            <w:tcBorders>
              <w:top w:val="single" w:sz="4" w:space="0" w:color="auto"/>
              <w:left w:val="single" w:sz="4" w:space="0" w:color="auto"/>
              <w:right w:val="single" w:sz="4" w:space="0" w:color="auto"/>
            </w:tcBorders>
            <w:vAlign w:val="center"/>
          </w:tcPr>
          <w:p w14:paraId="3358A797" w14:textId="77777777" w:rsidR="00872DBB" w:rsidRDefault="00872DBB" w:rsidP="00B56712">
            <w:pPr>
              <w:widowControl/>
              <w:jc w:val="center"/>
              <w:rPr>
                <w:rFonts w:eastAsia="仿宋"/>
                <w:color w:val="000000"/>
                <w:kern w:val="0"/>
                <w:sz w:val="22"/>
                <w:szCs w:val="22"/>
              </w:rPr>
            </w:pPr>
            <w:r>
              <w:rPr>
                <w:rFonts w:eastAsia="仿宋" w:hAnsi="仿宋"/>
                <w:color w:val="000000"/>
                <w:kern w:val="0"/>
                <w:sz w:val="22"/>
                <w:szCs w:val="22"/>
              </w:rPr>
              <w:t>不良行为信息</w:t>
            </w:r>
          </w:p>
        </w:tc>
        <w:tc>
          <w:tcPr>
            <w:tcW w:w="1036" w:type="dxa"/>
            <w:vMerge w:val="restart"/>
            <w:tcBorders>
              <w:top w:val="single" w:sz="4" w:space="0" w:color="auto"/>
              <w:left w:val="nil"/>
              <w:right w:val="single" w:sz="4" w:space="0" w:color="auto"/>
            </w:tcBorders>
            <w:vAlign w:val="center"/>
          </w:tcPr>
          <w:p w14:paraId="6B2211D6"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企业综合管理类不良信息</w:t>
            </w:r>
          </w:p>
        </w:tc>
        <w:tc>
          <w:tcPr>
            <w:tcW w:w="7847" w:type="dxa"/>
            <w:tcBorders>
              <w:top w:val="single" w:sz="4" w:space="0" w:color="auto"/>
              <w:left w:val="nil"/>
              <w:bottom w:val="single" w:sz="4" w:space="0" w:color="auto"/>
              <w:right w:val="single" w:sz="4" w:space="0" w:color="auto"/>
            </w:tcBorders>
            <w:vAlign w:val="center"/>
          </w:tcPr>
          <w:p w14:paraId="1513319C" w14:textId="77777777" w:rsidR="00872DBB" w:rsidRDefault="00872DBB" w:rsidP="00B56712">
            <w:pPr>
              <w:widowControl/>
              <w:rPr>
                <w:rFonts w:eastAsia="仿宋"/>
                <w:color w:val="000000"/>
                <w:kern w:val="0"/>
                <w:sz w:val="22"/>
                <w:szCs w:val="22"/>
              </w:rPr>
            </w:pPr>
            <w:r>
              <w:rPr>
                <w:rFonts w:eastAsia="仿宋"/>
                <w:color w:val="000000"/>
                <w:kern w:val="0"/>
                <w:sz w:val="22"/>
                <w:szCs w:val="22"/>
              </w:rPr>
              <w:t>基本信息变更</w:t>
            </w:r>
            <w:r>
              <w:rPr>
                <w:rFonts w:eastAsia="仿宋" w:hAnsi="仿宋"/>
                <w:color w:val="000000"/>
                <w:kern w:val="0"/>
                <w:sz w:val="22"/>
                <w:szCs w:val="22"/>
              </w:rPr>
              <w:t>后未在</w:t>
            </w:r>
            <w:r>
              <w:rPr>
                <w:rFonts w:eastAsia="仿宋"/>
                <w:color w:val="000000"/>
                <w:kern w:val="0"/>
                <w:sz w:val="22"/>
                <w:szCs w:val="22"/>
              </w:rPr>
              <w:t>30</w:t>
            </w:r>
            <w:r>
              <w:rPr>
                <w:rFonts w:eastAsia="仿宋" w:hAnsi="仿宋"/>
                <w:color w:val="000000"/>
                <w:kern w:val="0"/>
                <w:sz w:val="22"/>
                <w:szCs w:val="22"/>
              </w:rPr>
              <w:t>个自然日内及时申报的，资质信息每项扣</w:t>
            </w:r>
            <w:r>
              <w:rPr>
                <w:rFonts w:eastAsia="仿宋"/>
                <w:color w:val="000000"/>
                <w:kern w:val="0"/>
                <w:sz w:val="22"/>
                <w:szCs w:val="22"/>
              </w:rPr>
              <w:t>0.5</w:t>
            </w:r>
            <w:r>
              <w:rPr>
                <w:rFonts w:eastAsia="仿宋" w:hAnsi="仿宋"/>
                <w:color w:val="000000"/>
                <w:kern w:val="0"/>
                <w:sz w:val="22"/>
                <w:szCs w:val="22"/>
              </w:rPr>
              <w:t>分，人员信息每项扣</w:t>
            </w:r>
            <w:r>
              <w:rPr>
                <w:rFonts w:eastAsia="仿宋"/>
                <w:color w:val="000000"/>
                <w:kern w:val="0"/>
                <w:sz w:val="22"/>
                <w:szCs w:val="22"/>
              </w:rPr>
              <w:t>0.1</w:t>
            </w:r>
            <w:r>
              <w:rPr>
                <w:rFonts w:eastAsia="仿宋" w:hAnsi="仿宋"/>
                <w:color w:val="000000"/>
                <w:kern w:val="0"/>
                <w:sz w:val="22"/>
                <w:szCs w:val="22"/>
              </w:rPr>
              <w:t>分。</w:t>
            </w:r>
          </w:p>
        </w:tc>
        <w:tc>
          <w:tcPr>
            <w:tcW w:w="654" w:type="dxa"/>
            <w:tcBorders>
              <w:top w:val="single" w:sz="4" w:space="0" w:color="auto"/>
              <w:left w:val="nil"/>
              <w:right w:val="single" w:sz="4" w:space="0" w:color="auto"/>
            </w:tcBorders>
            <w:vAlign w:val="center"/>
          </w:tcPr>
          <w:p w14:paraId="1C62F2AF" w14:textId="77777777" w:rsidR="00872DBB" w:rsidRDefault="00872DBB" w:rsidP="00B56712">
            <w:pPr>
              <w:jc w:val="center"/>
              <w:rPr>
                <w:rFonts w:eastAsia="仿宋"/>
                <w:color w:val="000000"/>
                <w:kern w:val="0"/>
                <w:sz w:val="22"/>
                <w:szCs w:val="22"/>
              </w:rPr>
            </w:pPr>
          </w:p>
        </w:tc>
        <w:tc>
          <w:tcPr>
            <w:tcW w:w="1575" w:type="dxa"/>
            <w:vMerge w:val="restart"/>
            <w:tcBorders>
              <w:top w:val="single" w:sz="4" w:space="0" w:color="auto"/>
              <w:left w:val="nil"/>
              <w:bottom w:val="single" w:sz="4" w:space="0" w:color="auto"/>
              <w:right w:val="single" w:sz="4" w:space="0" w:color="auto"/>
            </w:tcBorders>
            <w:vAlign w:val="center"/>
          </w:tcPr>
          <w:p w14:paraId="1B04E238" w14:textId="77777777" w:rsidR="00872DBB" w:rsidRDefault="00872DBB" w:rsidP="00B56712">
            <w:pPr>
              <w:jc w:val="center"/>
              <w:rPr>
                <w:rFonts w:eastAsia="仿宋"/>
                <w:color w:val="000000"/>
                <w:kern w:val="0"/>
                <w:sz w:val="22"/>
                <w:szCs w:val="22"/>
              </w:rPr>
            </w:pP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3</w:t>
            </w:r>
            <w:r>
              <w:rPr>
                <w:rFonts w:eastAsia="仿宋" w:hAnsi="仿宋"/>
                <w:color w:val="000000"/>
                <w:kern w:val="0"/>
                <w:sz w:val="22"/>
                <w:szCs w:val="22"/>
              </w:rPr>
              <w:t>个月</w:t>
            </w:r>
          </w:p>
        </w:tc>
        <w:tc>
          <w:tcPr>
            <w:tcW w:w="1467" w:type="dxa"/>
            <w:vMerge w:val="restart"/>
            <w:tcBorders>
              <w:top w:val="single" w:sz="4" w:space="0" w:color="auto"/>
              <w:left w:val="single" w:sz="4" w:space="0" w:color="auto"/>
              <w:right w:val="single" w:sz="4" w:space="0" w:color="auto"/>
            </w:tcBorders>
            <w:vAlign w:val="center"/>
          </w:tcPr>
          <w:p w14:paraId="25672C20"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建设行政</w:t>
            </w:r>
          </w:p>
          <w:p w14:paraId="0214A0CB"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主管部门</w:t>
            </w:r>
          </w:p>
        </w:tc>
      </w:tr>
      <w:tr w:rsidR="00872DBB" w14:paraId="4FF62347" w14:textId="77777777" w:rsidTr="00B56712">
        <w:trPr>
          <w:trHeight w:val="577"/>
          <w:jc w:val="center"/>
        </w:trPr>
        <w:tc>
          <w:tcPr>
            <w:tcW w:w="657" w:type="dxa"/>
            <w:tcBorders>
              <w:top w:val="single" w:sz="4" w:space="0" w:color="auto"/>
              <w:left w:val="single" w:sz="4" w:space="0" w:color="auto"/>
              <w:bottom w:val="single" w:sz="4" w:space="0" w:color="auto"/>
              <w:right w:val="single" w:sz="4" w:space="0" w:color="auto"/>
            </w:tcBorders>
            <w:vAlign w:val="center"/>
          </w:tcPr>
          <w:p w14:paraId="1D8B754C"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4</w:t>
            </w:r>
            <w:r>
              <w:rPr>
                <w:rFonts w:eastAsia="仿宋" w:hint="eastAsia"/>
                <w:color w:val="000000"/>
                <w:kern w:val="0"/>
                <w:sz w:val="22"/>
                <w:szCs w:val="22"/>
              </w:rPr>
              <w:t>.2</w:t>
            </w:r>
          </w:p>
        </w:tc>
        <w:tc>
          <w:tcPr>
            <w:tcW w:w="933" w:type="dxa"/>
            <w:vMerge/>
            <w:tcBorders>
              <w:left w:val="single" w:sz="4" w:space="0" w:color="auto"/>
              <w:bottom w:val="single" w:sz="4" w:space="0" w:color="auto"/>
              <w:right w:val="single" w:sz="4" w:space="0" w:color="auto"/>
            </w:tcBorders>
            <w:vAlign w:val="center"/>
          </w:tcPr>
          <w:p w14:paraId="0A1FA02E" w14:textId="77777777" w:rsidR="00872DBB" w:rsidRDefault="00872DBB" w:rsidP="00B56712">
            <w:pPr>
              <w:jc w:val="center"/>
              <w:rPr>
                <w:rFonts w:eastAsia="仿宋"/>
                <w:color w:val="000000"/>
                <w:kern w:val="0"/>
                <w:sz w:val="22"/>
                <w:szCs w:val="22"/>
              </w:rPr>
            </w:pPr>
          </w:p>
        </w:tc>
        <w:tc>
          <w:tcPr>
            <w:tcW w:w="1036" w:type="dxa"/>
            <w:vMerge/>
            <w:tcBorders>
              <w:left w:val="nil"/>
              <w:bottom w:val="single" w:sz="4" w:space="0" w:color="auto"/>
              <w:right w:val="single" w:sz="4" w:space="0" w:color="auto"/>
            </w:tcBorders>
            <w:vAlign w:val="center"/>
          </w:tcPr>
          <w:p w14:paraId="7A50C7B2" w14:textId="77777777" w:rsidR="00872DBB" w:rsidRDefault="00872DBB" w:rsidP="00B56712">
            <w:pPr>
              <w:rPr>
                <w:rFonts w:eastAsia="仿宋"/>
                <w:color w:val="000000"/>
                <w:kern w:val="0"/>
                <w:sz w:val="22"/>
                <w:szCs w:val="22"/>
              </w:rPr>
            </w:pPr>
          </w:p>
        </w:tc>
        <w:tc>
          <w:tcPr>
            <w:tcW w:w="7847" w:type="dxa"/>
            <w:tcBorders>
              <w:top w:val="single" w:sz="4" w:space="0" w:color="auto"/>
              <w:left w:val="nil"/>
              <w:bottom w:val="single" w:sz="4" w:space="0" w:color="auto"/>
              <w:right w:val="single" w:sz="4" w:space="0" w:color="auto"/>
            </w:tcBorders>
            <w:vAlign w:val="center"/>
          </w:tcPr>
          <w:p w14:paraId="0809E058" w14:textId="77777777" w:rsidR="00872DBB" w:rsidRDefault="00872DBB" w:rsidP="00B56712">
            <w:pPr>
              <w:widowControl/>
              <w:rPr>
                <w:rFonts w:eastAsia="仿宋"/>
                <w:color w:val="000000"/>
                <w:kern w:val="0"/>
                <w:sz w:val="22"/>
                <w:szCs w:val="22"/>
              </w:rPr>
            </w:pPr>
            <w:r>
              <w:rPr>
                <w:rFonts w:eastAsia="仿宋" w:hAnsi="仿宋"/>
                <w:color w:val="000000"/>
                <w:kern w:val="0"/>
                <w:sz w:val="22"/>
                <w:szCs w:val="22"/>
              </w:rPr>
              <w:t>违规使用</w:t>
            </w:r>
            <w:r>
              <w:rPr>
                <w:rFonts w:eastAsia="仿宋"/>
                <w:color w:val="000000"/>
                <w:kern w:val="0"/>
                <w:sz w:val="22"/>
                <w:szCs w:val="22"/>
              </w:rPr>
              <w:t>“</w:t>
            </w:r>
            <w:r>
              <w:rPr>
                <w:rFonts w:eastAsia="仿宋" w:hAnsi="仿宋"/>
                <w:color w:val="000000"/>
                <w:kern w:val="0"/>
                <w:sz w:val="22"/>
                <w:szCs w:val="22"/>
              </w:rPr>
              <w:t>挂证</w:t>
            </w:r>
            <w:r>
              <w:rPr>
                <w:rFonts w:eastAsia="仿宋"/>
                <w:color w:val="000000"/>
                <w:kern w:val="0"/>
                <w:sz w:val="22"/>
                <w:szCs w:val="22"/>
              </w:rPr>
              <w:t>”</w:t>
            </w:r>
            <w:r>
              <w:rPr>
                <w:rFonts w:eastAsia="仿宋" w:hAnsi="仿宋"/>
                <w:color w:val="000000"/>
                <w:kern w:val="0"/>
                <w:sz w:val="22"/>
                <w:szCs w:val="22"/>
              </w:rPr>
              <w:t>人员的，每人次扣</w:t>
            </w:r>
            <w:r>
              <w:rPr>
                <w:rFonts w:eastAsia="仿宋"/>
                <w:color w:val="000000"/>
                <w:kern w:val="0"/>
                <w:sz w:val="22"/>
                <w:szCs w:val="22"/>
              </w:rPr>
              <w:t>0.5</w:t>
            </w:r>
            <w:r>
              <w:rPr>
                <w:rFonts w:eastAsia="仿宋" w:hAnsi="仿宋"/>
                <w:color w:val="000000"/>
                <w:kern w:val="0"/>
                <w:sz w:val="22"/>
                <w:szCs w:val="22"/>
              </w:rPr>
              <w:t>分。不按要求整改的，每人次加扣</w:t>
            </w:r>
            <w:r>
              <w:rPr>
                <w:rFonts w:eastAsia="仿宋"/>
                <w:color w:val="000000"/>
                <w:kern w:val="0"/>
                <w:sz w:val="22"/>
                <w:szCs w:val="22"/>
              </w:rPr>
              <w:t>0.5</w:t>
            </w:r>
            <w:r>
              <w:rPr>
                <w:rFonts w:eastAsia="仿宋" w:hAnsi="仿宋"/>
                <w:color w:val="000000"/>
                <w:kern w:val="0"/>
                <w:sz w:val="22"/>
                <w:szCs w:val="22"/>
              </w:rPr>
              <w:t>分，最高扣</w:t>
            </w:r>
            <w:r>
              <w:rPr>
                <w:rFonts w:eastAsia="仿宋"/>
                <w:color w:val="000000"/>
                <w:kern w:val="0"/>
                <w:sz w:val="22"/>
                <w:szCs w:val="22"/>
              </w:rPr>
              <w:t>5</w:t>
            </w:r>
            <w:r>
              <w:rPr>
                <w:rFonts w:eastAsia="仿宋" w:hAnsi="仿宋"/>
                <w:color w:val="000000"/>
                <w:kern w:val="0"/>
                <w:sz w:val="22"/>
                <w:szCs w:val="22"/>
              </w:rPr>
              <w:t>分。</w:t>
            </w:r>
          </w:p>
        </w:tc>
        <w:tc>
          <w:tcPr>
            <w:tcW w:w="654" w:type="dxa"/>
            <w:tcBorders>
              <w:left w:val="nil"/>
              <w:right w:val="single" w:sz="4" w:space="0" w:color="auto"/>
            </w:tcBorders>
            <w:vAlign w:val="center"/>
          </w:tcPr>
          <w:p w14:paraId="7DF03A00" w14:textId="77777777" w:rsidR="00872DBB" w:rsidRDefault="00872DBB" w:rsidP="00B56712">
            <w:pPr>
              <w:jc w:val="center"/>
              <w:rPr>
                <w:rFonts w:eastAsia="仿宋"/>
                <w:color w:val="000000"/>
                <w:kern w:val="0"/>
                <w:sz w:val="22"/>
                <w:szCs w:val="22"/>
              </w:rPr>
            </w:pPr>
          </w:p>
        </w:tc>
        <w:tc>
          <w:tcPr>
            <w:tcW w:w="1575" w:type="dxa"/>
            <w:vMerge/>
            <w:tcBorders>
              <w:top w:val="single" w:sz="4" w:space="0" w:color="auto"/>
              <w:left w:val="nil"/>
              <w:bottom w:val="single" w:sz="4" w:space="0" w:color="auto"/>
              <w:right w:val="single" w:sz="4" w:space="0" w:color="auto"/>
            </w:tcBorders>
            <w:vAlign w:val="center"/>
          </w:tcPr>
          <w:p w14:paraId="03EE0E63" w14:textId="77777777" w:rsidR="00872DBB" w:rsidRDefault="00872DBB" w:rsidP="00B56712">
            <w:pPr>
              <w:jc w:val="center"/>
              <w:rPr>
                <w:rFonts w:eastAsia="仿宋"/>
                <w:color w:val="000000"/>
                <w:kern w:val="0"/>
                <w:sz w:val="22"/>
                <w:szCs w:val="22"/>
              </w:rPr>
            </w:pPr>
          </w:p>
        </w:tc>
        <w:tc>
          <w:tcPr>
            <w:tcW w:w="1467" w:type="dxa"/>
            <w:vMerge/>
            <w:tcBorders>
              <w:left w:val="single" w:sz="4" w:space="0" w:color="auto"/>
              <w:right w:val="single" w:sz="4" w:space="0" w:color="auto"/>
            </w:tcBorders>
            <w:vAlign w:val="center"/>
          </w:tcPr>
          <w:p w14:paraId="5EAA8D28" w14:textId="77777777" w:rsidR="00872DBB" w:rsidRDefault="00872DBB" w:rsidP="00B56712">
            <w:pPr>
              <w:jc w:val="center"/>
              <w:rPr>
                <w:rFonts w:eastAsia="仿宋"/>
                <w:color w:val="000000"/>
                <w:kern w:val="0"/>
                <w:sz w:val="22"/>
                <w:szCs w:val="22"/>
              </w:rPr>
            </w:pPr>
          </w:p>
        </w:tc>
      </w:tr>
      <w:tr w:rsidR="00872DBB" w14:paraId="26CE0342" w14:textId="77777777" w:rsidTr="00B56712">
        <w:trPr>
          <w:trHeight w:val="507"/>
          <w:jc w:val="center"/>
        </w:trPr>
        <w:tc>
          <w:tcPr>
            <w:tcW w:w="657" w:type="dxa"/>
            <w:tcBorders>
              <w:top w:val="single" w:sz="4" w:space="0" w:color="auto"/>
              <w:left w:val="single" w:sz="4" w:space="0" w:color="auto"/>
              <w:bottom w:val="single" w:sz="4" w:space="0" w:color="auto"/>
              <w:right w:val="single" w:sz="4" w:space="0" w:color="auto"/>
            </w:tcBorders>
            <w:vAlign w:val="center"/>
          </w:tcPr>
          <w:p w14:paraId="30B43C47"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4.</w:t>
            </w:r>
            <w:r>
              <w:rPr>
                <w:rFonts w:eastAsia="仿宋" w:hint="eastAsia"/>
                <w:color w:val="000000"/>
                <w:kern w:val="0"/>
                <w:sz w:val="22"/>
                <w:szCs w:val="22"/>
              </w:rPr>
              <w:t>3</w:t>
            </w:r>
          </w:p>
        </w:tc>
        <w:tc>
          <w:tcPr>
            <w:tcW w:w="933" w:type="dxa"/>
            <w:vMerge/>
            <w:tcBorders>
              <w:top w:val="single" w:sz="4" w:space="0" w:color="auto"/>
              <w:left w:val="single" w:sz="4" w:space="0" w:color="auto"/>
              <w:right w:val="single" w:sz="4" w:space="0" w:color="auto"/>
            </w:tcBorders>
            <w:vAlign w:val="center"/>
          </w:tcPr>
          <w:p w14:paraId="0D792F56" w14:textId="77777777" w:rsidR="00872DBB" w:rsidRDefault="00872DBB" w:rsidP="00B56712">
            <w:pPr>
              <w:jc w:val="center"/>
              <w:rPr>
                <w:rFonts w:eastAsia="仿宋"/>
                <w:color w:val="000000"/>
                <w:kern w:val="0"/>
                <w:sz w:val="22"/>
                <w:szCs w:val="22"/>
              </w:rPr>
            </w:pPr>
          </w:p>
        </w:tc>
        <w:tc>
          <w:tcPr>
            <w:tcW w:w="1036" w:type="dxa"/>
            <w:vMerge/>
            <w:tcBorders>
              <w:top w:val="single" w:sz="4" w:space="0" w:color="auto"/>
              <w:left w:val="nil"/>
              <w:right w:val="single" w:sz="4" w:space="0" w:color="auto"/>
            </w:tcBorders>
            <w:vAlign w:val="center"/>
          </w:tcPr>
          <w:p w14:paraId="7D19AAEA" w14:textId="77777777" w:rsidR="00872DBB" w:rsidRDefault="00872DBB" w:rsidP="00B56712">
            <w:pPr>
              <w:widowControl/>
              <w:rPr>
                <w:rFonts w:eastAsia="仿宋"/>
                <w:color w:val="000000"/>
                <w:kern w:val="0"/>
                <w:sz w:val="22"/>
                <w:szCs w:val="22"/>
              </w:rPr>
            </w:pPr>
          </w:p>
        </w:tc>
        <w:tc>
          <w:tcPr>
            <w:tcW w:w="7847" w:type="dxa"/>
            <w:tcBorders>
              <w:top w:val="single" w:sz="4" w:space="0" w:color="auto"/>
              <w:left w:val="nil"/>
              <w:bottom w:val="single" w:sz="4" w:space="0" w:color="auto"/>
              <w:right w:val="single" w:sz="4" w:space="0" w:color="auto"/>
            </w:tcBorders>
            <w:vAlign w:val="center"/>
          </w:tcPr>
          <w:p w14:paraId="5CBEC772" w14:textId="77777777" w:rsidR="00872DBB" w:rsidRDefault="00872DBB" w:rsidP="00B56712">
            <w:pPr>
              <w:rPr>
                <w:rFonts w:eastAsia="仿宋"/>
                <w:color w:val="000000"/>
                <w:kern w:val="0"/>
                <w:sz w:val="22"/>
                <w:szCs w:val="22"/>
              </w:rPr>
            </w:pPr>
            <w:r>
              <w:rPr>
                <w:rFonts w:eastAsia="仿宋" w:hAnsi="仿宋"/>
                <w:color w:val="000000"/>
                <w:kern w:val="0"/>
                <w:sz w:val="22"/>
                <w:szCs w:val="22"/>
              </w:rPr>
              <w:t>不配合或阻挠建设行政主管部门的检查、调查取证的，每次扣</w:t>
            </w:r>
            <w:r>
              <w:rPr>
                <w:rFonts w:eastAsia="仿宋"/>
                <w:color w:val="000000"/>
                <w:kern w:val="0"/>
                <w:sz w:val="22"/>
                <w:szCs w:val="22"/>
              </w:rPr>
              <w:t>2</w:t>
            </w:r>
            <w:r>
              <w:rPr>
                <w:rFonts w:eastAsia="仿宋" w:hAnsi="仿宋"/>
                <w:color w:val="000000"/>
                <w:kern w:val="0"/>
                <w:sz w:val="22"/>
                <w:szCs w:val="22"/>
              </w:rPr>
              <w:t>分。不按要求整改的加扣</w:t>
            </w:r>
            <w:r>
              <w:rPr>
                <w:rFonts w:eastAsia="仿宋"/>
                <w:color w:val="000000"/>
                <w:kern w:val="0"/>
                <w:sz w:val="22"/>
                <w:szCs w:val="22"/>
              </w:rPr>
              <w:t>2</w:t>
            </w:r>
            <w:r>
              <w:rPr>
                <w:rFonts w:eastAsia="仿宋" w:hAnsi="仿宋"/>
                <w:color w:val="000000"/>
                <w:kern w:val="0"/>
                <w:sz w:val="22"/>
                <w:szCs w:val="22"/>
              </w:rPr>
              <w:t>分，最高扣</w:t>
            </w:r>
            <w:r>
              <w:rPr>
                <w:rFonts w:eastAsia="仿宋"/>
                <w:color w:val="000000"/>
                <w:kern w:val="0"/>
                <w:sz w:val="22"/>
                <w:szCs w:val="22"/>
              </w:rPr>
              <w:t>20</w:t>
            </w:r>
            <w:r>
              <w:rPr>
                <w:rFonts w:eastAsia="仿宋" w:hAnsi="仿宋"/>
                <w:color w:val="000000"/>
                <w:kern w:val="0"/>
                <w:sz w:val="22"/>
                <w:szCs w:val="22"/>
              </w:rPr>
              <w:t>分。</w:t>
            </w:r>
          </w:p>
        </w:tc>
        <w:tc>
          <w:tcPr>
            <w:tcW w:w="654" w:type="dxa"/>
            <w:tcBorders>
              <w:left w:val="nil"/>
              <w:bottom w:val="single" w:sz="4" w:space="0" w:color="auto"/>
              <w:right w:val="single" w:sz="4" w:space="0" w:color="auto"/>
            </w:tcBorders>
            <w:vAlign w:val="center"/>
          </w:tcPr>
          <w:p w14:paraId="1DF644BF" w14:textId="77777777" w:rsidR="00872DBB" w:rsidRDefault="00872DBB" w:rsidP="00B56712">
            <w:pPr>
              <w:jc w:val="center"/>
              <w:rPr>
                <w:rFonts w:eastAsia="仿宋"/>
                <w:color w:val="000000"/>
                <w:kern w:val="0"/>
                <w:sz w:val="22"/>
                <w:szCs w:val="22"/>
              </w:rPr>
            </w:pPr>
          </w:p>
        </w:tc>
        <w:tc>
          <w:tcPr>
            <w:tcW w:w="1575" w:type="dxa"/>
            <w:vMerge/>
            <w:tcBorders>
              <w:top w:val="single" w:sz="4" w:space="0" w:color="auto"/>
              <w:left w:val="nil"/>
              <w:bottom w:val="single" w:sz="4" w:space="0" w:color="auto"/>
              <w:right w:val="single" w:sz="4" w:space="0" w:color="auto"/>
            </w:tcBorders>
            <w:vAlign w:val="center"/>
          </w:tcPr>
          <w:p w14:paraId="0BB80F2F" w14:textId="77777777" w:rsidR="00872DBB" w:rsidRDefault="00872DBB" w:rsidP="00B56712">
            <w:pPr>
              <w:jc w:val="center"/>
              <w:rPr>
                <w:rFonts w:eastAsia="仿宋"/>
                <w:color w:val="000000"/>
                <w:kern w:val="0"/>
                <w:sz w:val="22"/>
                <w:szCs w:val="22"/>
              </w:rPr>
            </w:pPr>
          </w:p>
        </w:tc>
        <w:tc>
          <w:tcPr>
            <w:tcW w:w="1467" w:type="dxa"/>
            <w:vMerge/>
            <w:tcBorders>
              <w:left w:val="single" w:sz="4" w:space="0" w:color="auto"/>
              <w:right w:val="single" w:sz="4" w:space="0" w:color="auto"/>
            </w:tcBorders>
            <w:vAlign w:val="center"/>
          </w:tcPr>
          <w:p w14:paraId="2F2B2F9A" w14:textId="77777777" w:rsidR="00872DBB" w:rsidRDefault="00872DBB" w:rsidP="00B56712">
            <w:pPr>
              <w:jc w:val="center"/>
              <w:rPr>
                <w:rFonts w:eastAsia="仿宋"/>
                <w:color w:val="000000"/>
                <w:kern w:val="0"/>
                <w:sz w:val="22"/>
                <w:szCs w:val="22"/>
              </w:rPr>
            </w:pPr>
          </w:p>
        </w:tc>
      </w:tr>
      <w:tr w:rsidR="00872DBB" w14:paraId="4D713E4A" w14:textId="77777777" w:rsidTr="00B56712">
        <w:trPr>
          <w:trHeight w:val="610"/>
          <w:jc w:val="center"/>
        </w:trPr>
        <w:tc>
          <w:tcPr>
            <w:tcW w:w="657" w:type="dxa"/>
            <w:tcBorders>
              <w:top w:val="single" w:sz="4" w:space="0" w:color="auto"/>
              <w:left w:val="single" w:sz="4" w:space="0" w:color="auto"/>
              <w:bottom w:val="single" w:sz="4" w:space="0" w:color="auto"/>
              <w:right w:val="single" w:sz="4" w:space="0" w:color="auto"/>
            </w:tcBorders>
            <w:vAlign w:val="center"/>
          </w:tcPr>
          <w:p w14:paraId="485FCC6C"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lastRenderedPageBreak/>
              <w:t>4.</w:t>
            </w:r>
            <w:r>
              <w:rPr>
                <w:rFonts w:eastAsia="仿宋" w:hint="eastAsia"/>
                <w:color w:val="000000"/>
                <w:kern w:val="0"/>
                <w:sz w:val="22"/>
                <w:szCs w:val="22"/>
              </w:rPr>
              <w:t>4</w:t>
            </w:r>
          </w:p>
        </w:tc>
        <w:tc>
          <w:tcPr>
            <w:tcW w:w="933" w:type="dxa"/>
            <w:vMerge/>
            <w:tcBorders>
              <w:left w:val="single" w:sz="4" w:space="0" w:color="auto"/>
              <w:right w:val="single" w:sz="4" w:space="0" w:color="auto"/>
            </w:tcBorders>
            <w:vAlign w:val="center"/>
          </w:tcPr>
          <w:p w14:paraId="1E323616" w14:textId="77777777" w:rsidR="00872DBB" w:rsidRDefault="00872DBB" w:rsidP="00B56712">
            <w:pPr>
              <w:jc w:val="center"/>
              <w:rPr>
                <w:rFonts w:eastAsia="仿宋"/>
                <w:color w:val="000000"/>
                <w:kern w:val="0"/>
                <w:sz w:val="22"/>
                <w:szCs w:val="22"/>
              </w:rPr>
            </w:pPr>
          </w:p>
        </w:tc>
        <w:tc>
          <w:tcPr>
            <w:tcW w:w="1036" w:type="dxa"/>
            <w:vMerge/>
            <w:tcBorders>
              <w:left w:val="nil"/>
              <w:right w:val="single" w:sz="4" w:space="0" w:color="auto"/>
            </w:tcBorders>
            <w:vAlign w:val="center"/>
          </w:tcPr>
          <w:p w14:paraId="07519E39" w14:textId="77777777" w:rsidR="00872DBB" w:rsidRDefault="00872DBB" w:rsidP="00B56712">
            <w:pPr>
              <w:widowControl/>
              <w:rPr>
                <w:rFonts w:eastAsia="仿宋"/>
                <w:color w:val="000000"/>
                <w:kern w:val="0"/>
                <w:sz w:val="22"/>
                <w:szCs w:val="22"/>
              </w:rPr>
            </w:pPr>
          </w:p>
        </w:tc>
        <w:tc>
          <w:tcPr>
            <w:tcW w:w="7847" w:type="dxa"/>
            <w:tcBorders>
              <w:top w:val="single" w:sz="4" w:space="0" w:color="auto"/>
              <w:left w:val="nil"/>
              <w:bottom w:val="single" w:sz="4" w:space="0" w:color="auto"/>
              <w:right w:val="single" w:sz="4" w:space="0" w:color="auto"/>
            </w:tcBorders>
            <w:vAlign w:val="center"/>
          </w:tcPr>
          <w:p w14:paraId="612F94F8" w14:textId="77777777" w:rsidR="00872DBB" w:rsidRDefault="00872DBB" w:rsidP="00B56712">
            <w:pPr>
              <w:widowControl/>
              <w:spacing w:line="340" w:lineRule="exact"/>
              <w:rPr>
                <w:rFonts w:eastAsia="仿宋"/>
                <w:color w:val="000000"/>
                <w:kern w:val="0"/>
                <w:sz w:val="22"/>
                <w:szCs w:val="22"/>
              </w:rPr>
            </w:pPr>
            <w:r>
              <w:rPr>
                <w:rFonts w:eastAsia="仿宋" w:hAnsi="仿宋"/>
                <w:color w:val="000000"/>
                <w:kern w:val="0"/>
                <w:sz w:val="22"/>
                <w:szCs w:val="22"/>
              </w:rPr>
              <w:t>企业在向建设行政主管部门申报企业相关信息，申办行政审批、市场准入、资质认定等事项，或提起投诉、配合检查调查时，故意隐瞒有关情况，捏造事实，提供虚假材料，或存在不实承诺、违背承诺行为，被建设行政主管部门认定或者通报的。被国家建设行政主管部门通报的，每次扣</w:t>
            </w:r>
            <w:r>
              <w:rPr>
                <w:rFonts w:eastAsia="仿宋"/>
                <w:color w:val="000000"/>
                <w:kern w:val="0"/>
                <w:sz w:val="22"/>
                <w:szCs w:val="22"/>
              </w:rPr>
              <w:t>4</w:t>
            </w:r>
            <w:r>
              <w:rPr>
                <w:rFonts w:eastAsia="仿宋" w:hAnsi="仿宋"/>
                <w:color w:val="000000"/>
                <w:kern w:val="0"/>
                <w:sz w:val="22"/>
                <w:szCs w:val="22"/>
              </w:rPr>
              <w:t>分，评价期限</w:t>
            </w: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6</w:t>
            </w:r>
            <w:r>
              <w:rPr>
                <w:rFonts w:eastAsia="仿宋" w:hAnsi="仿宋"/>
                <w:color w:val="000000"/>
                <w:kern w:val="0"/>
                <w:sz w:val="22"/>
                <w:szCs w:val="22"/>
              </w:rPr>
              <w:t>个月；被省建设行政主管部门通报的，每次扣</w:t>
            </w:r>
            <w:r>
              <w:rPr>
                <w:rFonts w:eastAsia="仿宋"/>
                <w:color w:val="000000"/>
                <w:kern w:val="0"/>
                <w:sz w:val="22"/>
                <w:szCs w:val="22"/>
              </w:rPr>
              <w:t>3</w:t>
            </w:r>
            <w:r>
              <w:rPr>
                <w:rFonts w:eastAsia="仿宋" w:hAnsi="仿宋"/>
                <w:color w:val="000000"/>
                <w:kern w:val="0"/>
                <w:sz w:val="22"/>
                <w:szCs w:val="22"/>
              </w:rPr>
              <w:t>分，评价期限</w:t>
            </w: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6</w:t>
            </w:r>
            <w:r>
              <w:rPr>
                <w:rFonts w:eastAsia="仿宋" w:hAnsi="仿宋"/>
                <w:color w:val="000000"/>
                <w:kern w:val="0"/>
                <w:sz w:val="22"/>
                <w:szCs w:val="22"/>
              </w:rPr>
              <w:t>个月；被市建设行政主管部门认定或通报的，每次扣</w:t>
            </w:r>
            <w:r>
              <w:rPr>
                <w:rFonts w:eastAsia="仿宋"/>
                <w:color w:val="000000"/>
                <w:kern w:val="0"/>
                <w:sz w:val="22"/>
                <w:szCs w:val="22"/>
              </w:rPr>
              <w:t>2</w:t>
            </w:r>
            <w:r>
              <w:rPr>
                <w:rFonts w:eastAsia="仿宋" w:hAnsi="仿宋"/>
                <w:color w:val="000000"/>
                <w:kern w:val="0"/>
                <w:sz w:val="22"/>
                <w:szCs w:val="22"/>
              </w:rPr>
              <w:t>分，评价期限</w:t>
            </w: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3</w:t>
            </w:r>
            <w:r>
              <w:rPr>
                <w:rFonts w:eastAsia="仿宋" w:hAnsi="仿宋"/>
                <w:color w:val="000000"/>
                <w:kern w:val="0"/>
                <w:sz w:val="22"/>
                <w:szCs w:val="22"/>
              </w:rPr>
              <w:t>个月；被县（区）建设行政主管部门认定或通报的，每次扣</w:t>
            </w:r>
            <w:r>
              <w:rPr>
                <w:rFonts w:eastAsia="仿宋"/>
                <w:color w:val="000000"/>
                <w:kern w:val="0"/>
                <w:sz w:val="22"/>
                <w:szCs w:val="22"/>
              </w:rPr>
              <w:t>1</w:t>
            </w:r>
            <w:r>
              <w:rPr>
                <w:rFonts w:eastAsia="仿宋" w:hAnsi="仿宋"/>
                <w:color w:val="000000"/>
                <w:kern w:val="0"/>
                <w:sz w:val="22"/>
                <w:szCs w:val="22"/>
              </w:rPr>
              <w:t>分。同一事项不重复扣分，以最高</w:t>
            </w:r>
            <w:proofErr w:type="gramStart"/>
            <w:r>
              <w:rPr>
                <w:rFonts w:eastAsia="仿宋" w:hAnsi="仿宋"/>
                <w:color w:val="000000"/>
                <w:kern w:val="0"/>
                <w:sz w:val="22"/>
                <w:szCs w:val="22"/>
              </w:rPr>
              <w:t>扣分为</w:t>
            </w:r>
            <w:proofErr w:type="gramEnd"/>
            <w:r>
              <w:rPr>
                <w:rFonts w:eastAsia="仿宋" w:hAnsi="仿宋"/>
                <w:color w:val="000000"/>
                <w:kern w:val="0"/>
                <w:sz w:val="22"/>
                <w:szCs w:val="22"/>
              </w:rPr>
              <w:t>准。</w:t>
            </w:r>
          </w:p>
        </w:tc>
        <w:tc>
          <w:tcPr>
            <w:tcW w:w="654" w:type="dxa"/>
            <w:tcBorders>
              <w:top w:val="single" w:sz="4" w:space="0" w:color="auto"/>
              <w:left w:val="nil"/>
              <w:bottom w:val="single" w:sz="4" w:space="0" w:color="auto"/>
              <w:right w:val="single" w:sz="4" w:space="0" w:color="auto"/>
            </w:tcBorders>
            <w:vAlign w:val="center"/>
          </w:tcPr>
          <w:p w14:paraId="7972EAFF" w14:textId="77777777" w:rsidR="00872DBB" w:rsidRDefault="00872DBB" w:rsidP="00B56712">
            <w:pPr>
              <w:jc w:val="center"/>
              <w:rPr>
                <w:rFonts w:eastAsia="仿宋"/>
                <w:color w:val="000000"/>
                <w:kern w:val="0"/>
                <w:sz w:val="22"/>
                <w:szCs w:val="22"/>
              </w:rPr>
            </w:pPr>
          </w:p>
        </w:tc>
        <w:tc>
          <w:tcPr>
            <w:tcW w:w="1575" w:type="dxa"/>
            <w:vMerge w:val="restart"/>
            <w:tcBorders>
              <w:top w:val="single" w:sz="4" w:space="0" w:color="auto"/>
              <w:left w:val="nil"/>
              <w:bottom w:val="single" w:sz="4" w:space="0" w:color="auto"/>
              <w:right w:val="single" w:sz="4" w:space="0" w:color="auto"/>
            </w:tcBorders>
            <w:vAlign w:val="center"/>
          </w:tcPr>
          <w:p w14:paraId="48AE30F9"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见评价</w:t>
            </w:r>
          </w:p>
          <w:p w14:paraId="5D998F81"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标准</w:t>
            </w:r>
          </w:p>
        </w:tc>
        <w:tc>
          <w:tcPr>
            <w:tcW w:w="1467" w:type="dxa"/>
            <w:vMerge/>
            <w:tcBorders>
              <w:left w:val="single" w:sz="4" w:space="0" w:color="auto"/>
              <w:right w:val="single" w:sz="4" w:space="0" w:color="auto"/>
            </w:tcBorders>
            <w:vAlign w:val="center"/>
          </w:tcPr>
          <w:p w14:paraId="672339E7" w14:textId="77777777" w:rsidR="00872DBB" w:rsidRDefault="00872DBB" w:rsidP="00B56712">
            <w:pPr>
              <w:jc w:val="center"/>
              <w:rPr>
                <w:rFonts w:eastAsia="仿宋"/>
                <w:color w:val="000000"/>
                <w:kern w:val="0"/>
                <w:sz w:val="22"/>
                <w:szCs w:val="22"/>
              </w:rPr>
            </w:pPr>
          </w:p>
        </w:tc>
      </w:tr>
      <w:tr w:rsidR="00872DBB" w14:paraId="7257A71F" w14:textId="77777777" w:rsidTr="00B56712">
        <w:trPr>
          <w:trHeight w:val="1605"/>
          <w:jc w:val="center"/>
        </w:trPr>
        <w:tc>
          <w:tcPr>
            <w:tcW w:w="657" w:type="dxa"/>
            <w:tcBorders>
              <w:top w:val="single" w:sz="4" w:space="0" w:color="auto"/>
              <w:left w:val="single" w:sz="4" w:space="0" w:color="auto"/>
              <w:bottom w:val="single" w:sz="4" w:space="0" w:color="auto"/>
              <w:right w:val="single" w:sz="4" w:space="0" w:color="auto"/>
            </w:tcBorders>
            <w:vAlign w:val="center"/>
          </w:tcPr>
          <w:p w14:paraId="0C6F81E4"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4.</w:t>
            </w:r>
            <w:r>
              <w:rPr>
                <w:rFonts w:eastAsia="仿宋" w:hint="eastAsia"/>
                <w:color w:val="000000"/>
                <w:kern w:val="0"/>
                <w:sz w:val="22"/>
                <w:szCs w:val="22"/>
              </w:rPr>
              <w:t>5</w:t>
            </w:r>
          </w:p>
        </w:tc>
        <w:tc>
          <w:tcPr>
            <w:tcW w:w="933" w:type="dxa"/>
            <w:vMerge/>
            <w:tcBorders>
              <w:left w:val="single" w:sz="4" w:space="0" w:color="auto"/>
              <w:right w:val="single" w:sz="4" w:space="0" w:color="auto"/>
            </w:tcBorders>
            <w:vAlign w:val="center"/>
          </w:tcPr>
          <w:p w14:paraId="2CD6B59C" w14:textId="77777777" w:rsidR="00872DBB" w:rsidRDefault="00872DBB" w:rsidP="00B56712">
            <w:pPr>
              <w:jc w:val="center"/>
              <w:rPr>
                <w:rFonts w:eastAsia="仿宋"/>
                <w:color w:val="000000"/>
                <w:kern w:val="0"/>
                <w:sz w:val="22"/>
                <w:szCs w:val="22"/>
              </w:rPr>
            </w:pPr>
          </w:p>
        </w:tc>
        <w:tc>
          <w:tcPr>
            <w:tcW w:w="1036" w:type="dxa"/>
            <w:vMerge/>
            <w:tcBorders>
              <w:left w:val="nil"/>
              <w:right w:val="single" w:sz="4" w:space="0" w:color="auto"/>
            </w:tcBorders>
            <w:vAlign w:val="center"/>
          </w:tcPr>
          <w:p w14:paraId="4401FAD6" w14:textId="77777777" w:rsidR="00872DBB" w:rsidRDefault="00872DBB" w:rsidP="00B56712">
            <w:pPr>
              <w:widowControl/>
              <w:rPr>
                <w:rFonts w:eastAsia="仿宋"/>
                <w:color w:val="000000"/>
                <w:kern w:val="0"/>
                <w:sz w:val="22"/>
                <w:szCs w:val="22"/>
              </w:rPr>
            </w:pPr>
          </w:p>
        </w:tc>
        <w:tc>
          <w:tcPr>
            <w:tcW w:w="7847" w:type="dxa"/>
            <w:tcBorders>
              <w:top w:val="single" w:sz="4" w:space="0" w:color="auto"/>
              <w:left w:val="nil"/>
              <w:bottom w:val="single" w:sz="4" w:space="0" w:color="auto"/>
              <w:right w:val="single" w:sz="4" w:space="0" w:color="auto"/>
            </w:tcBorders>
            <w:vAlign w:val="center"/>
          </w:tcPr>
          <w:p w14:paraId="1B00C36E" w14:textId="77777777" w:rsidR="00872DBB" w:rsidRDefault="00872DBB" w:rsidP="00B56712">
            <w:pPr>
              <w:widowControl/>
              <w:spacing w:line="340" w:lineRule="exact"/>
              <w:rPr>
                <w:rFonts w:eastAsia="仿宋"/>
                <w:color w:val="000000"/>
                <w:kern w:val="0"/>
                <w:sz w:val="22"/>
                <w:szCs w:val="22"/>
              </w:rPr>
            </w:pPr>
            <w:r>
              <w:rPr>
                <w:rFonts w:eastAsia="仿宋" w:hAnsi="仿宋"/>
                <w:color w:val="000000"/>
                <w:kern w:val="0"/>
                <w:sz w:val="22"/>
                <w:szCs w:val="22"/>
              </w:rPr>
              <w:t>因其他不良行为而受到建设行政主管部门行政处罚或通报批评的：受到国家建设行政主管部门行政处罚或通报批评的，每次分别扣</w:t>
            </w:r>
            <w:r>
              <w:rPr>
                <w:rFonts w:eastAsia="仿宋"/>
                <w:color w:val="000000"/>
                <w:kern w:val="0"/>
                <w:sz w:val="22"/>
                <w:szCs w:val="22"/>
              </w:rPr>
              <w:t>5</w:t>
            </w:r>
            <w:r>
              <w:rPr>
                <w:rFonts w:eastAsia="仿宋" w:hAnsi="仿宋"/>
                <w:color w:val="000000"/>
                <w:kern w:val="0"/>
                <w:sz w:val="22"/>
                <w:szCs w:val="22"/>
              </w:rPr>
              <w:t>分、</w:t>
            </w:r>
            <w:r>
              <w:rPr>
                <w:rFonts w:eastAsia="仿宋"/>
                <w:color w:val="000000"/>
                <w:kern w:val="0"/>
                <w:sz w:val="22"/>
                <w:szCs w:val="22"/>
              </w:rPr>
              <w:t>4</w:t>
            </w:r>
            <w:r>
              <w:rPr>
                <w:rFonts w:eastAsia="仿宋" w:hAnsi="仿宋"/>
                <w:color w:val="000000"/>
                <w:kern w:val="0"/>
                <w:sz w:val="22"/>
                <w:szCs w:val="22"/>
              </w:rPr>
              <w:t>分，评价期限</w:t>
            </w: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6</w:t>
            </w:r>
            <w:r>
              <w:rPr>
                <w:rFonts w:eastAsia="仿宋" w:hAnsi="仿宋"/>
                <w:color w:val="000000"/>
                <w:kern w:val="0"/>
                <w:sz w:val="22"/>
                <w:szCs w:val="22"/>
              </w:rPr>
              <w:t>个月；受到省建设行政主管部门行政处罚或通报批评的，每次分别扣</w:t>
            </w:r>
            <w:r>
              <w:rPr>
                <w:rFonts w:eastAsia="仿宋"/>
                <w:color w:val="000000"/>
                <w:kern w:val="0"/>
                <w:sz w:val="22"/>
                <w:szCs w:val="22"/>
              </w:rPr>
              <w:t>4</w:t>
            </w:r>
            <w:r>
              <w:rPr>
                <w:rFonts w:eastAsia="仿宋" w:hAnsi="仿宋"/>
                <w:color w:val="000000"/>
                <w:kern w:val="0"/>
                <w:sz w:val="22"/>
                <w:szCs w:val="22"/>
              </w:rPr>
              <w:t>分、</w:t>
            </w:r>
            <w:r>
              <w:rPr>
                <w:rFonts w:eastAsia="仿宋"/>
                <w:color w:val="000000"/>
                <w:kern w:val="0"/>
                <w:sz w:val="22"/>
                <w:szCs w:val="22"/>
              </w:rPr>
              <w:t>3</w:t>
            </w:r>
            <w:r>
              <w:rPr>
                <w:rFonts w:eastAsia="仿宋" w:hAnsi="仿宋"/>
                <w:color w:val="000000"/>
                <w:kern w:val="0"/>
                <w:sz w:val="22"/>
                <w:szCs w:val="22"/>
              </w:rPr>
              <w:t>分，评价期限</w:t>
            </w: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6</w:t>
            </w:r>
            <w:r>
              <w:rPr>
                <w:rFonts w:eastAsia="仿宋" w:hAnsi="仿宋"/>
                <w:color w:val="000000"/>
                <w:kern w:val="0"/>
                <w:sz w:val="22"/>
                <w:szCs w:val="22"/>
              </w:rPr>
              <w:t>个月；受到市建设行政主管部门行政处罚或通报批评的，每次分别扣</w:t>
            </w:r>
            <w:r>
              <w:rPr>
                <w:rFonts w:eastAsia="仿宋"/>
                <w:color w:val="000000"/>
                <w:kern w:val="0"/>
                <w:sz w:val="22"/>
                <w:szCs w:val="22"/>
              </w:rPr>
              <w:t>3</w:t>
            </w:r>
            <w:r>
              <w:rPr>
                <w:rFonts w:eastAsia="仿宋" w:hAnsi="仿宋"/>
                <w:color w:val="000000"/>
                <w:kern w:val="0"/>
                <w:sz w:val="22"/>
                <w:szCs w:val="22"/>
              </w:rPr>
              <w:t>分、</w:t>
            </w:r>
            <w:r>
              <w:rPr>
                <w:rFonts w:eastAsia="仿宋"/>
                <w:color w:val="000000"/>
                <w:kern w:val="0"/>
                <w:sz w:val="22"/>
                <w:szCs w:val="22"/>
              </w:rPr>
              <w:t>2</w:t>
            </w:r>
            <w:r>
              <w:rPr>
                <w:rFonts w:eastAsia="仿宋" w:hAnsi="仿宋"/>
                <w:color w:val="000000"/>
                <w:kern w:val="0"/>
                <w:sz w:val="22"/>
                <w:szCs w:val="22"/>
              </w:rPr>
              <w:t>分，评价期限</w:t>
            </w: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3</w:t>
            </w:r>
            <w:r>
              <w:rPr>
                <w:rFonts w:eastAsia="仿宋" w:hAnsi="仿宋"/>
                <w:color w:val="000000"/>
                <w:kern w:val="0"/>
                <w:sz w:val="22"/>
                <w:szCs w:val="22"/>
              </w:rPr>
              <w:t>个月；受到县（区）建设行政主管部门行政处罚或通报批评的，每次分别扣</w:t>
            </w:r>
            <w:r>
              <w:rPr>
                <w:rFonts w:eastAsia="仿宋"/>
                <w:color w:val="000000"/>
                <w:kern w:val="0"/>
                <w:sz w:val="22"/>
                <w:szCs w:val="22"/>
              </w:rPr>
              <w:t>2</w:t>
            </w:r>
            <w:r>
              <w:rPr>
                <w:rFonts w:eastAsia="仿宋" w:hAnsi="仿宋"/>
                <w:color w:val="000000"/>
                <w:kern w:val="0"/>
                <w:sz w:val="22"/>
                <w:szCs w:val="22"/>
              </w:rPr>
              <w:t>分、</w:t>
            </w:r>
            <w:r>
              <w:rPr>
                <w:rFonts w:eastAsia="仿宋"/>
                <w:color w:val="000000"/>
                <w:kern w:val="0"/>
                <w:sz w:val="22"/>
                <w:szCs w:val="22"/>
              </w:rPr>
              <w:t>1</w:t>
            </w:r>
            <w:r>
              <w:rPr>
                <w:rFonts w:eastAsia="仿宋" w:hAnsi="仿宋"/>
                <w:color w:val="000000"/>
                <w:kern w:val="0"/>
                <w:sz w:val="22"/>
                <w:szCs w:val="22"/>
              </w:rPr>
              <w:t>分，评价期限</w:t>
            </w: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3</w:t>
            </w:r>
            <w:r>
              <w:rPr>
                <w:rFonts w:eastAsia="仿宋" w:hAnsi="仿宋"/>
                <w:color w:val="000000"/>
                <w:kern w:val="0"/>
                <w:sz w:val="22"/>
                <w:szCs w:val="22"/>
              </w:rPr>
              <w:t>个月。同一事项不重复扣分，以最高</w:t>
            </w:r>
            <w:proofErr w:type="gramStart"/>
            <w:r>
              <w:rPr>
                <w:rFonts w:eastAsia="仿宋" w:hAnsi="仿宋"/>
                <w:color w:val="000000"/>
                <w:kern w:val="0"/>
                <w:sz w:val="22"/>
                <w:szCs w:val="22"/>
              </w:rPr>
              <w:t>扣分为</w:t>
            </w:r>
            <w:proofErr w:type="gramEnd"/>
            <w:r>
              <w:rPr>
                <w:rFonts w:eastAsia="仿宋" w:hAnsi="仿宋"/>
                <w:color w:val="000000"/>
                <w:kern w:val="0"/>
                <w:sz w:val="22"/>
                <w:szCs w:val="22"/>
              </w:rPr>
              <w:t>准。</w:t>
            </w:r>
            <w:r>
              <w:rPr>
                <w:rFonts w:eastAsia="仿宋"/>
                <w:color w:val="000000"/>
                <w:kern w:val="0"/>
                <w:sz w:val="22"/>
                <w:szCs w:val="22"/>
              </w:rPr>
              <w:t xml:space="preserve"> </w:t>
            </w:r>
          </w:p>
        </w:tc>
        <w:tc>
          <w:tcPr>
            <w:tcW w:w="654" w:type="dxa"/>
            <w:tcBorders>
              <w:top w:val="single" w:sz="4" w:space="0" w:color="auto"/>
              <w:left w:val="nil"/>
              <w:bottom w:val="single" w:sz="4" w:space="0" w:color="auto"/>
              <w:right w:val="single" w:sz="4" w:space="0" w:color="auto"/>
            </w:tcBorders>
            <w:vAlign w:val="center"/>
          </w:tcPr>
          <w:p w14:paraId="075604B8" w14:textId="77777777" w:rsidR="00872DBB" w:rsidRDefault="00872DBB" w:rsidP="00B56712">
            <w:pPr>
              <w:jc w:val="center"/>
              <w:rPr>
                <w:rFonts w:eastAsia="仿宋"/>
                <w:color w:val="000000"/>
                <w:kern w:val="0"/>
                <w:sz w:val="22"/>
                <w:szCs w:val="22"/>
              </w:rPr>
            </w:pPr>
          </w:p>
        </w:tc>
        <w:tc>
          <w:tcPr>
            <w:tcW w:w="1575" w:type="dxa"/>
            <w:vMerge/>
            <w:tcBorders>
              <w:top w:val="single" w:sz="4" w:space="0" w:color="auto"/>
              <w:left w:val="nil"/>
              <w:bottom w:val="single" w:sz="4" w:space="0" w:color="auto"/>
              <w:right w:val="single" w:sz="4" w:space="0" w:color="auto"/>
            </w:tcBorders>
            <w:vAlign w:val="center"/>
          </w:tcPr>
          <w:p w14:paraId="09FFAB56" w14:textId="77777777" w:rsidR="00872DBB" w:rsidRDefault="00872DBB" w:rsidP="00B56712">
            <w:pPr>
              <w:jc w:val="center"/>
              <w:rPr>
                <w:rFonts w:eastAsia="仿宋"/>
                <w:color w:val="000000"/>
                <w:kern w:val="0"/>
                <w:sz w:val="22"/>
                <w:szCs w:val="22"/>
              </w:rPr>
            </w:pPr>
          </w:p>
        </w:tc>
        <w:tc>
          <w:tcPr>
            <w:tcW w:w="1467" w:type="dxa"/>
            <w:vMerge/>
            <w:tcBorders>
              <w:left w:val="single" w:sz="4" w:space="0" w:color="auto"/>
              <w:bottom w:val="single" w:sz="4" w:space="0" w:color="auto"/>
              <w:right w:val="single" w:sz="4" w:space="0" w:color="auto"/>
            </w:tcBorders>
            <w:vAlign w:val="center"/>
          </w:tcPr>
          <w:p w14:paraId="305CC754" w14:textId="77777777" w:rsidR="00872DBB" w:rsidRDefault="00872DBB" w:rsidP="00B56712">
            <w:pPr>
              <w:jc w:val="center"/>
              <w:rPr>
                <w:rFonts w:eastAsia="仿宋"/>
                <w:color w:val="000000"/>
                <w:kern w:val="0"/>
                <w:sz w:val="22"/>
                <w:szCs w:val="22"/>
              </w:rPr>
            </w:pPr>
          </w:p>
        </w:tc>
      </w:tr>
      <w:tr w:rsidR="00872DBB" w14:paraId="52F5033D" w14:textId="77777777" w:rsidTr="00B56712">
        <w:trPr>
          <w:trHeight w:val="806"/>
          <w:jc w:val="center"/>
        </w:trPr>
        <w:tc>
          <w:tcPr>
            <w:tcW w:w="657" w:type="dxa"/>
            <w:tcBorders>
              <w:top w:val="single" w:sz="4" w:space="0" w:color="auto"/>
              <w:left w:val="single" w:sz="4" w:space="0" w:color="auto"/>
              <w:right w:val="single" w:sz="4" w:space="0" w:color="auto"/>
            </w:tcBorders>
            <w:vAlign w:val="center"/>
          </w:tcPr>
          <w:p w14:paraId="27B346A6" w14:textId="77777777" w:rsidR="00872DBB" w:rsidRDefault="00872DBB" w:rsidP="00B56712">
            <w:pPr>
              <w:jc w:val="center"/>
              <w:rPr>
                <w:rFonts w:eastAsia="仿宋"/>
                <w:color w:val="000000"/>
                <w:kern w:val="0"/>
                <w:sz w:val="22"/>
                <w:szCs w:val="22"/>
              </w:rPr>
            </w:pPr>
            <w:r>
              <w:rPr>
                <w:rFonts w:eastAsia="仿宋"/>
                <w:color w:val="000000"/>
                <w:kern w:val="0"/>
                <w:sz w:val="22"/>
                <w:szCs w:val="22"/>
              </w:rPr>
              <w:t>4.</w:t>
            </w:r>
            <w:r>
              <w:rPr>
                <w:rFonts w:eastAsia="仿宋" w:hint="eastAsia"/>
                <w:color w:val="000000"/>
                <w:kern w:val="0"/>
                <w:sz w:val="22"/>
                <w:szCs w:val="22"/>
              </w:rPr>
              <w:t>6</w:t>
            </w:r>
          </w:p>
        </w:tc>
        <w:tc>
          <w:tcPr>
            <w:tcW w:w="933" w:type="dxa"/>
            <w:vMerge/>
            <w:tcBorders>
              <w:left w:val="single" w:sz="4" w:space="0" w:color="auto"/>
              <w:right w:val="single" w:sz="4" w:space="0" w:color="auto"/>
            </w:tcBorders>
            <w:vAlign w:val="center"/>
          </w:tcPr>
          <w:p w14:paraId="23AA27D9" w14:textId="77777777" w:rsidR="00872DBB" w:rsidRDefault="00872DBB" w:rsidP="00B56712">
            <w:pPr>
              <w:jc w:val="center"/>
              <w:rPr>
                <w:rFonts w:eastAsia="仿宋"/>
                <w:color w:val="000000"/>
                <w:kern w:val="0"/>
                <w:sz w:val="22"/>
                <w:szCs w:val="22"/>
              </w:rPr>
            </w:pPr>
          </w:p>
        </w:tc>
        <w:tc>
          <w:tcPr>
            <w:tcW w:w="1036" w:type="dxa"/>
            <w:vMerge/>
            <w:tcBorders>
              <w:left w:val="nil"/>
              <w:right w:val="single" w:sz="4" w:space="0" w:color="auto"/>
            </w:tcBorders>
            <w:vAlign w:val="center"/>
          </w:tcPr>
          <w:p w14:paraId="51C765A1" w14:textId="77777777" w:rsidR="00872DBB" w:rsidRDefault="00872DBB" w:rsidP="00B56712">
            <w:pPr>
              <w:rPr>
                <w:rFonts w:eastAsia="仿宋"/>
                <w:color w:val="000000"/>
                <w:kern w:val="0"/>
                <w:sz w:val="22"/>
                <w:szCs w:val="22"/>
              </w:rPr>
            </w:pPr>
          </w:p>
        </w:tc>
        <w:tc>
          <w:tcPr>
            <w:tcW w:w="7847" w:type="dxa"/>
            <w:tcBorders>
              <w:top w:val="single" w:sz="4" w:space="0" w:color="auto"/>
              <w:left w:val="nil"/>
              <w:right w:val="single" w:sz="4" w:space="0" w:color="auto"/>
            </w:tcBorders>
            <w:vAlign w:val="center"/>
          </w:tcPr>
          <w:p w14:paraId="6992BB5C" w14:textId="77777777" w:rsidR="00872DBB" w:rsidRDefault="00872DBB" w:rsidP="00B56712">
            <w:pPr>
              <w:rPr>
                <w:rFonts w:eastAsia="仿宋"/>
                <w:color w:val="000000"/>
                <w:kern w:val="0"/>
                <w:sz w:val="22"/>
                <w:szCs w:val="22"/>
              </w:rPr>
            </w:pPr>
            <w:r>
              <w:rPr>
                <w:rFonts w:eastAsia="仿宋" w:hAnsi="仿宋"/>
                <w:color w:val="000000"/>
                <w:sz w:val="22"/>
                <w:szCs w:val="22"/>
              </w:rPr>
              <w:t>司法机关或其他政府机关发起需建设行政主管部门联合惩戒的严重失信行为，经市住房城乡建设局认定的，每起</w:t>
            </w:r>
            <w:r>
              <w:rPr>
                <w:rFonts w:eastAsia="仿宋" w:hAnsi="仿宋"/>
                <w:color w:val="000000"/>
                <w:kern w:val="0"/>
                <w:sz w:val="22"/>
                <w:szCs w:val="22"/>
              </w:rPr>
              <w:t>扣</w:t>
            </w:r>
            <w:r>
              <w:rPr>
                <w:rFonts w:eastAsia="仿宋"/>
                <w:color w:val="000000"/>
                <w:kern w:val="0"/>
                <w:sz w:val="22"/>
                <w:szCs w:val="22"/>
              </w:rPr>
              <w:t>4</w:t>
            </w:r>
            <w:r>
              <w:rPr>
                <w:rFonts w:eastAsia="仿宋" w:hAnsi="仿宋"/>
                <w:color w:val="000000"/>
                <w:kern w:val="0"/>
                <w:sz w:val="22"/>
                <w:szCs w:val="22"/>
              </w:rPr>
              <w:t>分。</w:t>
            </w:r>
          </w:p>
        </w:tc>
        <w:tc>
          <w:tcPr>
            <w:tcW w:w="654" w:type="dxa"/>
            <w:tcBorders>
              <w:top w:val="single" w:sz="4" w:space="0" w:color="auto"/>
              <w:left w:val="nil"/>
              <w:bottom w:val="single" w:sz="4" w:space="0" w:color="auto"/>
              <w:right w:val="single" w:sz="4" w:space="0" w:color="auto"/>
            </w:tcBorders>
            <w:vAlign w:val="center"/>
          </w:tcPr>
          <w:p w14:paraId="3D2AAB83" w14:textId="77777777" w:rsidR="00872DBB" w:rsidRDefault="00872DBB" w:rsidP="00B56712">
            <w:pPr>
              <w:jc w:val="center"/>
              <w:rPr>
                <w:rFonts w:eastAsia="仿宋"/>
                <w:color w:val="000000"/>
                <w:kern w:val="0"/>
                <w:sz w:val="22"/>
                <w:szCs w:val="22"/>
              </w:rPr>
            </w:pPr>
          </w:p>
        </w:tc>
        <w:tc>
          <w:tcPr>
            <w:tcW w:w="1575" w:type="dxa"/>
            <w:tcBorders>
              <w:top w:val="single" w:sz="4" w:space="0" w:color="auto"/>
              <w:left w:val="nil"/>
              <w:bottom w:val="single" w:sz="4" w:space="0" w:color="auto"/>
              <w:right w:val="single" w:sz="4" w:space="0" w:color="auto"/>
            </w:tcBorders>
            <w:vAlign w:val="center"/>
          </w:tcPr>
          <w:p w14:paraId="29029A6E" w14:textId="77777777" w:rsidR="00872DBB" w:rsidRDefault="00872DBB" w:rsidP="00B56712">
            <w:pPr>
              <w:jc w:val="center"/>
              <w:rPr>
                <w:rFonts w:eastAsia="仿宋"/>
                <w:color w:val="000000"/>
                <w:kern w:val="0"/>
                <w:sz w:val="22"/>
                <w:szCs w:val="22"/>
              </w:rPr>
            </w:pP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6</w:t>
            </w:r>
            <w:r>
              <w:rPr>
                <w:rFonts w:eastAsia="仿宋" w:hAnsi="仿宋"/>
                <w:color w:val="000000"/>
                <w:kern w:val="0"/>
                <w:sz w:val="22"/>
                <w:szCs w:val="22"/>
              </w:rPr>
              <w:t>个月</w:t>
            </w:r>
          </w:p>
        </w:tc>
        <w:tc>
          <w:tcPr>
            <w:tcW w:w="1467" w:type="dxa"/>
            <w:tcBorders>
              <w:top w:val="single" w:sz="4" w:space="0" w:color="auto"/>
              <w:left w:val="single" w:sz="4" w:space="0" w:color="auto"/>
              <w:bottom w:val="single" w:sz="4" w:space="0" w:color="auto"/>
              <w:right w:val="single" w:sz="4" w:space="0" w:color="auto"/>
            </w:tcBorders>
            <w:vAlign w:val="center"/>
          </w:tcPr>
          <w:p w14:paraId="63EB3FA2"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市住房城乡建设局</w:t>
            </w:r>
          </w:p>
        </w:tc>
      </w:tr>
      <w:tr w:rsidR="00872DBB" w14:paraId="5BEF60E0" w14:textId="77777777" w:rsidTr="00B56712">
        <w:trPr>
          <w:trHeight w:val="928"/>
          <w:jc w:val="center"/>
        </w:trPr>
        <w:tc>
          <w:tcPr>
            <w:tcW w:w="657" w:type="dxa"/>
            <w:tcBorders>
              <w:top w:val="single" w:sz="4" w:space="0" w:color="auto"/>
              <w:left w:val="single" w:sz="4" w:space="0" w:color="auto"/>
              <w:bottom w:val="single" w:sz="4" w:space="0" w:color="auto"/>
              <w:right w:val="single" w:sz="4" w:space="0" w:color="auto"/>
            </w:tcBorders>
            <w:vAlign w:val="center"/>
          </w:tcPr>
          <w:p w14:paraId="1C8A2FC0"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4</w:t>
            </w:r>
            <w:r>
              <w:rPr>
                <w:rFonts w:eastAsia="仿宋" w:hint="eastAsia"/>
                <w:color w:val="000000"/>
                <w:kern w:val="0"/>
                <w:sz w:val="22"/>
                <w:szCs w:val="22"/>
              </w:rPr>
              <w:t>7</w:t>
            </w:r>
          </w:p>
        </w:tc>
        <w:tc>
          <w:tcPr>
            <w:tcW w:w="933" w:type="dxa"/>
            <w:vMerge/>
            <w:tcBorders>
              <w:left w:val="single" w:sz="4" w:space="0" w:color="auto"/>
              <w:right w:val="single" w:sz="4" w:space="0" w:color="auto"/>
            </w:tcBorders>
            <w:vAlign w:val="center"/>
          </w:tcPr>
          <w:p w14:paraId="7C56A480" w14:textId="77777777" w:rsidR="00872DBB" w:rsidRDefault="00872DBB" w:rsidP="00B56712">
            <w:pPr>
              <w:jc w:val="center"/>
              <w:rPr>
                <w:rFonts w:eastAsia="仿宋"/>
                <w:color w:val="000000"/>
                <w:kern w:val="0"/>
                <w:sz w:val="22"/>
                <w:szCs w:val="22"/>
              </w:rPr>
            </w:pPr>
          </w:p>
        </w:tc>
        <w:tc>
          <w:tcPr>
            <w:tcW w:w="1036" w:type="dxa"/>
            <w:vMerge/>
            <w:tcBorders>
              <w:left w:val="nil"/>
              <w:right w:val="single" w:sz="4" w:space="0" w:color="auto"/>
            </w:tcBorders>
            <w:vAlign w:val="center"/>
          </w:tcPr>
          <w:p w14:paraId="22F1B4D8" w14:textId="77777777" w:rsidR="00872DBB" w:rsidRDefault="00872DBB" w:rsidP="00B56712">
            <w:pPr>
              <w:widowControl/>
              <w:rPr>
                <w:rFonts w:eastAsia="仿宋"/>
                <w:color w:val="000000"/>
                <w:kern w:val="0"/>
                <w:sz w:val="22"/>
                <w:szCs w:val="22"/>
              </w:rPr>
            </w:pPr>
          </w:p>
        </w:tc>
        <w:tc>
          <w:tcPr>
            <w:tcW w:w="7847" w:type="dxa"/>
            <w:tcBorders>
              <w:top w:val="single" w:sz="4" w:space="0" w:color="auto"/>
              <w:left w:val="nil"/>
              <w:bottom w:val="single" w:sz="4" w:space="0" w:color="auto"/>
              <w:right w:val="single" w:sz="4" w:space="0" w:color="auto"/>
            </w:tcBorders>
            <w:vAlign w:val="center"/>
          </w:tcPr>
          <w:p w14:paraId="2DB37D24" w14:textId="77777777" w:rsidR="00872DBB" w:rsidRDefault="00872DBB" w:rsidP="00B56712">
            <w:pPr>
              <w:rPr>
                <w:rFonts w:eastAsia="仿宋"/>
                <w:color w:val="000000"/>
                <w:kern w:val="0"/>
                <w:sz w:val="22"/>
                <w:szCs w:val="22"/>
              </w:rPr>
            </w:pPr>
            <w:r>
              <w:rPr>
                <w:rFonts w:eastAsia="仿宋" w:hAnsi="仿宋"/>
                <w:color w:val="000000"/>
                <w:sz w:val="22"/>
                <w:szCs w:val="22"/>
              </w:rPr>
              <w:t>未取得资质证书承揽工程的，或超越本单位资质等级承揽工程；以欺骗手段取得资质证书承揽工程的，每次扣</w:t>
            </w:r>
            <w:r>
              <w:rPr>
                <w:rFonts w:eastAsia="仿宋"/>
                <w:color w:val="000000"/>
                <w:sz w:val="22"/>
                <w:szCs w:val="22"/>
              </w:rPr>
              <w:t>6</w:t>
            </w:r>
            <w:r>
              <w:rPr>
                <w:rFonts w:eastAsia="仿宋" w:hAnsi="仿宋"/>
                <w:color w:val="000000"/>
                <w:sz w:val="22"/>
                <w:szCs w:val="22"/>
              </w:rPr>
              <w:t>分。</w:t>
            </w:r>
          </w:p>
        </w:tc>
        <w:tc>
          <w:tcPr>
            <w:tcW w:w="654" w:type="dxa"/>
            <w:tcBorders>
              <w:left w:val="nil"/>
              <w:bottom w:val="single" w:sz="4" w:space="0" w:color="auto"/>
              <w:right w:val="single" w:sz="4" w:space="0" w:color="auto"/>
            </w:tcBorders>
            <w:vAlign w:val="center"/>
          </w:tcPr>
          <w:p w14:paraId="59D48A2B" w14:textId="77777777" w:rsidR="00872DBB" w:rsidRDefault="00872DBB" w:rsidP="00B56712">
            <w:pPr>
              <w:jc w:val="center"/>
              <w:rPr>
                <w:rFonts w:eastAsia="仿宋"/>
                <w:color w:val="000000"/>
                <w:kern w:val="0"/>
                <w:sz w:val="22"/>
                <w:szCs w:val="22"/>
              </w:rPr>
            </w:pPr>
          </w:p>
        </w:tc>
        <w:tc>
          <w:tcPr>
            <w:tcW w:w="1575" w:type="dxa"/>
            <w:vMerge w:val="restart"/>
            <w:tcBorders>
              <w:left w:val="nil"/>
              <w:bottom w:val="single" w:sz="4" w:space="0" w:color="auto"/>
              <w:right w:val="single" w:sz="4" w:space="0" w:color="auto"/>
            </w:tcBorders>
            <w:vAlign w:val="center"/>
          </w:tcPr>
          <w:p w14:paraId="49C58763" w14:textId="77777777" w:rsidR="00872DBB" w:rsidRDefault="00872DBB" w:rsidP="00B56712">
            <w:pPr>
              <w:rPr>
                <w:color w:val="000000"/>
              </w:rPr>
            </w:pP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12</w:t>
            </w:r>
            <w:r>
              <w:rPr>
                <w:rFonts w:eastAsia="仿宋" w:hAnsi="仿宋"/>
                <w:color w:val="000000"/>
                <w:kern w:val="0"/>
                <w:sz w:val="22"/>
                <w:szCs w:val="22"/>
              </w:rPr>
              <w:t>个月</w:t>
            </w:r>
          </w:p>
          <w:p w14:paraId="39E7ACCB" w14:textId="77777777" w:rsidR="00872DBB" w:rsidRDefault="00872DBB" w:rsidP="00B56712">
            <w:pPr>
              <w:jc w:val="center"/>
              <w:rPr>
                <w:rFonts w:eastAsia="仿宋"/>
                <w:color w:val="000000"/>
                <w:kern w:val="0"/>
                <w:sz w:val="22"/>
                <w:szCs w:val="22"/>
              </w:rPr>
            </w:pP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7DCBAB2"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建设行政</w:t>
            </w:r>
          </w:p>
          <w:p w14:paraId="39F2F510" w14:textId="77777777" w:rsidR="00872DBB" w:rsidRDefault="00872DBB" w:rsidP="00B56712">
            <w:pPr>
              <w:rPr>
                <w:color w:val="000000"/>
              </w:rPr>
            </w:pPr>
            <w:r>
              <w:rPr>
                <w:rFonts w:eastAsia="仿宋" w:hAnsi="仿宋"/>
                <w:color w:val="000000"/>
                <w:kern w:val="0"/>
                <w:sz w:val="22"/>
                <w:szCs w:val="22"/>
              </w:rPr>
              <w:t>主管部门</w:t>
            </w:r>
          </w:p>
          <w:p w14:paraId="38B03BB5" w14:textId="77777777" w:rsidR="00872DBB" w:rsidRDefault="00872DBB" w:rsidP="00B56712">
            <w:pPr>
              <w:jc w:val="center"/>
              <w:rPr>
                <w:rFonts w:eastAsia="仿宋"/>
                <w:color w:val="000000"/>
                <w:kern w:val="0"/>
                <w:sz w:val="22"/>
                <w:szCs w:val="22"/>
              </w:rPr>
            </w:pPr>
          </w:p>
        </w:tc>
      </w:tr>
      <w:tr w:rsidR="00872DBB" w14:paraId="2599C0BC" w14:textId="77777777" w:rsidTr="00B56712">
        <w:trPr>
          <w:trHeight w:val="836"/>
          <w:jc w:val="center"/>
        </w:trPr>
        <w:tc>
          <w:tcPr>
            <w:tcW w:w="657" w:type="dxa"/>
            <w:tcBorders>
              <w:top w:val="single" w:sz="4" w:space="0" w:color="auto"/>
              <w:left w:val="single" w:sz="4" w:space="0" w:color="auto"/>
              <w:bottom w:val="single" w:sz="4" w:space="0" w:color="auto"/>
              <w:right w:val="single" w:sz="4" w:space="0" w:color="auto"/>
            </w:tcBorders>
            <w:vAlign w:val="center"/>
          </w:tcPr>
          <w:p w14:paraId="09644E37"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4.</w:t>
            </w:r>
            <w:r>
              <w:rPr>
                <w:rFonts w:eastAsia="仿宋" w:hint="eastAsia"/>
                <w:color w:val="000000"/>
                <w:kern w:val="0"/>
                <w:sz w:val="22"/>
                <w:szCs w:val="22"/>
              </w:rPr>
              <w:t>8</w:t>
            </w:r>
          </w:p>
        </w:tc>
        <w:tc>
          <w:tcPr>
            <w:tcW w:w="933" w:type="dxa"/>
            <w:vMerge/>
            <w:tcBorders>
              <w:left w:val="single" w:sz="4" w:space="0" w:color="auto"/>
              <w:bottom w:val="single" w:sz="4" w:space="0" w:color="auto"/>
              <w:right w:val="single" w:sz="4" w:space="0" w:color="auto"/>
            </w:tcBorders>
            <w:vAlign w:val="center"/>
          </w:tcPr>
          <w:p w14:paraId="6819497A" w14:textId="77777777" w:rsidR="00872DBB" w:rsidRDefault="00872DBB" w:rsidP="00B56712">
            <w:pPr>
              <w:jc w:val="center"/>
              <w:rPr>
                <w:rFonts w:eastAsia="仿宋"/>
                <w:color w:val="000000"/>
                <w:kern w:val="0"/>
                <w:sz w:val="22"/>
                <w:szCs w:val="22"/>
              </w:rPr>
            </w:pPr>
          </w:p>
        </w:tc>
        <w:tc>
          <w:tcPr>
            <w:tcW w:w="1036" w:type="dxa"/>
            <w:vMerge/>
            <w:tcBorders>
              <w:left w:val="nil"/>
              <w:bottom w:val="single" w:sz="4" w:space="0" w:color="auto"/>
              <w:right w:val="single" w:sz="4" w:space="0" w:color="auto"/>
            </w:tcBorders>
            <w:vAlign w:val="center"/>
          </w:tcPr>
          <w:p w14:paraId="2D24C1AF" w14:textId="77777777" w:rsidR="00872DBB" w:rsidRDefault="00872DBB" w:rsidP="00B56712">
            <w:pPr>
              <w:widowControl/>
              <w:rPr>
                <w:rFonts w:eastAsia="仿宋"/>
                <w:color w:val="000000"/>
                <w:kern w:val="0"/>
                <w:sz w:val="22"/>
                <w:szCs w:val="22"/>
              </w:rPr>
            </w:pPr>
          </w:p>
        </w:tc>
        <w:tc>
          <w:tcPr>
            <w:tcW w:w="7847" w:type="dxa"/>
            <w:tcBorders>
              <w:top w:val="single" w:sz="4" w:space="0" w:color="auto"/>
              <w:left w:val="nil"/>
              <w:bottom w:val="single" w:sz="4" w:space="0" w:color="auto"/>
              <w:right w:val="single" w:sz="4" w:space="0" w:color="auto"/>
            </w:tcBorders>
            <w:vAlign w:val="center"/>
          </w:tcPr>
          <w:p w14:paraId="762733C8" w14:textId="77777777" w:rsidR="00872DBB" w:rsidRDefault="00872DBB" w:rsidP="00B56712">
            <w:pPr>
              <w:rPr>
                <w:rFonts w:eastAsia="仿宋"/>
                <w:color w:val="000000"/>
                <w:kern w:val="0"/>
                <w:sz w:val="22"/>
                <w:szCs w:val="22"/>
              </w:rPr>
            </w:pPr>
            <w:r>
              <w:rPr>
                <w:rFonts w:eastAsia="仿宋" w:hAnsi="仿宋"/>
                <w:color w:val="000000"/>
                <w:sz w:val="22"/>
                <w:szCs w:val="22"/>
              </w:rPr>
              <w:t>允许其他单位或个人以本单位名义承揽工程；涂改、伪造、出借、转让资质证书或安全生产许可证的，每次扣</w:t>
            </w:r>
            <w:r>
              <w:rPr>
                <w:rFonts w:eastAsia="仿宋"/>
                <w:color w:val="000000"/>
                <w:sz w:val="22"/>
                <w:szCs w:val="22"/>
              </w:rPr>
              <w:t>6</w:t>
            </w:r>
            <w:r>
              <w:rPr>
                <w:rFonts w:eastAsia="仿宋" w:hAnsi="仿宋"/>
                <w:color w:val="000000"/>
                <w:sz w:val="22"/>
                <w:szCs w:val="22"/>
              </w:rPr>
              <w:t>分。</w:t>
            </w:r>
          </w:p>
        </w:tc>
        <w:tc>
          <w:tcPr>
            <w:tcW w:w="654" w:type="dxa"/>
            <w:tcBorders>
              <w:left w:val="nil"/>
              <w:bottom w:val="single" w:sz="4" w:space="0" w:color="auto"/>
              <w:right w:val="single" w:sz="4" w:space="0" w:color="auto"/>
            </w:tcBorders>
            <w:vAlign w:val="center"/>
          </w:tcPr>
          <w:p w14:paraId="58FA7E5C" w14:textId="77777777" w:rsidR="00872DBB" w:rsidRDefault="00872DBB" w:rsidP="00B56712">
            <w:pPr>
              <w:jc w:val="center"/>
              <w:rPr>
                <w:rFonts w:eastAsia="仿宋"/>
                <w:color w:val="000000"/>
                <w:kern w:val="0"/>
                <w:sz w:val="22"/>
                <w:szCs w:val="22"/>
              </w:rPr>
            </w:pPr>
          </w:p>
        </w:tc>
        <w:tc>
          <w:tcPr>
            <w:tcW w:w="1575" w:type="dxa"/>
            <w:vMerge/>
            <w:tcBorders>
              <w:left w:val="nil"/>
              <w:bottom w:val="single" w:sz="4" w:space="0" w:color="auto"/>
              <w:right w:val="single" w:sz="4" w:space="0" w:color="auto"/>
            </w:tcBorders>
            <w:vAlign w:val="center"/>
          </w:tcPr>
          <w:p w14:paraId="1CCE6F42" w14:textId="77777777" w:rsidR="00872DBB" w:rsidRDefault="00872DBB" w:rsidP="00B56712">
            <w:pPr>
              <w:jc w:val="center"/>
              <w:rPr>
                <w:rFonts w:eastAsia="仿宋"/>
                <w:color w:val="000000"/>
                <w:kern w:val="0"/>
                <w:sz w:val="22"/>
                <w:szCs w:val="22"/>
              </w:rPr>
            </w:pPr>
          </w:p>
        </w:tc>
        <w:tc>
          <w:tcPr>
            <w:tcW w:w="1467" w:type="dxa"/>
            <w:vMerge/>
            <w:tcBorders>
              <w:left w:val="single" w:sz="4" w:space="0" w:color="auto"/>
              <w:bottom w:val="single" w:sz="4" w:space="0" w:color="auto"/>
              <w:right w:val="single" w:sz="4" w:space="0" w:color="auto"/>
            </w:tcBorders>
            <w:vAlign w:val="center"/>
          </w:tcPr>
          <w:p w14:paraId="368EF6AB" w14:textId="77777777" w:rsidR="00872DBB" w:rsidRDefault="00872DBB" w:rsidP="00B56712">
            <w:pPr>
              <w:jc w:val="center"/>
              <w:rPr>
                <w:rFonts w:eastAsia="仿宋"/>
                <w:color w:val="000000"/>
                <w:kern w:val="0"/>
                <w:sz w:val="22"/>
                <w:szCs w:val="22"/>
              </w:rPr>
            </w:pPr>
          </w:p>
        </w:tc>
      </w:tr>
      <w:tr w:rsidR="00872DBB" w14:paraId="400AE0CF" w14:textId="77777777" w:rsidTr="00B56712">
        <w:trPr>
          <w:trHeight w:val="602"/>
          <w:jc w:val="center"/>
        </w:trPr>
        <w:tc>
          <w:tcPr>
            <w:tcW w:w="657" w:type="dxa"/>
            <w:tcBorders>
              <w:top w:val="single" w:sz="4" w:space="0" w:color="auto"/>
              <w:left w:val="single" w:sz="4" w:space="0" w:color="auto"/>
              <w:bottom w:val="single" w:sz="4" w:space="0" w:color="auto"/>
              <w:right w:val="single" w:sz="4" w:space="0" w:color="auto"/>
            </w:tcBorders>
            <w:vAlign w:val="center"/>
          </w:tcPr>
          <w:p w14:paraId="1683B222"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4.</w:t>
            </w:r>
            <w:r>
              <w:rPr>
                <w:rFonts w:eastAsia="仿宋" w:hint="eastAsia"/>
                <w:color w:val="000000"/>
                <w:kern w:val="0"/>
                <w:sz w:val="22"/>
                <w:szCs w:val="22"/>
              </w:rPr>
              <w:t>9</w:t>
            </w:r>
          </w:p>
        </w:tc>
        <w:tc>
          <w:tcPr>
            <w:tcW w:w="933" w:type="dxa"/>
            <w:vMerge/>
            <w:tcBorders>
              <w:top w:val="single" w:sz="4" w:space="0" w:color="auto"/>
              <w:left w:val="single" w:sz="4" w:space="0" w:color="auto"/>
              <w:bottom w:val="single" w:sz="4" w:space="0" w:color="auto"/>
              <w:right w:val="single" w:sz="4" w:space="0" w:color="auto"/>
            </w:tcBorders>
            <w:vAlign w:val="center"/>
          </w:tcPr>
          <w:p w14:paraId="555580EA" w14:textId="77777777" w:rsidR="00872DBB" w:rsidRDefault="00872DBB" w:rsidP="00B56712">
            <w:pPr>
              <w:jc w:val="center"/>
              <w:rPr>
                <w:rFonts w:eastAsia="仿宋"/>
                <w:color w:val="000000"/>
                <w:kern w:val="0"/>
                <w:sz w:val="22"/>
                <w:szCs w:val="22"/>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4C3F848C" w14:textId="77777777" w:rsidR="00872DBB" w:rsidRDefault="00872DBB" w:rsidP="00B56712">
            <w:pPr>
              <w:rPr>
                <w:rFonts w:eastAsia="仿宋"/>
                <w:color w:val="000000"/>
                <w:kern w:val="0"/>
                <w:sz w:val="22"/>
                <w:szCs w:val="22"/>
              </w:rPr>
            </w:pPr>
          </w:p>
        </w:tc>
        <w:tc>
          <w:tcPr>
            <w:tcW w:w="7847" w:type="dxa"/>
            <w:tcBorders>
              <w:top w:val="single" w:sz="4" w:space="0" w:color="auto"/>
              <w:left w:val="single" w:sz="4" w:space="0" w:color="auto"/>
              <w:bottom w:val="single" w:sz="4" w:space="0" w:color="auto"/>
              <w:right w:val="single" w:sz="4" w:space="0" w:color="auto"/>
            </w:tcBorders>
            <w:vAlign w:val="center"/>
          </w:tcPr>
          <w:p w14:paraId="3BCCCC25" w14:textId="77777777" w:rsidR="00872DBB" w:rsidRDefault="00872DBB" w:rsidP="00B56712">
            <w:pPr>
              <w:rPr>
                <w:rFonts w:eastAsia="仿宋"/>
                <w:color w:val="000000"/>
                <w:kern w:val="0"/>
                <w:sz w:val="22"/>
                <w:szCs w:val="22"/>
              </w:rPr>
            </w:pPr>
            <w:r>
              <w:rPr>
                <w:rFonts w:eastAsia="仿宋" w:hAnsi="仿宋"/>
                <w:color w:val="000000"/>
                <w:kern w:val="0"/>
                <w:sz w:val="22"/>
                <w:szCs w:val="22"/>
              </w:rPr>
              <w:t>注册地在眉山的企业</w:t>
            </w:r>
            <w:proofErr w:type="gramStart"/>
            <w:r>
              <w:rPr>
                <w:rFonts w:eastAsia="仿宋" w:hAnsi="仿宋"/>
                <w:color w:val="000000"/>
                <w:kern w:val="0"/>
                <w:sz w:val="22"/>
                <w:szCs w:val="22"/>
              </w:rPr>
              <w:t>达到入统条件</w:t>
            </w:r>
            <w:proofErr w:type="gramEnd"/>
            <w:r>
              <w:rPr>
                <w:rFonts w:eastAsia="仿宋" w:hAnsi="仿宋"/>
                <w:color w:val="000000"/>
                <w:kern w:val="0"/>
                <w:sz w:val="22"/>
                <w:szCs w:val="22"/>
              </w:rPr>
              <w:t>不如实</w:t>
            </w:r>
            <w:proofErr w:type="gramStart"/>
            <w:r>
              <w:rPr>
                <w:rFonts w:eastAsia="仿宋" w:hAnsi="仿宋"/>
                <w:color w:val="000000"/>
                <w:kern w:val="0"/>
                <w:sz w:val="22"/>
                <w:szCs w:val="22"/>
              </w:rPr>
              <w:t>申报入统</w:t>
            </w:r>
            <w:proofErr w:type="gramEnd"/>
            <w:r>
              <w:rPr>
                <w:rFonts w:eastAsia="仿宋" w:hAnsi="仿宋"/>
                <w:color w:val="000000"/>
                <w:kern w:val="0"/>
                <w:sz w:val="22"/>
                <w:szCs w:val="22"/>
              </w:rPr>
              <w:t>的，扣</w:t>
            </w:r>
            <w:r>
              <w:rPr>
                <w:rFonts w:eastAsia="仿宋"/>
                <w:color w:val="000000"/>
                <w:kern w:val="0"/>
                <w:sz w:val="22"/>
                <w:szCs w:val="22"/>
              </w:rPr>
              <w:t>5</w:t>
            </w:r>
            <w:r>
              <w:rPr>
                <w:rFonts w:eastAsia="仿宋" w:hAnsi="仿宋"/>
                <w:color w:val="000000"/>
                <w:kern w:val="0"/>
                <w:sz w:val="22"/>
                <w:szCs w:val="22"/>
              </w:rPr>
              <w:t>分。</w:t>
            </w:r>
          </w:p>
        </w:tc>
        <w:tc>
          <w:tcPr>
            <w:tcW w:w="654" w:type="dxa"/>
            <w:tcBorders>
              <w:top w:val="single" w:sz="4" w:space="0" w:color="auto"/>
              <w:left w:val="single" w:sz="4" w:space="0" w:color="auto"/>
              <w:bottom w:val="single" w:sz="4" w:space="0" w:color="auto"/>
              <w:right w:val="single" w:sz="4" w:space="0" w:color="auto"/>
            </w:tcBorders>
            <w:vAlign w:val="center"/>
          </w:tcPr>
          <w:p w14:paraId="3AC086C0" w14:textId="77777777" w:rsidR="00872DBB" w:rsidRDefault="00872DBB" w:rsidP="00B56712">
            <w:pPr>
              <w:jc w:val="center"/>
              <w:rPr>
                <w:rFonts w:eastAsia="仿宋"/>
                <w:color w:val="000000"/>
                <w:kern w:val="0"/>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14:paraId="06FE4F64" w14:textId="77777777" w:rsidR="00872DBB" w:rsidRDefault="00872DBB" w:rsidP="00B56712">
            <w:pPr>
              <w:jc w:val="center"/>
              <w:rPr>
                <w:rFonts w:eastAsia="仿宋"/>
                <w:color w:val="000000"/>
                <w:kern w:val="0"/>
                <w:sz w:val="22"/>
                <w:szCs w:val="22"/>
              </w:rPr>
            </w:pP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3</w:t>
            </w:r>
            <w:r>
              <w:rPr>
                <w:rFonts w:eastAsia="仿宋" w:hAnsi="仿宋"/>
                <w:color w:val="000000"/>
                <w:kern w:val="0"/>
                <w:sz w:val="22"/>
                <w:szCs w:val="22"/>
              </w:rPr>
              <w:t>个月</w:t>
            </w:r>
          </w:p>
        </w:tc>
        <w:tc>
          <w:tcPr>
            <w:tcW w:w="1467" w:type="dxa"/>
            <w:tcBorders>
              <w:top w:val="single" w:sz="4" w:space="0" w:color="auto"/>
              <w:left w:val="single" w:sz="4" w:space="0" w:color="auto"/>
              <w:bottom w:val="single" w:sz="4" w:space="0" w:color="auto"/>
              <w:right w:val="single" w:sz="4" w:space="0" w:color="auto"/>
            </w:tcBorders>
            <w:vAlign w:val="center"/>
          </w:tcPr>
          <w:p w14:paraId="6538686C" w14:textId="77777777" w:rsidR="00872DBB" w:rsidRDefault="00872DBB" w:rsidP="00B56712">
            <w:pPr>
              <w:jc w:val="center"/>
              <w:rPr>
                <w:rFonts w:eastAsia="仿宋"/>
                <w:color w:val="000000"/>
                <w:kern w:val="0"/>
                <w:sz w:val="22"/>
                <w:szCs w:val="22"/>
              </w:rPr>
            </w:pPr>
          </w:p>
        </w:tc>
      </w:tr>
      <w:tr w:rsidR="00872DBB" w14:paraId="5EF6CB99" w14:textId="77777777" w:rsidTr="00B56712">
        <w:trPr>
          <w:trHeight w:val="782"/>
          <w:jc w:val="center"/>
        </w:trPr>
        <w:tc>
          <w:tcPr>
            <w:tcW w:w="657" w:type="dxa"/>
            <w:tcBorders>
              <w:top w:val="single" w:sz="4" w:space="0" w:color="auto"/>
              <w:left w:val="single" w:sz="4" w:space="0" w:color="auto"/>
              <w:right w:val="single" w:sz="4" w:space="0" w:color="auto"/>
            </w:tcBorders>
            <w:vAlign w:val="center"/>
          </w:tcPr>
          <w:p w14:paraId="7C5F3C6A"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lastRenderedPageBreak/>
              <w:t>5.1</w:t>
            </w:r>
          </w:p>
        </w:tc>
        <w:tc>
          <w:tcPr>
            <w:tcW w:w="933" w:type="dxa"/>
            <w:vMerge w:val="restart"/>
            <w:tcBorders>
              <w:top w:val="single" w:sz="4" w:space="0" w:color="auto"/>
              <w:left w:val="single" w:sz="4" w:space="0" w:color="auto"/>
              <w:right w:val="single" w:sz="4" w:space="0" w:color="auto"/>
            </w:tcBorders>
            <w:vAlign w:val="center"/>
          </w:tcPr>
          <w:p w14:paraId="6C9D98D4"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不良行为信息</w:t>
            </w:r>
          </w:p>
        </w:tc>
        <w:tc>
          <w:tcPr>
            <w:tcW w:w="1036" w:type="dxa"/>
            <w:vMerge w:val="restart"/>
            <w:tcBorders>
              <w:top w:val="single" w:sz="4" w:space="0" w:color="auto"/>
              <w:left w:val="nil"/>
              <w:right w:val="single" w:sz="4" w:space="0" w:color="auto"/>
            </w:tcBorders>
            <w:vAlign w:val="center"/>
          </w:tcPr>
          <w:p w14:paraId="74FCF3A0"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项目</w:t>
            </w:r>
          </w:p>
          <w:p w14:paraId="271B2FA5"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管理</w:t>
            </w:r>
          </w:p>
          <w:p w14:paraId="58FFA3C8" w14:textId="77777777" w:rsidR="00872DBB" w:rsidRDefault="00872DBB" w:rsidP="00B56712">
            <w:pPr>
              <w:jc w:val="center"/>
              <w:rPr>
                <w:rFonts w:eastAsia="仿宋"/>
                <w:color w:val="000000"/>
                <w:spacing w:val="-22"/>
                <w:kern w:val="0"/>
                <w:sz w:val="22"/>
                <w:szCs w:val="22"/>
              </w:rPr>
            </w:pPr>
            <w:r>
              <w:rPr>
                <w:rFonts w:eastAsia="仿宋" w:hAnsi="仿宋"/>
                <w:color w:val="000000"/>
                <w:kern w:val="0"/>
                <w:sz w:val="22"/>
                <w:szCs w:val="22"/>
              </w:rPr>
              <w:t>类不良行为</w:t>
            </w:r>
          </w:p>
        </w:tc>
        <w:tc>
          <w:tcPr>
            <w:tcW w:w="7847" w:type="dxa"/>
            <w:tcBorders>
              <w:top w:val="single" w:sz="4" w:space="0" w:color="auto"/>
              <w:left w:val="nil"/>
              <w:right w:val="single" w:sz="4" w:space="0" w:color="auto"/>
            </w:tcBorders>
            <w:vAlign w:val="center"/>
          </w:tcPr>
          <w:p w14:paraId="623B1D80" w14:textId="77777777" w:rsidR="00872DBB" w:rsidRDefault="00872DBB" w:rsidP="00B56712">
            <w:pPr>
              <w:rPr>
                <w:rFonts w:eastAsia="仿宋"/>
                <w:color w:val="000000"/>
                <w:kern w:val="0"/>
                <w:sz w:val="22"/>
                <w:szCs w:val="22"/>
              </w:rPr>
            </w:pPr>
            <w:r>
              <w:rPr>
                <w:rFonts w:eastAsia="仿宋" w:hAnsi="仿宋"/>
                <w:color w:val="000000"/>
                <w:kern w:val="0"/>
                <w:sz w:val="22"/>
                <w:szCs w:val="22"/>
              </w:rPr>
              <w:t>施工现场违规设置搅拌机、移动式搅拌站的；违规在施工现场搅拌混凝土或砂浆和使用袋装水泥的，</w:t>
            </w:r>
            <w:r>
              <w:rPr>
                <w:rFonts w:eastAsia="仿宋" w:hAnsi="仿宋"/>
                <w:color w:val="000000"/>
                <w:sz w:val="22"/>
                <w:szCs w:val="22"/>
              </w:rPr>
              <w:t>每次扣</w:t>
            </w:r>
            <w:r>
              <w:rPr>
                <w:rFonts w:eastAsia="仿宋"/>
                <w:color w:val="000000"/>
                <w:sz w:val="22"/>
                <w:szCs w:val="22"/>
              </w:rPr>
              <w:t>0.5</w:t>
            </w:r>
            <w:r>
              <w:rPr>
                <w:rFonts w:eastAsia="仿宋" w:hAnsi="仿宋"/>
                <w:color w:val="000000"/>
                <w:sz w:val="22"/>
                <w:szCs w:val="22"/>
              </w:rPr>
              <w:t>分。</w:t>
            </w:r>
            <w:r>
              <w:rPr>
                <w:rFonts w:eastAsia="仿宋" w:hAnsi="仿宋"/>
                <w:color w:val="000000"/>
                <w:kern w:val="0"/>
                <w:sz w:val="22"/>
                <w:szCs w:val="22"/>
              </w:rPr>
              <w:t>不按要求整改的</w:t>
            </w:r>
            <w:proofErr w:type="gramStart"/>
            <w:r>
              <w:rPr>
                <w:rFonts w:eastAsia="仿宋" w:hAnsi="仿宋"/>
                <w:color w:val="000000"/>
                <w:kern w:val="0"/>
                <w:sz w:val="22"/>
                <w:szCs w:val="22"/>
              </w:rPr>
              <w:t>的</w:t>
            </w:r>
            <w:proofErr w:type="gramEnd"/>
            <w:r>
              <w:rPr>
                <w:rFonts w:eastAsia="仿宋" w:hAnsi="仿宋"/>
                <w:color w:val="000000"/>
                <w:kern w:val="0"/>
                <w:sz w:val="22"/>
                <w:szCs w:val="22"/>
              </w:rPr>
              <w:t>加扣</w:t>
            </w:r>
            <w:r>
              <w:rPr>
                <w:rFonts w:eastAsia="仿宋"/>
                <w:color w:val="000000"/>
                <w:kern w:val="0"/>
                <w:sz w:val="22"/>
                <w:szCs w:val="22"/>
              </w:rPr>
              <w:t>0.5</w:t>
            </w:r>
            <w:r>
              <w:rPr>
                <w:rFonts w:eastAsia="仿宋" w:hAnsi="仿宋"/>
                <w:color w:val="000000"/>
                <w:kern w:val="0"/>
                <w:sz w:val="22"/>
                <w:szCs w:val="22"/>
              </w:rPr>
              <w:t>分，最高扣</w:t>
            </w:r>
            <w:r>
              <w:rPr>
                <w:rFonts w:eastAsia="仿宋"/>
                <w:color w:val="000000"/>
                <w:kern w:val="0"/>
                <w:sz w:val="22"/>
                <w:szCs w:val="22"/>
              </w:rPr>
              <w:t>5</w:t>
            </w:r>
            <w:r>
              <w:rPr>
                <w:rFonts w:eastAsia="仿宋" w:hAnsi="仿宋"/>
                <w:color w:val="000000"/>
                <w:kern w:val="0"/>
                <w:sz w:val="22"/>
                <w:szCs w:val="22"/>
              </w:rPr>
              <w:t>分。</w:t>
            </w:r>
          </w:p>
        </w:tc>
        <w:tc>
          <w:tcPr>
            <w:tcW w:w="654" w:type="dxa"/>
            <w:tcBorders>
              <w:top w:val="single" w:sz="4" w:space="0" w:color="auto"/>
              <w:left w:val="nil"/>
              <w:right w:val="single" w:sz="4" w:space="0" w:color="auto"/>
            </w:tcBorders>
            <w:vAlign w:val="center"/>
          </w:tcPr>
          <w:p w14:paraId="10E79C48" w14:textId="77777777" w:rsidR="00872DBB" w:rsidRDefault="00872DBB" w:rsidP="00B56712">
            <w:pPr>
              <w:jc w:val="center"/>
              <w:rPr>
                <w:rFonts w:eastAsia="仿宋"/>
                <w:color w:val="000000"/>
                <w:kern w:val="0"/>
                <w:sz w:val="22"/>
                <w:szCs w:val="22"/>
              </w:rPr>
            </w:pPr>
          </w:p>
        </w:tc>
        <w:tc>
          <w:tcPr>
            <w:tcW w:w="1575" w:type="dxa"/>
            <w:vMerge w:val="restart"/>
            <w:tcBorders>
              <w:top w:val="single" w:sz="4" w:space="0" w:color="auto"/>
              <w:left w:val="nil"/>
              <w:right w:val="single" w:sz="4" w:space="0" w:color="auto"/>
            </w:tcBorders>
            <w:vAlign w:val="center"/>
          </w:tcPr>
          <w:p w14:paraId="20633566" w14:textId="77777777" w:rsidR="00872DBB" w:rsidRDefault="00872DBB" w:rsidP="00B56712">
            <w:pPr>
              <w:jc w:val="center"/>
              <w:rPr>
                <w:rFonts w:eastAsia="仿宋"/>
                <w:color w:val="000000"/>
                <w:kern w:val="0"/>
                <w:sz w:val="22"/>
                <w:szCs w:val="22"/>
              </w:rPr>
            </w:pP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3</w:t>
            </w:r>
            <w:r>
              <w:rPr>
                <w:rFonts w:eastAsia="仿宋" w:hAnsi="仿宋"/>
                <w:color w:val="000000"/>
                <w:kern w:val="0"/>
                <w:sz w:val="22"/>
                <w:szCs w:val="22"/>
              </w:rPr>
              <w:t>个月</w:t>
            </w:r>
          </w:p>
        </w:tc>
        <w:tc>
          <w:tcPr>
            <w:tcW w:w="1467" w:type="dxa"/>
            <w:vMerge w:val="restart"/>
            <w:tcBorders>
              <w:top w:val="single" w:sz="4" w:space="0" w:color="auto"/>
              <w:left w:val="single" w:sz="4" w:space="0" w:color="auto"/>
              <w:right w:val="single" w:sz="4" w:space="0" w:color="auto"/>
            </w:tcBorders>
            <w:vAlign w:val="center"/>
          </w:tcPr>
          <w:p w14:paraId="19044939"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绿色建材</w:t>
            </w:r>
          </w:p>
          <w:p w14:paraId="5479C7E7"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监督机构</w:t>
            </w:r>
          </w:p>
        </w:tc>
      </w:tr>
      <w:tr w:rsidR="00872DBB" w14:paraId="4CF77E92" w14:textId="77777777" w:rsidTr="00B56712">
        <w:trPr>
          <w:trHeight w:val="1090"/>
          <w:jc w:val="center"/>
        </w:trPr>
        <w:tc>
          <w:tcPr>
            <w:tcW w:w="657" w:type="dxa"/>
            <w:tcBorders>
              <w:top w:val="single" w:sz="4" w:space="0" w:color="auto"/>
              <w:left w:val="single" w:sz="4" w:space="0" w:color="auto"/>
              <w:bottom w:val="single" w:sz="4" w:space="0" w:color="auto"/>
              <w:right w:val="single" w:sz="4" w:space="0" w:color="auto"/>
            </w:tcBorders>
            <w:vAlign w:val="center"/>
          </w:tcPr>
          <w:p w14:paraId="3CED8EE3"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5.2</w:t>
            </w:r>
          </w:p>
        </w:tc>
        <w:tc>
          <w:tcPr>
            <w:tcW w:w="933" w:type="dxa"/>
            <w:vMerge/>
            <w:tcBorders>
              <w:left w:val="single" w:sz="4" w:space="0" w:color="auto"/>
              <w:right w:val="single" w:sz="4" w:space="0" w:color="auto"/>
            </w:tcBorders>
            <w:vAlign w:val="center"/>
          </w:tcPr>
          <w:p w14:paraId="008F804C" w14:textId="77777777" w:rsidR="00872DBB" w:rsidRDefault="00872DBB" w:rsidP="00B56712">
            <w:pPr>
              <w:jc w:val="center"/>
              <w:rPr>
                <w:rFonts w:eastAsia="仿宋"/>
                <w:color w:val="000000"/>
                <w:kern w:val="0"/>
                <w:sz w:val="22"/>
                <w:szCs w:val="22"/>
              </w:rPr>
            </w:pPr>
          </w:p>
        </w:tc>
        <w:tc>
          <w:tcPr>
            <w:tcW w:w="1036" w:type="dxa"/>
            <w:vMerge/>
            <w:tcBorders>
              <w:left w:val="nil"/>
              <w:right w:val="single" w:sz="4" w:space="0" w:color="auto"/>
            </w:tcBorders>
            <w:vAlign w:val="center"/>
          </w:tcPr>
          <w:p w14:paraId="1C399151" w14:textId="77777777" w:rsidR="00872DBB" w:rsidRDefault="00872DBB" w:rsidP="00B56712">
            <w:pPr>
              <w:widowControl/>
              <w:jc w:val="center"/>
              <w:rPr>
                <w:rFonts w:eastAsia="仿宋"/>
                <w:color w:val="000000"/>
                <w:kern w:val="0"/>
                <w:sz w:val="22"/>
                <w:szCs w:val="22"/>
              </w:rPr>
            </w:pPr>
          </w:p>
        </w:tc>
        <w:tc>
          <w:tcPr>
            <w:tcW w:w="7847" w:type="dxa"/>
            <w:tcBorders>
              <w:top w:val="single" w:sz="4" w:space="0" w:color="auto"/>
              <w:left w:val="nil"/>
              <w:bottom w:val="single" w:sz="4" w:space="0" w:color="auto"/>
              <w:right w:val="single" w:sz="4" w:space="0" w:color="auto"/>
            </w:tcBorders>
            <w:vAlign w:val="center"/>
          </w:tcPr>
          <w:p w14:paraId="6788A29F" w14:textId="77777777" w:rsidR="00872DBB" w:rsidRDefault="00872DBB" w:rsidP="00B56712">
            <w:pPr>
              <w:rPr>
                <w:rFonts w:eastAsia="仿宋"/>
                <w:color w:val="000000"/>
                <w:kern w:val="0"/>
                <w:sz w:val="22"/>
                <w:szCs w:val="22"/>
              </w:rPr>
            </w:pPr>
            <w:r>
              <w:rPr>
                <w:rFonts w:eastAsia="仿宋" w:hAnsi="仿宋"/>
                <w:color w:val="000000"/>
                <w:kern w:val="0"/>
                <w:sz w:val="22"/>
                <w:szCs w:val="22"/>
              </w:rPr>
              <w:t>企业在建设过程中违规使用未取得预拌混凝土专业承包资质企业生产的预拌混凝土产品或未在市住房城乡建设局备案企业生产的预拌砂浆产品，每次扣</w:t>
            </w:r>
            <w:r>
              <w:rPr>
                <w:rFonts w:eastAsia="仿宋"/>
                <w:color w:val="000000"/>
                <w:kern w:val="0"/>
                <w:sz w:val="22"/>
                <w:szCs w:val="22"/>
              </w:rPr>
              <w:t>1</w:t>
            </w:r>
            <w:r>
              <w:rPr>
                <w:rFonts w:eastAsia="仿宋" w:hAnsi="仿宋"/>
                <w:color w:val="000000"/>
                <w:kern w:val="0"/>
                <w:sz w:val="22"/>
                <w:szCs w:val="22"/>
              </w:rPr>
              <w:t>分。不按要求整改的加扣</w:t>
            </w:r>
            <w:r>
              <w:rPr>
                <w:rFonts w:eastAsia="仿宋"/>
                <w:color w:val="000000"/>
                <w:kern w:val="0"/>
                <w:sz w:val="22"/>
                <w:szCs w:val="22"/>
              </w:rPr>
              <w:t>1</w:t>
            </w:r>
            <w:r>
              <w:rPr>
                <w:rFonts w:eastAsia="仿宋" w:hAnsi="仿宋"/>
                <w:color w:val="000000"/>
                <w:kern w:val="0"/>
                <w:sz w:val="22"/>
                <w:szCs w:val="22"/>
              </w:rPr>
              <w:t>分，最高扣</w:t>
            </w:r>
            <w:r>
              <w:rPr>
                <w:rFonts w:eastAsia="仿宋"/>
                <w:color w:val="000000"/>
                <w:kern w:val="0"/>
                <w:sz w:val="22"/>
                <w:szCs w:val="22"/>
              </w:rPr>
              <w:t>10</w:t>
            </w:r>
            <w:r>
              <w:rPr>
                <w:rFonts w:eastAsia="仿宋" w:hAnsi="仿宋"/>
                <w:color w:val="000000"/>
                <w:kern w:val="0"/>
                <w:sz w:val="22"/>
                <w:szCs w:val="22"/>
              </w:rPr>
              <w:t>分。</w:t>
            </w:r>
          </w:p>
        </w:tc>
        <w:tc>
          <w:tcPr>
            <w:tcW w:w="654" w:type="dxa"/>
            <w:tcBorders>
              <w:left w:val="nil"/>
              <w:right w:val="single" w:sz="4" w:space="0" w:color="auto"/>
            </w:tcBorders>
            <w:vAlign w:val="center"/>
          </w:tcPr>
          <w:p w14:paraId="7FD39D10" w14:textId="77777777" w:rsidR="00872DBB" w:rsidRDefault="00872DBB" w:rsidP="00B56712">
            <w:pPr>
              <w:jc w:val="center"/>
              <w:rPr>
                <w:rFonts w:eastAsia="仿宋"/>
                <w:color w:val="000000"/>
                <w:kern w:val="0"/>
                <w:sz w:val="22"/>
                <w:szCs w:val="22"/>
              </w:rPr>
            </w:pPr>
          </w:p>
        </w:tc>
        <w:tc>
          <w:tcPr>
            <w:tcW w:w="1575" w:type="dxa"/>
            <w:vMerge/>
            <w:tcBorders>
              <w:left w:val="nil"/>
              <w:right w:val="single" w:sz="4" w:space="0" w:color="auto"/>
            </w:tcBorders>
            <w:vAlign w:val="center"/>
          </w:tcPr>
          <w:p w14:paraId="743D7B86" w14:textId="77777777" w:rsidR="00872DBB" w:rsidRDefault="00872DBB" w:rsidP="00B56712">
            <w:pPr>
              <w:jc w:val="center"/>
              <w:rPr>
                <w:rFonts w:eastAsia="仿宋"/>
                <w:color w:val="000000"/>
                <w:kern w:val="0"/>
                <w:sz w:val="22"/>
                <w:szCs w:val="22"/>
              </w:rPr>
            </w:pPr>
          </w:p>
        </w:tc>
        <w:tc>
          <w:tcPr>
            <w:tcW w:w="1467" w:type="dxa"/>
            <w:vMerge/>
            <w:tcBorders>
              <w:left w:val="single" w:sz="4" w:space="0" w:color="auto"/>
              <w:bottom w:val="single" w:sz="4" w:space="0" w:color="auto"/>
              <w:right w:val="single" w:sz="4" w:space="0" w:color="auto"/>
            </w:tcBorders>
            <w:vAlign w:val="center"/>
          </w:tcPr>
          <w:p w14:paraId="75B8C8AD" w14:textId="77777777" w:rsidR="00872DBB" w:rsidRDefault="00872DBB" w:rsidP="00B56712">
            <w:pPr>
              <w:jc w:val="center"/>
              <w:rPr>
                <w:rFonts w:eastAsia="仿宋"/>
                <w:color w:val="000000"/>
                <w:kern w:val="0"/>
                <w:sz w:val="22"/>
                <w:szCs w:val="22"/>
              </w:rPr>
            </w:pPr>
          </w:p>
        </w:tc>
      </w:tr>
      <w:tr w:rsidR="00872DBB" w14:paraId="5E39DB2C" w14:textId="77777777" w:rsidTr="00B56712">
        <w:trPr>
          <w:trHeight w:val="582"/>
          <w:jc w:val="center"/>
        </w:trPr>
        <w:tc>
          <w:tcPr>
            <w:tcW w:w="657" w:type="dxa"/>
            <w:tcBorders>
              <w:top w:val="single" w:sz="4" w:space="0" w:color="auto"/>
              <w:left w:val="single" w:sz="4" w:space="0" w:color="auto"/>
              <w:bottom w:val="single" w:sz="4" w:space="0" w:color="auto"/>
              <w:right w:val="single" w:sz="4" w:space="0" w:color="auto"/>
            </w:tcBorders>
            <w:vAlign w:val="center"/>
          </w:tcPr>
          <w:p w14:paraId="4DBF8C44"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5.3</w:t>
            </w:r>
          </w:p>
        </w:tc>
        <w:tc>
          <w:tcPr>
            <w:tcW w:w="933" w:type="dxa"/>
            <w:vMerge/>
            <w:tcBorders>
              <w:left w:val="single" w:sz="4" w:space="0" w:color="auto"/>
              <w:bottom w:val="single" w:sz="4" w:space="0" w:color="auto"/>
              <w:right w:val="single" w:sz="4" w:space="0" w:color="auto"/>
            </w:tcBorders>
            <w:vAlign w:val="center"/>
          </w:tcPr>
          <w:p w14:paraId="4874F5C1" w14:textId="77777777" w:rsidR="00872DBB" w:rsidRDefault="00872DBB" w:rsidP="00B56712">
            <w:pPr>
              <w:jc w:val="center"/>
              <w:rPr>
                <w:rFonts w:eastAsia="仿宋"/>
                <w:color w:val="000000"/>
                <w:kern w:val="0"/>
                <w:sz w:val="22"/>
                <w:szCs w:val="22"/>
              </w:rPr>
            </w:pPr>
          </w:p>
        </w:tc>
        <w:tc>
          <w:tcPr>
            <w:tcW w:w="1036" w:type="dxa"/>
            <w:vMerge/>
            <w:tcBorders>
              <w:left w:val="nil"/>
              <w:right w:val="single" w:sz="4" w:space="0" w:color="auto"/>
            </w:tcBorders>
            <w:vAlign w:val="center"/>
          </w:tcPr>
          <w:p w14:paraId="4A04B9EA" w14:textId="77777777" w:rsidR="00872DBB" w:rsidRDefault="00872DBB" w:rsidP="00B56712">
            <w:pPr>
              <w:jc w:val="center"/>
              <w:rPr>
                <w:rFonts w:eastAsia="仿宋"/>
                <w:color w:val="000000"/>
                <w:kern w:val="0"/>
                <w:sz w:val="22"/>
                <w:szCs w:val="22"/>
              </w:rPr>
            </w:pPr>
          </w:p>
        </w:tc>
        <w:tc>
          <w:tcPr>
            <w:tcW w:w="7847" w:type="dxa"/>
            <w:tcBorders>
              <w:top w:val="single" w:sz="4" w:space="0" w:color="auto"/>
              <w:left w:val="nil"/>
              <w:bottom w:val="single" w:sz="4" w:space="0" w:color="auto"/>
              <w:right w:val="single" w:sz="4" w:space="0" w:color="auto"/>
            </w:tcBorders>
            <w:vAlign w:val="center"/>
          </w:tcPr>
          <w:p w14:paraId="325D26D1" w14:textId="77777777" w:rsidR="00872DBB" w:rsidRDefault="00872DBB" w:rsidP="00B56712">
            <w:pPr>
              <w:widowControl/>
              <w:rPr>
                <w:rFonts w:eastAsia="仿宋"/>
                <w:color w:val="000000"/>
                <w:kern w:val="0"/>
                <w:sz w:val="22"/>
                <w:szCs w:val="22"/>
              </w:rPr>
            </w:pPr>
            <w:r>
              <w:rPr>
                <w:rFonts w:eastAsia="仿宋" w:hAnsi="仿宋"/>
                <w:color w:val="000000"/>
                <w:kern w:val="0"/>
                <w:sz w:val="22"/>
                <w:szCs w:val="22"/>
              </w:rPr>
              <w:t>违反相关管理规定，项目经理履职尽责不到位的，扣</w:t>
            </w:r>
            <w:r>
              <w:rPr>
                <w:rFonts w:eastAsia="仿宋"/>
                <w:color w:val="000000"/>
                <w:kern w:val="0"/>
                <w:sz w:val="22"/>
                <w:szCs w:val="22"/>
              </w:rPr>
              <w:t>1</w:t>
            </w:r>
            <w:r>
              <w:rPr>
                <w:rFonts w:eastAsia="仿宋" w:hAnsi="仿宋"/>
                <w:color w:val="000000"/>
                <w:kern w:val="0"/>
                <w:sz w:val="22"/>
                <w:szCs w:val="22"/>
              </w:rPr>
              <w:t>分，不按要求整改的加扣</w:t>
            </w:r>
            <w:r>
              <w:rPr>
                <w:rFonts w:eastAsia="仿宋"/>
                <w:color w:val="000000"/>
                <w:kern w:val="0"/>
                <w:sz w:val="22"/>
                <w:szCs w:val="22"/>
              </w:rPr>
              <w:t>1</w:t>
            </w:r>
            <w:r>
              <w:rPr>
                <w:rFonts w:eastAsia="仿宋" w:hAnsi="仿宋"/>
                <w:color w:val="000000"/>
                <w:kern w:val="0"/>
                <w:sz w:val="22"/>
                <w:szCs w:val="22"/>
              </w:rPr>
              <w:t>分，最高扣</w:t>
            </w:r>
            <w:r>
              <w:rPr>
                <w:rFonts w:eastAsia="仿宋"/>
                <w:color w:val="000000"/>
                <w:kern w:val="0"/>
                <w:sz w:val="22"/>
                <w:szCs w:val="22"/>
              </w:rPr>
              <w:t>10</w:t>
            </w:r>
            <w:r>
              <w:rPr>
                <w:rFonts w:eastAsia="仿宋" w:hAnsi="仿宋"/>
                <w:color w:val="000000"/>
                <w:kern w:val="0"/>
                <w:sz w:val="22"/>
                <w:szCs w:val="22"/>
              </w:rPr>
              <w:t>分。</w:t>
            </w:r>
          </w:p>
        </w:tc>
        <w:tc>
          <w:tcPr>
            <w:tcW w:w="654" w:type="dxa"/>
            <w:tcBorders>
              <w:top w:val="single" w:sz="4" w:space="0" w:color="auto"/>
              <w:left w:val="nil"/>
              <w:bottom w:val="single" w:sz="4" w:space="0" w:color="auto"/>
              <w:right w:val="single" w:sz="4" w:space="0" w:color="auto"/>
            </w:tcBorders>
            <w:vAlign w:val="center"/>
          </w:tcPr>
          <w:p w14:paraId="3AA6ED7A" w14:textId="77777777" w:rsidR="00872DBB" w:rsidRDefault="00872DBB" w:rsidP="00B56712">
            <w:pPr>
              <w:jc w:val="center"/>
              <w:rPr>
                <w:rFonts w:eastAsia="仿宋"/>
                <w:color w:val="000000"/>
                <w:kern w:val="0"/>
                <w:sz w:val="22"/>
                <w:szCs w:val="22"/>
              </w:rPr>
            </w:pPr>
          </w:p>
        </w:tc>
        <w:tc>
          <w:tcPr>
            <w:tcW w:w="1575" w:type="dxa"/>
            <w:vMerge/>
            <w:tcBorders>
              <w:left w:val="nil"/>
              <w:bottom w:val="single" w:sz="4" w:space="0" w:color="auto"/>
              <w:right w:val="single" w:sz="4" w:space="0" w:color="auto"/>
            </w:tcBorders>
            <w:vAlign w:val="center"/>
          </w:tcPr>
          <w:p w14:paraId="30F13B16" w14:textId="77777777" w:rsidR="00872DBB" w:rsidRDefault="00872DBB" w:rsidP="00B56712">
            <w:pPr>
              <w:jc w:val="center"/>
              <w:rPr>
                <w:rFonts w:eastAsia="仿宋"/>
                <w:color w:val="000000"/>
                <w:kern w:val="0"/>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317485B2"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系统采集（备注</w:t>
            </w:r>
            <w:r>
              <w:rPr>
                <w:rFonts w:eastAsia="仿宋"/>
                <w:color w:val="000000"/>
                <w:kern w:val="0"/>
                <w:sz w:val="22"/>
                <w:szCs w:val="22"/>
              </w:rPr>
              <w:t>3</w:t>
            </w:r>
            <w:r>
              <w:rPr>
                <w:rFonts w:eastAsia="仿宋" w:hAnsi="仿宋"/>
                <w:color w:val="000000"/>
                <w:kern w:val="0"/>
                <w:sz w:val="22"/>
                <w:szCs w:val="22"/>
              </w:rPr>
              <w:t>）</w:t>
            </w:r>
          </w:p>
        </w:tc>
      </w:tr>
      <w:tr w:rsidR="00872DBB" w14:paraId="403E0D2D" w14:textId="77777777" w:rsidTr="00B56712">
        <w:trPr>
          <w:trHeight w:val="963"/>
          <w:jc w:val="center"/>
        </w:trPr>
        <w:tc>
          <w:tcPr>
            <w:tcW w:w="657" w:type="dxa"/>
            <w:tcBorders>
              <w:top w:val="single" w:sz="4" w:space="0" w:color="auto"/>
              <w:left w:val="single" w:sz="4" w:space="0" w:color="auto"/>
              <w:bottom w:val="single" w:sz="4" w:space="0" w:color="auto"/>
              <w:right w:val="single" w:sz="4" w:space="0" w:color="auto"/>
            </w:tcBorders>
            <w:vAlign w:val="center"/>
          </w:tcPr>
          <w:p w14:paraId="6C9A1B32"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5.4</w:t>
            </w:r>
          </w:p>
        </w:tc>
        <w:tc>
          <w:tcPr>
            <w:tcW w:w="933" w:type="dxa"/>
            <w:vMerge/>
            <w:tcBorders>
              <w:top w:val="single" w:sz="4" w:space="0" w:color="auto"/>
              <w:left w:val="single" w:sz="4" w:space="0" w:color="auto"/>
              <w:bottom w:val="single" w:sz="4" w:space="0" w:color="auto"/>
              <w:right w:val="single" w:sz="4" w:space="0" w:color="auto"/>
            </w:tcBorders>
            <w:vAlign w:val="center"/>
          </w:tcPr>
          <w:p w14:paraId="6F1242CD" w14:textId="77777777" w:rsidR="00872DBB" w:rsidRDefault="00872DBB" w:rsidP="00B56712">
            <w:pPr>
              <w:jc w:val="center"/>
              <w:rPr>
                <w:rFonts w:eastAsia="仿宋"/>
                <w:color w:val="000000"/>
                <w:kern w:val="0"/>
                <w:sz w:val="22"/>
                <w:szCs w:val="22"/>
              </w:rPr>
            </w:pPr>
          </w:p>
        </w:tc>
        <w:tc>
          <w:tcPr>
            <w:tcW w:w="1036" w:type="dxa"/>
            <w:vMerge/>
            <w:tcBorders>
              <w:left w:val="nil"/>
              <w:right w:val="single" w:sz="4" w:space="0" w:color="auto"/>
            </w:tcBorders>
            <w:vAlign w:val="center"/>
          </w:tcPr>
          <w:p w14:paraId="2A999335" w14:textId="77777777" w:rsidR="00872DBB" w:rsidRDefault="00872DBB" w:rsidP="00B56712">
            <w:pPr>
              <w:jc w:val="center"/>
              <w:rPr>
                <w:rFonts w:eastAsia="仿宋"/>
                <w:color w:val="000000"/>
                <w:kern w:val="0"/>
                <w:sz w:val="22"/>
                <w:szCs w:val="22"/>
              </w:rPr>
            </w:pPr>
          </w:p>
        </w:tc>
        <w:tc>
          <w:tcPr>
            <w:tcW w:w="7847" w:type="dxa"/>
            <w:tcBorders>
              <w:top w:val="single" w:sz="4" w:space="0" w:color="auto"/>
              <w:left w:val="nil"/>
              <w:bottom w:val="single" w:sz="4" w:space="0" w:color="auto"/>
              <w:right w:val="single" w:sz="4" w:space="0" w:color="auto"/>
            </w:tcBorders>
            <w:vAlign w:val="center"/>
          </w:tcPr>
          <w:p w14:paraId="60B11EE9" w14:textId="77777777" w:rsidR="00872DBB" w:rsidRDefault="00872DBB" w:rsidP="00B56712">
            <w:pPr>
              <w:rPr>
                <w:rFonts w:eastAsia="仿宋"/>
                <w:color w:val="000000"/>
                <w:kern w:val="0"/>
                <w:sz w:val="22"/>
                <w:szCs w:val="22"/>
              </w:rPr>
            </w:pPr>
            <w:r>
              <w:rPr>
                <w:rFonts w:eastAsia="仿宋" w:hAnsi="仿宋"/>
                <w:color w:val="000000"/>
                <w:kern w:val="0"/>
                <w:sz w:val="22"/>
                <w:szCs w:val="22"/>
              </w:rPr>
              <w:t>未安装实名制信息系统或者未使用实名制信息系统进行管理的，扣</w:t>
            </w:r>
            <w:r>
              <w:rPr>
                <w:rFonts w:eastAsia="仿宋"/>
                <w:color w:val="000000"/>
                <w:kern w:val="0"/>
                <w:sz w:val="22"/>
                <w:szCs w:val="22"/>
              </w:rPr>
              <w:t>5</w:t>
            </w:r>
            <w:r>
              <w:rPr>
                <w:rFonts w:eastAsia="仿宋" w:hAnsi="仿宋"/>
                <w:color w:val="000000"/>
                <w:kern w:val="0"/>
                <w:sz w:val="22"/>
                <w:szCs w:val="22"/>
              </w:rPr>
              <w:t>分，不按要求整改的，加扣</w:t>
            </w:r>
            <w:r>
              <w:rPr>
                <w:rFonts w:eastAsia="仿宋"/>
                <w:color w:val="000000"/>
                <w:kern w:val="0"/>
                <w:sz w:val="22"/>
                <w:szCs w:val="22"/>
              </w:rPr>
              <w:t>5</w:t>
            </w:r>
            <w:r>
              <w:rPr>
                <w:rFonts w:eastAsia="仿宋" w:hAnsi="仿宋"/>
                <w:color w:val="000000"/>
                <w:kern w:val="0"/>
                <w:sz w:val="22"/>
                <w:szCs w:val="22"/>
              </w:rPr>
              <w:t>分。未与农民工签订劳动合同的，每人次扣</w:t>
            </w:r>
            <w:r>
              <w:rPr>
                <w:rFonts w:eastAsia="仿宋"/>
                <w:color w:val="000000"/>
                <w:kern w:val="0"/>
                <w:sz w:val="22"/>
                <w:szCs w:val="22"/>
              </w:rPr>
              <w:t>0.5</w:t>
            </w:r>
            <w:r>
              <w:rPr>
                <w:rFonts w:eastAsia="仿宋" w:hAnsi="仿宋"/>
                <w:color w:val="000000"/>
                <w:kern w:val="0"/>
                <w:sz w:val="22"/>
                <w:szCs w:val="22"/>
              </w:rPr>
              <w:t>分，不按要求整改的，每人次加扣</w:t>
            </w:r>
            <w:r>
              <w:rPr>
                <w:rFonts w:eastAsia="仿宋"/>
                <w:color w:val="000000"/>
                <w:kern w:val="0"/>
                <w:sz w:val="22"/>
                <w:szCs w:val="22"/>
              </w:rPr>
              <w:t>0.5</w:t>
            </w:r>
            <w:r>
              <w:rPr>
                <w:rFonts w:eastAsia="仿宋" w:hAnsi="仿宋"/>
                <w:color w:val="000000"/>
                <w:kern w:val="0"/>
                <w:sz w:val="22"/>
                <w:szCs w:val="22"/>
              </w:rPr>
              <w:t>分，最高扣</w:t>
            </w:r>
            <w:r>
              <w:rPr>
                <w:rFonts w:eastAsia="仿宋"/>
                <w:color w:val="000000"/>
                <w:kern w:val="0"/>
                <w:sz w:val="22"/>
                <w:szCs w:val="22"/>
              </w:rPr>
              <w:t>10</w:t>
            </w:r>
            <w:r>
              <w:rPr>
                <w:rFonts w:eastAsia="仿宋" w:hAnsi="仿宋"/>
                <w:color w:val="000000"/>
                <w:kern w:val="0"/>
                <w:sz w:val="22"/>
                <w:szCs w:val="22"/>
              </w:rPr>
              <w:t>分。</w:t>
            </w:r>
          </w:p>
        </w:tc>
        <w:tc>
          <w:tcPr>
            <w:tcW w:w="654" w:type="dxa"/>
            <w:tcBorders>
              <w:top w:val="single" w:sz="4" w:space="0" w:color="auto"/>
              <w:left w:val="nil"/>
              <w:bottom w:val="single" w:sz="4" w:space="0" w:color="auto"/>
              <w:right w:val="single" w:sz="4" w:space="0" w:color="auto"/>
            </w:tcBorders>
            <w:vAlign w:val="center"/>
          </w:tcPr>
          <w:p w14:paraId="05FBB580" w14:textId="77777777" w:rsidR="00872DBB" w:rsidRDefault="00872DBB" w:rsidP="00B56712">
            <w:pPr>
              <w:jc w:val="center"/>
              <w:rPr>
                <w:rFonts w:eastAsia="仿宋"/>
                <w:color w:val="000000"/>
                <w:kern w:val="0"/>
                <w:sz w:val="22"/>
                <w:szCs w:val="22"/>
              </w:rPr>
            </w:pPr>
          </w:p>
        </w:tc>
        <w:tc>
          <w:tcPr>
            <w:tcW w:w="1575" w:type="dxa"/>
            <w:vMerge w:val="restart"/>
            <w:tcBorders>
              <w:top w:val="single" w:sz="4" w:space="0" w:color="auto"/>
              <w:left w:val="nil"/>
              <w:right w:val="single" w:sz="4" w:space="0" w:color="auto"/>
            </w:tcBorders>
            <w:vAlign w:val="center"/>
          </w:tcPr>
          <w:p w14:paraId="246EB5B6" w14:textId="77777777" w:rsidR="00872DBB" w:rsidRDefault="00872DBB" w:rsidP="00B56712">
            <w:pPr>
              <w:jc w:val="center"/>
              <w:rPr>
                <w:rFonts w:eastAsia="仿宋"/>
                <w:color w:val="000000"/>
                <w:kern w:val="0"/>
                <w:sz w:val="22"/>
                <w:szCs w:val="22"/>
              </w:rPr>
            </w:pP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3</w:t>
            </w:r>
            <w:r>
              <w:rPr>
                <w:rFonts w:eastAsia="仿宋" w:hAnsi="仿宋"/>
                <w:color w:val="000000"/>
                <w:kern w:val="0"/>
                <w:sz w:val="22"/>
                <w:szCs w:val="22"/>
              </w:rPr>
              <w:t>个月</w:t>
            </w:r>
          </w:p>
        </w:tc>
        <w:tc>
          <w:tcPr>
            <w:tcW w:w="1467" w:type="dxa"/>
            <w:vMerge w:val="restart"/>
            <w:tcBorders>
              <w:top w:val="single" w:sz="4" w:space="0" w:color="auto"/>
              <w:left w:val="single" w:sz="4" w:space="0" w:color="auto"/>
              <w:right w:val="single" w:sz="4" w:space="0" w:color="auto"/>
            </w:tcBorders>
            <w:vAlign w:val="center"/>
          </w:tcPr>
          <w:p w14:paraId="463DC229"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建设行政</w:t>
            </w:r>
          </w:p>
          <w:p w14:paraId="4A4E7DD4"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主管部门</w:t>
            </w:r>
          </w:p>
        </w:tc>
      </w:tr>
      <w:tr w:rsidR="00872DBB" w14:paraId="2D9538CD" w14:textId="77777777" w:rsidTr="00B56712">
        <w:trPr>
          <w:trHeight w:val="1049"/>
          <w:jc w:val="center"/>
        </w:trPr>
        <w:tc>
          <w:tcPr>
            <w:tcW w:w="657" w:type="dxa"/>
            <w:tcBorders>
              <w:top w:val="single" w:sz="4" w:space="0" w:color="auto"/>
              <w:left w:val="single" w:sz="4" w:space="0" w:color="auto"/>
              <w:bottom w:val="single" w:sz="4" w:space="0" w:color="auto"/>
              <w:right w:val="single" w:sz="4" w:space="0" w:color="auto"/>
            </w:tcBorders>
            <w:vAlign w:val="center"/>
          </w:tcPr>
          <w:p w14:paraId="278C450D"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5.5</w:t>
            </w:r>
          </w:p>
        </w:tc>
        <w:tc>
          <w:tcPr>
            <w:tcW w:w="933" w:type="dxa"/>
            <w:vMerge/>
            <w:tcBorders>
              <w:top w:val="single" w:sz="4" w:space="0" w:color="auto"/>
              <w:left w:val="single" w:sz="4" w:space="0" w:color="auto"/>
              <w:bottom w:val="single" w:sz="4" w:space="0" w:color="auto"/>
              <w:right w:val="single" w:sz="4" w:space="0" w:color="auto"/>
            </w:tcBorders>
            <w:vAlign w:val="center"/>
          </w:tcPr>
          <w:p w14:paraId="4B41C50F" w14:textId="77777777" w:rsidR="00872DBB" w:rsidRDefault="00872DBB" w:rsidP="00B56712">
            <w:pPr>
              <w:jc w:val="center"/>
              <w:rPr>
                <w:rFonts w:eastAsia="仿宋"/>
                <w:color w:val="000000"/>
                <w:kern w:val="0"/>
                <w:sz w:val="22"/>
                <w:szCs w:val="22"/>
              </w:rPr>
            </w:pPr>
          </w:p>
        </w:tc>
        <w:tc>
          <w:tcPr>
            <w:tcW w:w="1036" w:type="dxa"/>
            <w:vMerge/>
            <w:tcBorders>
              <w:left w:val="nil"/>
              <w:right w:val="single" w:sz="4" w:space="0" w:color="auto"/>
            </w:tcBorders>
            <w:vAlign w:val="center"/>
          </w:tcPr>
          <w:p w14:paraId="3531B946" w14:textId="77777777" w:rsidR="00872DBB" w:rsidRDefault="00872DBB" w:rsidP="00B56712">
            <w:pPr>
              <w:jc w:val="center"/>
              <w:rPr>
                <w:rFonts w:eastAsia="仿宋"/>
                <w:color w:val="000000"/>
                <w:kern w:val="0"/>
                <w:sz w:val="22"/>
                <w:szCs w:val="22"/>
              </w:rPr>
            </w:pPr>
          </w:p>
        </w:tc>
        <w:tc>
          <w:tcPr>
            <w:tcW w:w="7847" w:type="dxa"/>
            <w:tcBorders>
              <w:top w:val="single" w:sz="4" w:space="0" w:color="auto"/>
              <w:left w:val="nil"/>
              <w:bottom w:val="single" w:sz="4" w:space="0" w:color="auto"/>
              <w:right w:val="single" w:sz="4" w:space="0" w:color="auto"/>
            </w:tcBorders>
            <w:vAlign w:val="center"/>
          </w:tcPr>
          <w:p w14:paraId="4F9D90B0" w14:textId="77777777" w:rsidR="00872DBB" w:rsidRDefault="00872DBB" w:rsidP="00B56712">
            <w:pPr>
              <w:rPr>
                <w:rFonts w:eastAsia="仿宋"/>
                <w:color w:val="000000"/>
                <w:kern w:val="0"/>
                <w:sz w:val="22"/>
                <w:szCs w:val="22"/>
              </w:rPr>
            </w:pPr>
            <w:r>
              <w:rPr>
                <w:rFonts w:eastAsia="仿宋" w:hAnsi="仿宋"/>
                <w:color w:val="000000"/>
                <w:kern w:val="0"/>
                <w:sz w:val="22"/>
                <w:szCs w:val="22"/>
              </w:rPr>
              <w:t>未按规定设置专职劳资专管员并履行规定职责的；工地现场未设置农民工维权公示牌的；或未按规定每月在施工现场公示</w:t>
            </w:r>
            <w:r>
              <w:rPr>
                <w:rFonts w:eastAsia="仿宋"/>
                <w:color w:val="000000"/>
                <w:kern w:val="0"/>
                <w:sz w:val="22"/>
                <w:szCs w:val="22"/>
              </w:rPr>
              <w:t>“</w:t>
            </w:r>
            <w:r>
              <w:rPr>
                <w:rFonts w:eastAsia="仿宋" w:hAnsi="仿宋"/>
                <w:color w:val="000000"/>
                <w:kern w:val="0"/>
                <w:sz w:val="22"/>
                <w:szCs w:val="22"/>
              </w:rPr>
              <w:t>农民工工资支付公示表</w:t>
            </w:r>
            <w:r>
              <w:rPr>
                <w:rFonts w:eastAsia="仿宋"/>
                <w:color w:val="000000"/>
                <w:kern w:val="0"/>
                <w:sz w:val="22"/>
                <w:szCs w:val="22"/>
              </w:rPr>
              <w:t>”</w:t>
            </w:r>
            <w:r>
              <w:rPr>
                <w:rFonts w:eastAsia="仿宋" w:hAnsi="仿宋"/>
                <w:color w:val="000000"/>
                <w:kern w:val="0"/>
                <w:sz w:val="22"/>
                <w:szCs w:val="22"/>
              </w:rPr>
              <w:t>的，扣</w:t>
            </w:r>
            <w:r>
              <w:rPr>
                <w:rFonts w:eastAsia="仿宋"/>
                <w:color w:val="000000"/>
                <w:kern w:val="0"/>
                <w:sz w:val="22"/>
                <w:szCs w:val="22"/>
              </w:rPr>
              <w:t>1</w:t>
            </w:r>
            <w:r>
              <w:rPr>
                <w:rFonts w:eastAsia="仿宋" w:hAnsi="仿宋"/>
                <w:color w:val="000000"/>
                <w:kern w:val="0"/>
                <w:sz w:val="22"/>
                <w:szCs w:val="22"/>
              </w:rPr>
              <w:t>分，未按要求整改的加扣</w:t>
            </w:r>
            <w:r>
              <w:rPr>
                <w:rFonts w:eastAsia="仿宋"/>
                <w:color w:val="000000"/>
                <w:kern w:val="0"/>
                <w:sz w:val="22"/>
                <w:szCs w:val="22"/>
              </w:rPr>
              <w:t>1</w:t>
            </w:r>
            <w:r>
              <w:rPr>
                <w:rFonts w:eastAsia="仿宋" w:hAnsi="仿宋"/>
                <w:color w:val="000000"/>
                <w:kern w:val="0"/>
                <w:sz w:val="22"/>
                <w:szCs w:val="22"/>
              </w:rPr>
              <w:t>分，最高扣</w:t>
            </w:r>
            <w:r>
              <w:rPr>
                <w:rFonts w:eastAsia="仿宋"/>
                <w:color w:val="000000"/>
                <w:kern w:val="0"/>
                <w:sz w:val="22"/>
                <w:szCs w:val="22"/>
              </w:rPr>
              <w:t>5</w:t>
            </w:r>
            <w:r>
              <w:rPr>
                <w:rFonts w:eastAsia="仿宋" w:hAnsi="仿宋"/>
                <w:color w:val="000000"/>
                <w:kern w:val="0"/>
                <w:sz w:val="22"/>
                <w:szCs w:val="22"/>
              </w:rPr>
              <w:t>分。</w:t>
            </w:r>
          </w:p>
        </w:tc>
        <w:tc>
          <w:tcPr>
            <w:tcW w:w="654" w:type="dxa"/>
            <w:tcBorders>
              <w:top w:val="single" w:sz="4" w:space="0" w:color="auto"/>
              <w:left w:val="nil"/>
              <w:bottom w:val="single" w:sz="4" w:space="0" w:color="auto"/>
              <w:right w:val="single" w:sz="4" w:space="0" w:color="auto"/>
            </w:tcBorders>
            <w:vAlign w:val="center"/>
          </w:tcPr>
          <w:p w14:paraId="6AC49D1B" w14:textId="77777777" w:rsidR="00872DBB" w:rsidRDefault="00872DBB" w:rsidP="00B56712">
            <w:pPr>
              <w:jc w:val="center"/>
              <w:rPr>
                <w:rFonts w:eastAsia="仿宋"/>
                <w:color w:val="000000"/>
                <w:kern w:val="0"/>
                <w:sz w:val="22"/>
                <w:szCs w:val="22"/>
              </w:rPr>
            </w:pPr>
          </w:p>
        </w:tc>
        <w:tc>
          <w:tcPr>
            <w:tcW w:w="1575" w:type="dxa"/>
            <w:vMerge/>
            <w:tcBorders>
              <w:left w:val="nil"/>
              <w:bottom w:val="single" w:sz="4" w:space="0" w:color="auto"/>
              <w:right w:val="single" w:sz="4" w:space="0" w:color="auto"/>
            </w:tcBorders>
            <w:vAlign w:val="center"/>
          </w:tcPr>
          <w:p w14:paraId="13CC079A" w14:textId="77777777" w:rsidR="00872DBB" w:rsidRDefault="00872DBB" w:rsidP="00B56712">
            <w:pPr>
              <w:jc w:val="center"/>
              <w:rPr>
                <w:rFonts w:eastAsia="仿宋"/>
                <w:color w:val="000000"/>
                <w:kern w:val="0"/>
                <w:sz w:val="22"/>
                <w:szCs w:val="22"/>
              </w:rPr>
            </w:pPr>
          </w:p>
        </w:tc>
        <w:tc>
          <w:tcPr>
            <w:tcW w:w="1467" w:type="dxa"/>
            <w:vMerge/>
            <w:tcBorders>
              <w:left w:val="single" w:sz="4" w:space="0" w:color="auto"/>
              <w:right w:val="single" w:sz="4" w:space="0" w:color="auto"/>
            </w:tcBorders>
            <w:vAlign w:val="center"/>
          </w:tcPr>
          <w:p w14:paraId="154C5CEA" w14:textId="77777777" w:rsidR="00872DBB" w:rsidRDefault="00872DBB" w:rsidP="00B56712">
            <w:pPr>
              <w:jc w:val="center"/>
              <w:rPr>
                <w:rFonts w:eastAsia="仿宋"/>
                <w:color w:val="000000"/>
                <w:kern w:val="0"/>
                <w:sz w:val="22"/>
                <w:szCs w:val="22"/>
              </w:rPr>
            </w:pPr>
          </w:p>
        </w:tc>
      </w:tr>
      <w:tr w:rsidR="00872DBB" w14:paraId="6FC8E61D" w14:textId="77777777" w:rsidTr="00B56712">
        <w:trPr>
          <w:trHeight w:val="739"/>
          <w:jc w:val="center"/>
        </w:trPr>
        <w:tc>
          <w:tcPr>
            <w:tcW w:w="657" w:type="dxa"/>
            <w:tcBorders>
              <w:top w:val="single" w:sz="4" w:space="0" w:color="auto"/>
              <w:left w:val="single" w:sz="4" w:space="0" w:color="auto"/>
              <w:bottom w:val="single" w:sz="4" w:space="0" w:color="auto"/>
              <w:right w:val="single" w:sz="4" w:space="0" w:color="auto"/>
            </w:tcBorders>
            <w:vAlign w:val="center"/>
          </w:tcPr>
          <w:p w14:paraId="50B0E85D"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5.6</w:t>
            </w:r>
          </w:p>
        </w:tc>
        <w:tc>
          <w:tcPr>
            <w:tcW w:w="933" w:type="dxa"/>
            <w:vMerge/>
            <w:tcBorders>
              <w:top w:val="single" w:sz="4" w:space="0" w:color="auto"/>
              <w:left w:val="single" w:sz="4" w:space="0" w:color="auto"/>
              <w:bottom w:val="single" w:sz="4" w:space="0" w:color="auto"/>
              <w:right w:val="single" w:sz="4" w:space="0" w:color="auto"/>
            </w:tcBorders>
            <w:vAlign w:val="center"/>
          </w:tcPr>
          <w:p w14:paraId="2DCF1419" w14:textId="77777777" w:rsidR="00872DBB" w:rsidRDefault="00872DBB" w:rsidP="00B56712">
            <w:pPr>
              <w:jc w:val="center"/>
              <w:rPr>
                <w:rFonts w:eastAsia="仿宋"/>
                <w:color w:val="000000"/>
                <w:kern w:val="0"/>
                <w:sz w:val="22"/>
                <w:szCs w:val="22"/>
              </w:rPr>
            </w:pPr>
          </w:p>
        </w:tc>
        <w:tc>
          <w:tcPr>
            <w:tcW w:w="1036" w:type="dxa"/>
            <w:vMerge/>
            <w:tcBorders>
              <w:left w:val="nil"/>
              <w:bottom w:val="single" w:sz="4" w:space="0" w:color="auto"/>
              <w:right w:val="single" w:sz="4" w:space="0" w:color="auto"/>
            </w:tcBorders>
            <w:vAlign w:val="center"/>
          </w:tcPr>
          <w:p w14:paraId="7C42D487" w14:textId="77777777" w:rsidR="00872DBB" w:rsidRDefault="00872DBB" w:rsidP="00B56712">
            <w:pPr>
              <w:jc w:val="center"/>
              <w:rPr>
                <w:rFonts w:eastAsia="仿宋"/>
                <w:color w:val="000000"/>
                <w:spacing w:val="-22"/>
                <w:kern w:val="0"/>
                <w:sz w:val="22"/>
                <w:szCs w:val="22"/>
              </w:rPr>
            </w:pPr>
          </w:p>
        </w:tc>
        <w:tc>
          <w:tcPr>
            <w:tcW w:w="7847" w:type="dxa"/>
            <w:tcBorders>
              <w:top w:val="single" w:sz="4" w:space="0" w:color="auto"/>
              <w:left w:val="nil"/>
              <w:bottom w:val="single" w:sz="4" w:space="0" w:color="auto"/>
              <w:right w:val="single" w:sz="4" w:space="0" w:color="auto"/>
            </w:tcBorders>
            <w:vAlign w:val="center"/>
          </w:tcPr>
          <w:p w14:paraId="2AE029E4" w14:textId="77777777" w:rsidR="00872DBB" w:rsidRDefault="00872DBB" w:rsidP="00B56712">
            <w:pPr>
              <w:rPr>
                <w:rFonts w:eastAsia="仿宋"/>
                <w:color w:val="000000"/>
                <w:kern w:val="0"/>
                <w:sz w:val="22"/>
                <w:szCs w:val="22"/>
              </w:rPr>
            </w:pPr>
            <w:r>
              <w:rPr>
                <w:rFonts w:eastAsia="仿宋" w:hAnsi="仿宋"/>
                <w:color w:val="000000"/>
                <w:kern w:val="0"/>
                <w:sz w:val="22"/>
                <w:szCs w:val="22"/>
              </w:rPr>
              <w:t>未按规定实行施工总承包企业代劳务分包企业支付农民工工资的，或未按规定通过农民工工资专户发放农民工工资的，扣</w:t>
            </w:r>
            <w:r>
              <w:rPr>
                <w:rFonts w:eastAsia="仿宋"/>
                <w:color w:val="000000"/>
                <w:sz w:val="22"/>
                <w:szCs w:val="22"/>
              </w:rPr>
              <w:t>2</w:t>
            </w:r>
            <w:r>
              <w:rPr>
                <w:rFonts w:eastAsia="仿宋" w:hAnsi="仿宋"/>
                <w:color w:val="000000"/>
                <w:kern w:val="0"/>
                <w:sz w:val="22"/>
                <w:szCs w:val="22"/>
              </w:rPr>
              <w:t>分，不按要求整改的加扣</w:t>
            </w:r>
            <w:r>
              <w:rPr>
                <w:rFonts w:eastAsia="仿宋"/>
                <w:color w:val="000000"/>
                <w:kern w:val="0"/>
                <w:sz w:val="22"/>
                <w:szCs w:val="22"/>
              </w:rPr>
              <w:t>2</w:t>
            </w:r>
            <w:r>
              <w:rPr>
                <w:rFonts w:eastAsia="仿宋" w:hAnsi="仿宋"/>
                <w:color w:val="000000"/>
                <w:kern w:val="0"/>
                <w:sz w:val="22"/>
                <w:szCs w:val="22"/>
              </w:rPr>
              <w:t>分。</w:t>
            </w:r>
          </w:p>
        </w:tc>
        <w:tc>
          <w:tcPr>
            <w:tcW w:w="654" w:type="dxa"/>
            <w:tcBorders>
              <w:top w:val="single" w:sz="4" w:space="0" w:color="auto"/>
              <w:left w:val="nil"/>
              <w:bottom w:val="single" w:sz="4" w:space="0" w:color="auto"/>
              <w:right w:val="single" w:sz="4" w:space="0" w:color="auto"/>
            </w:tcBorders>
            <w:vAlign w:val="center"/>
          </w:tcPr>
          <w:p w14:paraId="74B3EA90" w14:textId="77777777" w:rsidR="00872DBB" w:rsidRDefault="00872DBB" w:rsidP="00B56712">
            <w:pPr>
              <w:jc w:val="center"/>
              <w:rPr>
                <w:rFonts w:eastAsia="仿宋"/>
                <w:color w:val="000000"/>
                <w:kern w:val="0"/>
                <w:sz w:val="22"/>
                <w:szCs w:val="22"/>
              </w:rPr>
            </w:pPr>
          </w:p>
        </w:tc>
        <w:tc>
          <w:tcPr>
            <w:tcW w:w="1575" w:type="dxa"/>
            <w:tcBorders>
              <w:top w:val="single" w:sz="4" w:space="0" w:color="auto"/>
              <w:left w:val="nil"/>
              <w:bottom w:val="single" w:sz="4" w:space="0" w:color="auto"/>
              <w:right w:val="single" w:sz="4" w:space="0" w:color="auto"/>
            </w:tcBorders>
            <w:vAlign w:val="center"/>
          </w:tcPr>
          <w:p w14:paraId="353A953E" w14:textId="77777777" w:rsidR="00872DBB" w:rsidRDefault="00872DBB" w:rsidP="00B56712">
            <w:pPr>
              <w:jc w:val="center"/>
              <w:rPr>
                <w:rFonts w:eastAsia="仿宋"/>
                <w:color w:val="000000"/>
                <w:kern w:val="0"/>
                <w:sz w:val="22"/>
                <w:szCs w:val="22"/>
              </w:rPr>
            </w:pP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6</w:t>
            </w:r>
            <w:r>
              <w:rPr>
                <w:rFonts w:eastAsia="仿宋" w:hAnsi="仿宋"/>
                <w:color w:val="000000"/>
                <w:kern w:val="0"/>
                <w:sz w:val="22"/>
                <w:szCs w:val="22"/>
              </w:rPr>
              <w:t>个月</w:t>
            </w:r>
          </w:p>
        </w:tc>
        <w:tc>
          <w:tcPr>
            <w:tcW w:w="1467" w:type="dxa"/>
            <w:vMerge/>
            <w:tcBorders>
              <w:left w:val="single" w:sz="4" w:space="0" w:color="auto"/>
              <w:right w:val="single" w:sz="4" w:space="0" w:color="auto"/>
            </w:tcBorders>
            <w:vAlign w:val="center"/>
          </w:tcPr>
          <w:p w14:paraId="237C39FA" w14:textId="77777777" w:rsidR="00872DBB" w:rsidRDefault="00872DBB" w:rsidP="00B56712">
            <w:pPr>
              <w:jc w:val="center"/>
              <w:rPr>
                <w:rFonts w:eastAsia="仿宋"/>
                <w:color w:val="000000"/>
                <w:kern w:val="0"/>
                <w:sz w:val="22"/>
                <w:szCs w:val="22"/>
              </w:rPr>
            </w:pPr>
          </w:p>
        </w:tc>
      </w:tr>
      <w:tr w:rsidR="00872DBB" w14:paraId="0F3DD8F9" w14:textId="77777777" w:rsidTr="00B56712">
        <w:trPr>
          <w:trHeight w:val="736"/>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930CC84"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6.1</w:t>
            </w:r>
          </w:p>
        </w:tc>
        <w:tc>
          <w:tcPr>
            <w:tcW w:w="933" w:type="dxa"/>
            <w:vMerge w:val="restart"/>
            <w:tcBorders>
              <w:top w:val="single" w:sz="4" w:space="0" w:color="auto"/>
              <w:left w:val="single" w:sz="4" w:space="0" w:color="auto"/>
              <w:right w:val="single" w:sz="4" w:space="0" w:color="auto"/>
            </w:tcBorders>
            <w:shd w:val="clear" w:color="auto" w:fill="FFFFFF"/>
            <w:vAlign w:val="center"/>
          </w:tcPr>
          <w:p w14:paraId="30229FAC"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不良行为信息</w:t>
            </w:r>
          </w:p>
        </w:tc>
        <w:tc>
          <w:tcPr>
            <w:tcW w:w="1036" w:type="dxa"/>
            <w:vMerge w:val="restart"/>
            <w:tcBorders>
              <w:top w:val="single" w:sz="4" w:space="0" w:color="auto"/>
              <w:left w:val="nil"/>
              <w:right w:val="single" w:sz="4" w:space="0" w:color="auto"/>
            </w:tcBorders>
            <w:shd w:val="clear" w:color="auto" w:fill="FFFFFF"/>
            <w:vAlign w:val="center"/>
          </w:tcPr>
          <w:p w14:paraId="3B545A68" w14:textId="77777777" w:rsidR="00872DBB" w:rsidRDefault="00872DBB" w:rsidP="00B56712">
            <w:pPr>
              <w:jc w:val="center"/>
              <w:rPr>
                <w:rFonts w:eastAsia="仿宋"/>
                <w:color w:val="000000"/>
                <w:spacing w:val="-22"/>
                <w:kern w:val="0"/>
                <w:sz w:val="22"/>
                <w:szCs w:val="22"/>
              </w:rPr>
            </w:pPr>
            <w:r>
              <w:rPr>
                <w:rFonts w:eastAsia="仿宋" w:hAnsi="仿宋"/>
                <w:color w:val="000000"/>
                <w:kern w:val="0"/>
                <w:sz w:val="22"/>
                <w:szCs w:val="22"/>
              </w:rPr>
              <w:t>合同履约</w:t>
            </w:r>
            <w:r>
              <w:rPr>
                <w:rFonts w:eastAsia="仿宋" w:hAnsi="仿宋"/>
                <w:color w:val="000000"/>
                <w:spacing w:val="-22"/>
                <w:kern w:val="0"/>
                <w:sz w:val="22"/>
                <w:szCs w:val="22"/>
              </w:rPr>
              <w:t>类不</w:t>
            </w:r>
          </w:p>
          <w:p w14:paraId="2E1D2837" w14:textId="77777777" w:rsidR="00872DBB" w:rsidRDefault="00872DBB" w:rsidP="00B56712">
            <w:pPr>
              <w:jc w:val="center"/>
              <w:rPr>
                <w:rFonts w:eastAsia="仿宋"/>
                <w:color w:val="000000"/>
                <w:kern w:val="0"/>
                <w:sz w:val="22"/>
                <w:szCs w:val="22"/>
              </w:rPr>
            </w:pPr>
            <w:proofErr w:type="gramStart"/>
            <w:r>
              <w:rPr>
                <w:rFonts w:eastAsia="仿宋" w:hAnsi="仿宋"/>
                <w:color w:val="000000"/>
                <w:spacing w:val="-22"/>
                <w:kern w:val="0"/>
                <w:sz w:val="22"/>
                <w:szCs w:val="22"/>
              </w:rPr>
              <w:t>良行为</w:t>
            </w:r>
            <w:proofErr w:type="gramEnd"/>
          </w:p>
        </w:tc>
        <w:tc>
          <w:tcPr>
            <w:tcW w:w="7847" w:type="dxa"/>
            <w:tcBorders>
              <w:top w:val="single" w:sz="4" w:space="0" w:color="auto"/>
              <w:left w:val="nil"/>
              <w:bottom w:val="single" w:sz="4" w:space="0" w:color="auto"/>
              <w:right w:val="single" w:sz="4" w:space="0" w:color="auto"/>
            </w:tcBorders>
            <w:shd w:val="clear" w:color="auto" w:fill="FFFFFF"/>
            <w:vAlign w:val="center"/>
          </w:tcPr>
          <w:p w14:paraId="2F9C970E" w14:textId="77777777" w:rsidR="00872DBB" w:rsidRDefault="00872DBB" w:rsidP="00B56712">
            <w:pPr>
              <w:rPr>
                <w:rFonts w:eastAsia="仿宋"/>
                <w:color w:val="000000"/>
                <w:kern w:val="0"/>
                <w:sz w:val="22"/>
                <w:szCs w:val="22"/>
              </w:rPr>
            </w:pPr>
            <w:r>
              <w:rPr>
                <w:rFonts w:eastAsia="仿宋" w:hAnsi="仿宋"/>
                <w:color w:val="000000"/>
                <w:kern w:val="0"/>
                <w:sz w:val="22"/>
                <w:szCs w:val="22"/>
              </w:rPr>
              <w:t>因施工企业自身原因，在工程质量、安全、工期等方面不履行合同约定，经建设行政主管部门协调督促仍不予履行，被住建行政主管部门通报的，每次扣</w:t>
            </w:r>
            <w:r>
              <w:rPr>
                <w:rFonts w:eastAsia="仿宋"/>
                <w:color w:val="000000"/>
                <w:kern w:val="0"/>
                <w:sz w:val="22"/>
                <w:szCs w:val="22"/>
              </w:rPr>
              <w:t>2</w:t>
            </w:r>
            <w:r>
              <w:rPr>
                <w:rFonts w:eastAsia="仿宋" w:hAnsi="仿宋"/>
                <w:color w:val="000000"/>
                <w:kern w:val="0"/>
                <w:sz w:val="22"/>
                <w:szCs w:val="22"/>
              </w:rPr>
              <w:t>分。</w:t>
            </w:r>
          </w:p>
        </w:tc>
        <w:tc>
          <w:tcPr>
            <w:tcW w:w="654" w:type="dxa"/>
            <w:tcBorders>
              <w:top w:val="single" w:sz="4" w:space="0" w:color="auto"/>
              <w:left w:val="nil"/>
              <w:bottom w:val="single" w:sz="4" w:space="0" w:color="auto"/>
              <w:right w:val="single" w:sz="4" w:space="0" w:color="auto"/>
            </w:tcBorders>
            <w:vAlign w:val="center"/>
          </w:tcPr>
          <w:p w14:paraId="255BBC18" w14:textId="77777777" w:rsidR="00872DBB" w:rsidRDefault="00872DBB" w:rsidP="00B56712">
            <w:pPr>
              <w:jc w:val="center"/>
              <w:rPr>
                <w:rFonts w:eastAsia="仿宋"/>
                <w:color w:val="000000"/>
                <w:kern w:val="0"/>
                <w:sz w:val="22"/>
                <w:szCs w:val="22"/>
              </w:rPr>
            </w:pPr>
          </w:p>
        </w:tc>
        <w:tc>
          <w:tcPr>
            <w:tcW w:w="1575" w:type="dxa"/>
            <w:tcBorders>
              <w:top w:val="single" w:sz="4" w:space="0" w:color="auto"/>
              <w:left w:val="nil"/>
              <w:bottom w:val="single" w:sz="4" w:space="0" w:color="auto"/>
              <w:right w:val="single" w:sz="4" w:space="0" w:color="auto"/>
            </w:tcBorders>
            <w:vAlign w:val="center"/>
          </w:tcPr>
          <w:p w14:paraId="4B4BAD8C" w14:textId="77777777" w:rsidR="00872DBB" w:rsidRDefault="00872DBB" w:rsidP="00B56712">
            <w:pPr>
              <w:jc w:val="center"/>
              <w:rPr>
                <w:rFonts w:eastAsia="仿宋"/>
                <w:color w:val="000000"/>
                <w:kern w:val="0"/>
                <w:sz w:val="22"/>
                <w:szCs w:val="22"/>
              </w:rPr>
            </w:pP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3</w:t>
            </w:r>
            <w:r>
              <w:rPr>
                <w:rFonts w:eastAsia="仿宋" w:hAnsi="仿宋"/>
                <w:color w:val="000000"/>
                <w:kern w:val="0"/>
                <w:sz w:val="22"/>
                <w:szCs w:val="22"/>
              </w:rPr>
              <w:t>个月</w:t>
            </w:r>
          </w:p>
        </w:tc>
        <w:tc>
          <w:tcPr>
            <w:tcW w:w="1467" w:type="dxa"/>
            <w:vMerge/>
            <w:tcBorders>
              <w:left w:val="single" w:sz="4" w:space="0" w:color="auto"/>
              <w:right w:val="single" w:sz="4" w:space="0" w:color="auto"/>
            </w:tcBorders>
            <w:vAlign w:val="center"/>
          </w:tcPr>
          <w:p w14:paraId="314DC2FB" w14:textId="77777777" w:rsidR="00872DBB" w:rsidRDefault="00872DBB" w:rsidP="00B56712">
            <w:pPr>
              <w:jc w:val="center"/>
              <w:rPr>
                <w:rFonts w:eastAsia="仿宋"/>
                <w:color w:val="000000"/>
                <w:kern w:val="0"/>
                <w:sz w:val="22"/>
                <w:szCs w:val="22"/>
              </w:rPr>
            </w:pPr>
          </w:p>
        </w:tc>
      </w:tr>
      <w:tr w:rsidR="00872DBB" w14:paraId="3FF64418" w14:textId="77777777" w:rsidTr="00B56712">
        <w:trPr>
          <w:trHeight w:val="292"/>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52B98E5D"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6.2</w:t>
            </w:r>
          </w:p>
        </w:tc>
        <w:tc>
          <w:tcPr>
            <w:tcW w:w="9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39771AF" w14:textId="77777777" w:rsidR="00872DBB" w:rsidRDefault="00872DBB" w:rsidP="00B56712">
            <w:pPr>
              <w:jc w:val="center"/>
              <w:rPr>
                <w:rFonts w:eastAsia="仿宋"/>
                <w:color w:val="000000"/>
                <w:kern w:val="0"/>
                <w:sz w:val="22"/>
                <w:szCs w:val="22"/>
              </w:rPr>
            </w:pPr>
          </w:p>
        </w:tc>
        <w:tc>
          <w:tcPr>
            <w:tcW w:w="1036" w:type="dxa"/>
            <w:vMerge/>
            <w:tcBorders>
              <w:left w:val="nil"/>
              <w:bottom w:val="single" w:sz="4" w:space="0" w:color="auto"/>
              <w:right w:val="single" w:sz="4" w:space="0" w:color="auto"/>
            </w:tcBorders>
            <w:shd w:val="clear" w:color="auto" w:fill="FFFFFF"/>
            <w:vAlign w:val="center"/>
          </w:tcPr>
          <w:p w14:paraId="53F10FA1" w14:textId="77777777" w:rsidR="00872DBB" w:rsidRDefault="00872DBB" w:rsidP="00B56712">
            <w:pPr>
              <w:jc w:val="center"/>
              <w:rPr>
                <w:rFonts w:eastAsia="仿宋"/>
                <w:color w:val="000000"/>
                <w:kern w:val="0"/>
                <w:sz w:val="22"/>
                <w:szCs w:val="22"/>
              </w:rPr>
            </w:pPr>
          </w:p>
        </w:tc>
        <w:tc>
          <w:tcPr>
            <w:tcW w:w="7847" w:type="dxa"/>
            <w:tcBorders>
              <w:top w:val="single" w:sz="4" w:space="0" w:color="auto"/>
              <w:left w:val="nil"/>
              <w:bottom w:val="single" w:sz="4" w:space="0" w:color="auto"/>
              <w:right w:val="single" w:sz="4" w:space="0" w:color="auto"/>
            </w:tcBorders>
            <w:shd w:val="clear" w:color="auto" w:fill="FFFFFF"/>
            <w:vAlign w:val="center"/>
          </w:tcPr>
          <w:p w14:paraId="61F17126" w14:textId="77777777" w:rsidR="00872DBB" w:rsidRDefault="00872DBB" w:rsidP="00B56712">
            <w:pPr>
              <w:rPr>
                <w:rFonts w:eastAsia="仿宋"/>
                <w:color w:val="000000"/>
                <w:kern w:val="0"/>
                <w:sz w:val="22"/>
                <w:szCs w:val="22"/>
              </w:rPr>
            </w:pPr>
            <w:r>
              <w:rPr>
                <w:rFonts w:eastAsia="仿宋" w:hAnsi="仿宋"/>
                <w:color w:val="000000"/>
                <w:kern w:val="0"/>
                <w:sz w:val="22"/>
                <w:szCs w:val="22"/>
              </w:rPr>
              <w:t>发生</w:t>
            </w:r>
            <w:proofErr w:type="gramStart"/>
            <w:r>
              <w:rPr>
                <w:rFonts w:eastAsia="仿宋" w:hAnsi="仿宋"/>
                <w:color w:val="000000"/>
                <w:kern w:val="0"/>
                <w:sz w:val="22"/>
                <w:szCs w:val="22"/>
              </w:rPr>
              <w:t>讨薪事件</w:t>
            </w:r>
            <w:proofErr w:type="gramEnd"/>
            <w:r>
              <w:rPr>
                <w:rFonts w:eastAsia="仿宋" w:hAnsi="仿宋"/>
                <w:color w:val="000000"/>
                <w:kern w:val="0"/>
                <w:sz w:val="22"/>
                <w:szCs w:val="22"/>
              </w:rPr>
              <w:t>后，企业负责人和项目负责人未在规定时间内到场协调</w:t>
            </w:r>
            <w:proofErr w:type="gramStart"/>
            <w:r>
              <w:rPr>
                <w:rFonts w:eastAsia="仿宋" w:hAnsi="仿宋"/>
                <w:color w:val="000000"/>
                <w:kern w:val="0"/>
                <w:sz w:val="22"/>
                <w:szCs w:val="22"/>
              </w:rPr>
              <w:t>处置讨薪事</w:t>
            </w:r>
            <w:proofErr w:type="gramEnd"/>
            <w:r>
              <w:rPr>
                <w:rFonts w:eastAsia="仿宋" w:hAnsi="仿宋"/>
                <w:color w:val="000000"/>
                <w:kern w:val="0"/>
                <w:sz w:val="22"/>
                <w:szCs w:val="22"/>
              </w:rPr>
              <w:t>件、对农民工工资的争议或拖欠投诉不受理、不处置、置之不理的；或经政府相关部门行政协调达成一致后，仍未在规定时间内发放拖欠的农民工工资的，每次扣</w:t>
            </w:r>
            <w:r>
              <w:rPr>
                <w:rFonts w:eastAsia="仿宋"/>
                <w:color w:val="000000"/>
                <w:kern w:val="0"/>
                <w:sz w:val="22"/>
                <w:szCs w:val="22"/>
              </w:rPr>
              <w:t>3</w:t>
            </w:r>
            <w:r>
              <w:rPr>
                <w:rFonts w:eastAsia="仿宋" w:hAnsi="仿宋"/>
                <w:color w:val="000000"/>
                <w:kern w:val="0"/>
                <w:sz w:val="22"/>
                <w:szCs w:val="22"/>
              </w:rPr>
              <w:t>分。</w:t>
            </w:r>
          </w:p>
        </w:tc>
        <w:tc>
          <w:tcPr>
            <w:tcW w:w="654" w:type="dxa"/>
            <w:tcBorders>
              <w:top w:val="single" w:sz="4" w:space="0" w:color="auto"/>
              <w:left w:val="nil"/>
              <w:bottom w:val="single" w:sz="4" w:space="0" w:color="auto"/>
              <w:right w:val="single" w:sz="4" w:space="0" w:color="auto"/>
            </w:tcBorders>
            <w:vAlign w:val="center"/>
          </w:tcPr>
          <w:p w14:paraId="068E9A98" w14:textId="77777777" w:rsidR="00872DBB" w:rsidRDefault="00872DBB" w:rsidP="00B56712">
            <w:pPr>
              <w:jc w:val="center"/>
              <w:rPr>
                <w:rFonts w:eastAsia="仿宋"/>
                <w:color w:val="000000"/>
                <w:kern w:val="0"/>
                <w:sz w:val="22"/>
                <w:szCs w:val="22"/>
              </w:rPr>
            </w:pPr>
          </w:p>
        </w:tc>
        <w:tc>
          <w:tcPr>
            <w:tcW w:w="1575" w:type="dxa"/>
            <w:tcBorders>
              <w:top w:val="single" w:sz="4" w:space="0" w:color="auto"/>
              <w:left w:val="nil"/>
              <w:bottom w:val="single" w:sz="4" w:space="0" w:color="auto"/>
              <w:right w:val="single" w:sz="4" w:space="0" w:color="auto"/>
            </w:tcBorders>
            <w:vAlign w:val="center"/>
          </w:tcPr>
          <w:p w14:paraId="27CD8041" w14:textId="77777777" w:rsidR="00872DBB" w:rsidRDefault="00872DBB" w:rsidP="00B56712">
            <w:pPr>
              <w:jc w:val="center"/>
              <w:rPr>
                <w:rFonts w:eastAsia="仿宋"/>
                <w:color w:val="000000"/>
                <w:kern w:val="0"/>
                <w:sz w:val="22"/>
                <w:szCs w:val="22"/>
              </w:rPr>
            </w:pP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6</w:t>
            </w:r>
            <w:r>
              <w:rPr>
                <w:rFonts w:eastAsia="仿宋" w:hAnsi="仿宋"/>
                <w:color w:val="000000"/>
                <w:kern w:val="0"/>
                <w:sz w:val="22"/>
                <w:szCs w:val="22"/>
              </w:rPr>
              <w:t>个月</w:t>
            </w:r>
          </w:p>
        </w:tc>
        <w:tc>
          <w:tcPr>
            <w:tcW w:w="1467" w:type="dxa"/>
            <w:vMerge/>
            <w:tcBorders>
              <w:left w:val="single" w:sz="4" w:space="0" w:color="auto"/>
              <w:right w:val="single" w:sz="4" w:space="0" w:color="auto"/>
            </w:tcBorders>
            <w:vAlign w:val="center"/>
          </w:tcPr>
          <w:p w14:paraId="11BDF896" w14:textId="77777777" w:rsidR="00872DBB" w:rsidRDefault="00872DBB" w:rsidP="00B56712">
            <w:pPr>
              <w:jc w:val="center"/>
              <w:rPr>
                <w:rFonts w:eastAsia="仿宋"/>
                <w:color w:val="000000"/>
                <w:kern w:val="0"/>
                <w:sz w:val="22"/>
                <w:szCs w:val="22"/>
              </w:rPr>
            </w:pPr>
          </w:p>
        </w:tc>
      </w:tr>
      <w:tr w:rsidR="00872DBB" w14:paraId="73B434ED" w14:textId="77777777" w:rsidTr="00B56712">
        <w:trPr>
          <w:trHeight w:val="1065"/>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659F2FFF"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6.3</w:t>
            </w:r>
          </w:p>
        </w:tc>
        <w:tc>
          <w:tcPr>
            <w:tcW w:w="9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7013D54" w14:textId="77777777" w:rsidR="00872DBB" w:rsidRDefault="00872DBB" w:rsidP="00B56712">
            <w:pPr>
              <w:jc w:val="center"/>
              <w:rPr>
                <w:rFonts w:eastAsia="仿宋"/>
                <w:color w:val="000000"/>
                <w:kern w:val="0"/>
                <w:sz w:val="22"/>
                <w:szCs w:val="22"/>
              </w:rPr>
            </w:pPr>
          </w:p>
        </w:tc>
        <w:tc>
          <w:tcPr>
            <w:tcW w:w="1036" w:type="dxa"/>
            <w:vMerge/>
            <w:tcBorders>
              <w:top w:val="single" w:sz="4" w:space="0" w:color="auto"/>
              <w:left w:val="nil"/>
              <w:bottom w:val="single" w:sz="4" w:space="0" w:color="auto"/>
              <w:right w:val="single" w:sz="4" w:space="0" w:color="auto"/>
            </w:tcBorders>
            <w:shd w:val="clear" w:color="auto" w:fill="FFFFFF"/>
            <w:vAlign w:val="center"/>
          </w:tcPr>
          <w:p w14:paraId="759A845F" w14:textId="77777777" w:rsidR="00872DBB" w:rsidRDefault="00872DBB" w:rsidP="00B56712">
            <w:pPr>
              <w:rPr>
                <w:rFonts w:eastAsia="仿宋"/>
                <w:color w:val="000000"/>
                <w:kern w:val="0"/>
                <w:sz w:val="22"/>
                <w:szCs w:val="22"/>
              </w:rPr>
            </w:pPr>
          </w:p>
        </w:tc>
        <w:tc>
          <w:tcPr>
            <w:tcW w:w="7847" w:type="dxa"/>
            <w:tcBorders>
              <w:top w:val="single" w:sz="4" w:space="0" w:color="auto"/>
              <w:left w:val="nil"/>
              <w:bottom w:val="single" w:sz="4" w:space="0" w:color="auto"/>
              <w:right w:val="single" w:sz="4" w:space="0" w:color="auto"/>
            </w:tcBorders>
            <w:shd w:val="clear" w:color="auto" w:fill="FFFFFF"/>
            <w:vAlign w:val="center"/>
          </w:tcPr>
          <w:p w14:paraId="43D52DF1" w14:textId="77777777" w:rsidR="00872DBB" w:rsidRDefault="00872DBB" w:rsidP="00B56712">
            <w:pPr>
              <w:rPr>
                <w:rFonts w:eastAsia="仿宋"/>
                <w:color w:val="000000"/>
                <w:kern w:val="0"/>
                <w:sz w:val="22"/>
                <w:szCs w:val="22"/>
              </w:rPr>
            </w:pPr>
            <w:r>
              <w:rPr>
                <w:rFonts w:eastAsia="仿宋" w:hAnsi="仿宋"/>
                <w:color w:val="000000"/>
                <w:kern w:val="0"/>
                <w:sz w:val="22"/>
                <w:szCs w:val="22"/>
              </w:rPr>
              <w:t>甲方和总承包企业在合同执行、工程量签证变更、工程尾款支付和结算纠纷等方面存在分歧后，施工企业</w:t>
            </w:r>
            <w:proofErr w:type="gramStart"/>
            <w:r>
              <w:rPr>
                <w:rFonts w:eastAsia="仿宋" w:hAnsi="仿宋"/>
                <w:color w:val="000000"/>
                <w:kern w:val="0"/>
                <w:sz w:val="22"/>
                <w:szCs w:val="22"/>
              </w:rPr>
              <w:t>以讨薪为由</w:t>
            </w:r>
            <w:proofErr w:type="gramEnd"/>
            <w:r>
              <w:rPr>
                <w:rFonts w:eastAsia="仿宋" w:hAnsi="仿宋"/>
                <w:color w:val="000000"/>
                <w:kern w:val="0"/>
                <w:sz w:val="22"/>
                <w:szCs w:val="22"/>
              </w:rPr>
              <w:t>，讨要存在争议的工程款、材料款，或以工程款未支付为由，恶意欠薪的，每次扣</w:t>
            </w:r>
            <w:r>
              <w:rPr>
                <w:rFonts w:eastAsia="仿宋"/>
                <w:color w:val="000000"/>
                <w:kern w:val="0"/>
                <w:sz w:val="22"/>
                <w:szCs w:val="22"/>
              </w:rPr>
              <w:t>5</w:t>
            </w:r>
            <w:r>
              <w:rPr>
                <w:rFonts w:eastAsia="仿宋" w:hAnsi="仿宋"/>
                <w:color w:val="000000"/>
                <w:kern w:val="0"/>
                <w:sz w:val="22"/>
                <w:szCs w:val="22"/>
              </w:rPr>
              <w:t>分。</w:t>
            </w:r>
          </w:p>
        </w:tc>
        <w:tc>
          <w:tcPr>
            <w:tcW w:w="654" w:type="dxa"/>
            <w:tcBorders>
              <w:top w:val="single" w:sz="4" w:space="0" w:color="auto"/>
              <w:left w:val="nil"/>
              <w:bottom w:val="single" w:sz="4" w:space="0" w:color="auto"/>
              <w:right w:val="single" w:sz="4" w:space="0" w:color="auto"/>
            </w:tcBorders>
            <w:vAlign w:val="center"/>
          </w:tcPr>
          <w:p w14:paraId="64505316" w14:textId="77777777" w:rsidR="00872DBB" w:rsidRDefault="00872DBB" w:rsidP="00B56712">
            <w:pPr>
              <w:spacing w:line="200" w:lineRule="exact"/>
              <w:jc w:val="center"/>
              <w:rPr>
                <w:rFonts w:eastAsia="仿宋"/>
                <w:color w:val="000000"/>
                <w:kern w:val="0"/>
                <w:sz w:val="22"/>
                <w:szCs w:val="22"/>
              </w:rPr>
            </w:pPr>
          </w:p>
        </w:tc>
        <w:tc>
          <w:tcPr>
            <w:tcW w:w="1575" w:type="dxa"/>
            <w:tcBorders>
              <w:top w:val="single" w:sz="4" w:space="0" w:color="auto"/>
              <w:left w:val="nil"/>
              <w:bottom w:val="single" w:sz="4" w:space="0" w:color="auto"/>
              <w:right w:val="single" w:sz="4" w:space="0" w:color="auto"/>
            </w:tcBorders>
            <w:vAlign w:val="center"/>
          </w:tcPr>
          <w:p w14:paraId="78905957" w14:textId="77777777" w:rsidR="00872DBB" w:rsidRDefault="00872DBB" w:rsidP="00B56712">
            <w:pPr>
              <w:spacing w:line="200" w:lineRule="exact"/>
              <w:jc w:val="center"/>
              <w:rPr>
                <w:rFonts w:eastAsia="仿宋"/>
                <w:color w:val="000000"/>
                <w:kern w:val="0"/>
                <w:sz w:val="22"/>
                <w:szCs w:val="22"/>
              </w:rPr>
            </w:pP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12</w:t>
            </w:r>
            <w:r>
              <w:rPr>
                <w:rFonts w:eastAsia="仿宋" w:hAnsi="仿宋"/>
                <w:color w:val="000000"/>
                <w:kern w:val="0"/>
                <w:sz w:val="22"/>
                <w:szCs w:val="22"/>
              </w:rPr>
              <w:t>个月</w:t>
            </w:r>
          </w:p>
        </w:tc>
        <w:tc>
          <w:tcPr>
            <w:tcW w:w="1467" w:type="dxa"/>
            <w:vMerge/>
            <w:tcBorders>
              <w:left w:val="single" w:sz="4" w:space="0" w:color="auto"/>
              <w:right w:val="single" w:sz="4" w:space="0" w:color="auto"/>
            </w:tcBorders>
            <w:vAlign w:val="center"/>
          </w:tcPr>
          <w:p w14:paraId="54C06374" w14:textId="77777777" w:rsidR="00872DBB" w:rsidRDefault="00872DBB" w:rsidP="00B56712">
            <w:pPr>
              <w:jc w:val="center"/>
              <w:rPr>
                <w:rFonts w:eastAsia="仿宋"/>
                <w:color w:val="000000"/>
                <w:kern w:val="0"/>
                <w:sz w:val="22"/>
                <w:szCs w:val="22"/>
              </w:rPr>
            </w:pPr>
          </w:p>
        </w:tc>
      </w:tr>
      <w:tr w:rsidR="00872DBB" w14:paraId="5861433A" w14:textId="77777777" w:rsidTr="00B56712">
        <w:trPr>
          <w:trHeight w:val="2244"/>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635F557E"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lastRenderedPageBreak/>
              <w:t>6.4</w:t>
            </w:r>
          </w:p>
        </w:tc>
        <w:tc>
          <w:tcPr>
            <w:tcW w:w="9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B5FA41B" w14:textId="77777777" w:rsidR="00872DBB" w:rsidRDefault="00872DBB" w:rsidP="00B56712">
            <w:pPr>
              <w:jc w:val="center"/>
              <w:rPr>
                <w:rFonts w:eastAsia="仿宋"/>
                <w:color w:val="000000"/>
                <w:kern w:val="0"/>
                <w:sz w:val="22"/>
                <w:szCs w:val="22"/>
              </w:rPr>
            </w:pPr>
          </w:p>
        </w:tc>
        <w:tc>
          <w:tcPr>
            <w:tcW w:w="1036" w:type="dxa"/>
            <w:vMerge/>
            <w:tcBorders>
              <w:top w:val="single" w:sz="4" w:space="0" w:color="auto"/>
              <w:left w:val="nil"/>
              <w:bottom w:val="single" w:sz="4" w:space="0" w:color="auto"/>
              <w:right w:val="single" w:sz="4" w:space="0" w:color="auto"/>
            </w:tcBorders>
            <w:shd w:val="clear" w:color="auto" w:fill="FFFFFF"/>
            <w:vAlign w:val="center"/>
          </w:tcPr>
          <w:p w14:paraId="7F2777C5" w14:textId="77777777" w:rsidR="00872DBB" w:rsidRDefault="00872DBB" w:rsidP="00B56712">
            <w:pPr>
              <w:rPr>
                <w:rFonts w:eastAsia="仿宋"/>
                <w:color w:val="000000"/>
                <w:kern w:val="0"/>
                <w:sz w:val="22"/>
                <w:szCs w:val="22"/>
              </w:rPr>
            </w:pPr>
          </w:p>
        </w:tc>
        <w:tc>
          <w:tcPr>
            <w:tcW w:w="7847" w:type="dxa"/>
            <w:tcBorders>
              <w:top w:val="single" w:sz="4" w:space="0" w:color="auto"/>
              <w:left w:val="nil"/>
              <w:bottom w:val="single" w:sz="4" w:space="0" w:color="auto"/>
              <w:right w:val="single" w:sz="4" w:space="0" w:color="auto"/>
            </w:tcBorders>
            <w:shd w:val="clear" w:color="auto" w:fill="FFFFFF"/>
            <w:vAlign w:val="center"/>
          </w:tcPr>
          <w:p w14:paraId="282ACA36" w14:textId="77777777" w:rsidR="00872DBB" w:rsidRDefault="00872DBB" w:rsidP="00B56712">
            <w:pPr>
              <w:spacing w:line="360" w:lineRule="exact"/>
              <w:rPr>
                <w:rFonts w:eastAsia="仿宋"/>
                <w:color w:val="000000"/>
                <w:kern w:val="0"/>
                <w:sz w:val="22"/>
                <w:szCs w:val="22"/>
              </w:rPr>
            </w:pPr>
            <w:r>
              <w:rPr>
                <w:rFonts w:eastAsia="仿宋" w:hAnsi="仿宋"/>
                <w:color w:val="000000"/>
                <w:kern w:val="0"/>
                <w:sz w:val="22"/>
                <w:szCs w:val="22"/>
              </w:rPr>
              <w:t>由于欠薪导致农民工在政府或相关管理部门办公地点</w:t>
            </w:r>
            <w:proofErr w:type="gramStart"/>
            <w:r>
              <w:rPr>
                <w:rFonts w:eastAsia="仿宋" w:hAnsi="仿宋"/>
                <w:color w:val="000000"/>
                <w:kern w:val="0"/>
                <w:sz w:val="22"/>
                <w:szCs w:val="22"/>
              </w:rPr>
              <w:t>集访讨薪</w:t>
            </w:r>
            <w:proofErr w:type="gramEnd"/>
            <w:r>
              <w:rPr>
                <w:rFonts w:eastAsia="仿宋" w:hAnsi="仿宋"/>
                <w:color w:val="000000"/>
                <w:kern w:val="0"/>
                <w:sz w:val="22"/>
                <w:szCs w:val="22"/>
              </w:rPr>
              <w:t>，造成不良影响</w:t>
            </w:r>
            <w:r>
              <w:rPr>
                <w:rFonts w:eastAsia="仿宋"/>
                <w:color w:val="000000"/>
                <w:kern w:val="0"/>
                <w:sz w:val="22"/>
                <w:szCs w:val="22"/>
              </w:rPr>
              <w:t>,</w:t>
            </w:r>
            <w:r>
              <w:rPr>
                <w:rFonts w:eastAsia="仿宋" w:hAnsi="仿宋"/>
                <w:color w:val="000000"/>
                <w:kern w:val="0"/>
                <w:sz w:val="22"/>
                <w:szCs w:val="22"/>
              </w:rPr>
              <w:t>被相关部门登记确认的：在项目属地县区政府或相关管理部门</w:t>
            </w:r>
            <w:proofErr w:type="gramStart"/>
            <w:r>
              <w:rPr>
                <w:rFonts w:eastAsia="仿宋" w:hAnsi="仿宋"/>
                <w:color w:val="000000"/>
                <w:kern w:val="0"/>
                <w:sz w:val="22"/>
                <w:szCs w:val="22"/>
              </w:rPr>
              <w:t>集访讨薪</w:t>
            </w:r>
            <w:proofErr w:type="gramEnd"/>
            <w:r>
              <w:rPr>
                <w:rFonts w:eastAsia="仿宋" w:hAnsi="仿宋"/>
                <w:color w:val="000000"/>
                <w:kern w:val="0"/>
                <w:sz w:val="22"/>
                <w:szCs w:val="22"/>
              </w:rPr>
              <w:t>的，</w:t>
            </w:r>
            <w:proofErr w:type="gramStart"/>
            <w:r>
              <w:rPr>
                <w:rFonts w:eastAsia="仿宋" w:hAnsi="仿宋"/>
                <w:color w:val="000000"/>
                <w:kern w:val="0"/>
                <w:sz w:val="22"/>
                <w:szCs w:val="22"/>
              </w:rPr>
              <w:t>集访人</w:t>
            </w:r>
            <w:proofErr w:type="gramEnd"/>
            <w:r>
              <w:rPr>
                <w:rFonts w:eastAsia="仿宋" w:hAnsi="仿宋"/>
                <w:color w:val="000000"/>
                <w:kern w:val="0"/>
                <w:sz w:val="22"/>
                <w:szCs w:val="22"/>
              </w:rPr>
              <w:t>数</w:t>
            </w:r>
            <w:r>
              <w:rPr>
                <w:rFonts w:eastAsia="仿宋"/>
                <w:color w:val="000000"/>
                <w:kern w:val="0"/>
                <w:sz w:val="22"/>
                <w:szCs w:val="22"/>
              </w:rPr>
              <w:t>20</w:t>
            </w:r>
            <w:r>
              <w:rPr>
                <w:rFonts w:eastAsia="仿宋" w:hAnsi="仿宋"/>
                <w:color w:val="000000"/>
                <w:kern w:val="0"/>
                <w:sz w:val="22"/>
                <w:szCs w:val="22"/>
              </w:rPr>
              <w:t>人以下的每次扣</w:t>
            </w:r>
            <w:r>
              <w:rPr>
                <w:rFonts w:eastAsia="仿宋"/>
                <w:color w:val="000000"/>
                <w:kern w:val="0"/>
                <w:sz w:val="22"/>
                <w:szCs w:val="22"/>
              </w:rPr>
              <w:t>2</w:t>
            </w:r>
            <w:r>
              <w:rPr>
                <w:rFonts w:eastAsia="仿宋" w:hAnsi="仿宋"/>
                <w:color w:val="000000"/>
                <w:kern w:val="0"/>
                <w:sz w:val="22"/>
                <w:szCs w:val="22"/>
              </w:rPr>
              <w:t>分，评价期限为</w:t>
            </w:r>
            <w:r>
              <w:rPr>
                <w:rFonts w:eastAsia="仿宋"/>
                <w:color w:val="000000"/>
                <w:kern w:val="0"/>
                <w:sz w:val="22"/>
                <w:szCs w:val="22"/>
              </w:rPr>
              <w:t>3</w:t>
            </w:r>
            <w:r>
              <w:rPr>
                <w:rFonts w:eastAsia="仿宋" w:hAnsi="仿宋"/>
                <w:color w:val="000000"/>
                <w:kern w:val="0"/>
                <w:sz w:val="22"/>
                <w:szCs w:val="22"/>
              </w:rPr>
              <w:t>个月；</w:t>
            </w:r>
            <w:proofErr w:type="gramStart"/>
            <w:r>
              <w:rPr>
                <w:rFonts w:eastAsia="仿宋" w:hAnsi="仿宋"/>
                <w:color w:val="000000"/>
                <w:kern w:val="0"/>
                <w:sz w:val="22"/>
                <w:szCs w:val="22"/>
              </w:rPr>
              <w:t>集访人数</w:t>
            </w:r>
            <w:proofErr w:type="gramEnd"/>
            <w:r>
              <w:rPr>
                <w:rFonts w:eastAsia="仿宋"/>
                <w:color w:val="000000"/>
                <w:kern w:val="0"/>
                <w:sz w:val="22"/>
                <w:szCs w:val="22"/>
              </w:rPr>
              <w:t>20-50</w:t>
            </w:r>
            <w:r>
              <w:rPr>
                <w:rFonts w:eastAsia="仿宋" w:hAnsi="仿宋"/>
                <w:color w:val="000000"/>
                <w:kern w:val="0"/>
                <w:sz w:val="22"/>
                <w:szCs w:val="22"/>
              </w:rPr>
              <w:t>人的每次扣</w:t>
            </w:r>
            <w:r>
              <w:rPr>
                <w:rFonts w:eastAsia="仿宋"/>
                <w:color w:val="000000"/>
                <w:kern w:val="0"/>
                <w:sz w:val="22"/>
                <w:szCs w:val="22"/>
              </w:rPr>
              <w:t>3</w:t>
            </w:r>
            <w:r>
              <w:rPr>
                <w:rFonts w:eastAsia="仿宋" w:hAnsi="仿宋"/>
                <w:color w:val="000000"/>
                <w:kern w:val="0"/>
                <w:sz w:val="22"/>
                <w:szCs w:val="22"/>
              </w:rPr>
              <w:t>分，</w:t>
            </w:r>
            <w:proofErr w:type="gramStart"/>
            <w:r>
              <w:rPr>
                <w:rFonts w:eastAsia="仿宋" w:hAnsi="仿宋"/>
                <w:color w:val="000000"/>
                <w:kern w:val="0"/>
                <w:sz w:val="22"/>
                <w:szCs w:val="22"/>
              </w:rPr>
              <w:t>集访人</w:t>
            </w:r>
            <w:proofErr w:type="gramEnd"/>
            <w:r>
              <w:rPr>
                <w:rFonts w:eastAsia="仿宋" w:hAnsi="仿宋"/>
                <w:color w:val="000000"/>
                <w:kern w:val="0"/>
                <w:sz w:val="22"/>
                <w:szCs w:val="22"/>
              </w:rPr>
              <w:t>数达</w:t>
            </w:r>
            <w:r>
              <w:rPr>
                <w:rFonts w:eastAsia="仿宋"/>
                <w:color w:val="000000"/>
                <w:kern w:val="0"/>
                <w:sz w:val="22"/>
                <w:szCs w:val="22"/>
              </w:rPr>
              <w:t>50</w:t>
            </w:r>
            <w:r>
              <w:rPr>
                <w:rFonts w:eastAsia="仿宋" w:hAnsi="仿宋"/>
                <w:color w:val="000000"/>
                <w:kern w:val="0"/>
                <w:sz w:val="22"/>
                <w:szCs w:val="22"/>
              </w:rPr>
              <w:t>人以上的每次扣</w:t>
            </w:r>
            <w:r>
              <w:rPr>
                <w:rFonts w:eastAsia="仿宋"/>
                <w:color w:val="000000"/>
                <w:kern w:val="0"/>
                <w:sz w:val="22"/>
                <w:szCs w:val="22"/>
              </w:rPr>
              <w:t>4</w:t>
            </w:r>
            <w:r>
              <w:rPr>
                <w:rFonts w:eastAsia="仿宋" w:hAnsi="仿宋"/>
                <w:color w:val="000000"/>
                <w:kern w:val="0"/>
                <w:sz w:val="22"/>
                <w:szCs w:val="22"/>
              </w:rPr>
              <w:t>分，评价期限为</w:t>
            </w:r>
            <w:r>
              <w:rPr>
                <w:rFonts w:eastAsia="仿宋"/>
                <w:color w:val="000000"/>
                <w:kern w:val="0"/>
                <w:sz w:val="22"/>
                <w:szCs w:val="22"/>
              </w:rPr>
              <w:t>6</w:t>
            </w:r>
            <w:r>
              <w:rPr>
                <w:rFonts w:eastAsia="仿宋" w:hAnsi="仿宋"/>
                <w:color w:val="000000"/>
                <w:kern w:val="0"/>
                <w:sz w:val="22"/>
                <w:szCs w:val="22"/>
              </w:rPr>
              <w:t>个月。在省、市政府或相关管理部门</w:t>
            </w:r>
            <w:proofErr w:type="gramStart"/>
            <w:r>
              <w:rPr>
                <w:rFonts w:eastAsia="仿宋" w:hAnsi="仿宋"/>
                <w:color w:val="000000"/>
                <w:kern w:val="0"/>
                <w:sz w:val="22"/>
                <w:szCs w:val="22"/>
              </w:rPr>
              <w:t>集访讨薪</w:t>
            </w:r>
            <w:proofErr w:type="gramEnd"/>
            <w:r>
              <w:rPr>
                <w:rFonts w:eastAsia="仿宋" w:hAnsi="仿宋"/>
                <w:color w:val="000000"/>
                <w:kern w:val="0"/>
                <w:sz w:val="22"/>
                <w:szCs w:val="22"/>
              </w:rPr>
              <w:t>的，</w:t>
            </w:r>
            <w:proofErr w:type="gramStart"/>
            <w:r>
              <w:rPr>
                <w:rFonts w:eastAsia="仿宋" w:hAnsi="仿宋"/>
                <w:color w:val="000000"/>
                <w:kern w:val="0"/>
                <w:sz w:val="22"/>
                <w:szCs w:val="22"/>
              </w:rPr>
              <w:t>集访人</w:t>
            </w:r>
            <w:proofErr w:type="gramEnd"/>
            <w:r>
              <w:rPr>
                <w:rFonts w:eastAsia="仿宋" w:hAnsi="仿宋"/>
                <w:color w:val="000000"/>
                <w:kern w:val="0"/>
                <w:sz w:val="22"/>
                <w:szCs w:val="22"/>
              </w:rPr>
              <w:t>数</w:t>
            </w:r>
            <w:r>
              <w:rPr>
                <w:rFonts w:eastAsia="仿宋"/>
                <w:color w:val="000000"/>
                <w:kern w:val="0"/>
                <w:sz w:val="22"/>
                <w:szCs w:val="22"/>
              </w:rPr>
              <w:t>20</w:t>
            </w:r>
            <w:r>
              <w:rPr>
                <w:rFonts w:eastAsia="仿宋" w:hAnsi="仿宋"/>
                <w:color w:val="000000"/>
                <w:kern w:val="0"/>
                <w:sz w:val="22"/>
                <w:szCs w:val="22"/>
              </w:rPr>
              <w:t>人以下的每次扣</w:t>
            </w:r>
            <w:r>
              <w:rPr>
                <w:rFonts w:eastAsia="仿宋"/>
                <w:color w:val="000000"/>
                <w:kern w:val="0"/>
                <w:sz w:val="22"/>
                <w:szCs w:val="22"/>
              </w:rPr>
              <w:t>3</w:t>
            </w:r>
            <w:r>
              <w:rPr>
                <w:rFonts w:eastAsia="仿宋" w:hAnsi="仿宋"/>
                <w:color w:val="000000"/>
                <w:kern w:val="0"/>
                <w:sz w:val="22"/>
                <w:szCs w:val="22"/>
              </w:rPr>
              <w:t>分，评价期限为</w:t>
            </w:r>
            <w:r>
              <w:rPr>
                <w:rFonts w:eastAsia="仿宋"/>
                <w:color w:val="000000"/>
                <w:kern w:val="0"/>
                <w:sz w:val="22"/>
                <w:szCs w:val="22"/>
              </w:rPr>
              <w:t>6</w:t>
            </w:r>
            <w:r>
              <w:rPr>
                <w:rFonts w:eastAsia="仿宋" w:hAnsi="仿宋"/>
                <w:color w:val="000000"/>
                <w:kern w:val="0"/>
                <w:sz w:val="22"/>
                <w:szCs w:val="22"/>
              </w:rPr>
              <w:t>个月；</w:t>
            </w:r>
            <w:proofErr w:type="gramStart"/>
            <w:r>
              <w:rPr>
                <w:rFonts w:eastAsia="仿宋" w:hAnsi="仿宋"/>
                <w:color w:val="000000"/>
                <w:kern w:val="0"/>
                <w:sz w:val="22"/>
                <w:szCs w:val="22"/>
              </w:rPr>
              <w:t>集访人数</w:t>
            </w:r>
            <w:proofErr w:type="gramEnd"/>
            <w:r>
              <w:rPr>
                <w:rFonts w:eastAsia="仿宋"/>
                <w:color w:val="000000"/>
                <w:kern w:val="0"/>
                <w:sz w:val="22"/>
                <w:szCs w:val="22"/>
              </w:rPr>
              <w:t>20-50</w:t>
            </w:r>
            <w:r>
              <w:rPr>
                <w:rFonts w:eastAsia="仿宋" w:hAnsi="仿宋"/>
                <w:color w:val="000000"/>
                <w:kern w:val="0"/>
                <w:sz w:val="22"/>
                <w:szCs w:val="22"/>
              </w:rPr>
              <w:t>人的每次扣</w:t>
            </w:r>
            <w:r>
              <w:rPr>
                <w:rFonts w:eastAsia="仿宋"/>
                <w:color w:val="000000"/>
                <w:kern w:val="0"/>
                <w:sz w:val="22"/>
                <w:szCs w:val="22"/>
              </w:rPr>
              <w:t>5</w:t>
            </w:r>
            <w:r>
              <w:rPr>
                <w:rFonts w:eastAsia="仿宋" w:hAnsi="仿宋"/>
                <w:color w:val="000000"/>
                <w:kern w:val="0"/>
                <w:sz w:val="22"/>
                <w:szCs w:val="22"/>
              </w:rPr>
              <w:t>分，</w:t>
            </w:r>
            <w:proofErr w:type="gramStart"/>
            <w:r>
              <w:rPr>
                <w:rFonts w:eastAsia="仿宋" w:hAnsi="仿宋"/>
                <w:color w:val="000000"/>
                <w:kern w:val="0"/>
                <w:sz w:val="22"/>
                <w:szCs w:val="22"/>
              </w:rPr>
              <w:t>集访人</w:t>
            </w:r>
            <w:proofErr w:type="gramEnd"/>
            <w:r>
              <w:rPr>
                <w:rFonts w:eastAsia="仿宋" w:hAnsi="仿宋"/>
                <w:color w:val="000000"/>
                <w:kern w:val="0"/>
                <w:sz w:val="22"/>
                <w:szCs w:val="22"/>
              </w:rPr>
              <w:t>数达</w:t>
            </w:r>
            <w:r>
              <w:rPr>
                <w:rFonts w:eastAsia="仿宋"/>
                <w:color w:val="000000"/>
                <w:kern w:val="0"/>
                <w:sz w:val="22"/>
                <w:szCs w:val="22"/>
              </w:rPr>
              <w:t>50</w:t>
            </w:r>
            <w:r>
              <w:rPr>
                <w:rFonts w:eastAsia="仿宋" w:hAnsi="仿宋"/>
                <w:color w:val="000000"/>
                <w:kern w:val="0"/>
                <w:sz w:val="22"/>
                <w:szCs w:val="22"/>
              </w:rPr>
              <w:t>人以上的每次扣</w:t>
            </w:r>
            <w:r>
              <w:rPr>
                <w:rFonts w:eastAsia="仿宋"/>
                <w:color w:val="000000"/>
                <w:kern w:val="0"/>
                <w:sz w:val="22"/>
                <w:szCs w:val="22"/>
              </w:rPr>
              <w:t>6</w:t>
            </w:r>
            <w:r>
              <w:rPr>
                <w:rFonts w:eastAsia="仿宋" w:hAnsi="仿宋"/>
                <w:color w:val="000000"/>
                <w:kern w:val="0"/>
                <w:sz w:val="22"/>
                <w:szCs w:val="22"/>
              </w:rPr>
              <w:t>分，评价期限为</w:t>
            </w:r>
            <w:r>
              <w:rPr>
                <w:rFonts w:eastAsia="仿宋"/>
                <w:color w:val="000000"/>
                <w:kern w:val="0"/>
                <w:sz w:val="22"/>
                <w:szCs w:val="22"/>
              </w:rPr>
              <w:t>12</w:t>
            </w:r>
            <w:r>
              <w:rPr>
                <w:rFonts w:eastAsia="仿宋" w:hAnsi="仿宋"/>
                <w:color w:val="000000"/>
                <w:kern w:val="0"/>
                <w:sz w:val="22"/>
                <w:szCs w:val="22"/>
              </w:rPr>
              <w:t>个月。</w:t>
            </w:r>
          </w:p>
        </w:tc>
        <w:tc>
          <w:tcPr>
            <w:tcW w:w="654" w:type="dxa"/>
            <w:tcBorders>
              <w:top w:val="single" w:sz="4" w:space="0" w:color="auto"/>
              <w:left w:val="nil"/>
              <w:bottom w:val="single" w:sz="4" w:space="0" w:color="auto"/>
              <w:right w:val="single" w:sz="4" w:space="0" w:color="auto"/>
            </w:tcBorders>
            <w:vAlign w:val="center"/>
          </w:tcPr>
          <w:p w14:paraId="0C9C4706" w14:textId="77777777" w:rsidR="00872DBB" w:rsidRDefault="00872DBB" w:rsidP="00B56712">
            <w:pPr>
              <w:jc w:val="center"/>
              <w:rPr>
                <w:rFonts w:eastAsia="仿宋"/>
                <w:color w:val="000000"/>
                <w:kern w:val="0"/>
                <w:sz w:val="22"/>
                <w:szCs w:val="22"/>
              </w:rPr>
            </w:pPr>
          </w:p>
        </w:tc>
        <w:tc>
          <w:tcPr>
            <w:tcW w:w="1575" w:type="dxa"/>
            <w:tcBorders>
              <w:top w:val="single" w:sz="4" w:space="0" w:color="auto"/>
              <w:left w:val="nil"/>
              <w:bottom w:val="single" w:sz="4" w:space="0" w:color="auto"/>
              <w:right w:val="single" w:sz="4" w:space="0" w:color="auto"/>
            </w:tcBorders>
            <w:vAlign w:val="center"/>
          </w:tcPr>
          <w:p w14:paraId="625D56A4" w14:textId="77777777" w:rsidR="00872DBB" w:rsidRDefault="00872DBB" w:rsidP="00B56712">
            <w:pPr>
              <w:jc w:val="center"/>
              <w:rPr>
                <w:rFonts w:eastAsia="仿宋"/>
                <w:color w:val="000000"/>
                <w:kern w:val="0"/>
                <w:sz w:val="22"/>
                <w:szCs w:val="22"/>
              </w:rPr>
            </w:pPr>
            <w:proofErr w:type="gramStart"/>
            <w:r>
              <w:rPr>
                <w:rFonts w:eastAsia="仿宋" w:hAnsi="仿宋"/>
                <w:color w:val="000000"/>
                <w:kern w:val="0"/>
                <w:sz w:val="22"/>
                <w:szCs w:val="22"/>
              </w:rPr>
              <w:t>见评价</w:t>
            </w:r>
            <w:proofErr w:type="gramEnd"/>
            <w:r>
              <w:rPr>
                <w:rFonts w:eastAsia="仿宋" w:hAnsi="仿宋"/>
                <w:color w:val="000000"/>
                <w:kern w:val="0"/>
                <w:sz w:val="22"/>
                <w:szCs w:val="22"/>
              </w:rPr>
              <w:t>标准</w:t>
            </w:r>
          </w:p>
        </w:tc>
        <w:tc>
          <w:tcPr>
            <w:tcW w:w="1467" w:type="dxa"/>
            <w:vMerge/>
            <w:tcBorders>
              <w:left w:val="single" w:sz="4" w:space="0" w:color="auto"/>
              <w:bottom w:val="single" w:sz="4" w:space="0" w:color="auto"/>
              <w:right w:val="single" w:sz="4" w:space="0" w:color="auto"/>
            </w:tcBorders>
            <w:vAlign w:val="center"/>
          </w:tcPr>
          <w:p w14:paraId="31D1CAE3" w14:textId="77777777" w:rsidR="00872DBB" w:rsidRDefault="00872DBB" w:rsidP="00B56712">
            <w:pPr>
              <w:jc w:val="center"/>
              <w:rPr>
                <w:rFonts w:eastAsia="仿宋"/>
                <w:color w:val="000000"/>
                <w:kern w:val="0"/>
                <w:sz w:val="22"/>
                <w:szCs w:val="22"/>
              </w:rPr>
            </w:pPr>
          </w:p>
        </w:tc>
      </w:tr>
    </w:tbl>
    <w:p w14:paraId="265CDCF7" w14:textId="77777777" w:rsidR="00872DBB" w:rsidRDefault="00872DBB" w:rsidP="00872DBB">
      <w:pPr>
        <w:pStyle w:val="p0"/>
        <w:tabs>
          <w:tab w:val="left" w:pos="1980"/>
        </w:tabs>
        <w:snapToGrid w:val="0"/>
        <w:spacing w:line="400" w:lineRule="exact"/>
        <w:jc w:val="left"/>
        <w:rPr>
          <w:rFonts w:ascii="Times New Roman" w:eastAsia="楷体" w:hAnsi="Times New Roman"/>
          <w:color w:val="000000"/>
          <w:sz w:val="28"/>
          <w:szCs w:val="28"/>
        </w:rPr>
      </w:pPr>
      <w:r>
        <w:rPr>
          <w:rFonts w:ascii="Times New Roman" w:eastAsia="楷体" w:hAnsi="楷体"/>
          <w:color w:val="000000"/>
          <w:sz w:val="28"/>
          <w:szCs w:val="28"/>
        </w:rPr>
        <w:t>备注：</w:t>
      </w:r>
      <w:r>
        <w:rPr>
          <w:rFonts w:ascii="Times New Roman" w:eastAsia="楷体" w:hAnsi="楷体" w:hint="eastAsia"/>
          <w:color w:val="000000"/>
          <w:sz w:val="28"/>
          <w:szCs w:val="28"/>
        </w:rPr>
        <w:t>1.</w:t>
      </w:r>
      <w:r>
        <w:rPr>
          <w:rFonts w:ascii="Times New Roman" w:eastAsia="楷体" w:hAnsi="楷体"/>
          <w:color w:val="000000"/>
          <w:sz w:val="28"/>
          <w:szCs w:val="28"/>
        </w:rPr>
        <w:t>业绩专业分类：</w:t>
      </w:r>
      <w:r>
        <w:rPr>
          <w:rFonts w:ascii="Times New Roman" w:eastAsia="楷体" w:hAnsi="Times New Roman"/>
          <w:color w:val="000000"/>
          <w:sz w:val="28"/>
          <w:szCs w:val="28"/>
        </w:rPr>
        <w:t xml:space="preserve"> </w:t>
      </w:r>
    </w:p>
    <w:p w14:paraId="5395C1DA" w14:textId="77777777" w:rsidR="00872DBB" w:rsidRDefault="00872DBB" w:rsidP="00872DBB">
      <w:pPr>
        <w:pStyle w:val="p0"/>
        <w:tabs>
          <w:tab w:val="left" w:pos="1980"/>
        </w:tabs>
        <w:snapToGrid w:val="0"/>
        <w:spacing w:line="400" w:lineRule="exact"/>
        <w:ind w:firstLineChars="200" w:firstLine="560"/>
        <w:jc w:val="left"/>
        <w:rPr>
          <w:rFonts w:ascii="Times New Roman" w:eastAsia="楷体" w:hAnsi="Times New Roman"/>
          <w:color w:val="000000"/>
          <w:sz w:val="28"/>
          <w:szCs w:val="28"/>
        </w:rPr>
      </w:pPr>
      <w:r>
        <w:rPr>
          <w:rFonts w:ascii="Times New Roman" w:eastAsia="楷体" w:hAnsi="Times New Roman" w:hint="eastAsia"/>
          <w:color w:val="000000"/>
          <w:sz w:val="28"/>
          <w:szCs w:val="28"/>
        </w:rPr>
        <w:t>（</w:t>
      </w:r>
      <w:r>
        <w:rPr>
          <w:rFonts w:ascii="Times New Roman" w:eastAsia="楷体" w:hAnsi="Times New Roman"/>
          <w:color w:val="000000"/>
          <w:sz w:val="28"/>
          <w:szCs w:val="28"/>
        </w:rPr>
        <w:t>1</w:t>
      </w:r>
      <w:r>
        <w:rPr>
          <w:rFonts w:ascii="Times New Roman" w:eastAsia="楷体" w:hAnsi="Times New Roman" w:hint="eastAsia"/>
          <w:color w:val="000000"/>
          <w:sz w:val="28"/>
          <w:szCs w:val="28"/>
        </w:rPr>
        <w:t>）</w:t>
      </w:r>
      <w:r>
        <w:rPr>
          <w:rFonts w:ascii="Times New Roman" w:eastAsia="楷体" w:hAnsi="楷体"/>
          <w:color w:val="000000"/>
          <w:sz w:val="28"/>
          <w:szCs w:val="28"/>
        </w:rPr>
        <w:t>建筑工程施工总承包特级、一级企业；</w:t>
      </w:r>
    </w:p>
    <w:p w14:paraId="333AA508" w14:textId="77777777" w:rsidR="00872DBB" w:rsidRDefault="00872DBB" w:rsidP="00872DBB">
      <w:pPr>
        <w:pStyle w:val="p0"/>
        <w:tabs>
          <w:tab w:val="left" w:pos="1980"/>
        </w:tabs>
        <w:snapToGrid w:val="0"/>
        <w:spacing w:line="400" w:lineRule="exact"/>
        <w:ind w:firstLineChars="200" w:firstLine="560"/>
        <w:jc w:val="left"/>
        <w:rPr>
          <w:rFonts w:ascii="Times New Roman" w:eastAsia="楷体" w:hAnsi="Times New Roman"/>
          <w:color w:val="000000"/>
          <w:sz w:val="28"/>
          <w:szCs w:val="28"/>
        </w:rPr>
      </w:pPr>
      <w:r>
        <w:rPr>
          <w:rFonts w:ascii="Times New Roman" w:eastAsia="楷体" w:hAnsi="Times New Roman" w:hint="eastAsia"/>
          <w:color w:val="000000"/>
          <w:sz w:val="28"/>
          <w:szCs w:val="28"/>
        </w:rPr>
        <w:t>（</w:t>
      </w:r>
      <w:r>
        <w:rPr>
          <w:rFonts w:ascii="Times New Roman" w:eastAsia="楷体" w:hAnsi="Times New Roman" w:hint="eastAsia"/>
          <w:color w:val="000000"/>
          <w:sz w:val="28"/>
          <w:szCs w:val="28"/>
        </w:rPr>
        <w:t>2</w:t>
      </w:r>
      <w:r>
        <w:rPr>
          <w:rFonts w:ascii="Times New Roman" w:eastAsia="楷体" w:hAnsi="Times New Roman" w:hint="eastAsia"/>
          <w:color w:val="000000"/>
          <w:sz w:val="28"/>
          <w:szCs w:val="28"/>
        </w:rPr>
        <w:t>）</w:t>
      </w:r>
      <w:r>
        <w:rPr>
          <w:rFonts w:ascii="Times New Roman" w:eastAsia="楷体" w:hAnsi="楷体"/>
          <w:color w:val="000000"/>
          <w:sz w:val="28"/>
          <w:szCs w:val="28"/>
        </w:rPr>
        <w:t>建筑工程施工总承包二级、三级企业；</w:t>
      </w:r>
    </w:p>
    <w:p w14:paraId="6BD9FFC4" w14:textId="77777777" w:rsidR="00872DBB" w:rsidRDefault="00872DBB" w:rsidP="00872DBB">
      <w:pPr>
        <w:pStyle w:val="p0"/>
        <w:tabs>
          <w:tab w:val="left" w:pos="1980"/>
        </w:tabs>
        <w:snapToGrid w:val="0"/>
        <w:spacing w:line="400" w:lineRule="exact"/>
        <w:ind w:firstLineChars="200" w:firstLine="560"/>
        <w:jc w:val="left"/>
        <w:rPr>
          <w:rFonts w:ascii="Times New Roman" w:eastAsia="楷体" w:hAnsi="Times New Roman"/>
          <w:color w:val="000000"/>
          <w:sz w:val="28"/>
          <w:szCs w:val="28"/>
        </w:rPr>
      </w:pPr>
      <w:r>
        <w:rPr>
          <w:rFonts w:ascii="Times New Roman" w:eastAsia="楷体" w:hAnsi="Times New Roman" w:hint="eastAsia"/>
          <w:color w:val="000000"/>
          <w:sz w:val="28"/>
          <w:szCs w:val="28"/>
        </w:rPr>
        <w:t>（</w:t>
      </w:r>
      <w:r>
        <w:rPr>
          <w:rFonts w:ascii="Times New Roman" w:eastAsia="楷体" w:hAnsi="Times New Roman" w:hint="eastAsia"/>
          <w:color w:val="000000"/>
          <w:sz w:val="28"/>
          <w:szCs w:val="28"/>
        </w:rPr>
        <w:t>3</w:t>
      </w:r>
      <w:r>
        <w:rPr>
          <w:rFonts w:ascii="Times New Roman" w:eastAsia="楷体" w:hAnsi="Times New Roman" w:hint="eastAsia"/>
          <w:color w:val="000000"/>
          <w:sz w:val="28"/>
          <w:szCs w:val="28"/>
        </w:rPr>
        <w:t>）</w:t>
      </w:r>
      <w:r>
        <w:rPr>
          <w:rFonts w:ascii="Times New Roman" w:eastAsia="楷体" w:hAnsi="楷体"/>
          <w:color w:val="000000"/>
          <w:sz w:val="28"/>
          <w:szCs w:val="28"/>
        </w:rPr>
        <w:t>市政公用工程施工总承包特级、一级企业；</w:t>
      </w:r>
    </w:p>
    <w:p w14:paraId="2535F692" w14:textId="77777777" w:rsidR="00872DBB" w:rsidRDefault="00872DBB" w:rsidP="00872DBB">
      <w:pPr>
        <w:pStyle w:val="p0"/>
        <w:tabs>
          <w:tab w:val="left" w:pos="1980"/>
        </w:tabs>
        <w:snapToGrid w:val="0"/>
        <w:spacing w:line="400" w:lineRule="exact"/>
        <w:ind w:firstLineChars="200" w:firstLine="560"/>
        <w:jc w:val="left"/>
        <w:rPr>
          <w:rFonts w:ascii="Times New Roman" w:eastAsia="楷体" w:hAnsi="Times New Roman"/>
          <w:color w:val="000000"/>
          <w:sz w:val="28"/>
          <w:szCs w:val="28"/>
        </w:rPr>
      </w:pPr>
      <w:r>
        <w:rPr>
          <w:rFonts w:ascii="Times New Roman" w:eastAsia="楷体" w:hAnsi="Times New Roman" w:hint="eastAsia"/>
          <w:color w:val="000000"/>
          <w:sz w:val="28"/>
          <w:szCs w:val="28"/>
        </w:rPr>
        <w:t>（</w:t>
      </w:r>
      <w:r>
        <w:rPr>
          <w:rFonts w:ascii="Times New Roman" w:eastAsia="楷体" w:hAnsi="Times New Roman" w:hint="eastAsia"/>
          <w:color w:val="000000"/>
          <w:sz w:val="28"/>
          <w:szCs w:val="28"/>
        </w:rPr>
        <w:t>4</w:t>
      </w:r>
      <w:r>
        <w:rPr>
          <w:rFonts w:ascii="Times New Roman" w:eastAsia="楷体" w:hAnsi="Times New Roman" w:hint="eastAsia"/>
          <w:color w:val="000000"/>
          <w:sz w:val="28"/>
          <w:szCs w:val="28"/>
        </w:rPr>
        <w:t>）</w:t>
      </w:r>
      <w:r>
        <w:rPr>
          <w:rFonts w:ascii="Times New Roman" w:eastAsia="楷体" w:hAnsi="楷体"/>
          <w:color w:val="000000"/>
          <w:sz w:val="28"/>
          <w:szCs w:val="28"/>
        </w:rPr>
        <w:t>市政公用工程施工总承包二级、三级企业。</w:t>
      </w:r>
    </w:p>
    <w:p w14:paraId="2240F5F7" w14:textId="77777777" w:rsidR="00872DBB" w:rsidRDefault="00872DBB" w:rsidP="00872DBB">
      <w:pPr>
        <w:pStyle w:val="p0"/>
        <w:tabs>
          <w:tab w:val="left" w:pos="1980"/>
        </w:tabs>
        <w:snapToGrid w:val="0"/>
        <w:spacing w:line="400" w:lineRule="exact"/>
        <w:ind w:firstLineChars="200" w:firstLine="560"/>
        <w:jc w:val="left"/>
        <w:rPr>
          <w:rFonts w:ascii="Times New Roman" w:eastAsia="楷体" w:hAnsi="Times New Roman"/>
          <w:color w:val="000000"/>
          <w:sz w:val="28"/>
          <w:szCs w:val="28"/>
        </w:rPr>
      </w:pPr>
      <w:r>
        <w:rPr>
          <w:rFonts w:ascii="Times New Roman" w:eastAsia="楷体" w:hAnsi="楷体" w:hint="eastAsia"/>
          <w:color w:val="000000"/>
          <w:sz w:val="28"/>
          <w:szCs w:val="28"/>
        </w:rPr>
        <w:t>2.</w:t>
      </w:r>
      <w:r>
        <w:rPr>
          <w:rFonts w:ascii="Times New Roman" w:eastAsia="楷体" w:hAnsi="楷体"/>
          <w:color w:val="000000"/>
          <w:sz w:val="28"/>
          <w:szCs w:val="28"/>
        </w:rPr>
        <w:t>奖励中所指表彰内容应与工程建设领域相关。</w:t>
      </w:r>
    </w:p>
    <w:p w14:paraId="3128BDAD" w14:textId="77777777" w:rsidR="00872DBB" w:rsidRDefault="00872DBB" w:rsidP="00872DBB">
      <w:pPr>
        <w:pStyle w:val="p0"/>
        <w:tabs>
          <w:tab w:val="left" w:pos="1980"/>
        </w:tabs>
        <w:snapToGrid w:val="0"/>
        <w:spacing w:line="400" w:lineRule="exact"/>
        <w:ind w:firstLineChars="200" w:firstLine="560"/>
        <w:jc w:val="left"/>
        <w:rPr>
          <w:rFonts w:ascii="Times New Roman" w:eastAsia="楷体" w:hAnsi="Times New Roman"/>
          <w:color w:val="000000"/>
          <w:sz w:val="28"/>
          <w:szCs w:val="28"/>
        </w:rPr>
      </w:pPr>
      <w:r>
        <w:rPr>
          <w:rFonts w:ascii="Times New Roman" w:eastAsia="楷体" w:hAnsi="楷体" w:hint="eastAsia"/>
          <w:color w:val="000000"/>
          <w:sz w:val="28"/>
          <w:szCs w:val="28"/>
        </w:rPr>
        <w:t>3.</w:t>
      </w:r>
      <w:r>
        <w:rPr>
          <w:rFonts w:ascii="Times New Roman" w:eastAsia="楷体" w:hAnsi="楷体"/>
          <w:color w:val="000000"/>
          <w:sz w:val="28"/>
          <w:szCs w:val="28"/>
        </w:rPr>
        <w:t>项目管理类不良行为信息的</w:t>
      </w:r>
      <w:r>
        <w:rPr>
          <w:rFonts w:ascii="Times New Roman" w:eastAsia="楷体" w:hAnsi="Times New Roman"/>
          <w:color w:val="000000"/>
          <w:sz w:val="28"/>
          <w:szCs w:val="28"/>
        </w:rPr>
        <w:t>5.3</w:t>
      </w:r>
      <w:r>
        <w:rPr>
          <w:rFonts w:ascii="Times New Roman" w:eastAsia="楷体" w:hAnsi="楷体"/>
          <w:color w:val="000000"/>
          <w:sz w:val="28"/>
          <w:szCs w:val="28"/>
        </w:rPr>
        <w:t>通过</w:t>
      </w:r>
      <w:r>
        <w:rPr>
          <w:rFonts w:ascii="Times New Roman" w:eastAsia="楷体" w:hAnsi="Times New Roman"/>
          <w:color w:val="000000"/>
          <w:sz w:val="28"/>
          <w:szCs w:val="28"/>
        </w:rPr>
        <w:t>“</w:t>
      </w:r>
      <w:r>
        <w:rPr>
          <w:rFonts w:ascii="Times New Roman" w:eastAsia="楷体" w:hAnsi="楷体"/>
          <w:color w:val="000000"/>
          <w:sz w:val="28"/>
          <w:szCs w:val="28"/>
        </w:rPr>
        <w:t>眉山智慧工地信息系统</w:t>
      </w:r>
      <w:r>
        <w:rPr>
          <w:rFonts w:ascii="Times New Roman" w:eastAsia="楷体" w:hAnsi="Times New Roman"/>
          <w:color w:val="000000"/>
          <w:sz w:val="28"/>
          <w:szCs w:val="28"/>
        </w:rPr>
        <w:t>”</w:t>
      </w:r>
      <w:r>
        <w:rPr>
          <w:rFonts w:ascii="Times New Roman" w:eastAsia="楷体" w:hAnsi="楷体"/>
          <w:color w:val="000000"/>
          <w:sz w:val="28"/>
          <w:szCs w:val="28"/>
        </w:rPr>
        <w:t>采集。</w:t>
      </w:r>
    </w:p>
    <w:p w14:paraId="0301717D" w14:textId="77777777" w:rsidR="00872DBB" w:rsidRDefault="00872DBB" w:rsidP="00872DBB">
      <w:pPr>
        <w:pStyle w:val="p0"/>
        <w:tabs>
          <w:tab w:val="left" w:pos="1980"/>
        </w:tabs>
        <w:snapToGrid w:val="0"/>
        <w:spacing w:line="400" w:lineRule="exact"/>
        <w:ind w:firstLineChars="200" w:firstLine="560"/>
        <w:jc w:val="left"/>
        <w:rPr>
          <w:rFonts w:ascii="Times New Roman" w:eastAsia="楷体" w:hAnsi="Times New Roman"/>
          <w:color w:val="000000"/>
          <w:sz w:val="28"/>
          <w:szCs w:val="28"/>
        </w:rPr>
      </w:pPr>
      <w:r>
        <w:rPr>
          <w:rFonts w:ascii="Times New Roman" w:eastAsia="楷体" w:hAnsi="楷体" w:hint="eastAsia"/>
          <w:color w:val="000000"/>
          <w:sz w:val="28"/>
          <w:szCs w:val="28"/>
        </w:rPr>
        <w:t>4.</w:t>
      </w:r>
      <w:r>
        <w:rPr>
          <w:rFonts w:ascii="Times New Roman" w:eastAsia="楷体" w:hAnsi="楷体"/>
          <w:color w:val="000000"/>
          <w:sz w:val="28"/>
          <w:szCs w:val="28"/>
        </w:rPr>
        <w:t>不良行为程度分类：评价期限</w:t>
      </w:r>
      <w:r>
        <w:rPr>
          <w:rFonts w:ascii="Times New Roman" w:eastAsia="楷体" w:hAnsi="Times New Roman"/>
          <w:color w:val="000000"/>
          <w:sz w:val="28"/>
          <w:szCs w:val="28"/>
        </w:rPr>
        <w:t>3</w:t>
      </w:r>
      <w:r>
        <w:rPr>
          <w:rFonts w:ascii="Times New Roman" w:eastAsia="楷体" w:hAnsi="楷体"/>
          <w:color w:val="000000"/>
          <w:sz w:val="28"/>
          <w:szCs w:val="28"/>
        </w:rPr>
        <w:t>个月的为轻微不良行为，评价期限</w:t>
      </w:r>
      <w:r>
        <w:rPr>
          <w:rFonts w:ascii="Times New Roman" w:eastAsia="楷体" w:hAnsi="Times New Roman"/>
          <w:color w:val="000000"/>
          <w:sz w:val="28"/>
          <w:szCs w:val="28"/>
        </w:rPr>
        <w:t>6</w:t>
      </w:r>
      <w:r>
        <w:rPr>
          <w:rFonts w:ascii="Times New Roman" w:eastAsia="楷体" w:hAnsi="楷体"/>
          <w:color w:val="000000"/>
          <w:sz w:val="28"/>
          <w:szCs w:val="28"/>
        </w:rPr>
        <w:t>个月的为一般不良行为，评价期限</w:t>
      </w:r>
      <w:r>
        <w:rPr>
          <w:rFonts w:ascii="Times New Roman" w:eastAsia="楷体" w:hAnsi="Times New Roman"/>
          <w:color w:val="000000"/>
          <w:sz w:val="28"/>
          <w:szCs w:val="28"/>
        </w:rPr>
        <w:t>12</w:t>
      </w:r>
      <w:r>
        <w:rPr>
          <w:rFonts w:ascii="Times New Roman" w:eastAsia="楷体" w:hAnsi="楷体"/>
          <w:color w:val="000000"/>
          <w:sz w:val="28"/>
          <w:szCs w:val="28"/>
        </w:rPr>
        <w:t>个月的为严重不良行为。</w:t>
      </w:r>
    </w:p>
    <w:p w14:paraId="696B8181" w14:textId="77777777" w:rsidR="00872DBB" w:rsidRDefault="00872DBB" w:rsidP="00872DBB">
      <w:pPr>
        <w:rPr>
          <w:rFonts w:eastAsia="楷体"/>
          <w:color w:val="000000"/>
          <w:sz w:val="24"/>
        </w:rPr>
      </w:pPr>
    </w:p>
    <w:p w14:paraId="5C541B70" w14:textId="77777777" w:rsidR="00872DBB" w:rsidRDefault="00872DBB" w:rsidP="00872DBB">
      <w:pPr>
        <w:rPr>
          <w:rFonts w:eastAsia="楷体"/>
          <w:color w:val="000000"/>
          <w:sz w:val="24"/>
        </w:rPr>
      </w:pPr>
    </w:p>
    <w:p w14:paraId="21AD85E9" w14:textId="77777777" w:rsidR="00872DBB" w:rsidRDefault="00872DBB" w:rsidP="00872DBB">
      <w:pPr>
        <w:rPr>
          <w:rFonts w:eastAsia="楷体"/>
          <w:color w:val="000000"/>
          <w:sz w:val="24"/>
        </w:rPr>
      </w:pPr>
    </w:p>
    <w:p w14:paraId="18F6F68A" w14:textId="77777777" w:rsidR="00872DBB" w:rsidRDefault="00872DBB" w:rsidP="00872DBB">
      <w:pPr>
        <w:rPr>
          <w:rFonts w:eastAsia="楷体"/>
          <w:color w:val="000000"/>
          <w:sz w:val="24"/>
        </w:rPr>
      </w:pPr>
    </w:p>
    <w:p w14:paraId="555CDD21" w14:textId="77777777" w:rsidR="00872DBB" w:rsidRDefault="00872DBB" w:rsidP="00872DBB">
      <w:pPr>
        <w:rPr>
          <w:rFonts w:eastAsia="楷体"/>
          <w:color w:val="000000"/>
          <w:sz w:val="24"/>
        </w:rPr>
      </w:pPr>
    </w:p>
    <w:p w14:paraId="669C2263" w14:textId="77777777" w:rsidR="00872DBB" w:rsidRDefault="00872DBB" w:rsidP="00872DBB">
      <w:pPr>
        <w:rPr>
          <w:rFonts w:eastAsia="楷体"/>
          <w:color w:val="000000"/>
          <w:sz w:val="24"/>
        </w:rPr>
      </w:pPr>
    </w:p>
    <w:p w14:paraId="0EE02348" w14:textId="77777777" w:rsidR="00872DBB" w:rsidRDefault="00872DBB" w:rsidP="00872DBB">
      <w:pPr>
        <w:rPr>
          <w:rFonts w:eastAsia="楷体"/>
          <w:color w:val="000000"/>
          <w:sz w:val="24"/>
        </w:rPr>
      </w:pPr>
    </w:p>
    <w:p w14:paraId="47B64989" w14:textId="77777777" w:rsidR="00872DBB" w:rsidRDefault="00872DBB" w:rsidP="00872DBB">
      <w:pPr>
        <w:rPr>
          <w:rFonts w:eastAsia="楷体"/>
          <w:color w:val="000000"/>
          <w:sz w:val="24"/>
        </w:rPr>
      </w:pPr>
    </w:p>
    <w:p w14:paraId="372FF871" w14:textId="77777777" w:rsidR="00872DBB" w:rsidRDefault="00872DBB" w:rsidP="00872DBB">
      <w:pPr>
        <w:rPr>
          <w:rFonts w:eastAsia="楷体"/>
          <w:color w:val="000000"/>
          <w:sz w:val="24"/>
        </w:rPr>
      </w:pPr>
    </w:p>
    <w:p w14:paraId="465AE190" w14:textId="77777777" w:rsidR="00872DBB" w:rsidRDefault="00872DBB" w:rsidP="00872DBB">
      <w:pPr>
        <w:rPr>
          <w:rFonts w:eastAsia="楷体"/>
          <w:color w:val="000000"/>
          <w:sz w:val="24"/>
        </w:rPr>
      </w:pPr>
    </w:p>
    <w:p w14:paraId="278C3B56" w14:textId="77777777" w:rsidR="00872DBB" w:rsidRDefault="00872DBB" w:rsidP="00872DBB">
      <w:pPr>
        <w:pStyle w:val="ae"/>
        <w:spacing w:before="0" w:beforeAutospacing="0" w:after="0" w:afterAutospacing="0" w:line="460" w:lineRule="atLeast"/>
        <w:rPr>
          <w:rFonts w:ascii="Times New Roman" w:eastAsia="黑体" w:hAnsi="Times New Roman" w:cs="Times New Roman"/>
          <w:sz w:val="32"/>
          <w:szCs w:val="32"/>
        </w:rPr>
      </w:pPr>
      <w:r>
        <w:rPr>
          <w:rFonts w:ascii="Times New Roman" w:eastAsia="黑体" w:hAnsi="黑体" w:cs="Times New Roman"/>
          <w:sz w:val="32"/>
          <w:szCs w:val="32"/>
        </w:rPr>
        <w:t>附</w:t>
      </w:r>
      <w:r>
        <w:rPr>
          <w:rFonts w:ascii="Times New Roman" w:eastAsia="黑体" w:hAnsi="黑体" w:cs="Times New Roman" w:hint="eastAsia"/>
          <w:sz w:val="32"/>
          <w:szCs w:val="32"/>
        </w:rPr>
        <w:t>件</w:t>
      </w:r>
      <w:r>
        <w:rPr>
          <w:rFonts w:ascii="Times New Roman" w:eastAsia="黑体" w:hAnsi="黑体" w:cs="Times New Roman" w:hint="eastAsia"/>
          <w:sz w:val="32"/>
          <w:szCs w:val="32"/>
        </w:rPr>
        <w:t>1.</w:t>
      </w:r>
      <w:r>
        <w:rPr>
          <w:rFonts w:ascii="Times New Roman" w:eastAsia="黑体" w:hAnsi="Times New Roman" w:cs="Times New Roman"/>
          <w:sz w:val="32"/>
          <w:szCs w:val="32"/>
        </w:rPr>
        <w:t>2</w:t>
      </w:r>
    </w:p>
    <w:p w14:paraId="49CD2CE8" w14:textId="77777777" w:rsidR="00872DBB" w:rsidRDefault="00872DBB" w:rsidP="00872DBB">
      <w:pPr>
        <w:pStyle w:val="ae"/>
        <w:spacing w:before="0" w:beforeAutospacing="0" w:after="0" w:afterAutospacing="0" w:line="460" w:lineRule="atLeast"/>
        <w:jc w:val="center"/>
        <w:rPr>
          <w:rFonts w:ascii="Times New Roman" w:eastAsia="黑体" w:hAnsi="Times New Roman" w:cs="Times New Roman"/>
          <w:sz w:val="32"/>
          <w:szCs w:val="32"/>
        </w:rPr>
      </w:pPr>
      <w:r>
        <w:rPr>
          <w:rFonts w:ascii="方正小标宋简体" w:eastAsia="方正小标宋简体" w:hAnsi="Times New Roman" w:cs="Times New Roman" w:hint="eastAsia"/>
          <w:sz w:val="44"/>
          <w:szCs w:val="44"/>
        </w:rPr>
        <w:t>眉山市监理企业市场信用信息评价标准</w:t>
      </w:r>
    </w:p>
    <w:p w14:paraId="5F4091E0" w14:textId="77777777" w:rsidR="00872DBB" w:rsidRDefault="00872DBB" w:rsidP="00872DBB">
      <w:pPr>
        <w:rPr>
          <w:rFonts w:eastAsia="楷体"/>
          <w:color w:val="000000"/>
          <w:sz w:val="24"/>
        </w:rPr>
      </w:pPr>
    </w:p>
    <w:tbl>
      <w:tblPr>
        <w:tblW w:w="15310" w:type="dxa"/>
        <w:jc w:val="center"/>
        <w:tblCellMar>
          <w:top w:w="15" w:type="dxa"/>
          <w:left w:w="15" w:type="dxa"/>
          <w:bottom w:w="15" w:type="dxa"/>
          <w:right w:w="15" w:type="dxa"/>
        </w:tblCellMar>
        <w:tblLook w:val="0000" w:firstRow="0" w:lastRow="0" w:firstColumn="0" w:lastColumn="0" w:noHBand="0" w:noVBand="0"/>
      </w:tblPr>
      <w:tblGrid>
        <w:gridCol w:w="617"/>
        <w:gridCol w:w="982"/>
        <w:gridCol w:w="4099"/>
        <w:gridCol w:w="5937"/>
        <w:gridCol w:w="706"/>
        <w:gridCol w:w="1273"/>
        <w:gridCol w:w="1696"/>
      </w:tblGrid>
      <w:tr w:rsidR="00872DBB" w14:paraId="359227A0" w14:textId="77777777" w:rsidTr="00B56712">
        <w:trPr>
          <w:trHeight w:val="555"/>
          <w:jc w:val="center"/>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293729" w14:textId="77777777" w:rsidR="00872DBB" w:rsidRDefault="00872DBB" w:rsidP="00B56712">
            <w:pPr>
              <w:widowControl/>
              <w:spacing w:line="300" w:lineRule="exact"/>
              <w:jc w:val="center"/>
              <w:rPr>
                <w:rFonts w:ascii="黑体" w:eastAsia="黑体" w:hAnsi="黑体"/>
                <w:color w:val="000000"/>
                <w:spacing w:val="-24"/>
                <w:kern w:val="0"/>
                <w:sz w:val="22"/>
                <w:szCs w:val="22"/>
                <w:lang w:bidi="ar"/>
              </w:rPr>
            </w:pPr>
            <w:r>
              <w:rPr>
                <w:rFonts w:ascii="黑体" w:eastAsia="黑体" w:hAnsi="黑体"/>
                <w:color w:val="000000"/>
                <w:spacing w:val="-24"/>
                <w:kern w:val="0"/>
                <w:sz w:val="22"/>
                <w:szCs w:val="22"/>
                <w:lang w:bidi="ar"/>
              </w:rPr>
              <w:t>序号</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735F23F" w14:textId="77777777" w:rsidR="00872DBB" w:rsidRDefault="00872DBB" w:rsidP="00B56712">
            <w:pPr>
              <w:widowControl/>
              <w:spacing w:line="300" w:lineRule="exact"/>
              <w:jc w:val="center"/>
              <w:rPr>
                <w:rFonts w:ascii="黑体" w:eastAsia="黑体" w:hAnsi="黑体"/>
                <w:color w:val="000000"/>
                <w:spacing w:val="-24"/>
                <w:kern w:val="0"/>
                <w:sz w:val="22"/>
                <w:szCs w:val="22"/>
                <w:lang w:bidi="ar"/>
              </w:rPr>
            </w:pPr>
            <w:r>
              <w:rPr>
                <w:rFonts w:ascii="黑体" w:eastAsia="黑体" w:hAnsi="黑体"/>
                <w:color w:val="000000"/>
                <w:spacing w:val="-24"/>
                <w:kern w:val="0"/>
                <w:sz w:val="22"/>
                <w:szCs w:val="22"/>
                <w:lang w:bidi="ar"/>
              </w:rPr>
              <w:t>评价分类</w:t>
            </w:r>
          </w:p>
        </w:tc>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B9AFFE7" w14:textId="77777777" w:rsidR="00872DBB" w:rsidRDefault="00872DBB" w:rsidP="00B56712">
            <w:pPr>
              <w:widowControl/>
              <w:spacing w:line="300" w:lineRule="exact"/>
              <w:jc w:val="center"/>
              <w:rPr>
                <w:rFonts w:ascii="黑体" w:eastAsia="黑体" w:hAnsi="黑体"/>
                <w:color w:val="000000"/>
                <w:sz w:val="22"/>
                <w:szCs w:val="22"/>
              </w:rPr>
            </w:pPr>
            <w:r>
              <w:rPr>
                <w:rFonts w:ascii="黑体" w:eastAsia="黑体" w:hAnsi="黑体"/>
                <w:color w:val="000000"/>
                <w:kern w:val="0"/>
                <w:sz w:val="22"/>
                <w:szCs w:val="22"/>
                <w:lang w:bidi="ar"/>
              </w:rPr>
              <w:t>评价项目</w:t>
            </w:r>
          </w:p>
        </w:tc>
        <w:tc>
          <w:tcPr>
            <w:tcW w:w="5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458106B" w14:textId="77777777" w:rsidR="00872DBB" w:rsidRDefault="00872DBB" w:rsidP="00B56712">
            <w:pPr>
              <w:widowControl/>
              <w:spacing w:line="300" w:lineRule="exact"/>
              <w:jc w:val="center"/>
              <w:rPr>
                <w:rFonts w:ascii="黑体" w:eastAsia="黑体" w:hAnsi="黑体"/>
                <w:color w:val="000000"/>
                <w:sz w:val="22"/>
                <w:szCs w:val="22"/>
              </w:rPr>
            </w:pPr>
            <w:r>
              <w:rPr>
                <w:rFonts w:ascii="黑体" w:eastAsia="黑体" w:hAnsi="黑体"/>
                <w:color w:val="000000"/>
                <w:kern w:val="0"/>
                <w:sz w:val="22"/>
                <w:szCs w:val="22"/>
                <w:lang w:bidi="ar"/>
              </w:rPr>
              <w:t>评价标准</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17AA800" w14:textId="77777777" w:rsidR="00872DBB" w:rsidRDefault="00872DBB" w:rsidP="00B56712">
            <w:pPr>
              <w:widowControl/>
              <w:spacing w:line="300" w:lineRule="exact"/>
              <w:jc w:val="center"/>
              <w:rPr>
                <w:rFonts w:ascii="黑体" w:eastAsia="黑体" w:hAnsi="黑体"/>
                <w:color w:val="000000"/>
                <w:spacing w:val="-24"/>
                <w:sz w:val="22"/>
                <w:szCs w:val="22"/>
              </w:rPr>
            </w:pPr>
            <w:r>
              <w:rPr>
                <w:rFonts w:ascii="黑体" w:eastAsia="黑体" w:hAnsi="黑体"/>
                <w:color w:val="000000"/>
                <w:spacing w:val="-24"/>
                <w:kern w:val="0"/>
                <w:sz w:val="22"/>
                <w:szCs w:val="22"/>
                <w:lang w:bidi="ar"/>
              </w:rPr>
              <w:t>标准分</w:t>
            </w:r>
          </w:p>
        </w:tc>
        <w:tc>
          <w:tcPr>
            <w:tcW w:w="127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598BB448" w14:textId="77777777" w:rsidR="00872DBB" w:rsidRDefault="00872DBB" w:rsidP="00B56712">
            <w:pPr>
              <w:widowControl/>
              <w:spacing w:line="300" w:lineRule="exact"/>
              <w:jc w:val="center"/>
              <w:rPr>
                <w:rFonts w:ascii="黑体" w:eastAsia="黑体" w:hAnsi="黑体"/>
                <w:color w:val="000000"/>
                <w:sz w:val="22"/>
                <w:szCs w:val="22"/>
              </w:rPr>
            </w:pPr>
            <w:r>
              <w:rPr>
                <w:rFonts w:ascii="黑体" w:eastAsia="黑体" w:hAnsi="黑体"/>
                <w:color w:val="000000"/>
                <w:kern w:val="0"/>
                <w:sz w:val="22"/>
                <w:szCs w:val="22"/>
                <w:lang w:bidi="ar"/>
              </w:rPr>
              <w:t>评价期限</w:t>
            </w:r>
          </w:p>
        </w:tc>
        <w:tc>
          <w:tcPr>
            <w:tcW w:w="169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5F901568" w14:textId="77777777" w:rsidR="00872DBB" w:rsidRDefault="00872DBB" w:rsidP="00B56712">
            <w:pPr>
              <w:widowControl/>
              <w:spacing w:line="300" w:lineRule="exact"/>
              <w:jc w:val="center"/>
              <w:rPr>
                <w:rFonts w:ascii="黑体" w:eastAsia="黑体" w:hAnsi="黑体"/>
                <w:color w:val="000000"/>
                <w:sz w:val="22"/>
                <w:szCs w:val="22"/>
              </w:rPr>
            </w:pPr>
            <w:r>
              <w:rPr>
                <w:rFonts w:ascii="黑体" w:eastAsia="黑体" w:hAnsi="黑体"/>
                <w:color w:val="000000"/>
                <w:kern w:val="0"/>
                <w:sz w:val="22"/>
                <w:szCs w:val="22"/>
                <w:lang w:bidi="ar"/>
              </w:rPr>
              <w:t>采集单位</w:t>
            </w:r>
          </w:p>
        </w:tc>
      </w:tr>
      <w:tr w:rsidR="00872DBB" w14:paraId="233CCBBA" w14:textId="77777777" w:rsidTr="00B56712">
        <w:trPr>
          <w:trHeight w:val="1515"/>
          <w:jc w:val="center"/>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306EDBB" w14:textId="77777777" w:rsidR="00872DBB" w:rsidRDefault="00872DBB" w:rsidP="00B56712">
            <w:pPr>
              <w:widowControl/>
              <w:spacing w:line="300" w:lineRule="exact"/>
              <w:jc w:val="left"/>
              <w:rPr>
                <w:rFonts w:eastAsia="仿宋"/>
                <w:color w:val="000000"/>
                <w:kern w:val="0"/>
                <w:sz w:val="22"/>
                <w:szCs w:val="22"/>
              </w:rPr>
            </w:pPr>
            <w:r>
              <w:rPr>
                <w:rFonts w:eastAsia="仿宋"/>
                <w:color w:val="000000"/>
                <w:kern w:val="0"/>
                <w:sz w:val="22"/>
                <w:szCs w:val="22"/>
              </w:rPr>
              <w:t>1.1</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BDAF925" w14:textId="77777777" w:rsidR="00872DBB" w:rsidRDefault="00872DBB" w:rsidP="00B56712">
            <w:pPr>
              <w:widowControl/>
              <w:spacing w:line="300" w:lineRule="exact"/>
              <w:jc w:val="center"/>
              <w:rPr>
                <w:rFonts w:eastAsia="仿宋"/>
                <w:color w:val="000000"/>
                <w:kern w:val="0"/>
                <w:sz w:val="22"/>
                <w:szCs w:val="22"/>
              </w:rPr>
            </w:pPr>
            <w:r>
              <w:rPr>
                <w:rFonts w:eastAsia="仿宋"/>
                <w:color w:val="000000"/>
                <w:kern w:val="0"/>
                <w:sz w:val="22"/>
                <w:szCs w:val="22"/>
              </w:rPr>
              <w:t>1.</w:t>
            </w:r>
            <w:r>
              <w:rPr>
                <w:rFonts w:eastAsia="仿宋" w:hAnsi="仿宋"/>
                <w:color w:val="000000"/>
                <w:kern w:val="0"/>
                <w:sz w:val="22"/>
                <w:szCs w:val="22"/>
              </w:rPr>
              <w:t>基本信息</w:t>
            </w:r>
          </w:p>
        </w:tc>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A94F4F5" w14:textId="77777777" w:rsidR="00872DBB" w:rsidRDefault="00872DBB" w:rsidP="00B56712">
            <w:pPr>
              <w:widowControl/>
              <w:spacing w:line="240" w:lineRule="exact"/>
              <w:jc w:val="left"/>
              <w:rPr>
                <w:rFonts w:eastAsia="仿宋"/>
                <w:color w:val="000000"/>
                <w:kern w:val="0"/>
                <w:sz w:val="22"/>
                <w:szCs w:val="22"/>
              </w:rPr>
            </w:pPr>
            <w:r>
              <w:rPr>
                <w:rFonts w:eastAsia="仿宋" w:hAnsi="仿宋"/>
                <w:color w:val="000000"/>
                <w:kern w:val="0"/>
                <w:sz w:val="22"/>
                <w:szCs w:val="22"/>
              </w:rPr>
              <w:t>企业需登记的相关信息：</w:t>
            </w:r>
            <w:r>
              <w:rPr>
                <w:rFonts w:eastAsia="仿宋"/>
                <w:color w:val="000000"/>
                <w:kern w:val="0"/>
                <w:sz w:val="22"/>
                <w:szCs w:val="22"/>
              </w:rPr>
              <w:br/>
              <w:t>1.</w:t>
            </w:r>
            <w:r>
              <w:rPr>
                <w:rFonts w:eastAsia="仿宋" w:hAnsi="仿宋"/>
                <w:color w:val="000000"/>
                <w:kern w:val="0"/>
                <w:sz w:val="22"/>
                <w:szCs w:val="22"/>
              </w:rPr>
              <w:t>企业登记注册信息；</w:t>
            </w:r>
            <w:r>
              <w:rPr>
                <w:rFonts w:eastAsia="仿宋"/>
                <w:color w:val="000000"/>
                <w:kern w:val="0"/>
                <w:sz w:val="22"/>
                <w:szCs w:val="22"/>
              </w:rPr>
              <w:br/>
              <w:t>2.</w:t>
            </w:r>
            <w:r>
              <w:rPr>
                <w:rFonts w:eastAsia="仿宋" w:hAnsi="仿宋"/>
                <w:color w:val="000000"/>
                <w:kern w:val="0"/>
                <w:sz w:val="22"/>
                <w:szCs w:val="22"/>
              </w:rPr>
              <w:t>企业资质信息；</w:t>
            </w:r>
            <w:r>
              <w:rPr>
                <w:rFonts w:eastAsia="仿宋"/>
                <w:color w:val="000000"/>
                <w:kern w:val="0"/>
                <w:sz w:val="22"/>
                <w:szCs w:val="22"/>
              </w:rPr>
              <w:br/>
              <w:t>3.</w:t>
            </w:r>
            <w:r>
              <w:rPr>
                <w:rFonts w:eastAsia="仿宋" w:hAnsi="仿宋"/>
                <w:color w:val="000000"/>
                <w:kern w:val="0"/>
                <w:sz w:val="22"/>
                <w:szCs w:val="22"/>
              </w:rPr>
              <w:t>注册执业人员、主要管理及工程技术人员和施工现场关键岗位人员信息</w:t>
            </w:r>
          </w:p>
        </w:tc>
        <w:tc>
          <w:tcPr>
            <w:tcW w:w="5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861FDD" w14:textId="77777777" w:rsidR="00872DBB" w:rsidRDefault="00872DBB" w:rsidP="00B56712">
            <w:pPr>
              <w:widowControl/>
              <w:spacing w:line="300" w:lineRule="exact"/>
              <w:jc w:val="left"/>
              <w:rPr>
                <w:rFonts w:eastAsia="仿宋"/>
                <w:color w:val="000000"/>
                <w:kern w:val="0"/>
                <w:sz w:val="22"/>
                <w:szCs w:val="22"/>
              </w:rPr>
            </w:pPr>
            <w:r>
              <w:rPr>
                <w:rFonts w:eastAsia="仿宋" w:hAnsi="仿宋"/>
                <w:color w:val="000000"/>
                <w:kern w:val="0"/>
                <w:sz w:val="22"/>
                <w:szCs w:val="22"/>
              </w:rPr>
              <w:t>企业所申报的基本信息资料符合要求，通过公示后即可得</w:t>
            </w:r>
            <w:r>
              <w:rPr>
                <w:rFonts w:eastAsia="仿宋"/>
                <w:color w:val="000000"/>
                <w:kern w:val="0"/>
                <w:sz w:val="22"/>
                <w:szCs w:val="22"/>
              </w:rPr>
              <w:t>60</w:t>
            </w:r>
            <w:r>
              <w:rPr>
                <w:rFonts w:eastAsia="仿宋" w:hAnsi="仿宋"/>
                <w:color w:val="000000"/>
                <w:kern w:val="0"/>
                <w:sz w:val="22"/>
                <w:szCs w:val="22"/>
              </w:rPr>
              <w:t>分。</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781385A" w14:textId="77777777" w:rsidR="00872DBB" w:rsidRDefault="00872DBB" w:rsidP="00B56712">
            <w:pPr>
              <w:widowControl/>
              <w:spacing w:line="300" w:lineRule="exact"/>
              <w:jc w:val="center"/>
              <w:rPr>
                <w:rFonts w:eastAsia="仿宋"/>
                <w:color w:val="000000"/>
                <w:kern w:val="0"/>
                <w:sz w:val="22"/>
                <w:szCs w:val="22"/>
              </w:rPr>
            </w:pPr>
            <w:r>
              <w:rPr>
                <w:rFonts w:eastAsia="仿宋"/>
                <w:color w:val="000000"/>
                <w:kern w:val="0"/>
                <w:sz w:val="22"/>
                <w:szCs w:val="22"/>
              </w:rPr>
              <w:t>60</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35BB114" w14:textId="77777777" w:rsidR="00872DBB" w:rsidRDefault="00872DBB" w:rsidP="00B56712">
            <w:pPr>
              <w:widowControl/>
              <w:spacing w:line="300" w:lineRule="exact"/>
              <w:jc w:val="left"/>
              <w:rPr>
                <w:rFonts w:eastAsia="仿宋"/>
                <w:color w:val="000000"/>
                <w:kern w:val="0"/>
                <w:sz w:val="22"/>
                <w:szCs w:val="22"/>
              </w:rPr>
            </w:pPr>
            <w:r>
              <w:rPr>
                <w:rFonts w:eastAsia="仿宋" w:hAnsi="仿宋"/>
                <w:color w:val="000000"/>
                <w:kern w:val="0"/>
                <w:sz w:val="22"/>
                <w:szCs w:val="22"/>
              </w:rPr>
              <w:t>企业存续期</w:t>
            </w:r>
          </w:p>
        </w:tc>
        <w:tc>
          <w:tcPr>
            <w:tcW w:w="169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1FA54B0C" w14:textId="77777777" w:rsidR="00872DBB" w:rsidRDefault="00872DBB" w:rsidP="00B56712">
            <w:pPr>
              <w:widowControl/>
              <w:spacing w:line="300" w:lineRule="exact"/>
              <w:jc w:val="center"/>
              <w:rPr>
                <w:rFonts w:eastAsia="仿宋"/>
                <w:color w:val="000000"/>
                <w:sz w:val="22"/>
                <w:szCs w:val="22"/>
              </w:rPr>
            </w:pPr>
            <w:r>
              <w:rPr>
                <w:rFonts w:eastAsia="仿宋" w:hAnsi="仿宋"/>
                <w:color w:val="000000"/>
                <w:kern w:val="0"/>
                <w:sz w:val="22"/>
                <w:szCs w:val="22"/>
                <w:lang w:bidi="ar"/>
              </w:rPr>
              <w:t>企业诚信申报</w:t>
            </w:r>
          </w:p>
        </w:tc>
      </w:tr>
      <w:tr w:rsidR="00872DBB" w14:paraId="36DC837E" w14:textId="77777777" w:rsidTr="00B56712">
        <w:trPr>
          <w:trHeight w:val="1515"/>
          <w:jc w:val="center"/>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E60532B" w14:textId="77777777" w:rsidR="00872DBB" w:rsidRDefault="00872DBB" w:rsidP="00B56712">
            <w:pPr>
              <w:widowControl/>
              <w:spacing w:line="300" w:lineRule="exact"/>
              <w:jc w:val="left"/>
              <w:rPr>
                <w:rFonts w:eastAsia="仿宋"/>
                <w:color w:val="000000"/>
                <w:kern w:val="0"/>
                <w:sz w:val="22"/>
                <w:szCs w:val="22"/>
              </w:rPr>
            </w:pPr>
            <w:r>
              <w:rPr>
                <w:rFonts w:eastAsia="仿宋"/>
                <w:color w:val="000000"/>
                <w:kern w:val="0"/>
                <w:sz w:val="22"/>
                <w:szCs w:val="22"/>
              </w:rPr>
              <w:t>2.1</w:t>
            </w:r>
          </w:p>
        </w:tc>
        <w:tc>
          <w:tcPr>
            <w:tcW w:w="98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00638618" w14:textId="77777777" w:rsidR="00872DBB" w:rsidRDefault="00872DBB" w:rsidP="00B56712">
            <w:pPr>
              <w:spacing w:line="300" w:lineRule="exact"/>
              <w:jc w:val="center"/>
              <w:rPr>
                <w:rFonts w:eastAsia="仿宋"/>
                <w:color w:val="000000"/>
                <w:kern w:val="0"/>
                <w:sz w:val="22"/>
                <w:szCs w:val="22"/>
              </w:rPr>
            </w:pPr>
            <w:r>
              <w:rPr>
                <w:rFonts w:eastAsia="仿宋"/>
                <w:color w:val="000000"/>
                <w:kern w:val="0"/>
                <w:sz w:val="22"/>
                <w:szCs w:val="22"/>
              </w:rPr>
              <w:t>2.</w:t>
            </w:r>
            <w:r>
              <w:rPr>
                <w:rFonts w:eastAsia="仿宋" w:hAnsi="仿宋"/>
                <w:color w:val="000000"/>
                <w:kern w:val="0"/>
                <w:sz w:val="22"/>
                <w:szCs w:val="22"/>
              </w:rPr>
              <w:t>良好行为</w:t>
            </w:r>
          </w:p>
          <w:p w14:paraId="051C08BC" w14:textId="77777777" w:rsidR="00872DBB" w:rsidRDefault="00872DBB" w:rsidP="00B56712">
            <w:pPr>
              <w:widowControl/>
              <w:spacing w:line="300" w:lineRule="exact"/>
              <w:jc w:val="center"/>
              <w:rPr>
                <w:rFonts w:eastAsia="仿宋"/>
                <w:color w:val="000000"/>
                <w:kern w:val="0"/>
                <w:sz w:val="22"/>
                <w:szCs w:val="22"/>
              </w:rPr>
            </w:pPr>
            <w:r>
              <w:rPr>
                <w:rFonts w:eastAsia="仿宋" w:hAnsi="仿宋"/>
                <w:color w:val="000000"/>
                <w:kern w:val="0"/>
                <w:sz w:val="22"/>
                <w:szCs w:val="22"/>
              </w:rPr>
              <w:t>信息</w:t>
            </w:r>
          </w:p>
        </w:tc>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F87C8C0" w14:textId="77777777" w:rsidR="00872DBB" w:rsidRDefault="00872DBB" w:rsidP="00B56712">
            <w:pPr>
              <w:widowControl/>
              <w:spacing w:line="300" w:lineRule="exact"/>
              <w:jc w:val="left"/>
              <w:rPr>
                <w:rFonts w:eastAsia="仿宋"/>
                <w:color w:val="000000"/>
                <w:kern w:val="0"/>
                <w:sz w:val="22"/>
                <w:szCs w:val="22"/>
              </w:rPr>
            </w:pPr>
            <w:r>
              <w:rPr>
                <w:rFonts w:eastAsia="仿宋" w:hAnsi="仿宋"/>
                <w:color w:val="000000"/>
                <w:kern w:val="0"/>
                <w:sz w:val="22"/>
                <w:szCs w:val="22"/>
              </w:rPr>
              <w:t>业绩（近</w:t>
            </w:r>
            <w:r>
              <w:rPr>
                <w:rFonts w:eastAsia="仿宋"/>
                <w:color w:val="000000"/>
                <w:kern w:val="0"/>
                <w:sz w:val="22"/>
                <w:szCs w:val="22"/>
              </w:rPr>
              <w:t>3</w:t>
            </w:r>
            <w:r>
              <w:rPr>
                <w:rFonts w:eastAsia="仿宋" w:hAnsi="仿宋"/>
                <w:color w:val="000000"/>
                <w:kern w:val="0"/>
                <w:sz w:val="22"/>
                <w:szCs w:val="22"/>
              </w:rPr>
              <w:t>年在我市取得准予开工手续的房屋建筑工程或市政基础设施工程监理项目的合同登记总金额）</w:t>
            </w:r>
          </w:p>
        </w:tc>
        <w:tc>
          <w:tcPr>
            <w:tcW w:w="5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72D354B" w14:textId="77777777" w:rsidR="00872DBB" w:rsidRDefault="00872DBB" w:rsidP="00B56712">
            <w:pPr>
              <w:widowControl/>
              <w:spacing w:line="300" w:lineRule="exact"/>
              <w:jc w:val="left"/>
              <w:rPr>
                <w:rFonts w:eastAsia="仿宋"/>
                <w:b/>
                <w:color w:val="000000"/>
                <w:kern w:val="0"/>
                <w:sz w:val="22"/>
                <w:szCs w:val="22"/>
              </w:rPr>
            </w:pPr>
            <w:r>
              <w:rPr>
                <w:rFonts w:eastAsia="仿宋" w:hAnsi="仿宋"/>
                <w:color w:val="000000"/>
                <w:kern w:val="0"/>
                <w:sz w:val="22"/>
                <w:szCs w:val="22"/>
              </w:rPr>
              <w:t>最近</w:t>
            </w:r>
            <w:r>
              <w:rPr>
                <w:rFonts w:eastAsia="仿宋"/>
                <w:color w:val="000000"/>
                <w:kern w:val="0"/>
                <w:sz w:val="22"/>
                <w:szCs w:val="22"/>
              </w:rPr>
              <w:t>3</w:t>
            </w:r>
            <w:r>
              <w:rPr>
                <w:rFonts w:eastAsia="仿宋" w:hAnsi="仿宋"/>
                <w:color w:val="000000"/>
                <w:kern w:val="0"/>
                <w:sz w:val="22"/>
                <w:szCs w:val="22"/>
              </w:rPr>
              <w:t>年内累计合同登记总金额按照分类排名，第</w:t>
            </w:r>
            <w:r>
              <w:rPr>
                <w:rFonts w:eastAsia="仿宋"/>
                <w:color w:val="000000"/>
                <w:kern w:val="0"/>
                <w:sz w:val="22"/>
                <w:szCs w:val="22"/>
              </w:rPr>
              <w:t>1-10</w:t>
            </w:r>
            <w:r>
              <w:rPr>
                <w:rFonts w:eastAsia="仿宋" w:hAnsi="仿宋"/>
                <w:color w:val="000000"/>
                <w:kern w:val="0"/>
                <w:sz w:val="22"/>
                <w:szCs w:val="22"/>
              </w:rPr>
              <w:t>名的得</w:t>
            </w:r>
            <w:r>
              <w:rPr>
                <w:rFonts w:eastAsia="仿宋"/>
                <w:color w:val="000000"/>
                <w:kern w:val="0"/>
                <w:sz w:val="22"/>
                <w:szCs w:val="22"/>
              </w:rPr>
              <w:t>10</w:t>
            </w:r>
            <w:r>
              <w:rPr>
                <w:rFonts w:eastAsia="仿宋" w:hAnsi="仿宋"/>
                <w:color w:val="000000"/>
                <w:kern w:val="0"/>
                <w:sz w:val="22"/>
                <w:szCs w:val="22"/>
              </w:rPr>
              <w:t>分；第</w:t>
            </w:r>
            <w:r>
              <w:rPr>
                <w:rFonts w:eastAsia="仿宋"/>
                <w:color w:val="000000"/>
                <w:kern w:val="0"/>
                <w:sz w:val="22"/>
                <w:szCs w:val="22"/>
              </w:rPr>
              <w:t>11-20</w:t>
            </w:r>
            <w:r>
              <w:rPr>
                <w:rFonts w:eastAsia="仿宋" w:hAnsi="仿宋"/>
                <w:color w:val="000000"/>
                <w:kern w:val="0"/>
                <w:sz w:val="22"/>
                <w:szCs w:val="22"/>
              </w:rPr>
              <w:t>名的得</w:t>
            </w:r>
            <w:r>
              <w:rPr>
                <w:rFonts w:eastAsia="仿宋"/>
                <w:color w:val="000000"/>
                <w:kern w:val="0"/>
                <w:sz w:val="22"/>
                <w:szCs w:val="22"/>
              </w:rPr>
              <w:t>9.5</w:t>
            </w:r>
            <w:r>
              <w:rPr>
                <w:rFonts w:eastAsia="仿宋" w:hAnsi="仿宋"/>
                <w:color w:val="000000"/>
                <w:kern w:val="0"/>
                <w:sz w:val="22"/>
                <w:szCs w:val="22"/>
              </w:rPr>
              <w:t>分；第</w:t>
            </w:r>
            <w:r>
              <w:rPr>
                <w:rFonts w:eastAsia="仿宋"/>
                <w:color w:val="000000"/>
                <w:kern w:val="0"/>
                <w:sz w:val="22"/>
                <w:szCs w:val="22"/>
              </w:rPr>
              <w:t>21-30</w:t>
            </w:r>
            <w:r>
              <w:rPr>
                <w:rFonts w:eastAsia="仿宋" w:hAnsi="仿宋"/>
                <w:color w:val="000000"/>
                <w:kern w:val="0"/>
                <w:sz w:val="22"/>
                <w:szCs w:val="22"/>
              </w:rPr>
              <w:t>名的得</w:t>
            </w:r>
            <w:r>
              <w:rPr>
                <w:rFonts w:eastAsia="仿宋"/>
                <w:color w:val="000000"/>
                <w:kern w:val="0"/>
                <w:sz w:val="22"/>
                <w:szCs w:val="22"/>
              </w:rPr>
              <w:t>9</w:t>
            </w:r>
            <w:r>
              <w:rPr>
                <w:rFonts w:eastAsia="仿宋" w:hAnsi="仿宋"/>
                <w:color w:val="000000"/>
                <w:kern w:val="0"/>
                <w:sz w:val="22"/>
                <w:szCs w:val="22"/>
              </w:rPr>
              <w:t>分；第</w:t>
            </w:r>
            <w:r>
              <w:rPr>
                <w:rFonts w:eastAsia="仿宋"/>
                <w:color w:val="000000"/>
                <w:kern w:val="0"/>
                <w:sz w:val="22"/>
                <w:szCs w:val="22"/>
              </w:rPr>
              <w:t>31-40</w:t>
            </w:r>
            <w:r>
              <w:rPr>
                <w:rFonts w:eastAsia="仿宋" w:hAnsi="仿宋"/>
                <w:color w:val="000000"/>
                <w:kern w:val="0"/>
                <w:sz w:val="22"/>
                <w:szCs w:val="22"/>
              </w:rPr>
              <w:t>名的得</w:t>
            </w:r>
            <w:r>
              <w:rPr>
                <w:rFonts w:eastAsia="仿宋"/>
                <w:color w:val="000000"/>
                <w:kern w:val="0"/>
                <w:sz w:val="22"/>
                <w:szCs w:val="22"/>
              </w:rPr>
              <w:t>8.5</w:t>
            </w:r>
            <w:r>
              <w:rPr>
                <w:rFonts w:eastAsia="仿宋" w:hAnsi="仿宋"/>
                <w:color w:val="000000"/>
                <w:kern w:val="0"/>
                <w:sz w:val="22"/>
                <w:szCs w:val="22"/>
              </w:rPr>
              <w:t>分；第</w:t>
            </w:r>
            <w:r>
              <w:rPr>
                <w:rFonts w:eastAsia="仿宋"/>
                <w:color w:val="000000"/>
                <w:kern w:val="0"/>
                <w:sz w:val="22"/>
                <w:szCs w:val="22"/>
              </w:rPr>
              <w:t>40-50</w:t>
            </w:r>
            <w:r>
              <w:rPr>
                <w:rFonts w:eastAsia="仿宋" w:hAnsi="仿宋"/>
                <w:color w:val="000000"/>
                <w:kern w:val="0"/>
                <w:sz w:val="22"/>
                <w:szCs w:val="22"/>
              </w:rPr>
              <w:t>名的得</w:t>
            </w:r>
            <w:r>
              <w:rPr>
                <w:rFonts w:eastAsia="仿宋"/>
                <w:color w:val="000000"/>
                <w:kern w:val="0"/>
                <w:sz w:val="22"/>
                <w:szCs w:val="22"/>
              </w:rPr>
              <w:t>8</w:t>
            </w:r>
            <w:r>
              <w:rPr>
                <w:rFonts w:eastAsia="仿宋" w:hAnsi="仿宋"/>
                <w:color w:val="000000"/>
                <w:kern w:val="0"/>
                <w:sz w:val="22"/>
                <w:szCs w:val="22"/>
              </w:rPr>
              <w:t>分；第</w:t>
            </w:r>
            <w:r>
              <w:rPr>
                <w:rFonts w:eastAsia="仿宋"/>
                <w:color w:val="000000"/>
                <w:kern w:val="0"/>
                <w:sz w:val="22"/>
                <w:szCs w:val="22"/>
              </w:rPr>
              <w:t>51-60</w:t>
            </w:r>
            <w:r>
              <w:rPr>
                <w:rFonts w:eastAsia="仿宋" w:hAnsi="仿宋"/>
                <w:color w:val="000000"/>
                <w:kern w:val="0"/>
                <w:sz w:val="22"/>
                <w:szCs w:val="22"/>
              </w:rPr>
              <w:t>名的得</w:t>
            </w:r>
            <w:r>
              <w:rPr>
                <w:rFonts w:eastAsia="仿宋"/>
                <w:color w:val="000000"/>
                <w:kern w:val="0"/>
                <w:sz w:val="22"/>
                <w:szCs w:val="22"/>
              </w:rPr>
              <w:t>7.5</w:t>
            </w:r>
            <w:r>
              <w:rPr>
                <w:rFonts w:eastAsia="仿宋" w:hAnsi="仿宋"/>
                <w:color w:val="000000"/>
                <w:kern w:val="0"/>
                <w:sz w:val="22"/>
                <w:szCs w:val="22"/>
              </w:rPr>
              <w:t>分；第</w:t>
            </w:r>
            <w:r>
              <w:rPr>
                <w:rFonts w:eastAsia="仿宋"/>
                <w:color w:val="000000"/>
                <w:kern w:val="0"/>
                <w:sz w:val="22"/>
                <w:szCs w:val="22"/>
              </w:rPr>
              <w:t>61-70</w:t>
            </w:r>
            <w:r>
              <w:rPr>
                <w:rFonts w:eastAsia="仿宋" w:hAnsi="仿宋"/>
                <w:color w:val="000000"/>
                <w:kern w:val="0"/>
                <w:sz w:val="22"/>
                <w:szCs w:val="22"/>
              </w:rPr>
              <w:t>名的得</w:t>
            </w:r>
            <w:r>
              <w:rPr>
                <w:rFonts w:eastAsia="仿宋"/>
                <w:color w:val="000000"/>
                <w:kern w:val="0"/>
                <w:sz w:val="22"/>
                <w:szCs w:val="22"/>
              </w:rPr>
              <w:t>7</w:t>
            </w:r>
            <w:r>
              <w:rPr>
                <w:rFonts w:eastAsia="仿宋" w:hAnsi="仿宋"/>
                <w:color w:val="000000"/>
                <w:kern w:val="0"/>
                <w:sz w:val="22"/>
                <w:szCs w:val="22"/>
              </w:rPr>
              <w:t>分；第</w:t>
            </w:r>
            <w:r>
              <w:rPr>
                <w:rFonts w:eastAsia="仿宋"/>
                <w:color w:val="000000"/>
                <w:kern w:val="0"/>
                <w:sz w:val="22"/>
                <w:szCs w:val="22"/>
              </w:rPr>
              <w:t>71-80</w:t>
            </w:r>
            <w:r>
              <w:rPr>
                <w:rFonts w:eastAsia="仿宋" w:hAnsi="仿宋"/>
                <w:color w:val="000000"/>
                <w:kern w:val="0"/>
                <w:sz w:val="22"/>
                <w:szCs w:val="22"/>
              </w:rPr>
              <w:t>名的得</w:t>
            </w:r>
            <w:r>
              <w:rPr>
                <w:rFonts w:eastAsia="仿宋"/>
                <w:color w:val="000000"/>
                <w:kern w:val="0"/>
                <w:sz w:val="22"/>
                <w:szCs w:val="22"/>
              </w:rPr>
              <w:t>6.5</w:t>
            </w:r>
            <w:r>
              <w:rPr>
                <w:rFonts w:eastAsia="仿宋" w:hAnsi="仿宋"/>
                <w:color w:val="000000"/>
                <w:kern w:val="0"/>
                <w:sz w:val="22"/>
                <w:szCs w:val="22"/>
              </w:rPr>
              <w:t>分；第</w:t>
            </w:r>
            <w:r>
              <w:rPr>
                <w:rFonts w:eastAsia="仿宋"/>
                <w:color w:val="000000"/>
                <w:kern w:val="0"/>
                <w:sz w:val="22"/>
                <w:szCs w:val="22"/>
              </w:rPr>
              <w:t>81-90</w:t>
            </w:r>
            <w:r>
              <w:rPr>
                <w:rFonts w:eastAsia="仿宋" w:hAnsi="仿宋"/>
                <w:color w:val="000000"/>
                <w:kern w:val="0"/>
                <w:sz w:val="22"/>
                <w:szCs w:val="22"/>
              </w:rPr>
              <w:t>名的得</w:t>
            </w:r>
            <w:r>
              <w:rPr>
                <w:rFonts w:eastAsia="仿宋"/>
                <w:color w:val="000000"/>
                <w:kern w:val="0"/>
                <w:sz w:val="22"/>
                <w:szCs w:val="22"/>
              </w:rPr>
              <w:t>6</w:t>
            </w:r>
            <w:r>
              <w:rPr>
                <w:rFonts w:eastAsia="仿宋" w:hAnsi="仿宋"/>
                <w:color w:val="000000"/>
                <w:kern w:val="0"/>
                <w:sz w:val="22"/>
                <w:szCs w:val="22"/>
              </w:rPr>
              <w:t>分；第</w:t>
            </w:r>
            <w:r>
              <w:rPr>
                <w:rFonts w:eastAsia="仿宋"/>
                <w:color w:val="000000"/>
                <w:kern w:val="0"/>
                <w:sz w:val="22"/>
                <w:szCs w:val="22"/>
              </w:rPr>
              <w:t>91-100</w:t>
            </w:r>
            <w:r>
              <w:rPr>
                <w:rFonts w:eastAsia="仿宋" w:hAnsi="仿宋"/>
                <w:color w:val="000000"/>
                <w:kern w:val="0"/>
                <w:sz w:val="22"/>
                <w:szCs w:val="22"/>
              </w:rPr>
              <w:t>名的得</w:t>
            </w:r>
            <w:r>
              <w:rPr>
                <w:rFonts w:eastAsia="仿宋"/>
                <w:color w:val="000000"/>
                <w:kern w:val="0"/>
                <w:sz w:val="22"/>
                <w:szCs w:val="22"/>
              </w:rPr>
              <w:t>5.5</w:t>
            </w:r>
            <w:r>
              <w:rPr>
                <w:rFonts w:eastAsia="仿宋" w:hAnsi="仿宋"/>
                <w:color w:val="000000"/>
                <w:kern w:val="0"/>
                <w:sz w:val="22"/>
                <w:szCs w:val="22"/>
              </w:rPr>
              <w:t>分；第</w:t>
            </w:r>
            <w:r>
              <w:rPr>
                <w:rFonts w:eastAsia="仿宋"/>
                <w:color w:val="000000"/>
                <w:kern w:val="0"/>
                <w:sz w:val="22"/>
                <w:szCs w:val="22"/>
              </w:rPr>
              <w:t>101-120</w:t>
            </w:r>
            <w:r>
              <w:rPr>
                <w:rFonts w:eastAsia="仿宋" w:hAnsi="仿宋"/>
                <w:color w:val="000000"/>
                <w:kern w:val="0"/>
                <w:sz w:val="22"/>
                <w:szCs w:val="22"/>
              </w:rPr>
              <w:t>名的得</w:t>
            </w:r>
            <w:r>
              <w:rPr>
                <w:rFonts w:eastAsia="仿宋"/>
                <w:color w:val="000000"/>
                <w:kern w:val="0"/>
                <w:sz w:val="22"/>
                <w:szCs w:val="22"/>
              </w:rPr>
              <w:t>5</w:t>
            </w:r>
            <w:r>
              <w:rPr>
                <w:rFonts w:eastAsia="仿宋" w:hAnsi="仿宋"/>
                <w:color w:val="000000"/>
                <w:kern w:val="0"/>
                <w:sz w:val="22"/>
                <w:szCs w:val="22"/>
              </w:rPr>
              <w:t>分；第</w:t>
            </w:r>
            <w:r>
              <w:rPr>
                <w:rFonts w:eastAsia="仿宋"/>
                <w:color w:val="000000"/>
                <w:kern w:val="0"/>
                <w:sz w:val="22"/>
                <w:szCs w:val="22"/>
              </w:rPr>
              <w:t>121-140</w:t>
            </w:r>
            <w:r>
              <w:rPr>
                <w:rFonts w:eastAsia="仿宋" w:hAnsi="仿宋"/>
                <w:color w:val="000000"/>
                <w:kern w:val="0"/>
                <w:sz w:val="22"/>
                <w:szCs w:val="22"/>
              </w:rPr>
              <w:t>名的得</w:t>
            </w:r>
            <w:r>
              <w:rPr>
                <w:rFonts w:eastAsia="仿宋"/>
                <w:color w:val="000000"/>
                <w:kern w:val="0"/>
                <w:sz w:val="22"/>
                <w:szCs w:val="22"/>
              </w:rPr>
              <w:t>4.5</w:t>
            </w:r>
            <w:r>
              <w:rPr>
                <w:rFonts w:eastAsia="仿宋" w:hAnsi="仿宋"/>
                <w:color w:val="000000"/>
                <w:kern w:val="0"/>
                <w:sz w:val="22"/>
                <w:szCs w:val="22"/>
              </w:rPr>
              <w:t>分；第</w:t>
            </w:r>
            <w:r>
              <w:rPr>
                <w:rFonts w:eastAsia="仿宋"/>
                <w:color w:val="000000"/>
                <w:kern w:val="0"/>
                <w:sz w:val="22"/>
                <w:szCs w:val="22"/>
              </w:rPr>
              <w:t>141-160</w:t>
            </w:r>
            <w:r>
              <w:rPr>
                <w:rFonts w:eastAsia="仿宋" w:hAnsi="仿宋"/>
                <w:color w:val="000000"/>
                <w:kern w:val="0"/>
                <w:sz w:val="22"/>
                <w:szCs w:val="22"/>
              </w:rPr>
              <w:t>名的得</w:t>
            </w:r>
            <w:r>
              <w:rPr>
                <w:rFonts w:eastAsia="仿宋"/>
                <w:color w:val="000000"/>
                <w:kern w:val="0"/>
                <w:sz w:val="22"/>
                <w:szCs w:val="22"/>
              </w:rPr>
              <w:t>4</w:t>
            </w:r>
            <w:r>
              <w:rPr>
                <w:rFonts w:eastAsia="仿宋" w:hAnsi="仿宋"/>
                <w:color w:val="000000"/>
                <w:kern w:val="0"/>
                <w:sz w:val="22"/>
                <w:szCs w:val="22"/>
              </w:rPr>
              <w:t>分；第</w:t>
            </w:r>
            <w:r>
              <w:rPr>
                <w:rFonts w:eastAsia="仿宋"/>
                <w:color w:val="000000"/>
                <w:kern w:val="0"/>
                <w:sz w:val="22"/>
                <w:szCs w:val="22"/>
              </w:rPr>
              <w:t>161-180</w:t>
            </w:r>
            <w:r>
              <w:rPr>
                <w:rFonts w:eastAsia="仿宋" w:hAnsi="仿宋"/>
                <w:color w:val="000000"/>
                <w:kern w:val="0"/>
                <w:sz w:val="22"/>
                <w:szCs w:val="22"/>
              </w:rPr>
              <w:t>名的得</w:t>
            </w:r>
            <w:r>
              <w:rPr>
                <w:rFonts w:eastAsia="仿宋"/>
                <w:color w:val="000000"/>
                <w:kern w:val="0"/>
                <w:sz w:val="22"/>
                <w:szCs w:val="22"/>
              </w:rPr>
              <w:t>3.5</w:t>
            </w:r>
            <w:r>
              <w:rPr>
                <w:rFonts w:eastAsia="仿宋" w:hAnsi="仿宋"/>
                <w:color w:val="000000"/>
                <w:kern w:val="0"/>
                <w:sz w:val="22"/>
                <w:szCs w:val="22"/>
              </w:rPr>
              <w:t>分；第</w:t>
            </w:r>
            <w:r>
              <w:rPr>
                <w:rFonts w:eastAsia="仿宋"/>
                <w:color w:val="000000"/>
                <w:kern w:val="0"/>
                <w:sz w:val="22"/>
                <w:szCs w:val="22"/>
              </w:rPr>
              <w:t>181-200</w:t>
            </w:r>
            <w:r>
              <w:rPr>
                <w:rFonts w:eastAsia="仿宋" w:hAnsi="仿宋"/>
                <w:color w:val="000000"/>
                <w:kern w:val="0"/>
                <w:sz w:val="22"/>
                <w:szCs w:val="22"/>
              </w:rPr>
              <w:t>名的得</w:t>
            </w:r>
            <w:r>
              <w:rPr>
                <w:rFonts w:eastAsia="仿宋"/>
                <w:color w:val="000000"/>
                <w:kern w:val="0"/>
                <w:sz w:val="22"/>
                <w:szCs w:val="22"/>
              </w:rPr>
              <w:t>3</w:t>
            </w:r>
            <w:r>
              <w:rPr>
                <w:rFonts w:eastAsia="仿宋" w:hAnsi="仿宋"/>
                <w:color w:val="000000"/>
                <w:kern w:val="0"/>
                <w:sz w:val="22"/>
                <w:szCs w:val="22"/>
              </w:rPr>
              <w:t>分；</w:t>
            </w:r>
            <w:r>
              <w:rPr>
                <w:rFonts w:eastAsia="仿宋"/>
                <w:color w:val="000000"/>
                <w:kern w:val="0"/>
                <w:sz w:val="22"/>
                <w:szCs w:val="22"/>
              </w:rPr>
              <w:t>200</w:t>
            </w:r>
            <w:r>
              <w:rPr>
                <w:rFonts w:eastAsia="仿宋" w:hAnsi="仿宋"/>
                <w:color w:val="000000"/>
                <w:kern w:val="0"/>
                <w:sz w:val="22"/>
                <w:szCs w:val="22"/>
              </w:rPr>
              <w:t>名以后登记金额大于</w:t>
            </w:r>
            <w:r>
              <w:rPr>
                <w:rFonts w:eastAsia="仿宋"/>
                <w:color w:val="000000"/>
                <w:kern w:val="0"/>
                <w:sz w:val="22"/>
                <w:szCs w:val="22"/>
              </w:rPr>
              <w:t>0</w:t>
            </w:r>
            <w:r>
              <w:rPr>
                <w:rFonts w:eastAsia="仿宋" w:hAnsi="仿宋"/>
                <w:color w:val="000000"/>
                <w:kern w:val="0"/>
                <w:sz w:val="22"/>
                <w:szCs w:val="22"/>
              </w:rPr>
              <w:t>的得</w:t>
            </w:r>
            <w:r>
              <w:rPr>
                <w:rFonts w:eastAsia="仿宋"/>
                <w:color w:val="000000"/>
                <w:kern w:val="0"/>
                <w:sz w:val="22"/>
                <w:szCs w:val="22"/>
              </w:rPr>
              <w:t>2</w:t>
            </w:r>
            <w:r>
              <w:rPr>
                <w:rFonts w:eastAsia="仿宋" w:hAnsi="仿宋"/>
                <w:color w:val="000000"/>
                <w:kern w:val="0"/>
                <w:sz w:val="22"/>
                <w:szCs w:val="22"/>
              </w:rPr>
              <w:t>分，登记金额为</w:t>
            </w:r>
            <w:r>
              <w:rPr>
                <w:rFonts w:eastAsia="仿宋"/>
                <w:color w:val="000000"/>
                <w:kern w:val="0"/>
                <w:sz w:val="22"/>
                <w:szCs w:val="22"/>
              </w:rPr>
              <w:t>0</w:t>
            </w:r>
            <w:r>
              <w:rPr>
                <w:rFonts w:eastAsia="仿宋" w:hAnsi="仿宋"/>
                <w:color w:val="000000"/>
                <w:kern w:val="0"/>
                <w:sz w:val="22"/>
                <w:szCs w:val="22"/>
              </w:rPr>
              <w:t>的得</w:t>
            </w:r>
            <w:r>
              <w:rPr>
                <w:rFonts w:eastAsia="仿宋"/>
                <w:color w:val="000000"/>
                <w:kern w:val="0"/>
                <w:sz w:val="22"/>
                <w:szCs w:val="22"/>
              </w:rPr>
              <w:t>0</w:t>
            </w:r>
            <w:r>
              <w:rPr>
                <w:rFonts w:eastAsia="仿宋" w:hAnsi="仿宋"/>
                <w:color w:val="000000"/>
                <w:kern w:val="0"/>
                <w:sz w:val="22"/>
                <w:szCs w:val="22"/>
              </w:rPr>
              <w:t>分。</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C62531A" w14:textId="77777777" w:rsidR="00872DBB" w:rsidRDefault="00872DBB" w:rsidP="00B56712">
            <w:pPr>
              <w:widowControl/>
              <w:spacing w:line="300" w:lineRule="exact"/>
              <w:jc w:val="center"/>
              <w:rPr>
                <w:rFonts w:eastAsia="仿宋"/>
                <w:color w:val="000000"/>
                <w:kern w:val="0"/>
                <w:sz w:val="22"/>
                <w:szCs w:val="22"/>
              </w:rPr>
            </w:pPr>
            <w:r>
              <w:rPr>
                <w:rFonts w:eastAsia="仿宋"/>
                <w:color w:val="000000"/>
                <w:kern w:val="0"/>
                <w:sz w:val="22"/>
                <w:szCs w:val="22"/>
              </w:rPr>
              <w:t>10</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31AEE4D" w14:textId="77777777" w:rsidR="00872DBB" w:rsidRDefault="00872DBB" w:rsidP="00B56712">
            <w:pPr>
              <w:widowControl/>
              <w:spacing w:line="300" w:lineRule="exact"/>
              <w:jc w:val="left"/>
              <w:rPr>
                <w:rFonts w:eastAsia="仿宋"/>
                <w:color w:val="000000"/>
                <w:kern w:val="0"/>
                <w:sz w:val="22"/>
                <w:szCs w:val="22"/>
              </w:rPr>
            </w:pPr>
            <w:r>
              <w:rPr>
                <w:rFonts w:eastAsia="仿宋" w:hAnsi="仿宋"/>
                <w:color w:val="000000"/>
                <w:kern w:val="0"/>
                <w:sz w:val="22"/>
                <w:szCs w:val="22"/>
              </w:rPr>
              <w:t>自取得准予开工手续之日起</w:t>
            </w:r>
            <w:r>
              <w:rPr>
                <w:rFonts w:eastAsia="仿宋"/>
                <w:color w:val="000000"/>
                <w:kern w:val="0"/>
                <w:sz w:val="22"/>
                <w:szCs w:val="22"/>
              </w:rPr>
              <w:t>36</w:t>
            </w:r>
            <w:r>
              <w:rPr>
                <w:rFonts w:eastAsia="仿宋" w:hAnsi="仿宋"/>
                <w:color w:val="000000"/>
                <w:kern w:val="0"/>
                <w:sz w:val="22"/>
                <w:szCs w:val="22"/>
              </w:rPr>
              <w:t>个月</w:t>
            </w:r>
          </w:p>
        </w:tc>
        <w:tc>
          <w:tcPr>
            <w:tcW w:w="169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7B34E25A" w14:textId="77777777" w:rsidR="00872DBB" w:rsidRDefault="00872DBB" w:rsidP="00B56712">
            <w:pPr>
              <w:spacing w:line="300" w:lineRule="exact"/>
              <w:jc w:val="center"/>
              <w:rPr>
                <w:rFonts w:eastAsia="仿宋"/>
                <w:color w:val="000000"/>
                <w:kern w:val="0"/>
                <w:sz w:val="22"/>
                <w:szCs w:val="22"/>
                <w:lang w:bidi="ar"/>
              </w:rPr>
            </w:pPr>
            <w:r>
              <w:rPr>
                <w:rFonts w:eastAsia="仿宋" w:hAnsi="仿宋"/>
                <w:color w:val="000000"/>
                <w:kern w:val="0"/>
                <w:sz w:val="22"/>
                <w:szCs w:val="22"/>
                <w:lang w:bidi="ar"/>
              </w:rPr>
              <w:t>企业诚信申报</w:t>
            </w:r>
          </w:p>
        </w:tc>
      </w:tr>
      <w:tr w:rsidR="00872DBB" w14:paraId="38113D70" w14:textId="77777777" w:rsidTr="00B56712">
        <w:trPr>
          <w:trHeight w:val="1515"/>
          <w:jc w:val="center"/>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4AD48B9" w14:textId="77777777" w:rsidR="00872DBB" w:rsidRDefault="00872DBB" w:rsidP="00B56712">
            <w:pPr>
              <w:widowControl/>
              <w:spacing w:line="300" w:lineRule="exact"/>
              <w:jc w:val="left"/>
              <w:rPr>
                <w:rFonts w:eastAsia="仿宋"/>
                <w:color w:val="000000"/>
                <w:kern w:val="0"/>
                <w:sz w:val="22"/>
                <w:szCs w:val="22"/>
              </w:rPr>
            </w:pPr>
            <w:r>
              <w:rPr>
                <w:rFonts w:eastAsia="仿宋"/>
                <w:color w:val="000000"/>
                <w:kern w:val="0"/>
                <w:sz w:val="22"/>
                <w:szCs w:val="22"/>
              </w:rPr>
              <w:t>2.2</w:t>
            </w:r>
          </w:p>
        </w:tc>
        <w:tc>
          <w:tcPr>
            <w:tcW w:w="982"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6CBB3C7" w14:textId="77777777" w:rsidR="00872DBB" w:rsidRDefault="00872DBB" w:rsidP="00B56712">
            <w:pPr>
              <w:widowControl/>
              <w:spacing w:line="300" w:lineRule="exact"/>
              <w:jc w:val="left"/>
              <w:rPr>
                <w:rFonts w:eastAsia="仿宋"/>
                <w:color w:val="000000"/>
                <w:kern w:val="0"/>
                <w:sz w:val="22"/>
                <w:szCs w:val="22"/>
              </w:rPr>
            </w:pPr>
          </w:p>
        </w:tc>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FBCB994" w14:textId="77777777" w:rsidR="00872DBB" w:rsidRDefault="00872DBB" w:rsidP="00B56712">
            <w:pPr>
              <w:widowControl/>
              <w:spacing w:line="300" w:lineRule="exact"/>
              <w:jc w:val="left"/>
              <w:rPr>
                <w:rFonts w:eastAsia="仿宋"/>
                <w:color w:val="000000"/>
                <w:kern w:val="0"/>
                <w:sz w:val="22"/>
                <w:szCs w:val="22"/>
              </w:rPr>
            </w:pPr>
            <w:r>
              <w:rPr>
                <w:rFonts w:eastAsia="仿宋" w:hAnsi="仿宋"/>
                <w:color w:val="000000"/>
                <w:kern w:val="0"/>
                <w:sz w:val="22"/>
                <w:szCs w:val="22"/>
              </w:rPr>
              <w:t>纳税（上一年度在我市缴纳企业所得税情况）</w:t>
            </w:r>
          </w:p>
        </w:tc>
        <w:tc>
          <w:tcPr>
            <w:tcW w:w="5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62825E6" w14:textId="77777777" w:rsidR="00872DBB" w:rsidRDefault="00872DBB" w:rsidP="00B56712">
            <w:pPr>
              <w:widowControl/>
              <w:spacing w:line="300" w:lineRule="exact"/>
              <w:jc w:val="left"/>
              <w:rPr>
                <w:rFonts w:eastAsia="仿宋"/>
                <w:color w:val="000000"/>
                <w:kern w:val="0"/>
                <w:sz w:val="22"/>
                <w:szCs w:val="22"/>
              </w:rPr>
            </w:pPr>
            <w:r>
              <w:rPr>
                <w:rFonts w:eastAsia="仿宋" w:hAnsi="仿宋"/>
                <w:color w:val="000000"/>
                <w:kern w:val="0"/>
                <w:sz w:val="22"/>
                <w:szCs w:val="22"/>
              </w:rPr>
              <w:t>每年</w:t>
            </w:r>
            <w:r>
              <w:rPr>
                <w:rFonts w:eastAsia="仿宋"/>
                <w:color w:val="000000"/>
                <w:kern w:val="0"/>
                <w:sz w:val="22"/>
                <w:szCs w:val="22"/>
              </w:rPr>
              <w:t>6</w:t>
            </w:r>
            <w:r>
              <w:rPr>
                <w:rFonts w:eastAsia="仿宋" w:hAnsi="仿宋"/>
                <w:color w:val="000000"/>
                <w:kern w:val="0"/>
                <w:sz w:val="22"/>
                <w:szCs w:val="22"/>
              </w:rPr>
              <w:t>月</w:t>
            </w:r>
            <w:r>
              <w:rPr>
                <w:rFonts w:eastAsia="仿宋"/>
                <w:color w:val="000000"/>
                <w:kern w:val="0"/>
                <w:sz w:val="22"/>
                <w:szCs w:val="22"/>
              </w:rPr>
              <w:t>30</w:t>
            </w:r>
            <w:r>
              <w:rPr>
                <w:rFonts w:eastAsia="仿宋" w:hAnsi="仿宋"/>
                <w:color w:val="000000"/>
                <w:kern w:val="0"/>
                <w:sz w:val="22"/>
                <w:szCs w:val="22"/>
              </w:rPr>
              <w:t>日前由企业一次性申报上一年度累计在眉缴纳所得税总额排名第</w:t>
            </w:r>
            <w:r>
              <w:rPr>
                <w:rFonts w:eastAsia="仿宋"/>
                <w:color w:val="000000"/>
                <w:kern w:val="0"/>
                <w:sz w:val="22"/>
                <w:szCs w:val="22"/>
              </w:rPr>
              <w:t>1-10</w:t>
            </w:r>
            <w:r>
              <w:rPr>
                <w:rFonts w:eastAsia="仿宋" w:hAnsi="仿宋"/>
                <w:color w:val="000000"/>
                <w:kern w:val="0"/>
                <w:sz w:val="22"/>
                <w:szCs w:val="22"/>
              </w:rPr>
              <w:t>名的得</w:t>
            </w:r>
            <w:r>
              <w:rPr>
                <w:rFonts w:eastAsia="仿宋"/>
                <w:color w:val="000000"/>
                <w:kern w:val="0"/>
                <w:sz w:val="22"/>
                <w:szCs w:val="22"/>
              </w:rPr>
              <w:t>10</w:t>
            </w:r>
            <w:r>
              <w:rPr>
                <w:rFonts w:eastAsia="仿宋" w:hAnsi="仿宋"/>
                <w:color w:val="000000"/>
                <w:kern w:val="0"/>
                <w:sz w:val="22"/>
                <w:szCs w:val="22"/>
              </w:rPr>
              <w:t>分；第</w:t>
            </w:r>
            <w:r>
              <w:rPr>
                <w:rFonts w:eastAsia="仿宋"/>
                <w:color w:val="000000"/>
                <w:kern w:val="0"/>
                <w:sz w:val="22"/>
                <w:szCs w:val="22"/>
              </w:rPr>
              <w:t>11-20</w:t>
            </w:r>
            <w:r>
              <w:rPr>
                <w:rFonts w:eastAsia="仿宋" w:hAnsi="仿宋"/>
                <w:color w:val="000000"/>
                <w:kern w:val="0"/>
                <w:sz w:val="22"/>
                <w:szCs w:val="22"/>
              </w:rPr>
              <w:t>名的得</w:t>
            </w:r>
            <w:r>
              <w:rPr>
                <w:rFonts w:eastAsia="仿宋"/>
                <w:color w:val="000000"/>
                <w:kern w:val="0"/>
                <w:sz w:val="22"/>
                <w:szCs w:val="22"/>
              </w:rPr>
              <w:t>9</w:t>
            </w:r>
            <w:r>
              <w:rPr>
                <w:rFonts w:eastAsia="仿宋" w:hAnsi="仿宋"/>
                <w:color w:val="000000"/>
                <w:kern w:val="0"/>
                <w:sz w:val="22"/>
                <w:szCs w:val="22"/>
              </w:rPr>
              <w:t>分</w:t>
            </w:r>
            <w:r>
              <w:rPr>
                <w:rFonts w:eastAsia="仿宋"/>
                <w:color w:val="000000"/>
                <w:kern w:val="0"/>
                <w:sz w:val="22"/>
                <w:szCs w:val="22"/>
              </w:rPr>
              <w:t>;</w:t>
            </w:r>
            <w:r>
              <w:rPr>
                <w:rFonts w:eastAsia="仿宋" w:hAnsi="仿宋"/>
                <w:color w:val="000000"/>
                <w:kern w:val="0"/>
                <w:sz w:val="22"/>
                <w:szCs w:val="22"/>
              </w:rPr>
              <w:t>第</w:t>
            </w:r>
            <w:r>
              <w:rPr>
                <w:rFonts w:eastAsia="仿宋"/>
                <w:color w:val="000000"/>
                <w:kern w:val="0"/>
                <w:sz w:val="22"/>
                <w:szCs w:val="22"/>
              </w:rPr>
              <w:t>21-40</w:t>
            </w:r>
            <w:r>
              <w:rPr>
                <w:rFonts w:eastAsia="仿宋" w:hAnsi="仿宋"/>
                <w:color w:val="000000"/>
                <w:kern w:val="0"/>
                <w:sz w:val="22"/>
                <w:szCs w:val="22"/>
              </w:rPr>
              <w:t>名的得</w:t>
            </w:r>
            <w:r>
              <w:rPr>
                <w:rFonts w:eastAsia="仿宋"/>
                <w:color w:val="000000"/>
                <w:kern w:val="0"/>
                <w:sz w:val="22"/>
                <w:szCs w:val="22"/>
              </w:rPr>
              <w:t>7</w:t>
            </w:r>
            <w:r>
              <w:rPr>
                <w:rFonts w:eastAsia="仿宋" w:hAnsi="仿宋"/>
                <w:color w:val="000000"/>
                <w:kern w:val="0"/>
                <w:sz w:val="22"/>
                <w:szCs w:val="22"/>
              </w:rPr>
              <w:t>分；第</w:t>
            </w:r>
            <w:r>
              <w:rPr>
                <w:rFonts w:eastAsia="仿宋"/>
                <w:color w:val="000000"/>
                <w:kern w:val="0"/>
                <w:sz w:val="22"/>
                <w:szCs w:val="22"/>
              </w:rPr>
              <w:t>41-60</w:t>
            </w:r>
            <w:r>
              <w:rPr>
                <w:rFonts w:eastAsia="仿宋" w:hAnsi="仿宋"/>
                <w:color w:val="000000"/>
                <w:kern w:val="0"/>
                <w:sz w:val="22"/>
                <w:szCs w:val="22"/>
              </w:rPr>
              <w:t>名的得</w:t>
            </w:r>
            <w:r>
              <w:rPr>
                <w:rFonts w:eastAsia="仿宋"/>
                <w:color w:val="000000"/>
                <w:kern w:val="0"/>
                <w:sz w:val="22"/>
                <w:szCs w:val="22"/>
              </w:rPr>
              <w:t>5</w:t>
            </w:r>
            <w:r>
              <w:rPr>
                <w:rFonts w:eastAsia="仿宋" w:hAnsi="仿宋"/>
                <w:color w:val="000000"/>
                <w:kern w:val="0"/>
                <w:sz w:val="22"/>
                <w:szCs w:val="22"/>
              </w:rPr>
              <w:t>分；第</w:t>
            </w:r>
            <w:r>
              <w:rPr>
                <w:rFonts w:eastAsia="仿宋"/>
                <w:color w:val="000000"/>
                <w:kern w:val="0"/>
                <w:sz w:val="22"/>
                <w:szCs w:val="22"/>
              </w:rPr>
              <w:t>61-100</w:t>
            </w:r>
            <w:r>
              <w:rPr>
                <w:rFonts w:eastAsia="仿宋" w:hAnsi="仿宋"/>
                <w:color w:val="000000"/>
                <w:kern w:val="0"/>
                <w:sz w:val="22"/>
                <w:szCs w:val="22"/>
              </w:rPr>
              <w:t>名的得</w:t>
            </w:r>
            <w:r>
              <w:rPr>
                <w:rFonts w:eastAsia="仿宋"/>
                <w:color w:val="000000"/>
                <w:kern w:val="0"/>
                <w:sz w:val="22"/>
                <w:szCs w:val="22"/>
              </w:rPr>
              <w:t>4</w:t>
            </w:r>
            <w:r>
              <w:rPr>
                <w:rFonts w:eastAsia="仿宋" w:hAnsi="仿宋"/>
                <w:color w:val="000000"/>
                <w:kern w:val="0"/>
                <w:sz w:val="22"/>
                <w:szCs w:val="22"/>
              </w:rPr>
              <w:t>分；第</w:t>
            </w:r>
            <w:r>
              <w:rPr>
                <w:rFonts w:eastAsia="仿宋"/>
                <w:color w:val="000000"/>
                <w:kern w:val="0"/>
                <w:sz w:val="22"/>
                <w:szCs w:val="22"/>
              </w:rPr>
              <w:t>101-150</w:t>
            </w:r>
            <w:r>
              <w:rPr>
                <w:rFonts w:eastAsia="仿宋" w:hAnsi="仿宋"/>
                <w:color w:val="000000"/>
                <w:kern w:val="0"/>
                <w:sz w:val="22"/>
                <w:szCs w:val="22"/>
              </w:rPr>
              <w:t>名的得</w:t>
            </w:r>
            <w:r>
              <w:rPr>
                <w:rFonts w:eastAsia="仿宋"/>
                <w:color w:val="000000"/>
                <w:kern w:val="0"/>
                <w:sz w:val="22"/>
                <w:szCs w:val="22"/>
              </w:rPr>
              <w:t>3</w:t>
            </w:r>
            <w:r>
              <w:rPr>
                <w:rFonts w:eastAsia="仿宋" w:hAnsi="仿宋"/>
                <w:color w:val="000000"/>
                <w:kern w:val="0"/>
                <w:sz w:val="22"/>
                <w:szCs w:val="22"/>
              </w:rPr>
              <w:t>分；第</w:t>
            </w:r>
            <w:r>
              <w:rPr>
                <w:rFonts w:eastAsia="仿宋"/>
                <w:color w:val="000000"/>
                <w:kern w:val="0"/>
                <w:sz w:val="22"/>
                <w:szCs w:val="22"/>
              </w:rPr>
              <w:t>150</w:t>
            </w:r>
            <w:r>
              <w:rPr>
                <w:rFonts w:eastAsia="仿宋" w:hAnsi="仿宋"/>
                <w:color w:val="000000"/>
                <w:kern w:val="0"/>
                <w:sz w:val="22"/>
                <w:szCs w:val="22"/>
              </w:rPr>
              <w:t>名以后已申报并缴纳了企业所得税的得</w:t>
            </w:r>
            <w:r>
              <w:rPr>
                <w:rFonts w:eastAsia="仿宋"/>
                <w:color w:val="000000"/>
                <w:kern w:val="0"/>
                <w:sz w:val="22"/>
                <w:szCs w:val="22"/>
              </w:rPr>
              <w:t>2</w:t>
            </w:r>
            <w:r>
              <w:rPr>
                <w:rFonts w:eastAsia="仿宋" w:hAnsi="仿宋"/>
                <w:color w:val="000000"/>
                <w:kern w:val="0"/>
                <w:sz w:val="22"/>
                <w:szCs w:val="22"/>
              </w:rPr>
              <w:t>分，未申报或未缴纳所得税的得</w:t>
            </w:r>
            <w:r>
              <w:rPr>
                <w:rFonts w:eastAsia="仿宋"/>
                <w:color w:val="000000"/>
                <w:kern w:val="0"/>
                <w:sz w:val="22"/>
                <w:szCs w:val="22"/>
              </w:rPr>
              <w:t>0</w:t>
            </w:r>
            <w:r>
              <w:rPr>
                <w:rFonts w:eastAsia="仿宋" w:hAnsi="仿宋"/>
                <w:color w:val="000000"/>
                <w:kern w:val="0"/>
                <w:sz w:val="22"/>
                <w:szCs w:val="22"/>
              </w:rPr>
              <w:t>分。</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D42DF2A" w14:textId="77777777" w:rsidR="00872DBB" w:rsidRDefault="00872DBB" w:rsidP="00B56712">
            <w:pPr>
              <w:widowControl/>
              <w:spacing w:line="300" w:lineRule="exact"/>
              <w:jc w:val="center"/>
              <w:rPr>
                <w:rFonts w:eastAsia="仿宋"/>
                <w:color w:val="000000"/>
                <w:kern w:val="0"/>
                <w:sz w:val="22"/>
                <w:szCs w:val="22"/>
              </w:rPr>
            </w:pPr>
            <w:r>
              <w:rPr>
                <w:rFonts w:eastAsia="仿宋"/>
                <w:color w:val="000000"/>
                <w:kern w:val="0"/>
                <w:sz w:val="22"/>
                <w:szCs w:val="22"/>
              </w:rPr>
              <w:t>10</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9783CB3" w14:textId="77777777" w:rsidR="00872DBB" w:rsidRDefault="00872DBB" w:rsidP="00B56712">
            <w:pPr>
              <w:widowControl/>
              <w:spacing w:line="300" w:lineRule="exact"/>
              <w:jc w:val="left"/>
              <w:rPr>
                <w:rFonts w:eastAsia="仿宋"/>
                <w:color w:val="000000"/>
                <w:kern w:val="0"/>
                <w:sz w:val="22"/>
                <w:szCs w:val="22"/>
              </w:rPr>
            </w:pPr>
            <w:r>
              <w:rPr>
                <w:rFonts w:eastAsia="仿宋" w:hAnsi="仿宋"/>
                <w:color w:val="000000"/>
                <w:kern w:val="0"/>
                <w:sz w:val="22"/>
                <w:szCs w:val="22"/>
              </w:rPr>
              <w:t>从本次评价生效之日起至下次评价生效之日止</w:t>
            </w:r>
          </w:p>
        </w:tc>
        <w:tc>
          <w:tcPr>
            <w:tcW w:w="169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44BD9530" w14:textId="77777777" w:rsidR="00872DBB" w:rsidRDefault="00872DBB" w:rsidP="00B56712">
            <w:pPr>
              <w:widowControl/>
              <w:spacing w:line="300" w:lineRule="exact"/>
              <w:jc w:val="center"/>
              <w:rPr>
                <w:rFonts w:eastAsia="仿宋"/>
                <w:color w:val="000000"/>
                <w:kern w:val="0"/>
                <w:sz w:val="22"/>
                <w:szCs w:val="22"/>
                <w:lang w:bidi="ar"/>
              </w:rPr>
            </w:pPr>
            <w:r>
              <w:rPr>
                <w:rFonts w:eastAsia="仿宋" w:hAnsi="仿宋"/>
                <w:color w:val="000000"/>
                <w:kern w:val="0"/>
                <w:sz w:val="22"/>
                <w:szCs w:val="22"/>
                <w:lang w:bidi="ar"/>
              </w:rPr>
              <w:t>企业诚信申报</w:t>
            </w:r>
          </w:p>
        </w:tc>
      </w:tr>
      <w:tr w:rsidR="00872DBB" w14:paraId="6ED68FEA" w14:textId="77777777" w:rsidTr="00B56712">
        <w:trPr>
          <w:trHeight w:val="4193"/>
          <w:jc w:val="center"/>
        </w:trPr>
        <w:tc>
          <w:tcPr>
            <w:tcW w:w="6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086EB3DA" w14:textId="77777777" w:rsidR="00872DBB" w:rsidRDefault="00872DBB" w:rsidP="00B56712">
            <w:pPr>
              <w:widowControl/>
              <w:spacing w:line="300" w:lineRule="exact"/>
              <w:jc w:val="left"/>
              <w:rPr>
                <w:bCs/>
                <w:color w:val="000000"/>
                <w:sz w:val="22"/>
                <w:szCs w:val="22"/>
              </w:rPr>
            </w:pPr>
            <w:r>
              <w:rPr>
                <w:bCs/>
                <w:color w:val="000000"/>
                <w:sz w:val="22"/>
                <w:szCs w:val="22"/>
              </w:rPr>
              <w:lastRenderedPageBreak/>
              <w:t>2.3</w:t>
            </w:r>
          </w:p>
        </w:tc>
        <w:tc>
          <w:tcPr>
            <w:tcW w:w="98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19F67496" w14:textId="77777777" w:rsidR="00872DBB" w:rsidRDefault="00872DBB" w:rsidP="00B56712">
            <w:pPr>
              <w:spacing w:line="300" w:lineRule="exact"/>
              <w:jc w:val="left"/>
              <w:rPr>
                <w:rFonts w:eastAsia="仿宋"/>
                <w:color w:val="000000"/>
                <w:kern w:val="0"/>
                <w:sz w:val="22"/>
                <w:szCs w:val="22"/>
              </w:rPr>
            </w:pPr>
          </w:p>
        </w:tc>
        <w:tc>
          <w:tcPr>
            <w:tcW w:w="409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1EE34F6C" w14:textId="77777777" w:rsidR="00872DBB" w:rsidRDefault="00872DBB" w:rsidP="00B56712">
            <w:pPr>
              <w:widowControl/>
              <w:spacing w:line="300" w:lineRule="exact"/>
              <w:jc w:val="left"/>
              <w:rPr>
                <w:rFonts w:eastAsia="仿宋"/>
                <w:color w:val="000000"/>
                <w:kern w:val="0"/>
                <w:sz w:val="22"/>
                <w:szCs w:val="22"/>
              </w:rPr>
            </w:pPr>
            <w:r>
              <w:rPr>
                <w:rFonts w:eastAsia="仿宋" w:hAnsi="仿宋"/>
                <w:color w:val="000000"/>
                <w:kern w:val="0"/>
                <w:sz w:val="22"/>
                <w:szCs w:val="22"/>
              </w:rPr>
              <w:t>奖励（近</w:t>
            </w:r>
            <w:r>
              <w:rPr>
                <w:rFonts w:eastAsia="仿宋"/>
                <w:color w:val="000000"/>
                <w:kern w:val="0"/>
                <w:sz w:val="22"/>
                <w:szCs w:val="22"/>
              </w:rPr>
              <w:t>2</w:t>
            </w:r>
            <w:r>
              <w:rPr>
                <w:rFonts w:eastAsia="仿宋" w:hAnsi="仿宋"/>
                <w:color w:val="000000"/>
                <w:kern w:val="0"/>
                <w:sz w:val="22"/>
                <w:szCs w:val="22"/>
              </w:rPr>
              <w:t>年在我市从事工程现场监理活动时项目所获得的工程质量类和安全文明施工类等奖项和近</w:t>
            </w:r>
            <w:r>
              <w:rPr>
                <w:rFonts w:eastAsia="仿宋"/>
                <w:color w:val="000000"/>
                <w:kern w:val="0"/>
                <w:sz w:val="22"/>
                <w:szCs w:val="22"/>
              </w:rPr>
              <w:t>2</w:t>
            </w:r>
            <w:r>
              <w:rPr>
                <w:rFonts w:eastAsia="仿宋" w:hAnsi="仿宋"/>
                <w:color w:val="000000"/>
                <w:kern w:val="0"/>
                <w:sz w:val="22"/>
                <w:szCs w:val="22"/>
              </w:rPr>
              <w:t>年获得的政府部门的通报表彰）</w:t>
            </w:r>
          </w:p>
        </w:tc>
        <w:tc>
          <w:tcPr>
            <w:tcW w:w="593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116AAD2A" w14:textId="77777777" w:rsidR="00872DBB" w:rsidRDefault="00872DBB" w:rsidP="00B56712">
            <w:pPr>
              <w:widowControl/>
              <w:spacing w:line="280" w:lineRule="exact"/>
              <w:jc w:val="left"/>
              <w:rPr>
                <w:rFonts w:eastAsia="仿宋"/>
                <w:color w:val="000000"/>
                <w:kern w:val="0"/>
                <w:sz w:val="22"/>
                <w:szCs w:val="22"/>
              </w:rPr>
            </w:pPr>
            <w:r>
              <w:rPr>
                <w:rFonts w:eastAsia="仿宋"/>
                <w:color w:val="000000"/>
                <w:kern w:val="0"/>
                <w:sz w:val="22"/>
                <w:szCs w:val="22"/>
              </w:rPr>
              <w:t>1.</w:t>
            </w:r>
            <w:r>
              <w:rPr>
                <w:rFonts w:eastAsia="仿宋" w:hAnsi="仿宋"/>
                <w:color w:val="000000"/>
                <w:kern w:val="0"/>
                <w:sz w:val="22"/>
                <w:szCs w:val="22"/>
              </w:rPr>
              <w:t>国家级工程质量类级奖项。</w:t>
            </w:r>
            <w:proofErr w:type="gramStart"/>
            <w:r>
              <w:rPr>
                <w:rFonts w:eastAsia="仿宋" w:hAnsi="仿宋"/>
                <w:color w:val="000000"/>
                <w:kern w:val="0"/>
                <w:sz w:val="22"/>
                <w:szCs w:val="22"/>
              </w:rPr>
              <w:t>鲁班奖加</w:t>
            </w:r>
            <w:r>
              <w:rPr>
                <w:rFonts w:eastAsia="仿宋"/>
                <w:color w:val="000000"/>
                <w:kern w:val="0"/>
                <w:sz w:val="22"/>
                <w:szCs w:val="22"/>
              </w:rPr>
              <w:t>3</w:t>
            </w:r>
            <w:r>
              <w:rPr>
                <w:rFonts w:eastAsia="仿宋" w:hAnsi="仿宋"/>
                <w:color w:val="000000"/>
                <w:kern w:val="0"/>
                <w:sz w:val="22"/>
                <w:szCs w:val="22"/>
              </w:rPr>
              <w:t>分</w:t>
            </w:r>
            <w:proofErr w:type="gramEnd"/>
            <w:r>
              <w:rPr>
                <w:rFonts w:eastAsia="仿宋" w:hAnsi="仿宋"/>
                <w:color w:val="000000"/>
                <w:kern w:val="0"/>
                <w:sz w:val="22"/>
                <w:szCs w:val="22"/>
              </w:rPr>
              <w:t>，詹天佑奖、国家优质工程奖、全国市政金杯示范工程加</w:t>
            </w:r>
            <w:r>
              <w:rPr>
                <w:rFonts w:eastAsia="仿宋"/>
                <w:color w:val="000000"/>
                <w:kern w:val="0"/>
                <w:sz w:val="22"/>
                <w:szCs w:val="22"/>
              </w:rPr>
              <w:t>2</w:t>
            </w:r>
            <w:r>
              <w:rPr>
                <w:rFonts w:eastAsia="仿宋" w:hAnsi="仿宋"/>
                <w:color w:val="000000"/>
                <w:kern w:val="0"/>
                <w:sz w:val="22"/>
                <w:szCs w:val="22"/>
              </w:rPr>
              <w:t>分；</w:t>
            </w:r>
          </w:p>
          <w:p w14:paraId="4481F04F" w14:textId="77777777" w:rsidR="00872DBB" w:rsidRDefault="00872DBB" w:rsidP="00B56712">
            <w:pPr>
              <w:widowControl/>
              <w:spacing w:line="280" w:lineRule="exact"/>
              <w:jc w:val="left"/>
              <w:rPr>
                <w:rFonts w:eastAsia="仿宋"/>
                <w:color w:val="000000"/>
                <w:kern w:val="0"/>
                <w:sz w:val="22"/>
                <w:szCs w:val="22"/>
              </w:rPr>
            </w:pPr>
            <w:r>
              <w:rPr>
                <w:rFonts w:eastAsia="仿宋"/>
                <w:color w:val="000000"/>
                <w:kern w:val="0"/>
                <w:sz w:val="22"/>
                <w:szCs w:val="22"/>
              </w:rPr>
              <w:t>2.</w:t>
            </w:r>
            <w:r>
              <w:rPr>
                <w:rFonts w:eastAsia="仿宋" w:hAnsi="仿宋"/>
                <w:color w:val="000000"/>
                <w:kern w:val="0"/>
                <w:sz w:val="22"/>
                <w:szCs w:val="22"/>
              </w:rPr>
              <w:t>国家级施工安全生产标准化工地称号加</w:t>
            </w:r>
            <w:r>
              <w:rPr>
                <w:rFonts w:eastAsia="仿宋"/>
                <w:color w:val="000000"/>
                <w:kern w:val="0"/>
                <w:sz w:val="22"/>
                <w:szCs w:val="22"/>
              </w:rPr>
              <w:t>2</w:t>
            </w:r>
            <w:r>
              <w:rPr>
                <w:rFonts w:eastAsia="仿宋" w:hAnsi="仿宋"/>
                <w:color w:val="000000"/>
                <w:kern w:val="0"/>
                <w:sz w:val="22"/>
                <w:szCs w:val="22"/>
              </w:rPr>
              <w:t>分；</w:t>
            </w:r>
          </w:p>
          <w:p w14:paraId="47ECEE8D" w14:textId="77777777" w:rsidR="00872DBB" w:rsidRDefault="00872DBB" w:rsidP="00B56712">
            <w:pPr>
              <w:widowControl/>
              <w:spacing w:line="280" w:lineRule="exact"/>
              <w:jc w:val="left"/>
              <w:rPr>
                <w:rFonts w:eastAsia="仿宋"/>
                <w:color w:val="000000"/>
                <w:kern w:val="0"/>
                <w:sz w:val="22"/>
                <w:szCs w:val="22"/>
              </w:rPr>
            </w:pPr>
            <w:r>
              <w:rPr>
                <w:rFonts w:eastAsia="仿宋"/>
                <w:color w:val="000000"/>
                <w:kern w:val="0"/>
                <w:sz w:val="22"/>
                <w:szCs w:val="22"/>
              </w:rPr>
              <w:t>3.</w:t>
            </w:r>
            <w:proofErr w:type="gramStart"/>
            <w:r>
              <w:rPr>
                <w:rFonts w:eastAsia="仿宋" w:hAnsi="仿宋"/>
                <w:color w:val="000000"/>
                <w:kern w:val="0"/>
                <w:sz w:val="22"/>
                <w:szCs w:val="22"/>
              </w:rPr>
              <w:t>受到住</w:t>
            </w:r>
            <w:proofErr w:type="gramEnd"/>
            <w:r>
              <w:rPr>
                <w:rFonts w:eastAsia="仿宋" w:hAnsi="仿宋"/>
                <w:color w:val="000000"/>
                <w:kern w:val="0"/>
                <w:sz w:val="22"/>
                <w:szCs w:val="22"/>
              </w:rPr>
              <w:t>建部、省委省政府表彰每次加</w:t>
            </w:r>
            <w:r>
              <w:rPr>
                <w:rFonts w:eastAsia="仿宋"/>
                <w:color w:val="000000"/>
                <w:kern w:val="0"/>
                <w:sz w:val="22"/>
                <w:szCs w:val="22"/>
              </w:rPr>
              <w:t>3</w:t>
            </w:r>
            <w:r>
              <w:rPr>
                <w:rFonts w:eastAsia="仿宋" w:hAnsi="仿宋"/>
                <w:color w:val="000000"/>
                <w:kern w:val="0"/>
                <w:sz w:val="22"/>
                <w:szCs w:val="22"/>
              </w:rPr>
              <w:t>分，</w:t>
            </w:r>
            <w:proofErr w:type="gramStart"/>
            <w:r>
              <w:rPr>
                <w:rFonts w:eastAsia="仿宋" w:hAnsi="仿宋"/>
                <w:color w:val="000000"/>
                <w:kern w:val="0"/>
                <w:sz w:val="22"/>
                <w:szCs w:val="22"/>
              </w:rPr>
              <w:t>受到省住</w:t>
            </w:r>
            <w:proofErr w:type="gramEnd"/>
            <w:r>
              <w:rPr>
                <w:rFonts w:eastAsia="仿宋" w:hAnsi="仿宋"/>
                <w:color w:val="000000"/>
                <w:kern w:val="0"/>
                <w:sz w:val="22"/>
                <w:szCs w:val="22"/>
              </w:rPr>
              <w:t>建厅、市委市政府表彰（工程质量安全和文明施工类表彰加分应同时获得市住建行政主管部门表彰）每次加</w:t>
            </w:r>
            <w:r>
              <w:rPr>
                <w:rFonts w:eastAsia="仿宋"/>
                <w:color w:val="000000"/>
                <w:kern w:val="0"/>
                <w:sz w:val="22"/>
                <w:szCs w:val="22"/>
              </w:rPr>
              <w:t>2</w:t>
            </w:r>
            <w:r>
              <w:rPr>
                <w:rFonts w:eastAsia="仿宋" w:hAnsi="仿宋"/>
                <w:color w:val="000000"/>
                <w:kern w:val="0"/>
                <w:sz w:val="22"/>
                <w:szCs w:val="22"/>
              </w:rPr>
              <w:t>分。</w:t>
            </w:r>
          </w:p>
          <w:p w14:paraId="6788679E" w14:textId="77777777" w:rsidR="00872DBB" w:rsidRDefault="00872DBB" w:rsidP="00B56712">
            <w:pPr>
              <w:widowControl/>
              <w:spacing w:line="280" w:lineRule="exact"/>
              <w:jc w:val="left"/>
              <w:rPr>
                <w:rFonts w:eastAsia="仿宋"/>
                <w:color w:val="000000"/>
                <w:kern w:val="0"/>
                <w:sz w:val="22"/>
                <w:szCs w:val="22"/>
              </w:rPr>
            </w:pPr>
            <w:r>
              <w:rPr>
                <w:rFonts w:eastAsia="仿宋"/>
                <w:color w:val="000000"/>
                <w:kern w:val="0"/>
                <w:sz w:val="22"/>
                <w:szCs w:val="22"/>
              </w:rPr>
              <w:t>4.</w:t>
            </w:r>
            <w:r>
              <w:rPr>
                <w:rFonts w:eastAsia="仿宋" w:hAnsi="仿宋"/>
                <w:color w:val="000000"/>
                <w:kern w:val="0"/>
                <w:sz w:val="22"/>
                <w:szCs w:val="22"/>
              </w:rPr>
              <w:t>省市级工程质量类奖项（房建工程参评面积应大于等于该工程总面积</w:t>
            </w:r>
            <w:r>
              <w:rPr>
                <w:rFonts w:eastAsia="仿宋"/>
                <w:color w:val="000000"/>
                <w:kern w:val="0"/>
                <w:sz w:val="22"/>
                <w:szCs w:val="22"/>
              </w:rPr>
              <w:t>70%</w:t>
            </w:r>
            <w:r>
              <w:rPr>
                <w:rFonts w:eastAsia="仿宋" w:hAnsi="仿宋"/>
                <w:color w:val="000000"/>
                <w:kern w:val="0"/>
                <w:sz w:val="22"/>
                <w:szCs w:val="22"/>
              </w:rPr>
              <w:t>）：天府杯、眉</w:t>
            </w:r>
            <w:proofErr w:type="gramStart"/>
            <w:r>
              <w:rPr>
                <w:rFonts w:eastAsia="仿宋" w:hAnsi="仿宋"/>
                <w:color w:val="000000"/>
                <w:kern w:val="0"/>
                <w:sz w:val="22"/>
                <w:szCs w:val="22"/>
              </w:rPr>
              <w:t>州杯加</w:t>
            </w:r>
            <w:proofErr w:type="gramEnd"/>
            <w:r>
              <w:rPr>
                <w:rFonts w:eastAsia="仿宋"/>
                <w:color w:val="000000"/>
                <w:kern w:val="0"/>
                <w:sz w:val="22"/>
                <w:szCs w:val="22"/>
              </w:rPr>
              <w:t>0.8</w:t>
            </w:r>
            <w:r>
              <w:rPr>
                <w:rFonts w:eastAsia="仿宋" w:hAnsi="仿宋"/>
                <w:color w:val="000000"/>
                <w:kern w:val="0"/>
                <w:sz w:val="22"/>
                <w:szCs w:val="22"/>
              </w:rPr>
              <w:t>分，市级优质示范工程加</w:t>
            </w:r>
            <w:r>
              <w:rPr>
                <w:rFonts w:eastAsia="仿宋"/>
                <w:color w:val="000000"/>
                <w:kern w:val="0"/>
                <w:sz w:val="22"/>
                <w:szCs w:val="22"/>
              </w:rPr>
              <w:t>0.5</w:t>
            </w:r>
            <w:r>
              <w:rPr>
                <w:rFonts w:eastAsia="仿宋" w:hAnsi="仿宋"/>
                <w:color w:val="000000"/>
                <w:kern w:val="0"/>
                <w:sz w:val="22"/>
                <w:szCs w:val="22"/>
              </w:rPr>
              <w:t>分；</w:t>
            </w:r>
          </w:p>
          <w:p w14:paraId="76FC14C7" w14:textId="77777777" w:rsidR="00872DBB" w:rsidRDefault="00872DBB" w:rsidP="00B56712">
            <w:pPr>
              <w:widowControl/>
              <w:spacing w:line="280" w:lineRule="exact"/>
              <w:jc w:val="left"/>
              <w:rPr>
                <w:rFonts w:eastAsia="仿宋"/>
                <w:color w:val="000000"/>
                <w:kern w:val="0"/>
                <w:sz w:val="22"/>
                <w:szCs w:val="22"/>
              </w:rPr>
            </w:pPr>
            <w:r>
              <w:rPr>
                <w:rFonts w:eastAsia="仿宋"/>
                <w:color w:val="000000"/>
                <w:kern w:val="0"/>
                <w:sz w:val="22"/>
                <w:szCs w:val="22"/>
              </w:rPr>
              <w:t>5.</w:t>
            </w:r>
            <w:r>
              <w:rPr>
                <w:rFonts w:eastAsia="仿宋" w:hAnsi="仿宋"/>
                <w:color w:val="000000"/>
                <w:kern w:val="0"/>
                <w:sz w:val="22"/>
                <w:szCs w:val="22"/>
              </w:rPr>
              <w:t>省市级安全文明施工类奖项：市级绿色施工工地、市级优质示范工程加</w:t>
            </w:r>
            <w:r>
              <w:rPr>
                <w:rFonts w:eastAsia="仿宋"/>
                <w:color w:val="000000"/>
                <w:kern w:val="0"/>
                <w:sz w:val="22"/>
                <w:szCs w:val="22"/>
              </w:rPr>
              <w:t>0.5</w:t>
            </w:r>
            <w:r>
              <w:rPr>
                <w:rFonts w:eastAsia="仿宋" w:hAnsi="仿宋"/>
                <w:color w:val="000000"/>
                <w:kern w:val="0"/>
                <w:sz w:val="22"/>
                <w:szCs w:val="22"/>
              </w:rPr>
              <w:t>分，省市安全文明工地加</w:t>
            </w:r>
            <w:r>
              <w:rPr>
                <w:rFonts w:eastAsia="仿宋"/>
                <w:color w:val="000000"/>
                <w:kern w:val="0"/>
                <w:sz w:val="22"/>
                <w:szCs w:val="22"/>
              </w:rPr>
              <w:t>0.3</w:t>
            </w:r>
            <w:r>
              <w:rPr>
                <w:rFonts w:eastAsia="仿宋" w:hAnsi="仿宋"/>
                <w:color w:val="000000"/>
                <w:kern w:val="0"/>
                <w:sz w:val="22"/>
                <w:szCs w:val="22"/>
              </w:rPr>
              <w:t>分；</w:t>
            </w:r>
          </w:p>
          <w:p w14:paraId="3FB60437" w14:textId="77777777" w:rsidR="00872DBB" w:rsidRDefault="00872DBB" w:rsidP="00B56712">
            <w:pPr>
              <w:widowControl/>
              <w:spacing w:line="280" w:lineRule="exact"/>
              <w:jc w:val="left"/>
              <w:rPr>
                <w:rFonts w:eastAsia="仿宋"/>
                <w:color w:val="000000"/>
                <w:kern w:val="0"/>
                <w:sz w:val="22"/>
                <w:szCs w:val="22"/>
              </w:rPr>
            </w:pPr>
            <w:r>
              <w:rPr>
                <w:rFonts w:eastAsia="仿宋"/>
                <w:color w:val="000000"/>
                <w:kern w:val="0"/>
                <w:sz w:val="22"/>
                <w:szCs w:val="22"/>
              </w:rPr>
              <w:t>6.</w:t>
            </w:r>
            <w:r>
              <w:rPr>
                <w:rFonts w:eastAsia="仿宋" w:hAnsi="仿宋"/>
                <w:color w:val="000000"/>
                <w:kern w:val="0"/>
                <w:sz w:val="22"/>
                <w:szCs w:val="22"/>
              </w:rPr>
              <w:t>召开市级质量（安全）现场观摩会加</w:t>
            </w:r>
            <w:r>
              <w:rPr>
                <w:rFonts w:eastAsia="仿宋"/>
                <w:color w:val="000000"/>
                <w:kern w:val="0"/>
                <w:sz w:val="22"/>
                <w:szCs w:val="22"/>
              </w:rPr>
              <w:t>0.5</w:t>
            </w:r>
            <w:r>
              <w:rPr>
                <w:rFonts w:eastAsia="仿宋" w:hAnsi="仿宋"/>
                <w:color w:val="000000"/>
                <w:kern w:val="0"/>
                <w:sz w:val="22"/>
                <w:szCs w:val="22"/>
              </w:rPr>
              <w:t>分；</w:t>
            </w:r>
          </w:p>
          <w:p w14:paraId="44CC7770" w14:textId="77777777" w:rsidR="00872DBB" w:rsidRDefault="00872DBB" w:rsidP="00B56712">
            <w:pPr>
              <w:spacing w:line="280" w:lineRule="exact"/>
              <w:jc w:val="left"/>
              <w:rPr>
                <w:rFonts w:eastAsia="仿宋"/>
                <w:color w:val="000000"/>
                <w:kern w:val="0"/>
                <w:sz w:val="22"/>
                <w:szCs w:val="22"/>
              </w:rPr>
            </w:pPr>
            <w:r>
              <w:rPr>
                <w:rFonts w:eastAsia="仿宋"/>
                <w:color w:val="000000"/>
                <w:kern w:val="0"/>
                <w:sz w:val="22"/>
                <w:szCs w:val="22"/>
              </w:rPr>
              <w:t>7</w:t>
            </w:r>
            <w:r>
              <w:rPr>
                <w:rFonts w:eastAsia="仿宋" w:hAnsi="仿宋"/>
                <w:color w:val="000000"/>
                <w:kern w:val="0"/>
                <w:sz w:val="22"/>
                <w:szCs w:val="22"/>
              </w:rPr>
              <w:t>、受到市住建行政主管部门表彰并注明给予信用加分的每次加</w:t>
            </w:r>
            <w:r>
              <w:rPr>
                <w:rFonts w:eastAsia="仿宋"/>
                <w:color w:val="000000"/>
                <w:kern w:val="0"/>
                <w:sz w:val="22"/>
                <w:szCs w:val="22"/>
              </w:rPr>
              <w:t>1</w:t>
            </w:r>
            <w:r>
              <w:rPr>
                <w:rFonts w:eastAsia="仿宋" w:hAnsi="仿宋"/>
                <w:color w:val="000000"/>
                <w:kern w:val="0"/>
                <w:sz w:val="22"/>
                <w:szCs w:val="22"/>
              </w:rPr>
              <w:t>分。</w:t>
            </w:r>
          </w:p>
          <w:p w14:paraId="730EEC22" w14:textId="77777777" w:rsidR="00872DBB" w:rsidRDefault="00872DBB" w:rsidP="00B56712">
            <w:pPr>
              <w:spacing w:line="280" w:lineRule="exact"/>
              <w:jc w:val="left"/>
              <w:rPr>
                <w:rFonts w:eastAsia="仿宋"/>
                <w:color w:val="000000"/>
                <w:kern w:val="0"/>
                <w:sz w:val="22"/>
                <w:szCs w:val="22"/>
              </w:rPr>
            </w:pPr>
            <w:r>
              <w:rPr>
                <w:rFonts w:eastAsia="仿宋" w:hAnsi="仿宋"/>
                <w:color w:val="000000"/>
                <w:kern w:val="0"/>
                <w:sz w:val="22"/>
                <w:szCs w:val="22"/>
              </w:rPr>
              <w:t>同一工程项目同类奖项以最高奖项加分，不重复计分。对相同事项的表彰以最高等级表彰加分，周期性表彰以最新一次表彰计算，不重复加分。最高分小于等于标准分时，按照实际得分计算；大于标准分时的计算公式为：（奖励分</w:t>
            </w:r>
            <w:r>
              <w:rPr>
                <w:rFonts w:eastAsia="仿宋"/>
                <w:color w:val="000000"/>
                <w:kern w:val="0"/>
                <w:sz w:val="22"/>
                <w:szCs w:val="22"/>
              </w:rPr>
              <w:t>/</w:t>
            </w:r>
            <w:r>
              <w:rPr>
                <w:rFonts w:eastAsia="仿宋" w:hAnsi="仿宋"/>
                <w:color w:val="000000"/>
                <w:kern w:val="0"/>
                <w:sz w:val="22"/>
                <w:szCs w:val="22"/>
              </w:rPr>
              <w:t>奖励分最高分）</w:t>
            </w:r>
            <w:r>
              <w:rPr>
                <w:rFonts w:eastAsia="仿宋"/>
                <w:color w:val="000000"/>
                <w:kern w:val="0"/>
                <w:sz w:val="22"/>
                <w:szCs w:val="22"/>
              </w:rPr>
              <w:t>×</w:t>
            </w:r>
            <w:r>
              <w:rPr>
                <w:rFonts w:eastAsia="仿宋" w:hAnsi="仿宋"/>
                <w:color w:val="000000"/>
                <w:kern w:val="0"/>
                <w:sz w:val="22"/>
                <w:szCs w:val="22"/>
              </w:rPr>
              <w:t>标准分。</w:t>
            </w:r>
          </w:p>
        </w:tc>
        <w:tc>
          <w:tcPr>
            <w:tcW w:w="70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1E85DC80" w14:textId="77777777" w:rsidR="00872DBB" w:rsidRDefault="00872DBB" w:rsidP="00B56712">
            <w:pPr>
              <w:widowControl/>
              <w:spacing w:line="300" w:lineRule="exact"/>
              <w:jc w:val="center"/>
              <w:rPr>
                <w:rFonts w:eastAsia="仿宋"/>
                <w:color w:val="000000"/>
                <w:kern w:val="0"/>
                <w:sz w:val="22"/>
                <w:szCs w:val="22"/>
              </w:rPr>
            </w:pPr>
            <w:r>
              <w:rPr>
                <w:rFonts w:eastAsia="仿宋"/>
                <w:color w:val="000000"/>
                <w:kern w:val="0"/>
                <w:sz w:val="22"/>
                <w:szCs w:val="22"/>
              </w:rPr>
              <w:t>20</w:t>
            </w:r>
          </w:p>
        </w:tc>
        <w:tc>
          <w:tcPr>
            <w:tcW w:w="127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1068CFA1" w14:textId="77777777" w:rsidR="00872DBB" w:rsidRDefault="00872DBB" w:rsidP="00B56712">
            <w:pPr>
              <w:rPr>
                <w:color w:val="000000"/>
                <w:sz w:val="22"/>
                <w:szCs w:val="22"/>
              </w:rPr>
            </w:pPr>
            <w:r>
              <w:rPr>
                <w:rFonts w:eastAsia="仿宋" w:hAnsi="仿宋"/>
                <w:color w:val="000000"/>
                <w:kern w:val="0"/>
                <w:sz w:val="22"/>
                <w:szCs w:val="22"/>
              </w:rPr>
              <w:t>自奖励认定材料发布</w:t>
            </w:r>
          </w:p>
          <w:p w14:paraId="1FF1FEA6" w14:textId="77777777" w:rsidR="00872DBB" w:rsidRDefault="00872DBB" w:rsidP="00B56712">
            <w:pPr>
              <w:rPr>
                <w:color w:val="000000"/>
                <w:sz w:val="22"/>
                <w:szCs w:val="22"/>
              </w:rPr>
            </w:pPr>
            <w:r>
              <w:rPr>
                <w:rFonts w:eastAsia="仿宋" w:hAnsi="仿宋"/>
                <w:color w:val="000000"/>
                <w:kern w:val="0"/>
                <w:sz w:val="22"/>
                <w:szCs w:val="22"/>
              </w:rPr>
              <w:t>之日起</w:t>
            </w:r>
          </w:p>
          <w:p w14:paraId="21C2F1C2" w14:textId="77777777" w:rsidR="00872DBB" w:rsidRDefault="00872DBB" w:rsidP="00B56712">
            <w:pPr>
              <w:widowControl/>
              <w:spacing w:line="300" w:lineRule="exact"/>
              <w:rPr>
                <w:rFonts w:eastAsia="仿宋"/>
                <w:color w:val="000000"/>
                <w:kern w:val="0"/>
                <w:sz w:val="22"/>
                <w:szCs w:val="22"/>
              </w:rPr>
            </w:pPr>
            <w:r>
              <w:rPr>
                <w:rFonts w:eastAsia="仿宋"/>
                <w:color w:val="000000"/>
                <w:kern w:val="0"/>
                <w:sz w:val="22"/>
                <w:szCs w:val="22"/>
              </w:rPr>
              <w:t>24</w:t>
            </w:r>
            <w:r>
              <w:rPr>
                <w:rFonts w:eastAsia="仿宋" w:hAnsi="仿宋"/>
                <w:color w:val="000000"/>
                <w:kern w:val="0"/>
                <w:sz w:val="22"/>
                <w:szCs w:val="22"/>
              </w:rPr>
              <w:t>个月</w:t>
            </w:r>
          </w:p>
        </w:tc>
        <w:tc>
          <w:tcPr>
            <w:tcW w:w="169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tcPr>
          <w:p w14:paraId="4EC175F1" w14:textId="77777777" w:rsidR="00872DBB" w:rsidRDefault="00872DBB" w:rsidP="00B56712">
            <w:pPr>
              <w:spacing w:line="300" w:lineRule="exact"/>
              <w:jc w:val="center"/>
              <w:rPr>
                <w:rFonts w:eastAsia="仿宋"/>
                <w:color w:val="000000"/>
                <w:kern w:val="0"/>
                <w:sz w:val="22"/>
                <w:szCs w:val="22"/>
              </w:rPr>
            </w:pPr>
            <w:r>
              <w:rPr>
                <w:rFonts w:eastAsia="仿宋" w:hAnsi="仿宋"/>
                <w:color w:val="000000"/>
                <w:kern w:val="0"/>
                <w:sz w:val="22"/>
                <w:szCs w:val="22"/>
              </w:rPr>
              <w:t>企业诚信申报</w:t>
            </w:r>
          </w:p>
        </w:tc>
      </w:tr>
      <w:tr w:rsidR="00872DBB" w14:paraId="64CF7E06" w14:textId="77777777" w:rsidTr="00B56712">
        <w:trPr>
          <w:trHeight w:val="1061"/>
          <w:jc w:val="center"/>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85BFD64" w14:textId="77777777" w:rsidR="00872DBB" w:rsidRDefault="00872DBB" w:rsidP="00B56712">
            <w:pPr>
              <w:widowControl/>
              <w:spacing w:line="300" w:lineRule="exact"/>
              <w:jc w:val="left"/>
              <w:rPr>
                <w:rFonts w:eastAsia="仿宋"/>
                <w:color w:val="000000"/>
                <w:kern w:val="0"/>
                <w:sz w:val="22"/>
                <w:szCs w:val="22"/>
              </w:rPr>
            </w:pPr>
            <w:r>
              <w:rPr>
                <w:rFonts w:eastAsia="仿宋"/>
                <w:color w:val="000000"/>
                <w:kern w:val="0"/>
                <w:sz w:val="22"/>
                <w:szCs w:val="22"/>
              </w:rPr>
              <w:t>3.1</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C14C90F" w14:textId="77777777" w:rsidR="00872DBB" w:rsidRDefault="00872DBB" w:rsidP="00B56712">
            <w:pPr>
              <w:widowControl/>
              <w:spacing w:line="300" w:lineRule="exact"/>
              <w:jc w:val="left"/>
              <w:rPr>
                <w:rFonts w:eastAsia="仿宋"/>
                <w:color w:val="000000"/>
                <w:kern w:val="0"/>
                <w:sz w:val="22"/>
                <w:szCs w:val="22"/>
              </w:rPr>
            </w:pPr>
            <w:r>
              <w:rPr>
                <w:rFonts w:eastAsia="仿宋"/>
                <w:color w:val="000000"/>
                <w:kern w:val="0"/>
                <w:sz w:val="22"/>
                <w:szCs w:val="22"/>
              </w:rPr>
              <w:t>3</w:t>
            </w:r>
            <w:r>
              <w:rPr>
                <w:rFonts w:eastAsia="仿宋"/>
                <w:color w:val="000000"/>
                <w:spacing w:val="-22"/>
                <w:kern w:val="0"/>
                <w:sz w:val="22"/>
                <w:szCs w:val="22"/>
              </w:rPr>
              <w:t>.</w:t>
            </w:r>
            <w:r>
              <w:rPr>
                <w:rFonts w:eastAsia="仿宋" w:hAnsi="仿宋"/>
                <w:color w:val="000000"/>
                <w:spacing w:val="-22"/>
                <w:kern w:val="0"/>
                <w:sz w:val="22"/>
                <w:szCs w:val="22"/>
              </w:rPr>
              <w:t>交易类不良行为信息</w:t>
            </w:r>
          </w:p>
        </w:tc>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472153A" w14:textId="77777777" w:rsidR="00872DBB" w:rsidRDefault="00872DBB" w:rsidP="00B56712">
            <w:pPr>
              <w:widowControl/>
              <w:spacing w:line="300" w:lineRule="exact"/>
              <w:jc w:val="left"/>
              <w:rPr>
                <w:rFonts w:eastAsia="仿宋"/>
                <w:color w:val="000000"/>
                <w:kern w:val="0"/>
                <w:sz w:val="22"/>
                <w:szCs w:val="22"/>
              </w:rPr>
            </w:pPr>
            <w:r>
              <w:rPr>
                <w:rFonts w:eastAsia="仿宋" w:hAnsi="仿宋"/>
                <w:color w:val="000000"/>
                <w:kern w:val="0"/>
                <w:sz w:val="22"/>
                <w:szCs w:val="22"/>
              </w:rPr>
              <w:t>转让工程监理业务的。</w:t>
            </w:r>
          </w:p>
        </w:tc>
        <w:tc>
          <w:tcPr>
            <w:tcW w:w="5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A4FE34" w14:textId="77777777" w:rsidR="00872DBB" w:rsidRDefault="00872DBB" w:rsidP="00B56712">
            <w:pPr>
              <w:widowControl/>
              <w:spacing w:line="300" w:lineRule="exact"/>
              <w:jc w:val="left"/>
              <w:rPr>
                <w:rFonts w:eastAsia="仿宋"/>
                <w:color w:val="000000"/>
                <w:kern w:val="0"/>
                <w:sz w:val="22"/>
                <w:szCs w:val="22"/>
              </w:rPr>
            </w:pPr>
            <w:r>
              <w:rPr>
                <w:rFonts w:eastAsia="仿宋" w:hAnsi="仿宋"/>
                <w:color w:val="000000"/>
                <w:kern w:val="0"/>
                <w:sz w:val="22"/>
                <w:szCs w:val="22"/>
              </w:rPr>
              <w:t>每次扣</w:t>
            </w:r>
            <w:r>
              <w:rPr>
                <w:rFonts w:eastAsia="仿宋"/>
                <w:color w:val="000000"/>
                <w:kern w:val="0"/>
                <w:sz w:val="22"/>
                <w:szCs w:val="22"/>
              </w:rPr>
              <w:t>6</w:t>
            </w:r>
            <w:r>
              <w:rPr>
                <w:rFonts w:eastAsia="仿宋" w:hAnsi="仿宋"/>
                <w:color w:val="000000"/>
                <w:kern w:val="0"/>
                <w:sz w:val="22"/>
                <w:szCs w:val="22"/>
              </w:rPr>
              <w:t>分。</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FB8EA34" w14:textId="77777777" w:rsidR="00872DBB" w:rsidRDefault="00872DBB" w:rsidP="00B56712">
            <w:pPr>
              <w:widowControl/>
              <w:spacing w:line="300" w:lineRule="exact"/>
              <w:jc w:val="center"/>
              <w:rPr>
                <w:rFonts w:eastAsia="仿宋"/>
                <w:color w:val="000000"/>
                <w:kern w:val="0"/>
                <w:sz w:val="22"/>
                <w:szCs w:val="22"/>
              </w:rPr>
            </w:pP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3FDBA82" w14:textId="77777777" w:rsidR="00872DBB" w:rsidRDefault="00872DBB" w:rsidP="00B56712">
            <w:pPr>
              <w:widowControl/>
              <w:spacing w:line="300" w:lineRule="exact"/>
              <w:jc w:val="center"/>
              <w:rPr>
                <w:rFonts w:eastAsia="仿宋"/>
                <w:color w:val="000000"/>
                <w:kern w:val="0"/>
                <w:sz w:val="22"/>
                <w:szCs w:val="22"/>
              </w:rPr>
            </w:pPr>
            <w:r>
              <w:rPr>
                <w:rFonts w:eastAsia="仿宋" w:hAnsi="仿宋"/>
                <w:color w:val="000000"/>
                <w:kern w:val="0"/>
                <w:sz w:val="22"/>
                <w:szCs w:val="22"/>
              </w:rPr>
              <w:t>从评价生</w:t>
            </w:r>
          </w:p>
          <w:p w14:paraId="67E90389" w14:textId="77777777" w:rsidR="00872DBB" w:rsidRDefault="00872DBB" w:rsidP="00B56712">
            <w:pPr>
              <w:widowControl/>
              <w:spacing w:line="300" w:lineRule="exact"/>
              <w:jc w:val="center"/>
              <w:rPr>
                <w:rFonts w:eastAsia="仿宋"/>
                <w:color w:val="000000"/>
                <w:kern w:val="0"/>
                <w:sz w:val="22"/>
                <w:szCs w:val="22"/>
              </w:rPr>
            </w:pPr>
            <w:r>
              <w:rPr>
                <w:rFonts w:eastAsia="仿宋" w:hAnsi="仿宋"/>
                <w:color w:val="000000"/>
                <w:kern w:val="0"/>
                <w:sz w:val="22"/>
                <w:szCs w:val="22"/>
              </w:rPr>
              <w:t>效之日起</w:t>
            </w:r>
            <w:r>
              <w:rPr>
                <w:rFonts w:eastAsia="仿宋"/>
                <w:color w:val="000000"/>
                <w:kern w:val="0"/>
                <w:sz w:val="22"/>
                <w:szCs w:val="22"/>
              </w:rPr>
              <w:t>12</w:t>
            </w:r>
            <w:r>
              <w:rPr>
                <w:rFonts w:eastAsia="仿宋" w:hAnsi="仿宋"/>
                <w:color w:val="000000"/>
                <w:kern w:val="0"/>
                <w:sz w:val="22"/>
                <w:szCs w:val="22"/>
              </w:rPr>
              <w:t>个月</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13997C7" w14:textId="77777777" w:rsidR="00872DBB" w:rsidRDefault="00872DBB" w:rsidP="00B56712">
            <w:pPr>
              <w:widowControl/>
              <w:spacing w:line="300" w:lineRule="exact"/>
              <w:jc w:val="center"/>
              <w:rPr>
                <w:rFonts w:eastAsia="仿宋"/>
                <w:color w:val="000000"/>
                <w:kern w:val="0"/>
                <w:sz w:val="22"/>
                <w:szCs w:val="22"/>
              </w:rPr>
            </w:pPr>
            <w:r>
              <w:rPr>
                <w:rFonts w:eastAsia="仿宋" w:hAnsi="仿宋"/>
                <w:color w:val="000000"/>
                <w:kern w:val="0"/>
                <w:sz w:val="22"/>
                <w:szCs w:val="22"/>
              </w:rPr>
              <w:t>建设行政</w:t>
            </w:r>
          </w:p>
          <w:p w14:paraId="4980948B" w14:textId="77777777" w:rsidR="00872DBB" w:rsidRDefault="00872DBB" w:rsidP="00B56712">
            <w:pPr>
              <w:widowControl/>
              <w:spacing w:line="300" w:lineRule="exact"/>
              <w:jc w:val="center"/>
              <w:rPr>
                <w:rFonts w:eastAsia="仿宋"/>
                <w:color w:val="000000"/>
                <w:kern w:val="0"/>
                <w:sz w:val="22"/>
                <w:szCs w:val="22"/>
              </w:rPr>
            </w:pPr>
            <w:r>
              <w:rPr>
                <w:rFonts w:eastAsia="仿宋" w:hAnsi="仿宋"/>
                <w:color w:val="000000"/>
                <w:kern w:val="0"/>
                <w:sz w:val="22"/>
                <w:szCs w:val="22"/>
              </w:rPr>
              <w:t>主管部门</w:t>
            </w:r>
          </w:p>
        </w:tc>
      </w:tr>
      <w:tr w:rsidR="00872DBB" w14:paraId="3C0918C1" w14:textId="77777777" w:rsidTr="00B56712">
        <w:trPr>
          <w:trHeight w:val="535"/>
          <w:jc w:val="center"/>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7228ABE"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4.1</w:t>
            </w:r>
          </w:p>
        </w:tc>
        <w:tc>
          <w:tcPr>
            <w:tcW w:w="9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3315757"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4.</w:t>
            </w:r>
            <w:r>
              <w:rPr>
                <w:rFonts w:eastAsia="仿宋" w:hAnsi="仿宋"/>
                <w:color w:val="000000"/>
                <w:kern w:val="0"/>
                <w:sz w:val="22"/>
                <w:szCs w:val="22"/>
                <w:lang w:bidi="ar"/>
              </w:rPr>
              <w:t>综合管理类不良行为信息</w:t>
            </w:r>
          </w:p>
        </w:tc>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F086EA" w14:textId="77777777" w:rsidR="00872DBB" w:rsidRDefault="00872DBB" w:rsidP="00B56712">
            <w:pPr>
              <w:widowControl/>
              <w:spacing w:line="300" w:lineRule="exact"/>
              <w:jc w:val="left"/>
              <w:rPr>
                <w:rFonts w:eastAsia="仿宋"/>
                <w:color w:val="000000"/>
                <w:kern w:val="0"/>
                <w:sz w:val="22"/>
                <w:szCs w:val="22"/>
              </w:rPr>
            </w:pPr>
            <w:r>
              <w:rPr>
                <w:rFonts w:eastAsia="仿宋" w:hAnsi="仿宋"/>
                <w:color w:val="000000"/>
                <w:kern w:val="0"/>
                <w:sz w:val="22"/>
                <w:szCs w:val="22"/>
              </w:rPr>
              <w:t>未在完成基本信息变更后的</w:t>
            </w:r>
            <w:r>
              <w:rPr>
                <w:rFonts w:eastAsia="仿宋"/>
                <w:color w:val="000000"/>
                <w:kern w:val="0"/>
                <w:sz w:val="22"/>
                <w:szCs w:val="22"/>
              </w:rPr>
              <w:t>30</w:t>
            </w:r>
            <w:r>
              <w:rPr>
                <w:rFonts w:eastAsia="仿宋" w:hAnsi="仿宋"/>
                <w:color w:val="000000"/>
                <w:kern w:val="0"/>
                <w:sz w:val="22"/>
                <w:szCs w:val="22"/>
              </w:rPr>
              <w:t>个自然日内及时申报的。</w:t>
            </w:r>
          </w:p>
        </w:tc>
        <w:tc>
          <w:tcPr>
            <w:tcW w:w="5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747E78" w14:textId="77777777" w:rsidR="00872DBB" w:rsidRDefault="00872DBB" w:rsidP="00B56712">
            <w:pPr>
              <w:widowControl/>
              <w:spacing w:line="300" w:lineRule="exact"/>
              <w:rPr>
                <w:rFonts w:eastAsia="仿宋"/>
                <w:color w:val="000000"/>
                <w:kern w:val="0"/>
                <w:sz w:val="22"/>
                <w:szCs w:val="22"/>
              </w:rPr>
            </w:pPr>
            <w:r>
              <w:rPr>
                <w:rFonts w:eastAsia="仿宋" w:hAnsi="仿宋"/>
                <w:color w:val="000000"/>
                <w:kern w:val="0"/>
                <w:sz w:val="22"/>
                <w:szCs w:val="22"/>
              </w:rPr>
              <w:t>资质信息每次扣</w:t>
            </w:r>
            <w:r>
              <w:rPr>
                <w:rFonts w:eastAsia="仿宋"/>
                <w:color w:val="000000"/>
                <w:kern w:val="0"/>
                <w:sz w:val="22"/>
                <w:szCs w:val="22"/>
              </w:rPr>
              <w:t>0.5</w:t>
            </w:r>
            <w:r>
              <w:rPr>
                <w:rFonts w:eastAsia="仿宋" w:hAnsi="仿宋"/>
                <w:color w:val="000000"/>
                <w:kern w:val="0"/>
                <w:sz w:val="22"/>
                <w:szCs w:val="22"/>
              </w:rPr>
              <w:t>分，人员信息每次扣</w:t>
            </w:r>
            <w:r>
              <w:rPr>
                <w:rFonts w:eastAsia="仿宋"/>
                <w:color w:val="000000"/>
                <w:kern w:val="0"/>
                <w:sz w:val="22"/>
                <w:szCs w:val="22"/>
              </w:rPr>
              <w:t>0.1</w:t>
            </w:r>
            <w:r>
              <w:rPr>
                <w:rFonts w:eastAsia="仿宋" w:hAnsi="仿宋"/>
                <w:color w:val="000000"/>
                <w:kern w:val="0"/>
                <w:sz w:val="22"/>
                <w:szCs w:val="22"/>
              </w:rPr>
              <w:t>分。</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24BC07" w14:textId="77777777" w:rsidR="00872DBB" w:rsidRDefault="00872DBB" w:rsidP="00B56712">
            <w:pPr>
              <w:widowControl/>
              <w:spacing w:line="300" w:lineRule="exact"/>
              <w:jc w:val="left"/>
              <w:rPr>
                <w:rFonts w:eastAsia="仿宋"/>
                <w:color w:val="000000"/>
                <w:kern w:val="0"/>
                <w:sz w:val="22"/>
                <w:szCs w:val="22"/>
              </w:rPr>
            </w:pPr>
            <w:r>
              <w:rPr>
                <w:rFonts w:eastAsia="仿宋"/>
                <w:color w:val="000000"/>
                <w:kern w:val="0"/>
                <w:sz w:val="22"/>
                <w:szCs w:val="22"/>
              </w:rPr>
              <w:t> </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4E2AE5" w14:textId="77777777" w:rsidR="00872DBB" w:rsidRDefault="00872DBB" w:rsidP="00B56712">
            <w:pPr>
              <w:widowControl/>
              <w:spacing w:line="300" w:lineRule="exact"/>
              <w:jc w:val="left"/>
              <w:rPr>
                <w:rFonts w:eastAsia="仿宋"/>
                <w:color w:val="000000"/>
                <w:kern w:val="0"/>
                <w:sz w:val="22"/>
                <w:szCs w:val="22"/>
              </w:rPr>
            </w:pP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3</w:t>
            </w:r>
            <w:r>
              <w:rPr>
                <w:rFonts w:eastAsia="仿宋" w:hAnsi="仿宋"/>
                <w:color w:val="000000"/>
                <w:kern w:val="0"/>
                <w:sz w:val="22"/>
                <w:szCs w:val="22"/>
              </w:rPr>
              <w:t>个月</w:t>
            </w:r>
          </w:p>
        </w:tc>
        <w:tc>
          <w:tcPr>
            <w:tcW w:w="16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1D03835" w14:textId="77777777" w:rsidR="00872DBB" w:rsidRDefault="00872DBB" w:rsidP="00B56712">
            <w:pPr>
              <w:widowControl/>
              <w:spacing w:line="300" w:lineRule="exact"/>
              <w:jc w:val="left"/>
              <w:rPr>
                <w:rFonts w:eastAsia="仿宋"/>
                <w:color w:val="000000"/>
                <w:kern w:val="0"/>
                <w:sz w:val="22"/>
                <w:szCs w:val="22"/>
              </w:rPr>
            </w:pPr>
            <w:r>
              <w:rPr>
                <w:rFonts w:eastAsia="仿宋" w:hAnsi="仿宋"/>
                <w:color w:val="000000"/>
                <w:kern w:val="0"/>
                <w:sz w:val="22"/>
                <w:szCs w:val="22"/>
              </w:rPr>
              <w:t>建设主管部门</w:t>
            </w:r>
          </w:p>
        </w:tc>
      </w:tr>
      <w:tr w:rsidR="00872DBB" w14:paraId="37AD9664" w14:textId="77777777" w:rsidTr="00B56712">
        <w:trPr>
          <w:trHeight w:val="716"/>
          <w:jc w:val="center"/>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40781A0"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4.2</w:t>
            </w:r>
          </w:p>
        </w:tc>
        <w:tc>
          <w:tcPr>
            <w:tcW w:w="9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F04A4F9" w14:textId="77777777" w:rsidR="00872DBB" w:rsidRDefault="00872DBB" w:rsidP="00B56712">
            <w:pPr>
              <w:spacing w:line="300" w:lineRule="exact"/>
              <w:rPr>
                <w:rFonts w:eastAsia="仿宋"/>
                <w:color w:val="000000"/>
                <w:sz w:val="22"/>
                <w:szCs w:val="22"/>
              </w:rPr>
            </w:pPr>
          </w:p>
        </w:tc>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039DA19" w14:textId="77777777" w:rsidR="00872DBB" w:rsidRDefault="00872DBB" w:rsidP="00B56712">
            <w:pPr>
              <w:widowControl/>
              <w:spacing w:line="300" w:lineRule="exact"/>
              <w:jc w:val="left"/>
              <w:rPr>
                <w:rFonts w:eastAsia="仿宋"/>
                <w:color w:val="000000"/>
                <w:kern w:val="0"/>
                <w:sz w:val="22"/>
                <w:szCs w:val="22"/>
              </w:rPr>
            </w:pPr>
            <w:r>
              <w:rPr>
                <w:rFonts w:eastAsia="仿宋" w:hAnsi="仿宋"/>
                <w:color w:val="000000"/>
                <w:kern w:val="0"/>
                <w:sz w:val="22"/>
                <w:szCs w:val="22"/>
              </w:rPr>
              <w:t>违规使用</w:t>
            </w:r>
            <w:r>
              <w:rPr>
                <w:rFonts w:eastAsia="仿宋"/>
                <w:color w:val="000000"/>
                <w:kern w:val="0"/>
                <w:sz w:val="22"/>
                <w:szCs w:val="22"/>
              </w:rPr>
              <w:t>“</w:t>
            </w:r>
            <w:r>
              <w:rPr>
                <w:rFonts w:eastAsia="仿宋" w:hAnsi="仿宋"/>
                <w:color w:val="000000"/>
                <w:kern w:val="0"/>
                <w:sz w:val="22"/>
                <w:szCs w:val="22"/>
              </w:rPr>
              <w:t>挂证</w:t>
            </w:r>
            <w:r>
              <w:rPr>
                <w:rFonts w:eastAsia="仿宋"/>
                <w:color w:val="000000"/>
                <w:kern w:val="0"/>
                <w:sz w:val="22"/>
                <w:szCs w:val="22"/>
              </w:rPr>
              <w:t>”</w:t>
            </w:r>
            <w:r>
              <w:rPr>
                <w:rFonts w:eastAsia="仿宋" w:hAnsi="仿宋"/>
                <w:color w:val="000000"/>
                <w:kern w:val="0"/>
                <w:sz w:val="22"/>
                <w:szCs w:val="22"/>
              </w:rPr>
              <w:t>人员的。</w:t>
            </w:r>
          </w:p>
        </w:tc>
        <w:tc>
          <w:tcPr>
            <w:tcW w:w="5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670AB73" w14:textId="77777777" w:rsidR="00872DBB" w:rsidRDefault="00872DBB" w:rsidP="00B56712">
            <w:pPr>
              <w:widowControl/>
              <w:spacing w:line="300" w:lineRule="exact"/>
              <w:rPr>
                <w:rFonts w:eastAsia="仿宋"/>
                <w:color w:val="000000"/>
                <w:kern w:val="0"/>
                <w:sz w:val="22"/>
                <w:szCs w:val="22"/>
              </w:rPr>
            </w:pPr>
            <w:r>
              <w:rPr>
                <w:rFonts w:eastAsia="仿宋" w:hAnsi="仿宋"/>
                <w:color w:val="000000"/>
                <w:kern w:val="0"/>
                <w:sz w:val="22"/>
                <w:szCs w:val="22"/>
              </w:rPr>
              <w:t>每人次扣</w:t>
            </w:r>
            <w:r>
              <w:rPr>
                <w:rFonts w:eastAsia="仿宋"/>
                <w:color w:val="000000"/>
                <w:kern w:val="0"/>
                <w:sz w:val="22"/>
                <w:szCs w:val="22"/>
              </w:rPr>
              <w:t>0.5</w:t>
            </w:r>
            <w:r>
              <w:rPr>
                <w:rFonts w:eastAsia="仿宋" w:hAnsi="仿宋"/>
                <w:color w:val="000000"/>
                <w:kern w:val="0"/>
                <w:sz w:val="22"/>
                <w:szCs w:val="22"/>
              </w:rPr>
              <w:t>分。</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B6E47BA" w14:textId="77777777" w:rsidR="00872DBB" w:rsidRDefault="00872DBB" w:rsidP="00B56712">
            <w:pPr>
              <w:widowControl/>
              <w:spacing w:line="300" w:lineRule="exact"/>
              <w:jc w:val="center"/>
              <w:rPr>
                <w:rFonts w:eastAsia="仿宋"/>
                <w:color w:val="000000"/>
                <w:kern w:val="0"/>
                <w:sz w:val="22"/>
                <w:szCs w:val="22"/>
              </w:rPr>
            </w:pPr>
            <w:r>
              <w:rPr>
                <w:rFonts w:eastAsia="仿宋"/>
                <w:color w:val="000000"/>
                <w:kern w:val="0"/>
                <w:sz w:val="22"/>
                <w:szCs w:val="22"/>
              </w:rPr>
              <w:t> </w:t>
            </w:r>
          </w:p>
        </w:tc>
        <w:tc>
          <w:tcPr>
            <w:tcW w:w="1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0C26218" w14:textId="77777777" w:rsidR="00872DBB" w:rsidRDefault="00872DBB" w:rsidP="00B56712">
            <w:pPr>
              <w:spacing w:line="300" w:lineRule="exact"/>
              <w:rPr>
                <w:rFonts w:eastAsia="仿宋"/>
                <w:color w:val="000000"/>
                <w:kern w:val="0"/>
                <w:sz w:val="22"/>
                <w:szCs w:val="22"/>
              </w:rPr>
            </w:pPr>
          </w:p>
        </w:tc>
        <w:tc>
          <w:tcPr>
            <w:tcW w:w="16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C39FD0C" w14:textId="77777777" w:rsidR="00872DBB" w:rsidRDefault="00872DBB" w:rsidP="00B56712">
            <w:pPr>
              <w:spacing w:line="300" w:lineRule="exact"/>
              <w:rPr>
                <w:rFonts w:eastAsia="仿宋"/>
                <w:color w:val="000000"/>
                <w:kern w:val="0"/>
                <w:sz w:val="22"/>
                <w:szCs w:val="22"/>
              </w:rPr>
            </w:pPr>
          </w:p>
        </w:tc>
      </w:tr>
      <w:tr w:rsidR="00872DBB" w14:paraId="7B960816" w14:textId="77777777" w:rsidTr="00B56712">
        <w:trPr>
          <w:trHeight w:val="672"/>
          <w:jc w:val="center"/>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96F5CC9"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4.3</w:t>
            </w:r>
          </w:p>
        </w:tc>
        <w:tc>
          <w:tcPr>
            <w:tcW w:w="9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47586B" w14:textId="77777777" w:rsidR="00872DBB" w:rsidRDefault="00872DBB" w:rsidP="00B56712">
            <w:pPr>
              <w:spacing w:line="300" w:lineRule="exact"/>
              <w:rPr>
                <w:rFonts w:eastAsia="仿宋"/>
                <w:color w:val="000000"/>
                <w:sz w:val="22"/>
                <w:szCs w:val="22"/>
              </w:rPr>
            </w:pPr>
          </w:p>
        </w:tc>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17F310" w14:textId="77777777" w:rsidR="00872DBB" w:rsidRDefault="00872DBB" w:rsidP="00B56712">
            <w:pPr>
              <w:widowControl/>
              <w:spacing w:line="300" w:lineRule="exact"/>
              <w:jc w:val="left"/>
              <w:rPr>
                <w:rFonts w:eastAsia="仿宋"/>
                <w:color w:val="000000"/>
                <w:kern w:val="0"/>
                <w:sz w:val="22"/>
                <w:szCs w:val="22"/>
              </w:rPr>
            </w:pPr>
            <w:r>
              <w:rPr>
                <w:rFonts w:eastAsia="仿宋" w:hAnsi="仿宋"/>
                <w:color w:val="000000"/>
                <w:kern w:val="0"/>
                <w:sz w:val="22"/>
                <w:szCs w:val="22"/>
              </w:rPr>
              <w:t>不配合或阻挠建设行政主管部门的检查、调查取证的。</w:t>
            </w:r>
          </w:p>
        </w:tc>
        <w:tc>
          <w:tcPr>
            <w:tcW w:w="5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DD47FC2" w14:textId="77777777" w:rsidR="00872DBB" w:rsidRDefault="00872DBB" w:rsidP="00B56712">
            <w:pPr>
              <w:widowControl/>
              <w:spacing w:line="300" w:lineRule="exact"/>
              <w:rPr>
                <w:rFonts w:eastAsia="仿宋"/>
                <w:color w:val="000000"/>
                <w:kern w:val="0"/>
                <w:sz w:val="22"/>
                <w:szCs w:val="22"/>
              </w:rPr>
            </w:pPr>
            <w:r>
              <w:rPr>
                <w:rFonts w:eastAsia="仿宋" w:hAnsi="仿宋"/>
                <w:color w:val="000000"/>
                <w:kern w:val="0"/>
                <w:sz w:val="22"/>
                <w:szCs w:val="22"/>
              </w:rPr>
              <w:t>每次扣</w:t>
            </w:r>
            <w:r>
              <w:rPr>
                <w:rFonts w:eastAsia="仿宋"/>
                <w:color w:val="000000"/>
                <w:kern w:val="0"/>
                <w:sz w:val="22"/>
                <w:szCs w:val="22"/>
              </w:rPr>
              <w:t>2</w:t>
            </w:r>
            <w:r>
              <w:rPr>
                <w:rFonts w:eastAsia="仿宋" w:hAnsi="仿宋"/>
                <w:color w:val="000000"/>
                <w:kern w:val="0"/>
                <w:sz w:val="22"/>
                <w:szCs w:val="22"/>
              </w:rPr>
              <w:t>分。</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C36123D" w14:textId="77777777" w:rsidR="00872DBB" w:rsidRDefault="00872DBB" w:rsidP="00B56712">
            <w:pPr>
              <w:widowControl/>
              <w:spacing w:line="300" w:lineRule="exact"/>
              <w:jc w:val="left"/>
              <w:rPr>
                <w:rFonts w:eastAsia="仿宋"/>
                <w:color w:val="000000"/>
                <w:kern w:val="0"/>
                <w:sz w:val="22"/>
                <w:szCs w:val="22"/>
              </w:rPr>
            </w:pPr>
            <w:r>
              <w:rPr>
                <w:rFonts w:eastAsia="仿宋"/>
                <w:color w:val="000000"/>
                <w:kern w:val="0"/>
                <w:sz w:val="22"/>
                <w:szCs w:val="22"/>
              </w:rPr>
              <w:t> </w:t>
            </w:r>
          </w:p>
        </w:tc>
        <w:tc>
          <w:tcPr>
            <w:tcW w:w="1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166830E" w14:textId="77777777" w:rsidR="00872DBB" w:rsidRDefault="00872DBB" w:rsidP="00B56712">
            <w:pPr>
              <w:spacing w:line="300" w:lineRule="exact"/>
              <w:rPr>
                <w:rFonts w:eastAsia="仿宋"/>
                <w:color w:val="000000"/>
                <w:kern w:val="0"/>
                <w:sz w:val="22"/>
                <w:szCs w:val="22"/>
              </w:rPr>
            </w:pPr>
          </w:p>
        </w:tc>
        <w:tc>
          <w:tcPr>
            <w:tcW w:w="16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4BE8235" w14:textId="77777777" w:rsidR="00872DBB" w:rsidRDefault="00872DBB" w:rsidP="00B56712">
            <w:pPr>
              <w:spacing w:line="300" w:lineRule="exact"/>
              <w:rPr>
                <w:rFonts w:eastAsia="仿宋"/>
                <w:color w:val="000000"/>
                <w:kern w:val="0"/>
                <w:sz w:val="22"/>
                <w:szCs w:val="22"/>
              </w:rPr>
            </w:pPr>
          </w:p>
        </w:tc>
      </w:tr>
      <w:tr w:rsidR="00872DBB" w14:paraId="2DB5A0BE" w14:textId="77777777" w:rsidTr="00B56712">
        <w:trPr>
          <w:trHeight w:val="618"/>
          <w:jc w:val="center"/>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C13638"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lastRenderedPageBreak/>
              <w:t>4.4</w:t>
            </w:r>
          </w:p>
        </w:tc>
        <w:tc>
          <w:tcPr>
            <w:tcW w:w="9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049D07F" w14:textId="77777777" w:rsidR="00872DBB" w:rsidRDefault="00872DBB" w:rsidP="00B56712">
            <w:pPr>
              <w:spacing w:line="300" w:lineRule="exact"/>
              <w:rPr>
                <w:rFonts w:eastAsia="仿宋"/>
                <w:color w:val="000000"/>
                <w:sz w:val="22"/>
                <w:szCs w:val="22"/>
              </w:rPr>
            </w:pPr>
          </w:p>
        </w:tc>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AD05CEC" w14:textId="77777777" w:rsidR="00872DBB" w:rsidRDefault="00872DBB" w:rsidP="00B56712">
            <w:pPr>
              <w:widowControl/>
              <w:spacing w:line="340" w:lineRule="exact"/>
              <w:jc w:val="left"/>
              <w:rPr>
                <w:rFonts w:eastAsia="仿宋"/>
                <w:color w:val="000000"/>
                <w:kern w:val="0"/>
                <w:sz w:val="22"/>
                <w:szCs w:val="22"/>
              </w:rPr>
            </w:pPr>
            <w:r>
              <w:rPr>
                <w:rFonts w:eastAsia="仿宋" w:hAnsi="仿宋"/>
                <w:color w:val="000000"/>
                <w:kern w:val="0"/>
                <w:sz w:val="22"/>
                <w:szCs w:val="22"/>
              </w:rPr>
              <w:t>企业在向建设行政主管部门申报企业相关信息，申办行政审批、市场准入、资质认定等事项，或提起投诉、配合检查调查时，故意隐瞒有关情况，捏造事实，提供虚假材料，或存在不实承诺、违背承诺行为，被建设行政主管部门认定或者通报的。</w:t>
            </w:r>
          </w:p>
        </w:tc>
        <w:tc>
          <w:tcPr>
            <w:tcW w:w="5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68999D5" w14:textId="77777777" w:rsidR="00872DBB" w:rsidRDefault="00872DBB" w:rsidP="00B56712">
            <w:pPr>
              <w:widowControl/>
              <w:spacing w:line="340" w:lineRule="exact"/>
              <w:jc w:val="left"/>
              <w:rPr>
                <w:rFonts w:eastAsia="仿宋"/>
                <w:color w:val="000000"/>
                <w:kern w:val="0"/>
                <w:sz w:val="22"/>
                <w:szCs w:val="22"/>
              </w:rPr>
            </w:pPr>
            <w:r>
              <w:rPr>
                <w:rFonts w:eastAsia="仿宋" w:hAnsi="仿宋"/>
                <w:color w:val="000000"/>
                <w:kern w:val="0"/>
                <w:sz w:val="22"/>
                <w:szCs w:val="22"/>
              </w:rPr>
              <w:t>被国家建设行政主管部门通报的，每次扣</w:t>
            </w:r>
            <w:r>
              <w:rPr>
                <w:rFonts w:eastAsia="仿宋"/>
                <w:color w:val="000000"/>
                <w:kern w:val="0"/>
                <w:sz w:val="22"/>
                <w:szCs w:val="22"/>
              </w:rPr>
              <w:t>4</w:t>
            </w:r>
            <w:r>
              <w:rPr>
                <w:rFonts w:eastAsia="仿宋" w:hAnsi="仿宋"/>
                <w:color w:val="000000"/>
                <w:kern w:val="0"/>
                <w:sz w:val="22"/>
                <w:szCs w:val="22"/>
              </w:rPr>
              <w:t>分，评价期限</w:t>
            </w: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6</w:t>
            </w:r>
            <w:r>
              <w:rPr>
                <w:rFonts w:eastAsia="仿宋" w:hAnsi="仿宋"/>
                <w:color w:val="000000"/>
                <w:kern w:val="0"/>
                <w:sz w:val="22"/>
                <w:szCs w:val="22"/>
              </w:rPr>
              <w:t>个月；被省建设行政主管部门通报的，每次扣</w:t>
            </w:r>
            <w:r>
              <w:rPr>
                <w:rFonts w:eastAsia="仿宋"/>
                <w:color w:val="000000"/>
                <w:kern w:val="0"/>
                <w:sz w:val="22"/>
                <w:szCs w:val="22"/>
              </w:rPr>
              <w:t>3</w:t>
            </w:r>
            <w:r>
              <w:rPr>
                <w:rFonts w:eastAsia="仿宋" w:hAnsi="仿宋"/>
                <w:color w:val="000000"/>
                <w:kern w:val="0"/>
                <w:sz w:val="22"/>
                <w:szCs w:val="22"/>
              </w:rPr>
              <w:t>分，评价期限</w:t>
            </w: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6</w:t>
            </w:r>
            <w:r>
              <w:rPr>
                <w:rFonts w:eastAsia="仿宋" w:hAnsi="仿宋"/>
                <w:color w:val="000000"/>
                <w:kern w:val="0"/>
                <w:sz w:val="22"/>
                <w:szCs w:val="22"/>
              </w:rPr>
              <w:t>个月；被市建设行政主管部门认定或通报的，每次扣</w:t>
            </w:r>
            <w:r>
              <w:rPr>
                <w:rFonts w:eastAsia="仿宋"/>
                <w:color w:val="000000"/>
                <w:kern w:val="0"/>
                <w:sz w:val="22"/>
                <w:szCs w:val="22"/>
              </w:rPr>
              <w:t>2</w:t>
            </w:r>
            <w:r>
              <w:rPr>
                <w:rFonts w:eastAsia="仿宋" w:hAnsi="仿宋"/>
                <w:color w:val="000000"/>
                <w:kern w:val="0"/>
                <w:sz w:val="22"/>
                <w:szCs w:val="22"/>
              </w:rPr>
              <w:t>分，评价期限</w:t>
            </w: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3</w:t>
            </w:r>
            <w:r>
              <w:rPr>
                <w:rFonts w:eastAsia="仿宋" w:hAnsi="仿宋"/>
                <w:color w:val="000000"/>
                <w:kern w:val="0"/>
                <w:sz w:val="22"/>
                <w:szCs w:val="22"/>
              </w:rPr>
              <w:t>个月；被县（区）建设行政主管部门认定或通报的，每次扣</w:t>
            </w:r>
            <w:r>
              <w:rPr>
                <w:rFonts w:eastAsia="仿宋"/>
                <w:color w:val="000000"/>
                <w:kern w:val="0"/>
                <w:sz w:val="22"/>
                <w:szCs w:val="22"/>
              </w:rPr>
              <w:t>1</w:t>
            </w:r>
            <w:r>
              <w:rPr>
                <w:rFonts w:eastAsia="仿宋" w:hAnsi="仿宋"/>
                <w:color w:val="000000"/>
                <w:kern w:val="0"/>
                <w:sz w:val="22"/>
                <w:szCs w:val="22"/>
              </w:rPr>
              <w:t>分。同一事项不重复扣分，以最高</w:t>
            </w:r>
            <w:proofErr w:type="gramStart"/>
            <w:r>
              <w:rPr>
                <w:rFonts w:eastAsia="仿宋" w:hAnsi="仿宋"/>
                <w:color w:val="000000"/>
                <w:kern w:val="0"/>
                <w:sz w:val="22"/>
                <w:szCs w:val="22"/>
              </w:rPr>
              <w:t>扣分为</w:t>
            </w:r>
            <w:proofErr w:type="gramEnd"/>
            <w:r>
              <w:rPr>
                <w:rFonts w:eastAsia="仿宋" w:hAnsi="仿宋"/>
                <w:color w:val="000000"/>
                <w:kern w:val="0"/>
                <w:sz w:val="22"/>
                <w:szCs w:val="22"/>
              </w:rPr>
              <w:t>准。</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DF60E3" w14:textId="77777777" w:rsidR="00872DBB" w:rsidRDefault="00872DBB" w:rsidP="00B56712">
            <w:pPr>
              <w:widowControl/>
              <w:spacing w:line="300" w:lineRule="exact"/>
              <w:jc w:val="left"/>
              <w:rPr>
                <w:rFonts w:eastAsia="仿宋"/>
                <w:color w:val="000000"/>
                <w:kern w:val="0"/>
                <w:sz w:val="22"/>
                <w:szCs w:val="22"/>
              </w:rPr>
            </w:pPr>
            <w:r>
              <w:rPr>
                <w:rFonts w:eastAsia="仿宋"/>
                <w:color w:val="000000"/>
                <w:kern w:val="0"/>
                <w:sz w:val="22"/>
                <w:szCs w:val="22"/>
              </w:rPr>
              <w:t> </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94BC82" w14:textId="77777777" w:rsidR="00872DBB" w:rsidRDefault="00872DBB" w:rsidP="00B56712">
            <w:pPr>
              <w:widowControl/>
              <w:spacing w:line="300" w:lineRule="exact"/>
              <w:jc w:val="left"/>
              <w:rPr>
                <w:rFonts w:eastAsia="仿宋"/>
                <w:color w:val="000000"/>
                <w:kern w:val="0"/>
                <w:sz w:val="22"/>
                <w:szCs w:val="22"/>
              </w:rPr>
            </w:pPr>
            <w:proofErr w:type="gramStart"/>
            <w:r>
              <w:rPr>
                <w:rFonts w:eastAsia="仿宋" w:hAnsi="仿宋"/>
                <w:color w:val="000000"/>
                <w:kern w:val="0"/>
                <w:sz w:val="22"/>
                <w:szCs w:val="22"/>
              </w:rPr>
              <w:t>见评价</w:t>
            </w:r>
            <w:proofErr w:type="gramEnd"/>
            <w:r>
              <w:rPr>
                <w:rFonts w:eastAsia="仿宋" w:hAnsi="仿宋"/>
                <w:color w:val="000000"/>
                <w:kern w:val="0"/>
                <w:sz w:val="22"/>
                <w:szCs w:val="22"/>
              </w:rPr>
              <w:t>标准</w:t>
            </w:r>
          </w:p>
        </w:tc>
        <w:tc>
          <w:tcPr>
            <w:tcW w:w="16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8108B1C" w14:textId="77777777" w:rsidR="00872DBB" w:rsidRDefault="00872DBB" w:rsidP="00B56712">
            <w:pPr>
              <w:spacing w:line="300" w:lineRule="exact"/>
              <w:rPr>
                <w:rFonts w:eastAsia="仿宋"/>
                <w:color w:val="000000"/>
                <w:kern w:val="0"/>
                <w:sz w:val="22"/>
                <w:szCs w:val="22"/>
              </w:rPr>
            </w:pPr>
          </w:p>
        </w:tc>
      </w:tr>
      <w:tr w:rsidR="00872DBB" w14:paraId="79C5DF2C" w14:textId="77777777" w:rsidTr="00B56712">
        <w:trPr>
          <w:trHeight w:val="618"/>
          <w:jc w:val="center"/>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E45E55"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4.5</w:t>
            </w:r>
          </w:p>
        </w:tc>
        <w:tc>
          <w:tcPr>
            <w:tcW w:w="9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303BD64" w14:textId="77777777" w:rsidR="00872DBB" w:rsidRDefault="00872DBB" w:rsidP="00B56712">
            <w:pPr>
              <w:spacing w:line="300" w:lineRule="exact"/>
              <w:rPr>
                <w:rFonts w:eastAsia="仿宋"/>
                <w:color w:val="000000"/>
                <w:sz w:val="22"/>
                <w:szCs w:val="22"/>
              </w:rPr>
            </w:pPr>
          </w:p>
        </w:tc>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1858F59" w14:textId="77777777" w:rsidR="00872DBB" w:rsidRDefault="00872DBB" w:rsidP="00B56712">
            <w:pPr>
              <w:widowControl/>
              <w:spacing w:line="340" w:lineRule="exact"/>
              <w:jc w:val="left"/>
              <w:rPr>
                <w:rFonts w:eastAsia="仿宋"/>
                <w:color w:val="000000"/>
                <w:kern w:val="0"/>
                <w:sz w:val="22"/>
                <w:szCs w:val="22"/>
              </w:rPr>
            </w:pPr>
            <w:r>
              <w:rPr>
                <w:rFonts w:eastAsia="仿宋" w:hAnsi="仿宋"/>
                <w:color w:val="000000"/>
                <w:kern w:val="0"/>
                <w:sz w:val="22"/>
                <w:szCs w:val="22"/>
              </w:rPr>
              <w:t>因其他不良行为而受到建设行政主管部门行政处罚或通报批评的。</w:t>
            </w:r>
          </w:p>
        </w:tc>
        <w:tc>
          <w:tcPr>
            <w:tcW w:w="5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94A6F" w14:textId="77777777" w:rsidR="00872DBB" w:rsidRDefault="00872DBB" w:rsidP="00B56712">
            <w:pPr>
              <w:widowControl/>
              <w:spacing w:line="340" w:lineRule="exact"/>
              <w:jc w:val="left"/>
              <w:rPr>
                <w:rFonts w:eastAsia="仿宋"/>
                <w:color w:val="000000"/>
                <w:kern w:val="0"/>
                <w:sz w:val="22"/>
                <w:szCs w:val="22"/>
              </w:rPr>
            </w:pPr>
            <w:r>
              <w:rPr>
                <w:rFonts w:eastAsia="仿宋" w:hAnsi="仿宋"/>
                <w:color w:val="000000"/>
                <w:kern w:val="0"/>
                <w:sz w:val="22"/>
                <w:szCs w:val="22"/>
              </w:rPr>
              <w:t>受到国家建设行政主管部门行政处罚或通报批评的，每次分别扣</w:t>
            </w:r>
            <w:r>
              <w:rPr>
                <w:rFonts w:eastAsia="仿宋"/>
                <w:color w:val="000000"/>
                <w:kern w:val="0"/>
                <w:sz w:val="22"/>
                <w:szCs w:val="22"/>
              </w:rPr>
              <w:t>5</w:t>
            </w:r>
            <w:r>
              <w:rPr>
                <w:rFonts w:eastAsia="仿宋" w:hAnsi="仿宋"/>
                <w:color w:val="000000"/>
                <w:kern w:val="0"/>
                <w:sz w:val="22"/>
                <w:szCs w:val="22"/>
              </w:rPr>
              <w:t>分、</w:t>
            </w:r>
            <w:r>
              <w:rPr>
                <w:rFonts w:eastAsia="仿宋"/>
                <w:color w:val="000000"/>
                <w:kern w:val="0"/>
                <w:sz w:val="22"/>
                <w:szCs w:val="22"/>
              </w:rPr>
              <w:t>4</w:t>
            </w:r>
            <w:r>
              <w:rPr>
                <w:rFonts w:eastAsia="仿宋" w:hAnsi="仿宋"/>
                <w:color w:val="000000"/>
                <w:kern w:val="0"/>
                <w:sz w:val="22"/>
                <w:szCs w:val="22"/>
              </w:rPr>
              <w:t>分，评价期限</w:t>
            </w: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6</w:t>
            </w:r>
            <w:r>
              <w:rPr>
                <w:rFonts w:eastAsia="仿宋" w:hAnsi="仿宋"/>
                <w:color w:val="000000"/>
                <w:kern w:val="0"/>
                <w:sz w:val="22"/>
                <w:szCs w:val="22"/>
              </w:rPr>
              <w:t>个月；受到省建设行政主管部门行政处罚或通报批评的，每次分别扣</w:t>
            </w:r>
            <w:r>
              <w:rPr>
                <w:rFonts w:eastAsia="仿宋"/>
                <w:color w:val="000000"/>
                <w:kern w:val="0"/>
                <w:sz w:val="22"/>
                <w:szCs w:val="22"/>
              </w:rPr>
              <w:t>4</w:t>
            </w:r>
            <w:r>
              <w:rPr>
                <w:rFonts w:eastAsia="仿宋" w:hAnsi="仿宋"/>
                <w:color w:val="000000"/>
                <w:kern w:val="0"/>
                <w:sz w:val="22"/>
                <w:szCs w:val="22"/>
              </w:rPr>
              <w:t>分、</w:t>
            </w:r>
            <w:r>
              <w:rPr>
                <w:rFonts w:eastAsia="仿宋"/>
                <w:color w:val="000000"/>
                <w:kern w:val="0"/>
                <w:sz w:val="22"/>
                <w:szCs w:val="22"/>
              </w:rPr>
              <w:t>3</w:t>
            </w:r>
            <w:r>
              <w:rPr>
                <w:rFonts w:eastAsia="仿宋" w:hAnsi="仿宋"/>
                <w:color w:val="000000"/>
                <w:kern w:val="0"/>
                <w:sz w:val="22"/>
                <w:szCs w:val="22"/>
              </w:rPr>
              <w:t>分，评价期限</w:t>
            </w: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6</w:t>
            </w:r>
            <w:r>
              <w:rPr>
                <w:rFonts w:eastAsia="仿宋" w:hAnsi="仿宋"/>
                <w:color w:val="000000"/>
                <w:kern w:val="0"/>
                <w:sz w:val="22"/>
                <w:szCs w:val="22"/>
              </w:rPr>
              <w:t>个月；受到市建设行政主管部门行政处罚或通报批评的，每次分别扣</w:t>
            </w:r>
            <w:r>
              <w:rPr>
                <w:rFonts w:eastAsia="仿宋"/>
                <w:color w:val="000000"/>
                <w:kern w:val="0"/>
                <w:sz w:val="22"/>
                <w:szCs w:val="22"/>
              </w:rPr>
              <w:t>3</w:t>
            </w:r>
            <w:r>
              <w:rPr>
                <w:rFonts w:eastAsia="仿宋" w:hAnsi="仿宋"/>
                <w:color w:val="000000"/>
                <w:kern w:val="0"/>
                <w:sz w:val="22"/>
                <w:szCs w:val="22"/>
              </w:rPr>
              <w:t>分、</w:t>
            </w:r>
            <w:r>
              <w:rPr>
                <w:rFonts w:eastAsia="仿宋"/>
                <w:color w:val="000000"/>
                <w:kern w:val="0"/>
                <w:sz w:val="22"/>
                <w:szCs w:val="22"/>
              </w:rPr>
              <w:t>2</w:t>
            </w:r>
            <w:r>
              <w:rPr>
                <w:rFonts w:eastAsia="仿宋" w:hAnsi="仿宋"/>
                <w:color w:val="000000"/>
                <w:kern w:val="0"/>
                <w:sz w:val="22"/>
                <w:szCs w:val="22"/>
              </w:rPr>
              <w:t>分，评价期限</w:t>
            </w: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3</w:t>
            </w:r>
            <w:r>
              <w:rPr>
                <w:rFonts w:eastAsia="仿宋" w:hAnsi="仿宋"/>
                <w:color w:val="000000"/>
                <w:kern w:val="0"/>
                <w:sz w:val="22"/>
                <w:szCs w:val="22"/>
              </w:rPr>
              <w:t>个月；受到县（区）建设行政主管部门行政处罚或通报批评的，每次分别扣</w:t>
            </w:r>
            <w:r>
              <w:rPr>
                <w:rFonts w:eastAsia="仿宋"/>
                <w:color w:val="000000"/>
                <w:kern w:val="0"/>
                <w:sz w:val="22"/>
                <w:szCs w:val="22"/>
              </w:rPr>
              <w:t>2</w:t>
            </w:r>
            <w:r>
              <w:rPr>
                <w:rFonts w:eastAsia="仿宋" w:hAnsi="仿宋"/>
                <w:color w:val="000000"/>
                <w:kern w:val="0"/>
                <w:sz w:val="22"/>
                <w:szCs w:val="22"/>
              </w:rPr>
              <w:t>分、</w:t>
            </w:r>
            <w:r>
              <w:rPr>
                <w:rFonts w:eastAsia="仿宋"/>
                <w:color w:val="000000"/>
                <w:kern w:val="0"/>
                <w:sz w:val="22"/>
                <w:szCs w:val="22"/>
              </w:rPr>
              <w:t>1</w:t>
            </w:r>
            <w:r>
              <w:rPr>
                <w:rFonts w:eastAsia="仿宋" w:hAnsi="仿宋"/>
                <w:color w:val="000000"/>
                <w:kern w:val="0"/>
                <w:sz w:val="22"/>
                <w:szCs w:val="22"/>
              </w:rPr>
              <w:t>分，评价期限</w:t>
            </w: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3</w:t>
            </w:r>
            <w:r>
              <w:rPr>
                <w:rFonts w:eastAsia="仿宋" w:hAnsi="仿宋"/>
                <w:color w:val="000000"/>
                <w:kern w:val="0"/>
                <w:sz w:val="22"/>
                <w:szCs w:val="22"/>
              </w:rPr>
              <w:t>个月。同一事项不重复扣分，以最高</w:t>
            </w:r>
            <w:proofErr w:type="gramStart"/>
            <w:r>
              <w:rPr>
                <w:rFonts w:eastAsia="仿宋" w:hAnsi="仿宋"/>
                <w:color w:val="000000"/>
                <w:kern w:val="0"/>
                <w:sz w:val="22"/>
                <w:szCs w:val="22"/>
              </w:rPr>
              <w:t>扣分为</w:t>
            </w:r>
            <w:proofErr w:type="gramEnd"/>
            <w:r>
              <w:rPr>
                <w:rFonts w:eastAsia="仿宋" w:hAnsi="仿宋"/>
                <w:color w:val="000000"/>
                <w:kern w:val="0"/>
                <w:sz w:val="22"/>
                <w:szCs w:val="22"/>
              </w:rPr>
              <w:t>准。</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095CF7" w14:textId="77777777" w:rsidR="00872DBB" w:rsidRDefault="00872DBB" w:rsidP="00B56712">
            <w:pPr>
              <w:widowControl/>
              <w:spacing w:line="300" w:lineRule="exact"/>
              <w:jc w:val="left"/>
              <w:rPr>
                <w:rFonts w:eastAsia="仿宋"/>
                <w:color w:val="000000"/>
                <w:kern w:val="0"/>
                <w:sz w:val="22"/>
                <w:szCs w:val="22"/>
              </w:rPr>
            </w:pPr>
            <w:r>
              <w:rPr>
                <w:rFonts w:eastAsia="仿宋"/>
                <w:color w:val="000000"/>
                <w:kern w:val="0"/>
                <w:sz w:val="22"/>
                <w:szCs w:val="22"/>
              </w:rPr>
              <w:t> </w:t>
            </w:r>
          </w:p>
        </w:tc>
        <w:tc>
          <w:tcPr>
            <w:tcW w:w="1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44044FF" w14:textId="77777777" w:rsidR="00872DBB" w:rsidRDefault="00872DBB" w:rsidP="00B56712">
            <w:pPr>
              <w:spacing w:line="300" w:lineRule="exact"/>
              <w:rPr>
                <w:rFonts w:eastAsia="仿宋"/>
                <w:color w:val="000000"/>
                <w:kern w:val="0"/>
                <w:sz w:val="22"/>
                <w:szCs w:val="22"/>
              </w:rPr>
            </w:pPr>
          </w:p>
        </w:tc>
        <w:tc>
          <w:tcPr>
            <w:tcW w:w="16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A3DF9A" w14:textId="77777777" w:rsidR="00872DBB" w:rsidRDefault="00872DBB" w:rsidP="00B56712">
            <w:pPr>
              <w:spacing w:line="300" w:lineRule="exact"/>
              <w:rPr>
                <w:rFonts w:eastAsia="仿宋"/>
                <w:color w:val="000000"/>
                <w:kern w:val="0"/>
                <w:sz w:val="22"/>
                <w:szCs w:val="22"/>
              </w:rPr>
            </w:pPr>
          </w:p>
        </w:tc>
      </w:tr>
      <w:tr w:rsidR="00872DBB" w14:paraId="4C36BDD6" w14:textId="77777777" w:rsidTr="00B56712">
        <w:trPr>
          <w:trHeight w:val="973"/>
          <w:jc w:val="center"/>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70F9F15"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4.6</w:t>
            </w:r>
          </w:p>
        </w:tc>
        <w:tc>
          <w:tcPr>
            <w:tcW w:w="9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D56CB75" w14:textId="77777777" w:rsidR="00872DBB" w:rsidRDefault="00872DBB" w:rsidP="00B56712">
            <w:pPr>
              <w:spacing w:line="300" w:lineRule="exact"/>
              <w:rPr>
                <w:rFonts w:eastAsia="仿宋"/>
                <w:color w:val="000000"/>
                <w:sz w:val="22"/>
                <w:szCs w:val="22"/>
              </w:rPr>
            </w:pPr>
          </w:p>
        </w:tc>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5C837BF" w14:textId="77777777" w:rsidR="00872DBB" w:rsidRDefault="00872DBB" w:rsidP="00B56712">
            <w:pPr>
              <w:widowControl/>
              <w:spacing w:line="340" w:lineRule="exact"/>
              <w:jc w:val="left"/>
              <w:rPr>
                <w:rFonts w:eastAsia="仿宋"/>
                <w:color w:val="000000"/>
                <w:kern w:val="0"/>
                <w:sz w:val="22"/>
                <w:szCs w:val="22"/>
              </w:rPr>
            </w:pPr>
            <w:r>
              <w:rPr>
                <w:rFonts w:eastAsia="仿宋" w:hAnsi="仿宋"/>
                <w:color w:val="000000"/>
                <w:kern w:val="0"/>
                <w:sz w:val="22"/>
                <w:szCs w:val="22"/>
              </w:rPr>
              <w:t>司法机关或其他政府机关发起需建设行政主管部门联合惩戒的严重失信行为，经市住房城乡建设局认定的。</w:t>
            </w:r>
          </w:p>
        </w:tc>
        <w:tc>
          <w:tcPr>
            <w:tcW w:w="5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D0F781F" w14:textId="77777777" w:rsidR="00872DBB" w:rsidRDefault="00872DBB" w:rsidP="00B56712">
            <w:pPr>
              <w:widowControl/>
              <w:spacing w:line="340" w:lineRule="exact"/>
              <w:jc w:val="left"/>
              <w:rPr>
                <w:rFonts w:eastAsia="仿宋"/>
                <w:color w:val="000000"/>
                <w:kern w:val="0"/>
                <w:sz w:val="22"/>
                <w:szCs w:val="22"/>
              </w:rPr>
            </w:pPr>
            <w:r>
              <w:rPr>
                <w:rFonts w:eastAsia="仿宋" w:hAnsi="仿宋"/>
                <w:color w:val="000000"/>
                <w:kern w:val="0"/>
                <w:sz w:val="22"/>
                <w:szCs w:val="22"/>
              </w:rPr>
              <w:t>扣</w:t>
            </w:r>
            <w:r>
              <w:rPr>
                <w:rFonts w:eastAsia="仿宋"/>
                <w:color w:val="000000"/>
                <w:kern w:val="0"/>
                <w:sz w:val="22"/>
                <w:szCs w:val="22"/>
              </w:rPr>
              <w:t>4</w:t>
            </w:r>
            <w:r>
              <w:rPr>
                <w:rFonts w:eastAsia="仿宋" w:hAnsi="仿宋"/>
                <w:color w:val="000000"/>
                <w:kern w:val="0"/>
                <w:sz w:val="22"/>
                <w:szCs w:val="22"/>
              </w:rPr>
              <w:t>分。</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5802005" w14:textId="77777777" w:rsidR="00872DBB" w:rsidRDefault="00872DBB" w:rsidP="00B56712">
            <w:pPr>
              <w:widowControl/>
              <w:spacing w:line="300" w:lineRule="exact"/>
              <w:jc w:val="left"/>
              <w:rPr>
                <w:rFonts w:eastAsia="仿宋"/>
                <w:color w:val="000000"/>
                <w:kern w:val="0"/>
                <w:sz w:val="22"/>
                <w:szCs w:val="22"/>
              </w:rPr>
            </w:pPr>
            <w:r>
              <w:rPr>
                <w:rFonts w:eastAsia="仿宋"/>
                <w:color w:val="000000"/>
                <w:kern w:val="0"/>
                <w:sz w:val="22"/>
                <w:szCs w:val="22"/>
              </w:rPr>
              <w:t> </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F5922BB" w14:textId="77777777" w:rsidR="00872DBB" w:rsidRDefault="00872DBB" w:rsidP="00B56712">
            <w:pPr>
              <w:widowControl/>
              <w:spacing w:line="300" w:lineRule="exact"/>
              <w:jc w:val="left"/>
              <w:rPr>
                <w:rFonts w:eastAsia="仿宋"/>
                <w:color w:val="000000"/>
                <w:kern w:val="0"/>
                <w:sz w:val="22"/>
                <w:szCs w:val="22"/>
              </w:rPr>
            </w:pP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6</w:t>
            </w:r>
            <w:r>
              <w:rPr>
                <w:rFonts w:eastAsia="仿宋" w:hAnsi="仿宋"/>
                <w:color w:val="000000"/>
                <w:kern w:val="0"/>
                <w:sz w:val="22"/>
                <w:szCs w:val="22"/>
              </w:rPr>
              <w:t>个月</w:t>
            </w:r>
            <w:r>
              <w:rPr>
                <w:rFonts w:eastAsia="仿宋"/>
                <w:color w:val="000000"/>
                <w:kern w:val="0"/>
                <w:sz w:val="22"/>
                <w:szCs w:val="22"/>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9961B46" w14:textId="77777777" w:rsidR="00872DBB" w:rsidRDefault="00872DBB" w:rsidP="00B56712">
            <w:pPr>
              <w:widowControl/>
              <w:spacing w:line="300" w:lineRule="exact"/>
              <w:jc w:val="center"/>
              <w:rPr>
                <w:rFonts w:eastAsia="仿宋"/>
                <w:color w:val="000000"/>
                <w:kern w:val="0"/>
                <w:sz w:val="22"/>
                <w:szCs w:val="22"/>
              </w:rPr>
            </w:pPr>
            <w:r>
              <w:rPr>
                <w:rFonts w:eastAsia="仿宋" w:hAnsi="仿宋"/>
                <w:color w:val="000000"/>
                <w:kern w:val="0"/>
                <w:sz w:val="22"/>
                <w:szCs w:val="22"/>
              </w:rPr>
              <w:t>市住房城</w:t>
            </w:r>
          </w:p>
          <w:p w14:paraId="3EA1473D" w14:textId="77777777" w:rsidR="00872DBB" w:rsidRDefault="00872DBB" w:rsidP="00B56712">
            <w:pPr>
              <w:widowControl/>
              <w:spacing w:line="300" w:lineRule="exact"/>
              <w:jc w:val="center"/>
              <w:rPr>
                <w:rFonts w:eastAsia="仿宋"/>
                <w:color w:val="000000"/>
                <w:kern w:val="0"/>
                <w:sz w:val="22"/>
                <w:szCs w:val="22"/>
              </w:rPr>
            </w:pPr>
            <w:r>
              <w:rPr>
                <w:rFonts w:eastAsia="仿宋" w:hAnsi="仿宋"/>
                <w:color w:val="000000"/>
                <w:kern w:val="0"/>
                <w:sz w:val="22"/>
                <w:szCs w:val="22"/>
              </w:rPr>
              <w:t>乡建设局</w:t>
            </w:r>
          </w:p>
        </w:tc>
      </w:tr>
      <w:tr w:rsidR="00872DBB" w14:paraId="704876D6" w14:textId="77777777" w:rsidTr="00B56712">
        <w:trPr>
          <w:trHeight w:val="762"/>
          <w:jc w:val="center"/>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1D89F0"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4.7</w:t>
            </w:r>
          </w:p>
        </w:tc>
        <w:tc>
          <w:tcPr>
            <w:tcW w:w="9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741BC2A" w14:textId="77777777" w:rsidR="00872DBB" w:rsidRDefault="00872DBB" w:rsidP="00B56712">
            <w:pPr>
              <w:spacing w:line="300" w:lineRule="exact"/>
              <w:rPr>
                <w:rFonts w:eastAsia="仿宋"/>
                <w:color w:val="000000"/>
                <w:sz w:val="22"/>
                <w:szCs w:val="22"/>
              </w:rPr>
            </w:pPr>
          </w:p>
        </w:tc>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DC7A63" w14:textId="77777777" w:rsidR="00872DBB" w:rsidRDefault="00872DBB" w:rsidP="00B56712">
            <w:pPr>
              <w:widowControl/>
              <w:spacing w:line="340" w:lineRule="exact"/>
              <w:jc w:val="left"/>
              <w:rPr>
                <w:rFonts w:eastAsia="仿宋"/>
                <w:color w:val="000000"/>
                <w:kern w:val="0"/>
                <w:sz w:val="22"/>
                <w:szCs w:val="22"/>
              </w:rPr>
            </w:pPr>
            <w:r>
              <w:rPr>
                <w:rFonts w:eastAsia="仿宋" w:hAnsi="仿宋"/>
                <w:color w:val="000000"/>
                <w:kern w:val="0"/>
                <w:sz w:val="22"/>
                <w:szCs w:val="22"/>
              </w:rPr>
              <w:t>未取得资质证书承揽工程，或超越本单位资质等级承揽工程的；以欺骗手段取得资质证书承揽业务。</w:t>
            </w:r>
          </w:p>
        </w:tc>
        <w:tc>
          <w:tcPr>
            <w:tcW w:w="5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8500DB8" w14:textId="77777777" w:rsidR="00872DBB" w:rsidRDefault="00872DBB" w:rsidP="00B56712">
            <w:pPr>
              <w:widowControl/>
              <w:spacing w:line="340" w:lineRule="exact"/>
              <w:rPr>
                <w:rFonts w:eastAsia="仿宋"/>
                <w:color w:val="000000"/>
                <w:kern w:val="0"/>
                <w:sz w:val="22"/>
                <w:szCs w:val="22"/>
              </w:rPr>
            </w:pPr>
            <w:r>
              <w:rPr>
                <w:rFonts w:eastAsia="仿宋" w:hAnsi="仿宋"/>
                <w:color w:val="000000"/>
                <w:kern w:val="0"/>
                <w:sz w:val="22"/>
                <w:szCs w:val="22"/>
              </w:rPr>
              <w:t>每次扣</w:t>
            </w:r>
            <w:r>
              <w:rPr>
                <w:rFonts w:eastAsia="仿宋"/>
                <w:color w:val="000000"/>
                <w:kern w:val="0"/>
                <w:sz w:val="22"/>
                <w:szCs w:val="22"/>
              </w:rPr>
              <w:t>6</w:t>
            </w:r>
            <w:r>
              <w:rPr>
                <w:rFonts w:eastAsia="仿宋" w:hAnsi="仿宋"/>
                <w:color w:val="000000"/>
                <w:kern w:val="0"/>
                <w:sz w:val="22"/>
                <w:szCs w:val="22"/>
              </w:rPr>
              <w:t>分。</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22B18F2" w14:textId="77777777" w:rsidR="00872DBB" w:rsidRDefault="00872DBB" w:rsidP="00B56712">
            <w:pPr>
              <w:widowControl/>
              <w:spacing w:line="300" w:lineRule="exact"/>
              <w:jc w:val="center"/>
              <w:rPr>
                <w:rFonts w:eastAsia="仿宋"/>
                <w:color w:val="000000"/>
                <w:kern w:val="0"/>
                <w:sz w:val="22"/>
                <w:szCs w:val="22"/>
              </w:rPr>
            </w:pPr>
            <w:r>
              <w:rPr>
                <w:rFonts w:eastAsia="仿宋"/>
                <w:color w:val="000000"/>
                <w:kern w:val="0"/>
                <w:sz w:val="22"/>
                <w:szCs w:val="22"/>
              </w:rPr>
              <w:t> </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A68D23B" w14:textId="77777777" w:rsidR="00872DBB" w:rsidRDefault="00872DBB" w:rsidP="00B56712">
            <w:pPr>
              <w:widowControl/>
              <w:spacing w:line="300" w:lineRule="exact"/>
              <w:jc w:val="left"/>
              <w:rPr>
                <w:rFonts w:eastAsia="仿宋"/>
                <w:color w:val="000000"/>
                <w:kern w:val="0"/>
                <w:sz w:val="22"/>
                <w:szCs w:val="22"/>
              </w:rPr>
            </w:pPr>
            <w:proofErr w:type="gramStart"/>
            <w:r>
              <w:rPr>
                <w:rFonts w:eastAsia="仿宋" w:hAnsi="仿宋"/>
                <w:color w:val="000000"/>
                <w:kern w:val="0"/>
                <w:sz w:val="22"/>
                <w:szCs w:val="22"/>
              </w:rPr>
              <w:t>自评价</w:t>
            </w:r>
            <w:proofErr w:type="gramEnd"/>
            <w:r>
              <w:rPr>
                <w:rFonts w:eastAsia="仿宋" w:hAnsi="仿宋"/>
                <w:color w:val="000000"/>
                <w:kern w:val="0"/>
                <w:sz w:val="22"/>
                <w:szCs w:val="22"/>
              </w:rPr>
              <w:t>生效之日起</w:t>
            </w:r>
            <w:r>
              <w:rPr>
                <w:rFonts w:eastAsia="仿宋"/>
                <w:color w:val="000000"/>
                <w:kern w:val="0"/>
                <w:sz w:val="22"/>
                <w:szCs w:val="22"/>
              </w:rPr>
              <w:t>12</w:t>
            </w:r>
            <w:r>
              <w:rPr>
                <w:rFonts w:eastAsia="仿宋" w:hAnsi="仿宋"/>
                <w:color w:val="000000"/>
                <w:kern w:val="0"/>
                <w:sz w:val="22"/>
                <w:szCs w:val="22"/>
              </w:rPr>
              <w:t>个月</w:t>
            </w:r>
          </w:p>
        </w:tc>
        <w:tc>
          <w:tcPr>
            <w:tcW w:w="16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25604DD" w14:textId="77777777" w:rsidR="00872DBB" w:rsidRDefault="00872DBB" w:rsidP="00B56712">
            <w:pPr>
              <w:widowControl/>
              <w:spacing w:line="300" w:lineRule="exact"/>
              <w:jc w:val="center"/>
              <w:rPr>
                <w:rFonts w:eastAsia="仿宋"/>
                <w:color w:val="000000"/>
                <w:kern w:val="0"/>
                <w:sz w:val="22"/>
                <w:szCs w:val="22"/>
              </w:rPr>
            </w:pPr>
            <w:r>
              <w:rPr>
                <w:rFonts w:eastAsia="仿宋" w:hAnsi="仿宋"/>
                <w:color w:val="000000"/>
                <w:kern w:val="0"/>
                <w:sz w:val="22"/>
                <w:szCs w:val="22"/>
              </w:rPr>
              <w:t>建设行政</w:t>
            </w:r>
          </w:p>
          <w:p w14:paraId="49056D8C" w14:textId="77777777" w:rsidR="00872DBB" w:rsidRDefault="00872DBB" w:rsidP="00B56712">
            <w:pPr>
              <w:widowControl/>
              <w:spacing w:line="300" w:lineRule="exact"/>
              <w:jc w:val="center"/>
              <w:rPr>
                <w:rFonts w:eastAsia="仿宋"/>
                <w:color w:val="000000"/>
                <w:kern w:val="0"/>
                <w:sz w:val="22"/>
                <w:szCs w:val="22"/>
              </w:rPr>
            </w:pPr>
            <w:r>
              <w:rPr>
                <w:rFonts w:eastAsia="仿宋" w:hAnsi="仿宋"/>
                <w:color w:val="000000"/>
                <w:kern w:val="0"/>
                <w:sz w:val="22"/>
                <w:szCs w:val="22"/>
              </w:rPr>
              <w:t>主管部门</w:t>
            </w:r>
          </w:p>
        </w:tc>
      </w:tr>
      <w:tr w:rsidR="00872DBB" w14:paraId="063A076E" w14:textId="77777777" w:rsidTr="00B56712">
        <w:trPr>
          <w:trHeight w:val="840"/>
          <w:jc w:val="center"/>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03EDEC"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4.8</w:t>
            </w:r>
          </w:p>
        </w:tc>
        <w:tc>
          <w:tcPr>
            <w:tcW w:w="9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CCB4C14" w14:textId="77777777" w:rsidR="00872DBB" w:rsidRDefault="00872DBB" w:rsidP="00B56712">
            <w:pPr>
              <w:spacing w:line="300" w:lineRule="exact"/>
              <w:rPr>
                <w:rFonts w:eastAsia="仿宋"/>
                <w:color w:val="000000"/>
                <w:sz w:val="22"/>
                <w:szCs w:val="22"/>
              </w:rPr>
            </w:pPr>
          </w:p>
        </w:tc>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3270D5" w14:textId="77777777" w:rsidR="00872DBB" w:rsidRDefault="00872DBB" w:rsidP="00B56712">
            <w:pPr>
              <w:widowControl/>
              <w:spacing w:line="340" w:lineRule="exact"/>
              <w:jc w:val="left"/>
              <w:rPr>
                <w:rFonts w:eastAsia="仿宋"/>
                <w:color w:val="000000"/>
                <w:sz w:val="22"/>
                <w:szCs w:val="22"/>
              </w:rPr>
            </w:pPr>
            <w:r>
              <w:rPr>
                <w:rFonts w:eastAsia="仿宋" w:hAnsi="仿宋"/>
                <w:color w:val="000000"/>
                <w:kern w:val="0"/>
                <w:sz w:val="22"/>
                <w:szCs w:val="22"/>
                <w:lang w:bidi="ar"/>
              </w:rPr>
              <w:t>涂改、伪造、出借、转让《工程监理企业资质证书》；或允许其他单位或个人以本单位名义承揽工程的。</w:t>
            </w:r>
          </w:p>
        </w:tc>
        <w:tc>
          <w:tcPr>
            <w:tcW w:w="5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01F85D9" w14:textId="77777777" w:rsidR="00872DBB" w:rsidRDefault="00872DBB" w:rsidP="00B56712">
            <w:pPr>
              <w:widowControl/>
              <w:spacing w:line="340" w:lineRule="exact"/>
              <w:rPr>
                <w:rFonts w:eastAsia="仿宋"/>
                <w:color w:val="000000"/>
                <w:sz w:val="22"/>
                <w:szCs w:val="22"/>
              </w:rPr>
            </w:pPr>
            <w:r>
              <w:rPr>
                <w:rFonts w:eastAsia="仿宋" w:hAnsi="仿宋"/>
                <w:color w:val="000000"/>
                <w:kern w:val="0"/>
                <w:sz w:val="22"/>
                <w:szCs w:val="22"/>
                <w:lang w:bidi="ar"/>
              </w:rPr>
              <w:t>每次扣</w:t>
            </w:r>
            <w:r>
              <w:rPr>
                <w:rFonts w:eastAsia="仿宋"/>
                <w:color w:val="000000"/>
                <w:kern w:val="0"/>
                <w:sz w:val="22"/>
                <w:szCs w:val="22"/>
                <w:lang w:bidi="ar"/>
              </w:rPr>
              <w:t>6</w:t>
            </w:r>
            <w:r>
              <w:rPr>
                <w:rFonts w:eastAsia="仿宋" w:hAnsi="仿宋"/>
                <w:color w:val="000000"/>
                <w:kern w:val="0"/>
                <w:sz w:val="22"/>
                <w:szCs w:val="22"/>
                <w:lang w:bidi="ar"/>
              </w:rPr>
              <w:t>分。</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45EDA62"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 </w:t>
            </w:r>
          </w:p>
        </w:tc>
        <w:tc>
          <w:tcPr>
            <w:tcW w:w="1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ECA184" w14:textId="77777777" w:rsidR="00872DBB" w:rsidRDefault="00872DBB" w:rsidP="00B56712">
            <w:pPr>
              <w:spacing w:line="300" w:lineRule="exact"/>
              <w:rPr>
                <w:rFonts w:eastAsia="仿宋"/>
                <w:color w:val="000000"/>
                <w:sz w:val="22"/>
                <w:szCs w:val="22"/>
              </w:rPr>
            </w:pPr>
          </w:p>
        </w:tc>
        <w:tc>
          <w:tcPr>
            <w:tcW w:w="16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1FD1C79" w14:textId="77777777" w:rsidR="00872DBB" w:rsidRDefault="00872DBB" w:rsidP="00B56712">
            <w:pPr>
              <w:spacing w:line="300" w:lineRule="exact"/>
              <w:rPr>
                <w:rFonts w:eastAsia="仿宋"/>
                <w:color w:val="000000"/>
                <w:sz w:val="22"/>
                <w:szCs w:val="22"/>
              </w:rPr>
            </w:pPr>
          </w:p>
        </w:tc>
      </w:tr>
      <w:tr w:rsidR="00872DBB" w14:paraId="41BAE35A" w14:textId="77777777" w:rsidTr="00B56712">
        <w:trPr>
          <w:trHeight w:val="983"/>
          <w:jc w:val="center"/>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B3BC6A6"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lastRenderedPageBreak/>
              <w:t>5.1</w:t>
            </w:r>
          </w:p>
        </w:tc>
        <w:tc>
          <w:tcPr>
            <w:tcW w:w="9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F40B748"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5.</w:t>
            </w:r>
            <w:r>
              <w:rPr>
                <w:rFonts w:eastAsia="仿宋" w:hAnsi="仿宋"/>
                <w:color w:val="000000"/>
                <w:kern w:val="0"/>
                <w:sz w:val="22"/>
                <w:szCs w:val="22"/>
                <w:lang w:bidi="ar"/>
              </w:rPr>
              <w:t>项目管理类不良行为信息</w:t>
            </w:r>
          </w:p>
        </w:tc>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0C40B11" w14:textId="77777777" w:rsidR="00872DBB" w:rsidRDefault="00872DBB" w:rsidP="00B56712">
            <w:pPr>
              <w:widowControl/>
              <w:spacing w:line="300" w:lineRule="exact"/>
              <w:jc w:val="left"/>
              <w:rPr>
                <w:rFonts w:eastAsia="仿宋"/>
                <w:color w:val="000000"/>
                <w:sz w:val="22"/>
                <w:szCs w:val="22"/>
              </w:rPr>
            </w:pPr>
            <w:r>
              <w:rPr>
                <w:rFonts w:eastAsia="仿宋" w:hAnsi="仿宋"/>
                <w:color w:val="000000"/>
                <w:kern w:val="0"/>
                <w:sz w:val="22"/>
                <w:szCs w:val="22"/>
                <w:lang w:bidi="ar"/>
              </w:rPr>
              <w:t>对违规在施工现场设置搅拌机、移动式搅拌站搅拌混凝土或砂浆、使用袋装水泥的项目履行监理职责不到位的。</w:t>
            </w:r>
          </w:p>
        </w:tc>
        <w:tc>
          <w:tcPr>
            <w:tcW w:w="5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E950B5" w14:textId="77777777" w:rsidR="00872DBB" w:rsidRDefault="00872DBB" w:rsidP="00B56712">
            <w:pPr>
              <w:widowControl/>
              <w:spacing w:line="300" w:lineRule="exact"/>
              <w:jc w:val="left"/>
              <w:rPr>
                <w:rFonts w:eastAsia="仿宋"/>
                <w:color w:val="000000"/>
                <w:sz w:val="22"/>
                <w:szCs w:val="22"/>
              </w:rPr>
            </w:pPr>
            <w:r>
              <w:rPr>
                <w:rFonts w:eastAsia="仿宋" w:hAnsi="仿宋"/>
                <w:color w:val="000000"/>
                <w:kern w:val="0"/>
                <w:sz w:val="22"/>
                <w:szCs w:val="22"/>
                <w:lang w:bidi="ar"/>
              </w:rPr>
              <w:t>每次扣</w:t>
            </w:r>
            <w:r>
              <w:rPr>
                <w:rFonts w:eastAsia="仿宋"/>
                <w:color w:val="000000"/>
                <w:kern w:val="0"/>
                <w:sz w:val="22"/>
                <w:szCs w:val="22"/>
                <w:lang w:bidi="ar"/>
              </w:rPr>
              <w:t>0.5</w:t>
            </w:r>
            <w:r>
              <w:rPr>
                <w:rFonts w:eastAsia="仿宋" w:hAnsi="仿宋"/>
                <w:color w:val="000000"/>
                <w:kern w:val="0"/>
                <w:sz w:val="22"/>
                <w:szCs w:val="22"/>
                <w:lang w:bidi="ar"/>
              </w:rPr>
              <w:t>分。</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0CA1F2B"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 </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1AB8B9" w14:textId="77777777" w:rsidR="00872DBB" w:rsidRDefault="00872DBB" w:rsidP="00B56712">
            <w:pPr>
              <w:widowControl/>
              <w:spacing w:line="300" w:lineRule="exact"/>
              <w:jc w:val="left"/>
              <w:rPr>
                <w:rFonts w:eastAsia="仿宋"/>
                <w:color w:val="000000"/>
                <w:sz w:val="22"/>
                <w:szCs w:val="22"/>
              </w:rPr>
            </w:pPr>
            <w:proofErr w:type="gramStart"/>
            <w:r>
              <w:rPr>
                <w:rFonts w:eastAsia="仿宋" w:hAnsi="仿宋"/>
                <w:color w:val="000000"/>
                <w:kern w:val="0"/>
                <w:sz w:val="22"/>
                <w:szCs w:val="22"/>
                <w:lang w:bidi="ar"/>
              </w:rPr>
              <w:t>自评价</w:t>
            </w:r>
            <w:proofErr w:type="gramEnd"/>
            <w:r>
              <w:rPr>
                <w:rFonts w:eastAsia="仿宋" w:hAnsi="仿宋"/>
                <w:color w:val="000000"/>
                <w:kern w:val="0"/>
                <w:sz w:val="22"/>
                <w:szCs w:val="22"/>
                <w:lang w:bidi="ar"/>
              </w:rPr>
              <w:t>生效之日起</w:t>
            </w:r>
            <w:r>
              <w:rPr>
                <w:rFonts w:eastAsia="仿宋"/>
                <w:color w:val="000000"/>
                <w:kern w:val="0"/>
                <w:sz w:val="22"/>
                <w:szCs w:val="22"/>
                <w:lang w:bidi="ar"/>
              </w:rPr>
              <w:t>3</w:t>
            </w:r>
            <w:r>
              <w:rPr>
                <w:rFonts w:eastAsia="仿宋" w:hAnsi="仿宋"/>
                <w:color w:val="000000"/>
                <w:kern w:val="0"/>
                <w:sz w:val="22"/>
                <w:szCs w:val="22"/>
                <w:lang w:bidi="ar"/>
              </w:rPr>
              <w:t>个月</w:t>
            </w:r>
          </w:p>
        </w:tc>
        <w:tc>
          <w:tcPr>
            <w:tcW w:w="169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3D2D4DAD" w14:textId="77777777" w:rsidR="00872DBB" w:rsidRDefault="00872DBB" w:rsidP="00B56712">
            <w:pPr>
              <w:widowControl/>
              <w:spacing w:line="300" w:lineRule="exact"/>
              <w:jc w:val="center"/>
              <w:rPr>
                <w:rFonts w:eastAsia="仿宋"/>
                <w:color w:val="000000"/>
                <w:kern w:val="0"/>
                <w:sz w:val="22"/>
                <w:szCs w:val="22"/>
                <w:lang w:bidi="ar"/>
              </w:rPr>
            </w:pPr>
            <w:r>
              <w:rPr>
                <w:rFonts w:eastAsia="仿宋" w:hAnsi="仿宋"/>
                <w:color w:val="000000"/>
                <w:kern w:val="0"/>
                <w:sz w:val="22"/>
                <w:szCs w:val="22"/>
                <w:lang w:bidi="ar"/>
              </w:rPr>
              <w:t>绿色建材</w:t>
            </w:r>
          </w:p>
          <w:p w14:paraId="0E09AFBB" w14:textId="77777777" w:rsidR="00872DBB" w:rsidRDefault="00872DBB" w:rsidP="00B56712">
            <w:pPr>
              <w:widowControl/>
              <w:spacing w:line="300" w:lineRule="exact"/>
              <w:jc w:val="center"/>
              <w:rPr>
                <w:rFonts w:eastAsia="仿宋"/>
                <w:color w:val="000000"/>
                <w:sz w:val="22"/>
                <w:szCs w:val="22"/>
              </w:rPr>
            </w:pPr>
            <w:r>
              <w:rPr>
                <w:rFonts w:eastAsia="仿宋" w:hAnsi="仿宋"/>
                <w:color w:val="000000"/>
                <w:kern w:val="0"/>
                <w:sz w:val="22"/>
                <w:szCs w:val="22"/>
                <w:lang w:bidi="ar"/>
              </w:rPr>
              <w:t>监督机构</w:t>
            </w:r>
          </w:p>
          <w:p w14:paraId="24A75028" w14:textId="77777777" w:rsidR="00872DBB" w:rsidRDefault="00872DBB" w:rsidP="00B56712">
            <w:pPr>
              <w:spacing w:line="300" w:lineRule="exact"/>
              <w:jc w:val="center"/>
              <w:rPr>
                <w:rFonts w:eastAsia="仿宋"/>
                <w:color w:val="000000"/>
                <w:sz w:val="22"/>
                <w:szCs w:val="22"/>
              </w:rPr>
            </w:pPr>
          </w:p>
        </w:tc>
      </w:tr>
      <w:tr w:rsidR="00872DBB" w14:paraId="625DEBB7" w14:textId="77777777" w:rsidTr="00B56712">
        <w:trPr>
          <w:trHeight w:val="618"/>
          <w:jc w:val="center"/>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9B0BED9"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5.2</w:t>
            </w:r>
          </w:p>
        </w:tc>
        <w:tc>
          <w:tcPr>
            <w:tcW w:w="982" w:type="dxa"/>
            <w:vMerge/>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4C966BCA" w14:textId="77777777" w:rsidR="00872DBB" w:rsidRDefault="00872DBB" w:rsidP="00B56712">
            <w:pPr>
              <w:spacing w:line="300" w:lineRule="exact"/>
              <w:rPr>
                <w:rFonts w:eastAsia="仿宋"/>
                <w:color w:val="000000"/>
                <w:sz w:val="22"/>
                <w:szCs w:val="22"/>
              </w:rPr>
            </w:pPr>
          </w:p>
        </w:tc>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1B1FFDF" w14:textId="77777777" w:rsidR="00872DBB" w:rsidRDefault="00872DBB" w:rsidP="00B56712">
            <w:pPr>
              <w:widowControl/>
              <w:spacing w:line="300" w:lineRule="exact"/>
              <w:jc w:val="left"/>
              <w:rPr>
                <w:rFonts w:eastAsia="仿宋"/>
                <w:color w:val="000000"/>
                <w:sz w:val="22"/>
                <w:szCs w:val="22"/>
              </w:rPr>
            </w:pPr>
            <w:r>
              <w:rPr>
                <w:rFonts w:eastAsia="仿宋" w:hAnsi="仿宋"/>
                <w:color w:val="000000"/>
                <w:kern w:val="0"/>
                <w:sz w:val="22"/>
                <w:szCs w:val="22"/>
                <w:lang w:bidi="ar"/>
              </w:rPr>
              <w:t>对入场建筑材料验收把关不严，项目违规使用未取得预拌混凝土专业承包资质企业生产的预拌混凝土或未在市住房城乡建设局备案企业生产的预拌砂浆的。</w:t>
            </w:r>
          </w:p>
        </w:tc>
        <w:tc>
          <w:tcPr>
            <w:tcW w:w="5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4B1DF88" w14:textId="77777777" w:rsidR="00872DBB" w:rsidRDefault="00872DBB" w:rsidP="00B56712">
            <w:pPr>
              <w:widowControl/>
              <w:spacing w:line="300" w:lineRule="exact"/>
              <w:jc w:val="left"/>
              <w:rPr>
                <w:rFonts w:eastAsia="仿宋"/>
                <w:color w:val="000000"/>
                <w:sz w:val="22"/>
                <w:szCs w:val="22"/>
              </w:rPr>
            </w:pPr>
            <w:r>
              <w:rPr>
                <w:rFonts w:eastAsia="仿宋" w:hAnsi="仿宋"/>
                <w:color w:val="000000"/>
                <w:kern w:val="0"/>
                <w:sz w:val="22"/>
                <w:szCs w:val="22"/>
                <w:lang w:bidi="ar"/>
              </w:rPr>
              <w:t>每次扣</w:t>
            </w:r>
            <w:r>
              <w:rPr>
                <w:rFonts w:eastAsia="仿宋"/>
                <w:color w:val="000000"/>
                <w:kern w:val="0"/>
                <w:sz w:val="22"/>
                <w:szCs w:val="22"/>
                <w:lang w:bidi="ar"/>
              </w:rPr>
              <w:t>0.5</w:t>
            </w:r>
            <w:r>
              <w:rPr>
                <w:rFonts w:eastAsia="仿宋" w:hAnsi="仿宋"/>
                <w:color w:val="000000"/>
                <w:kern w:val="0"/>
                <w:sz w:val="22"/>
                <w:szCs w:val="22"/>
                <w:lang w:bidi="ar"/>
              </w:rPr>
              <w:t>分。</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6D9563A"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 </w:t>
            </w:r>
          </w:p>
        </w:tc>
        <w:tc>
          <w:tcPr>
            <w:tcW w:w="1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ACD9F2D" w14:textId="77777777" w:rsidR="00872DBB" w:rsidRDefault="00872DBB" w:rsidP="00B56712">
            <w:pPr>
              <w:spacing w:line="300" w:lineRule="exact"/>
              <w:rPr>
                <w:rFonts w:eastAsia="仿宋"/>
                <w:color w:val="000000"/>
                <w:sz w:val="22"/>
                <w:szCs w:val="22"/>
              </w:rPr>
            </w:pPr>
          </w:p>
        </w:tc>
        <w:tc>
          <w:tcPr>
            <w:tcW w:w="1696"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D604C5A" w14:textId="77777777" w:rsidR="00872DBB" w:rsidRDefault="00872DBB" w:rsidP="00B56712">
            <w:pPr>
              <w:widowControl/>
              <w:spacing w:line="300" w:lineRule="exact"/>
              <w:jc w:val="left"/>
              <w:rPr>
                <w:rFonts w:eastAsia="仿宋"/>
                <w:color w:val="000000"/>
                <w:sz w:val="22"/>
                <w:szCs w:val="22"/>
              </w:rPr>
            </w:pPr>
          </w:p>
        </w:tc>
      </w:tr>
      <w:tr w:rsidR="00872DBB" w14:paraId="12806A50" w14:textId="77777777" w:rsidTr="00B56712">
        <w:trPr>
          <w:trHeight w:val="618"/>
          <w:jc w:val="center"/>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828AF36"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5.3</w:t>
            </w:r>
          </w:p>
        </w:tc>
        <w:tc>
          <w:tcPr>
            <w:tcW w:w="98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D67B63" w14:textId="77777777" w:rsidR="00872DBB" w:rsidRDefault="00872DBB" w:rsidP="00B56712">
            <w:pPr>
              <w:spacing w:line="260" w:lineRule="exact"/>
              <w:rPr>
                <w:rFonts w:eastAsia="仿宋"/>
                <w:color w:val="000000"/>
                <w:sz w:val="22"/>
                <w:szCs w:val="22"/>
              </w:rPr>
            </w:pPr>
            <w:r>
              <w:rPr>
                <w:rFonts w:eastAsia="仿宋" w:hAnsi="仿宋"/>
                <w:color w:val="000000"/>
                <w:kern w:val="0"/>
                <w:sz w:val="22"/>
                <w:szCs w:val="22"/>
              </w:rPr>
              <w:t>智慧工地管理系统运行情况</w:t>
            </w:r>
          </w:p>
        </w:tc>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E487DD3" w14:textId="77777777" w:rsidR="00872DBB" w:rsidRDefault="00872DBB" w:rsidP="00B56712">
            <w:pPr>
              <w:widowControl/>
              <w:spacing w:line="300" w:lineRule="exact"/>
              <w:jc w:val="left"/>
              <w:rPr>
                <w:rFonts w:eastAsia="仿宋"/>
                <w:color w:val="000000"/>
                <w:sz w:val="22"/>
                <w:szCs w:val="22"/>
              </w:rPr>
            </w:pPr>
            <w:r>
              <w:rPr>
                <w:rFonts w:eastAsia="仿宋" w:hAnsi="仿宋"/>
                <w:color w:val="000000"/>
                <w:kern w:val="0"/>
                <w:sz w:val="22"/>
                <w:szCs w:val="22"/>
                <w:lang w:bidi="ar"/>
              </w:rPr>
              <w:t>在建项目未按规定实现实名制管理且未按要求完成整改的。</w:t>
            </w:r>
          </w:p>
        </w:tc>
        <w:tc>
          <w:tcPr>
            <w:tcW w:w="5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E0FE0F7" w14:textId="77777777" w:rsidR="00872DBB" w:rsidRDefault="00872DBB" w:rsidP="00B56712">
            <w:pPr>
              <w:widowControl/>
              <w:spacing w:line="300" w:lineRule="exact"/>
              <w:jc w:val="left"/>
              <w:rPr>
                <w:rFonts w:eastAsia="仿宋"/>
                <w:color w:val="000000"/>
                <w:sz w:val="22"/>
                <w:szCs w:val="22"/>
              </w:rPr>
            </w:pPr>
            <w:r>
              <w:rPr>
                <w:rFonts w:eastAsia="仿宋" w:hAnsi="仿宋"/>
                <w:color w:val="000000"/>
                <w:kern w:val="0"/>
                <w:sz w:val="22"/>
                <w:szCs w:val="22"/>
                <w:lang w:bidi="ar"/>
              </w:rPr>
              <w:t>扣</w:t>
            </w:r>
            <w:r>
              <w:rPr>
                <w:rFonts w:eastAsia="仿宋"/>
                <w:color w:val="000000"/>
                <w:kern w:val="0"/>
                <w:sz w:val="22"/>
                <w:szCs w:val="22"/>
                <w:lang w:bidi="ar"/>
              </w:rPr>
              <w:t>1</w:t>
            </w:r>
            <w:r>
              <w:rPr>
                <w:rFonts w:eastAsia="仿宋" w:hAnsi="仿宋"/>
                <w:color w:val="000000"/>
                <w:kern w:val="0"/>
                <w:sz w:val="22"/>
                <w:szCs w:val="22"/>
                <w:lang w:bidi="ar"/>
              </w:rPr>
              <w:t>分。</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236515A"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 </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8DBB993" w14:textId="77777777" w:rsidR="00872DBB" w:rsidRDefault="00872DBB" w:rsidP="00B56712">
            <w:pPr>
              <w:widowControl/>
              <w:spacing w:line="300" w:lineRule="exact"/>
              <w:jc w:val="left"/>
              <w:rPr>
                <w:rFonts w:eastAsia="仿宋"/>
                <w:color w:val="000000"/>
                <w:sz w:val="22"/>
                <w:szCs w:val="22"/>
              </w:rPr>
            </w:pPr>
            <w:proofErr w:type="gramStart"/>
            <w:r>
              <w:rPr>
                <w:rFonts w:eastAsia="仿宋" w:hAnsi="仿宋"/>
                <w:color w:val="000000"/>
                <w:kern w:val="0"/>
                <w:sz w:val="22"/>
                <w:szCs w:val="22"/>
                <w:lang w:bidi="ar"/>
              </w:rPr>
              <w:t>自评价</w:t>
            </w:r>
            <w:proofErr w:type="gramEnd"/>
            <w:r>
              <w:rPr>
                <w:rFonts w:eastAsia="仿宋" w:hAnsi="仿宋"/>
                <w:color w:val="000000"/>
                <w:kern w:val="0"/>
                <w:sz w:val="22"/>
                <w:szCs w:val="22"/>
                <w:lang w:bidi="ar"/>
              </w:rPr>
              <w:t>生效之日起</w:t>
            </w:r>
            <w:r>
              <w:rPr>
                <w:rFonts w:eastAsia="仿宋"/>
                <w:color w:val="000000"/>
                <w:kern w:val="0"/>
                <w:sz w:val="22"/>
                <w:szCs w:val="22"/>
                <w:lang w:bidi="ar"/>
              </w:rPr>
              <w:t>3</w:t>
            </w:r>
            <w:r>
              <w:rPr>
                <w:rFonts w:eastAsia="仿宋" w:hAnsi="仿宋"/>
                <w:color w:val="000000"/>
                <w:kern w:val="0"/>
                <w:sz w:val="22"/>
                <w:szCs w:val="22"/>
                <w:lang w:bidi="ar"/>
              </w:rPr>
              <w:t>个月</w:t>
            </w:r>
          </w:p>
        </w:tc>
        <w:tc>
          <w:tcPr>
            <w:tcW w:w="169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706AE1A4" w14:textId="77777777" w:rsidR="00872DBB" w:rsidRDefault="00872DBB" w:rsidP="00B56712">
            <w:pPr>
              <w:spacing w:line="300" w:lineRule="exact"/>
              <w:jc w:val="center"/>
              <w:rPr>
                <w:rFonts w:eastAsia="仿宋"/>
                <w:color w:val="000000"/>
                <w:kern w:val="0"/>
                <w:sz w:val="22"/>
                <w:szCs w:val="22"/>
                <w:lang w:bidi="ar"/>
              </w:rPr>
            </w:pPr>
            <w:r>
              <w:rPr>
                <w:rFonts w:eastAsia="仿宋" w:hAnsi="仿宋"/>
                <w:color w:val="000000"/>
                <w:kern w:val="0"/>
                <w:sz w:val="22"/>
                <w:szCs w:val="22"/>
                <w:lang w:bidi="ar"/>
              </w:rPr>
              <w:t>建设行政</w:t>
            </w:r>
          </w:p>
          <w:p w14:paraId="4F5F34FB" w14:textId="77777777" w:rsidR="00872DBB" w:rsidRDefault="00872DBB" w:rsidP="00B56712">
            <w:pPr>
              <w:spacing w:line="300" w:lineRule="exact"/>
              <w:jc w:val="center"/>
              <w:rPr>
                <w:rFonts w:eastAsia="仿宋"/>
                <w:color w:val="000000"/>
                <w:sz w:val="22"/>
                <w:szCs w:val="22"/>
              </w:rPr>
            </w:pPr>
            <w:r>
              <w:rPr>
                <w:rFonts w:eastAsia="仿宋" w:hAnsi="仿宋"/>
                <w:color w:val="000000"/>
                <w:kern w:val="0"/>
                <w:sz w:val="22"/>
                <w:szCs w:val="22"/>
                <w:lang w:bidi="ar"/>
              </w:rPr>
              <w:t>主管部门</w:t>
            </w:r>
          </w:p>
        </w:tc>
      </w:tr>
      <w:tr w:rsidR="00872DBB" w14:paraId="26AE31F5" w14:textId="77777777" w:rsidTr="00B56712">
        <w:trPr>
          <w:trHeight w:val="1361"/>
          <w:jc w:val="center"/>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37B2C78" w14:textId="77777777" w:rsidR="00872DBB" w:rsidRDefault="00872DBB" w:rsidP="00B56712">
            <w:pPr>
              <w:widowControl/>
              <w:spacing w:line="300" w:lineRule="exact"/>
              <w:jc w:val="left"/>
              <w:rPr>
                <w:rFonts w:eastAsia="仿宋"/>
                <w:color w:val="000000"/>
                <w:sz w:val="22"/>
                <w:szCs w:val="22"/>
              </w:rPr>
            </w:pPr>
            <w:r>
              <w:rPr>
                <w:rFonts w:eastAsia="仿宋"/>
                <w:color w:val="000000"/>
                <w:kern w:val="0"/>
                <w:sz w:val="22"/>
                <w:szCs w:val="22"/>
                <w:lang w:bidi="ar"/>
              </w:rPr>
              <w:t>6.1</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765D449"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6.</w:t>
            </w:r>
            <w:r>
              <w:rPr>
                <w:rFonts w:eastAsia="仿宋" w:hAnsi="仿宋"/>
                <w:color w:val="000000"/>
                <w:kern w:val="0"/>
                <w:sz w:val="22"/>
                <w:szCs w:val="22"/>
                <w:lang w:bidi="ar"/>
              </w:rPr>
              <w:t>合同履约类不良行为信息</w:t>
            </w:r>
          </w:p>
        </w:tc>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88D9C14" w14:textId="77777777" w:rsidR="00872DBB" w:rsidRDefault="00872DBB" w:rsidP="00B56712">
            <w:pPr>
              <w:widowControl/>
              <w:spacing w:line="300" w:lineRule="exact"/>
              <w:jc w:val="left"/>
              <w:rPr>
                <w:rFonts w:eastAsia="仿宋"/>
                <w:color w:val="000000"/>
                <w:sz w:val="22"/>
                <w:szCs w:val="22"/>
              </w:rPr>
            </w:pPr>
            <w:r>
              <w:rPr>
                <w:rFonts w:eastAsia="仿宋" w:hAnsi="仿宋"/>
                <w:color w:val="000000"/>
                <w:kern w:val="0"/>
                <w:sz w:val="22"/>
                <w:szCs w:val="22"/>
                <w:lang w:bidi="ar"/>
              </w:rPr>
              <w:t>非建设方原因，监理企业</w:t>
            </w:r>
            <w:r>
              <w:rPr>
                <w:rFonts w:eastAsia="仿宋" w:hAnsi="仿宋"/>
                <w:color w:val="000000"/>
                <w:spacing w:val="-2"/>
                <w:kern w:val="0"/>
                <w:sz w:val="22"/>
                <w:szCs w:val="22"/>
                <w:lang w:bidi="ar"/>
              </w:rPr>
              <w:t>不履行合同约定</w:t>
            </w:r>
            <w:r>
              <w:rPr>
                <w:rFonts w:eastAsia="仿宋" w:hAnsi="仿宋"/>
                <w:color w:val="000000"/>
                <w:kern w:val="0"/>
                <w:sz w:val="22"/>
                <w:szCs w:val="22"/>
                <w:lang w:bidi="ar"/>
              </w:rPr>
              <w:t>，经建设行政主管部门协调督促仍不予履行，被建设行政主管部门通报的。</w:t>
            </w:r>
          </w:p>
        </w:tc>
        <w:tc>
          <w:tcPr>
            <w:tcW w:w="5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BA9A7E0" w14:textId="77777777" w:rsidR="00872DBB" w:rsidRDefault="00872DBB" w:rsidP="00B56712">
            <w:pPr>
              <w:widowControl/>
              <w:spacing w:line="300" w:lineRule="exact"/>
              <w:jc w:val="left"/>
              <w:rPr>
                <w:rFonts w:eastAsia="仿宋"/>
                <w:color w:val="000000"/>
                <w:sz w:val="22"/>
                <w:szCs w:val="22"/>
              </w:rPr>
            </w:pPr>
            <w:r>
              <w:rPr>
                <w:rFonts w:eastAsia="仿宋" w:hAnsi="仿宋"/>
                <w:color w:val="000000"/>
                <w:kern w:val="0"/>
                <w:sz w:val="22"/>
                <w:szCs w:val="22"/>
                <w:lang w:bidi="ar"/>
              </w:rPr>
              <w:t>每次扣</w:t>
            </w:r>
            <w:r>
              <w:rPr>
                <w:rFonts w:eastAsia="仿宋"/>
                <w:color w:val="000000"/>
                <w:kern w:val="0"/>
                <w:sz w:val="22"/>
                <w:szCs w:val="22"/>
                <w:lang w:bidi="ar"/>
              </w:rPr>
              <w:t>2</w:t>
            </w:r>
            <w:r>
              <w:rPr>
                <w:rFonts w:eastAsia="仿宋" w:hAnsi="仿宋"/>
                <w:color w:val="000000"/>
                <w:kern w:val="0"/>
                <w:sz w:val="22"/>
                <w:szCs w:val="22"/>
                <w:lang w:bidi="ar"/>
              </w:rPr>
              <w:t>分。</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699F279" w14:textId="77777777" w:rsidR="00872DBB" w:rsidRDefault="00872DBB" w:rsidP="00B56712">
            <w:pPr>
              <w:widowControl/>
              <w:spacing w:line="300" w:lineRule="exact"/>
              <w:jc w:val="left"/>
              <w:rPr>
                <w:rFonts w:eastAsia="仿宋"/>
                <w:color w:val="000000"/>
                <w:sz w:val="22"/>
                <w:szCs w:val="22"/>
              </w:rPr>
            </w:pPr>
            <w:r>
              <w:rPr>
                <w:rFonts w:eastAsia="仿宋"/>
                <w:color w:val="000000"/>
                <w:kern w:val="0"/>
                <w:sz w:val="22"/>
                <w:szCs w:val="22"/>
                <w:lang w:bidi="ar"/>
              </w:rPr>
              <w:t> </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AF7EB57" w14:textId="77777777" w:rsidR="00872DBB" w:rsidRDefault="00872DBB" w:rsidP="00B56712">
            <w:pPr>
              <w:widowControl/>
              <w:spacing w:line="300" w:lineRule="exact"/>
              <w:jc w:val="left"/>
              <w:rPr>
                <w:rFonts w:eastAsia="仿宋"/>
                <w:color w:val="000000"/>
                <w:sz w:val="22"/>
                <w:szCs w:val="22"/>
              </w:rPr>
            </w:pPr>
            <w:proofErr w:type="gramStart"/>
            <w:r>
              <w:rPr>
                <w:rFonts w:eastAsia="仿宋" w:hAnsi="仿宋"/>
                <w:color w:val="000000"/>
                <w:kern w:val="0"/>
                <w:sz w:val="22"/>
                <w:szCs w:val="22"/>
                <w:lang w:bidi="ar"/>
              </w:rPr>
              <w:t>自评价</w:t>
            </w:r>
            <w:proofErr w:type="gramEnd"/>
            <w:r>
              <w:rPr>
                <w:rFonts w:eastAsia="仿宋" w:hAnsi="仿宋"/>
                <w:color w:val="000000"/>
                <w:kern w:val="0"/>
                <w:sz w:val="22"/>
                <w:szCs w:val="22"/>
                <w:lang w:bidi="ar"/>
              </w:rPr>
              <w:t>生效之日起</w:t>
            </w:r>
            <w:r>
              <w:rPr>
                <w:rFonts w:eastAsia="仿宋"/>
                <w:color w:val="000000"/>
                <w:kern w:val="0"/>
                <w:sz w:val="22"/>
                <w:szCs w:val="22"/>
                <w:lang w:bidi="ar"/>
              </w:rPr>
              <w:t>3</w:t>
            </w:r>
            <w:r>
              <w:rPr>
                <w:rFonts w:eastAsia="仿宋" w:hAnsi="仿宋"/>
                <w:color w:val="000000"/>
                <w:kern w:val="0"/>
                <w:sz w:val="22"/>
                <w:szCs w:val="22"/>
                <w:lang w:bidi="ar"/>
              </w:rPr>
              <w:t>个月</w:t>
            </w:r>
          </w:p>
        </w:tc>
        <w:tc>
          <w:tcPr>
            <w:tcW w:w="1696"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40C4B36" w14:textId="77777777" w:rsidR="00872DBB" w:rsidRDefault="00872DBB" w:rsidP="00B56712">
            <w:pPr>
              <w:spacing w:line="300" w:lineRule="exact"/>
              <w:rPr>
                <w:rFonts w:eastAsia="仿宋"/>
                <w:color w:val="000000"/>
                <w:sz w:val="22"/>
                <w:szCs w:val="22"/>
              </w:rPr>
            </w:pPr>
          </w:p>
        </w:tc>
      </w:tr>
    </w:tbl>
    <w:p w14:paraId="03BF4798" w14:textId="77777777" w:rsidR="00872DBB" w:rsidRDefault="00872DBB" w:rsidP="00872DBB">
      <w:pPr>
        <w:pStyle w:val="p0"/>
        <w:tabs>
          <w:tab w:val="left" w:pos="1980"/>
        </w:tabs>
        <w:snapToGrid w:val="0"/>
        <w:spacing w:line="400" w:lineRule="exact"/>
        <w:jc w:val="left"/>
        <w:rPr>
          <w:rFonts w:ascii="Times New Roman" w:eastAsia="楷体" w:hAnsi="Times New Roman"/>
          <w:color w:val="000000"/>
          <w:sz w:val="28"/>
          <w:szCs w:val="28"/>
        </w:rPr>
      </w:pPr>
      <w:r>
        <w:rPr>
          <w:rFonts w:ascii="Times New Roman" w:eastAsia="楷体" w:hAnsi="楷体"/>
          <w:color w:val="000000"/>
          <w:sz w:val="28"/>
          <w:szCs w:val="28"/>
        </w:rPr>
        <w:t>备注：</w:t>
      </w:r>
      <w:r>
        <w:rPr>
          <w:rFonts w:ascii="Times New Roman" w:eastAsia="楷体" w:hAnsi="Times New Roman"/>
          <w:color w:val="000000"/>
          <w:sz w:val="28"/>
          <w:szCs w:val="28"/>
        </w:rPr>
        <w:t>1.</w:t>
      </w:r>
      <w:r>
        <w:rPr>
          <w:rFonts w:ascii="Times New Roman" w:eastAsia="楷体" w:hAnsi="楷体"/>
          <w:color w:val="000000"/>
          <w:sz w:val="28"/>
          <w:szCs w:val="28"/>
        </w:rPr>
        <w:t>奖励中所指表彰内容应与工程建设领域相关。</w:t>
      </w:r>
    </w:p>
    <w:p w14:paraId="5C2A3F8D" w14:textId="77777777" w:rsidR="00872DBB" w:rsidRDefault="00872DBB" w:rsidP="00872DBB">
      <w:pPr>
        <w:widowControl/>
        <w:spacing w:line="500" w:lineRule="atLeast"/>
        <w:jc w:val="left"/>
        <w:textAlignment w:val="center"/>
        <w:rPr>
          <w:rFonts w:eastAsia="楷体" w:hAnsi="楷体"/>
          <w:color w:val="000000"/>
          <w:sz w:val="28"/>
          <w:szCs w:val="28"/>
        </w:rPr>
      </w:pPr>
      <w:r>
        <w:rPr>
          <w:rFonts w:eastAsia="楷体"/>
          <w:color w:val="000000"/>
          <w:sz w:val="28"/>
          <w:szCs w:val="28"/>
        </w:rPr>
        <w:t>2.</w:t>
      </w:r>
      <w:r>
        <w:rPr>
          <w:rFonts w:eastAsia="楷体" w:hAnsi="楷体"/>
          <w:color w:val="000000"/>
          <w:sz w:val="28"/>
          <w:szCs w:val="28"/>
        </w:rPr>
        <w:t>不良行为程度分类：评价期限</w:t>
      </w:r>
      <w:r>
        <w:rPr>
          <w:rFonts w:eastAsia="楷体"/>
          <w:color w:val="000000"/>
          <w:sz w:val="28"/>
          <w:szCs w:val="28"/>
        </w:rPr>
        <w:t>3</w:t>
      </w:r>
      <w:r>
        <w:rPr>
          <w:rFonts w:eastAsia="楷体" w:hAnsi="楷体"/>
          <w:color w:val="000000"/>
          <w:sz w:val="28"/>
          <w:szCs w:val="28"/>
        </w:rPr>
        <w:t>个月的为轻微不良行为，评价期限</w:t>
      </w:r>
      <w:r>
        <w:rPr>
          <w:rFonts w:eastAsia="楷体"/>
          <w:color w:val="000000"/>
          <w:sz w:val="28"/>
          <w:szCs w:val="28"/>
        </w:rPr>
        <w:t>6</w:t>
      </w:r>
      <w:r>
        <w:rPr>
          <w:rFonts w:eastAsia="楷体" w:hAnsi="楷体"/>
          <w:color w:val="000000"/>
          <w:sz w:val="28"/>
          <w:szCs w:val="28"/>
        </w:rPr>
        <w:t>个月的为一般不良行为，评价期限</w:t>
      </w:r>
      <w:r>
        <w:rPr>
          <w:rFonts w:eastAsia="楷体"/>
          <w:color w:val="000000"/>
          <w:sz w:val="28"/>
          <w:szCs w:val="28"/>
        </w:rPr>
        <w:t>12</w:t>
      </w:r>
      <w:r>
        <w:rPr>
          <w:rFonts w:eastAsia="楷体" w:hAnsi="楷体"/>
          <w:color w:val="000000"/>
          <w:sz w:val="28"/>
          <w:szCs w:val="28"/>
        </w:rPr>
        <w:t>个月的为严重不良行为。</w:t>
      </w:r>
    </w:p>
    <w:p w14:paraId="5BD4D9F0" w14:textId="77777777" w:rsidR="00872DBB" w:rsidRDefault="00872DBB" w:rsidP="00872DBB">
      <w:pPr>
        <w:widowControl/>
        <w:spacing w:line="500" w:lineRule="atLeast"/>
        <w:jc w:val="left"/>
        <w:textAlignment w:val="center"/>
        <w:rPr>
          <w:rFonts w:eastAsia="楷体" w:hAnsi="楷体"/>
          <w:color w:val="000000"/>
          <w:sz w:val="28"/>
          <w:szCs w:val="28"/>
        </w:rPr>
      </w:pPr>
    </w:p>
    <w:p w14:paraId="0FB9C49A" w14:textId="77777777" w:rsidR="00872DBB" w:rsidRDefault="00872DBB" w:rsidP="00872DBB">
      <w:pPr>
        <w:widowControl/>
        <w:spacing w:line="500" w:lineRule="atLeast"/>
        <w:jc w:val="left"/>
        <w:textAlignment w:val="center"/>
        <w:rPr>
          <w:rFonts w:eastAsia="楷体" w:hAnsi="楷体"/>
          <w:color w:val="000000"/>
          <w:sz w:val="28"/>
          <w:szCs w:val="28"/>
        </w:rPr>
      </w:pPr>
    </w:p>
    <w:p w14:paraId="64B7F773" w14:textId="77777777" w:rsidR="00872DBB" w:rsidRDefault="00872DBB" w:rsidP="00872DBB">
      <w:pPr>
        <w:widowControl/>
        <w:spacing w:line="500" w:lineRule="atLeast"/>
        <w:jc w:val="left"/>
        <w:textAlignment w:val="center"/>
        <w:rPr>
          <w:rFonts w:eastAsia="楷体" w:hAnsi="楷体"/>
          <w:color w:val="000000"/>
          <w:sz w:val="28"/>
          <w:szCs w:val="28"/>
        </w:rPr>
      </w:pPr>
    </w:p>
    <w:p w14:paraId="009CD6C4" w14:textId="77777777" w:rsidR="00872DBB" w:rsidRDefault="00872DBB" w:rsidP="00872DBB">
      <w:pPr>
        <w:widowControl/>
        <w:spacing w:line="500" w:lineRule="atLeast"/>
        <w:jc w:val="left"/>
        <w:textAlignment w:val="center"/>
        <w:rPr>
          <w:rFonts w:eastAsia="楷体" w:hAnsi="楷体"/>
          <w:color w:val="000000"/>
          <w:sz w:val="28"/>
          <w:szCs w:val="28"/>
        </w:rPr>
      </w:pPr>
    </w:p>
    <w:p w14:paraId="1BE7C478" w14:textId="77777777" w:rsidR="00872DBB" w:rsidRDefault="00872DBB" w:rsidP="00872DBB">
      <w:pPr>
        <w:widowControl/>
        <w:spacing w:line="500" w:lineRule="atLeast"/>
        <w:jc w:val="left"/>
        <w:textAlignment w:val="center"/>
        <w:rPr>
          <w:rFonts w:eastAsia="楷体" w:hAnsi="楷体"/>
          <w:color w:val="000000"/>
          <w:sz w:val="28"/>
          <w:szCs w:val="28"/>
        </w:rPr>
      </w:pPr>
    </w:p>
    <w:p w14:paraId="2568E9F7" w14:textId="77777777" w:rsidR="00872DBB" w:rsidRDefault="00872DBB" w:rsidP="00872DBB">
      <w:pPr>
        <w:pStyle w:val="ae"/>
        <w:spacing w:before="0" w:beforeAutospacing="0" w:after="0" w:afterAutospacing="0" w:line="460" w:lineRule="atLeast"/>
        <w:rPr>
          <w:rFonts w:ascii="Times New Roman" w:eastAsia="黑体" w:hAnsi="黑体" w:cs="Times New Roman"/>
          <w:sz w:val="32"/>
          <w:szCs w:val="32"/>
        </w:rPr>
        <w:sectPr w:rsidR="00872DBB">
          <w:pgSz w:w="16838" w:h="11906" w:orient="landscape"/>
          <w:pgMar w:top="1474" w:right="1644" w:bottom="1588" w:left="2098" w:header="851" w:footer="1134" w:gutter="0"/>
          <w:cols w:space="720"/>
          <w:docGrid w:linePitch="312"/>
        </w:sectPr>
      </w:pPr>
    </w:p>
    <w:p w14:paraId="44E47AD0" w14:textId="77777777" w:rsidR="00872DBB" w:rsidRDefault="00872DBB" w:rsidP="00872DBB">
      <w:pPr>
        <w:pStyle w:val="ae"/>
        <w:spacing w:before="0" w:beforeAutospacing="0" w:after="0" w:afterAutospacing="0" w:line="460" w:lineRule="atLeast"/>
        <w:rPr>
          <w:rFonts w:ascii="Times New Roman" w:eastAsia="黑体" w:hAnsi="Times New Roman" w:cs="Times New Roman"/>
          <w:sz w:val="32"/>
          <w:szCs w:val="32"/>
        </w:rPr>
      </w:pPr>
      <w:r>
        <w:rPr>
          <w:rFonts w:ascii="Times New Roman" w:eastAsia="黑体" w:hAnsi="黑体" w:cs="Times New Roman"/>
          <w:sz w:val="32"/>
          <w:szCs w:val="32"/>
        </w:rPr>
        <w:lastRenderedPageBreak/>
        <w:t>附</w:t>
      </w:r>
      <w:r>
        <w:rPr>
          <w:rFonts w:ascii="Times New Roman" w:eastAsia="黑体" w:hAnsi="黑体" w:cs="Times New Roman" w:hint="eastAsia"/>
          <w:sz w:val="32"/>
          <w:szCs w:val="32"/>
        </w:rPr>
        <w:t>件</w:t>
      </w:r>
      <w:r>
        <w:rPr>
          <w:rFonts w:ascii="Times New Roman" w:eastAsia="黑体" w:hAnsi="黑体" w:cs="Times New Roman" w:hint="eastAsia"/>
          <w:sz w:val="32"/>
          <w:szCs w:val="32"/>
        </w:rPr>
        <w:t>1.</w:t>
      </w:r>
      <w:r>
        <w:rPr>
          <w:rFonts w:ascii="Times New Roman" w:eastAsia="黑体" w:hAnsi="Times New Roman" w:cs="Times New Roman" w:hint="eastAsia"/>
          <w:sz w:val="32"/>
          <w:szCs w:val="32"/>
        </w:rPr>
        <w:t>3</w:t>
      </w:r>
    </w:p>
    <w:p w14:paraId="0C486A1A" w14:textId="77777777" w:rsidR="00872DBB" w:rsidRDefault="00872DBB" w:rsidP="00872DBB">
      <w:pPr>
        <w:widowControl/>
        <w:shd w:val="clear" w:color="auto" w:fill="FFFFFF"/>
        <w:spacing w:line="700" w:lineRule="exact"/>
        <w:jc w:val="center"/>
        <w:rPr>
          <w:rFonts w:ascii="方正小标宋简体" w:eastAsia="方正小标宋简体"/>
          <w:color w:val="000000"/>
          <w:kern w:val="0"/>
          <w:sz w:val="44"/>
          <w:szCs w:val="44"/>
        </w:rPr>
      </w:pPr>
      <w:r>
        <w:rPr>
          <w:rFonts w:ascii="方正小标宋简体" w:eastAsia="方正小标宋简体" w:hAnsi="黑体" w:hint="eastAsia"/>
          <w:color w:val="000000"/>
          <w:kern w:val="0"/>
          <w:sz w:val="44"/>
          <w:szCs w:val="44"/>
        </w:rPr>
        <w:t>眉山市建筑施工总承包企业</w:t>
      </w:r>
    </w:p>
    <w:p w14:paraId="511B0BDC" w14:textId="77777777" w:rsidR="00872DBB" w:rsidRDefault="00872DBB" w:rsidP="00872DBB">
      <w:pPr>
        <w:widowControl/>
        <w:shd w:val="clear" w:color="auto" w:fill="FFFFFF"/>
        <w:spacing w:line="700" w:lineRule="exact"/>
        <w:jc w:val="center"/>
        <w:rPr>
          <w:rFonts w:ascii="方正小标宋简体" w:eastAsia="方正小标宋简体"/>
          <w:color w:val="000000"/>
          <w:kern w:val="0"/>
          <w:sz w:val="44"/>
          <w:szCs w:val="44"/>
        </w:rPr>
      </w:pPr>
      <w:r>
        <w:rPr>
          <w:rFonts w:ascii="方正小标宋简体" w:eastAsia="方正小标宋简体" w:hAnsi="黑体" w:hint="eastAsia"/>
          <w:color w:val="000000"/>
          <w:kern w:val="0"/>
          <w:sz w:val="44"/>
          <w:szCs w:val="44"/>
        </w:rPr>
        <w:t>和监理企业施工现场信用信息评价标准</w:t>
      </w:r>
    </w:p>
    <w:p w14:paraId="15A2DB67" w14:textId="77777777" w:rsidR="00872DBB" w:rsidRDefault="00872DBB" w:rsidP="00872DBB">
      <w:pPr>
        <w:pStyle w:val="ae"/>
        <w:spacing w:before="0" w:beforeAutospacing="0" w:after="0" w:afterAutospacing="0" w:line="30" w:lineRule="atLeast"/>
        <w:ind w:firstLine="420"/>
        <w:jc w:val="center"/>
        <w:rPr>
          <w:rFonts w:ascii="Times New Roman" w:hAnsi="Times New Roman" w:cs="Times New Roman"/>
        </w:rPr>
      </w:pPr>
      <w:r>
        <w:rPr>
          <w:rFonts w:ascii="Times New Roman" w:hAnsi="Times New Roman" w:cs="Times New Roman"/>
          <w:shd w:val="clear" w:color="auto" w:fill="FFFFFF"/>
        </w:rPr>
        <w:t> </w:t>
      </w:r>
    </w:p>
    <w:p w14:paraId="23C7C826" w14:textId="77777777" w:rsidR="00872DBB" w:rsidRDefault="00872DBB" w:rsidP="00872DBB">
      <w:pPr>
        <w:pStyle w:val="ae"/>
        <w:spacing w:before="0" w:beforeAutospacing="0" w:after="0" w:afterAutospacing="0" w:line="580" w:lineRule="exact"/>
        <w:ind w:firstLine="420"/>
        <w:rPr>
          <w:rFonts w:ascii="Times New Roman" w:eastAsia="黑体" w:hAnsi="Times New Roman" w:cs="Times New Roman"/>
          <w:sz w:val="32"/>
          <w:szCs w:val="32"/>
          <w:shd w:val="clear" w:color="auto" w:fill="FFFFFF"/>
        </w:rPr>
      </w:pPr>
    </w:p>
    <w:p w14:paraId="42562974" w14:textId="77777777" w:rsidR="00872DBB" w:rsidRDefault="00872DBB" w:rsidP="00872DBB">
      <w:pPr>
        <w:pStyle w:val="ae"/>
        <w:spacing w:before="0" w:beforeAutospacing="0" w:after="0" w:afterAutospacing="0" w:line="58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shd w:val="clear" w:color="auto" w:fill="FFFFFF"/>
        </w:rPr>
        <w:t>一、简述</w:t>
      </w:r>
    </w:p>
    <w:p w14:paraId="7E812433" w14:textId="77777777" w:rsidR="00872DBB" w:rsidRDefault="00872DBB" w:rsidP="00872DBB">
      <w:pPr>
        <w:pStyle w:val="ae"/>
        <w:spacing w:before="0" w:beforeAutospacing="0" w:after="0" w:afterAutospacing="0" w:line="580" w:lineRule="exact"/>
        <w:ind w:firstLineChars="200" w:firstLine="640"/>
        <w:rPr>
          <w:rFonts w:ascii="Times New Roman" w:hAnsi="Times New Roman" w:cs="Times New Roman"/>
          <w:sz w:val="32"/>
          <w:szCs w:val="32"/>
        </w:rPr>
      </w:pPr>
      <w:r>
        <w:rPr>
          <w:rFonts w:ascii="Times New Roman" w:hAnsi="Times New Roman" w:cs="Times New Roman"/>
          <w:sz w:val="32"/>
          <w:szCs w:val="32"/>
          <w:shd w:val="clear" w:color="auto" w:fill="FFFFFF"/>
        </w:rPr>
        <w:t>（一）眉山市建筑施工总承包企业和监理企业施工现场信用信息由质量信用信息和安全信用信息两部分组成。施工现场信用信息采集方式分为企业诚信申报、系统自动采集、建设主管部门采集三种方式。</w:t>
      </w:r>
    </w:p>
    <w:p w14:paraId="3B56A94C" w14:textId="77777777" w:rsidR="00872DBB" w:rsidRDefault="00872DBB" w:rsidP="00872DBB">
      <w:pPr>
        <w:pStyle w:val="ae"/>
        <w:spacing w:before="0" w:beforeAutospacing="0" w:after="0" w:afterAutospacing="0" w:line="580" w:lineRule="exact"/>
        <w:ind w:firstLine="420"/>
        <w:jc w:val="both"/>
        <w:rPr>
          <w:rFonts w:ascii="Times New Roman" w:hAnsi="Times New Roman" w:cs="Times New Roman"/>
          <w:sz w:val="32"/>
          <w:szCs w:val="32"/>
        </w:rPr>
      </w:pPr>
      <w:r>
        <w:rPr>
          <w:rFonts w:ascii="Times New Roman" w:hAnsi="Times New Roman" w:cs="Times New Roman"/>
          <w:sz w:val="32"/>
          <w:szCs w:val="32"/>
          <w:shd w:val="clear" w:color="auto" w:fill="FFFFFF"/>
        </w:rPr>
        <w:t>（二）工程建设项目实施施工总承包的，分包单位违反本标准有关规定的，现场信用信息扣分计入施工总承包企业。</w:t>
      </w:r>
    </w:p>
    <w:p w14:paraId="06A98A53" w14:textId="77777777" w:rsidR="00872DBB" w:rsidRDefault="00872DBB" w:rsidP="00872DBB">
      <w:pPr>
        <w:pStyle w:val="ae"/>
        <w:spacing w:before="0" w:beforeAutospacing="0" w:after="0" w:afterAutospacing="0" w:line="580" w:lineRule="exact"/>
        <w:ind w:firstLineChars="200" w:firstLine="640"/>
        <w:rPr>
          <w:rFonts w:ascii="Times New Roman" w:eastAsia="黑体" w:hAnsi="Times New Roman" w:cs="Times New Roman"/>
          <w:sz w:val="32"/>
          <w:szCs w:val="32"/>
          <w:shd w:val="clear" w:color="auto" w:fill="FFFFFF"/>
        </w:rPr>
      </w:pPr>
      <w:r>
        <w:rPr>
          <w:rFonts w:ascii="Times New Roman" w:eastAsia="黑体" w:hAnsi="黑体" w:cs="Times New Roman"/>
          <w:sz w:val="32"/>
          <w:szCs w:val="32"/>
          <w:shd w:val="clear" w:color="auto" w:fill="FFFFFF"/>
        </w:rPr>
        <w:t>二、评价流程</w:t>
      </w:r>
    </w:p>
    <w:p w14:paraId="312C5118" w14:textId="77777777" w:rsidR="00872DBB" w:rsidRDefault="00872DBB" w:rsidP="00872DBB">
      <w:pPr>
        <w:pStyle w:val="p0"/>
        <w:tabs>
          <w:tab w:val="left" w:pos="1440"/>
          <w:tab w:val="left" w:pos="1980"/>
        </w:tabs>
        <w:snapToGrid w:val="0"/>
        <w:spacing w:line="58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color w:val="000000"/>
          <w:sz w:val="32"/>
          <w:szCs w:val="32"/>
          <w:shd w:val="clear" w:color="auto" w:fill="FFFFFF"/>
        </w:rPr>
        <w:t>质量、安全信用信息评价以监督</w:t>
      </w:r>
      <w:proofErr w:type="gramStart"/>
      <w:r>
        <w:rPr>
          <w:rFonts w:ascii="Times New Roman" w:eastAsia="仿宋_GB2312"/>
          <w:color w:val="000000"/>
          <w:sz w:val="32"/>
          <w:szCs w:val="32"/>
          <w:shd w:val="clear" w:color="auto" w:fill="FFFFFF"/>
        </w:rPr>
        <w:t>报监登记</w:t>
      </w:r>
      <w:proofErr w:type="gramEnd"/>
      <w:r>
        <w:rPr>
          <w:rFonts w:ascii="Times New Roman" w:eastAsia="仿宋_GB2312"/>
          <w:color w:val="000000"/>
          <w:sz w:val="32"/>
          <w:szCs w:val="32"/>
          <w:shd w:val="clear" w:color="auto" w:fill="FFFFFF"/>
        </w:rPr>
        <w:t>书编号为评价单位。企业诚信申报部分由企业通过相关信息化平台申报。按照差异化管理的原则，系统每个工作日按照不低于</w:t>
      </w:r>
      <w:r>
        <w:rPr>
          <w:rFonts w:ascii="Times New Roman" w:eastAsia="仿宋_GB2312" w:hAnsi="Times New Roman"/>
          <w:color w:val="000000"/>
          <w:sz w:val="32"/>
          <w:szCs w:val="32"/>
          <w:shd w:val="clear" w:color="auto" w:fill="FFFFFF"/>
        </w:rPr>
        <w:t>30%</w:t>
      </w:r>
      <w:r>
        <w:rPr>
          <w:rFonts w:ascii="Times New Roman" w:eastAsia="仿宋_GB2312"/>
          <w:color w:val="000000"/>
          <w:sz w:val="32"/>
          <w:szCs w:val="32"/>
          <w:shd w:val="clear" w:color="auto" w:fill="FFFFFF"/>
        </w:rPr>
        <w:t>的比例自动推送企业新提交的诚信申报信息，由监督机构工作人员在</w:t>
      </w:r>
      <w:r>
        <w:rPr>
          <w:rFonts w:ascii="Times New Roman" w:eastAsia="仿宋_GB2312" w:hAnsi="Times New Roman"/>
          <w:color w:val="000000"/>
          <w:sz w:val="32"/>
          <w:szCs w:val="32"/>
          <w:shd w:val="clear" w:color="auto" w:fill="FFFFFF"/>
        </w:rPr>
        <w:t>5</w:t>
      </w:r>
      <w:r>
        <w:rPr>
          <w:rFonts w:ascii="Times New Roman" w:eastAsia="仿宋_GB2312"/>
          <w:color w:val="000000"/>
          <w:sz w:val="32"/>
          <w:szCs w:val="32"/>
          <w:shd w:val="clear" w:color="auto" w:fill="FFFFFF"/>
        </w:rPr>
        <w:t>个工作日内进行审核，审核通过后生效。系统推送的申报信息原则上应达到半年全覆盖的要求，未推送的申报信息自动生效。系统自动采集部分通过相关信息化平台实现。现场采集部分由建设行政主管部门实施，发现有扣分标准中所述行为的，按相关条款执行。监督</w:t>
      </w:r>
      <w:r>
        <w:rPr>
          <w:rFonts w:ascii="Times New Roman" w:eastAsia="仿宋_GB2312"/>
          <w:color w:val="000000"/>
          <w:sz w:val="32"/>
          <w:szCs w:val="32"/>
          <w:shd w:val="clear" w:color="auto" w:fill="FFFFFF"/>
        </w:rPr>
        <w:lastRenderedPageBreak/>
        <w:t>机构工作人员应在当日将采集的现场行为信用信息录入系统。企业质量、安全不良行为信息扣分部分公示</w:t>
      </w:r>
      <w:r>
        <w:rPr>
          <w:rFonts w:ascii="Times New Roman" w:eastAsia="仿宋_GB2312" w:hAnsi="Times New Roman"/>
          <w:color w:val="000000"/>
          <w:sz w:val="32"/>
          <w:szCs w:val="32"/>
          <w:shd w:val="clear" w:color="auto" w:fill="FFFFFF"/>
        </w:rPr>
        <w:t>5</w:t>
      </w:r>
      <w:r>
        <w:rPr>
          <w:rFonts w:ascii="Times New Roman" w:eastAsia="仿宋_GB2312"/>
          <w:color w:val="000000"/>
          <w:sz w:val="32"/>
          <w:szCs w:val="32"/>
          <w:shd w:val="clear" w:color="auto" w:fill="FFFFFF"/>
        </w:rPr>
        <w:t>个工作日后生效。</w:t>
      </w:r>
    </w:p>
    <w:p w14:paraId="0C2FCF60" w14:textId="77777777" w:rsidR="00872DBB" w:rsidRDefault="00872DBB" w:rsidP="00872DBB">
      <w:pPr>
        <w:pStyle w:val="ae"/>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质量信用信息评价自该监督</w:t>
      </w:r>
      <w:proofErr w:type="gramStart"/>
      <w:r>
        <w:rPr>
          <w:rFonts w:ascii="Times New Roman" w:hAnsi="Times New Roman" w:cs="Times New Roman"/>
          <w:sz w:val="32"/>
          <w:szCs w:val="32"/>
          <w:shd w:val="clear" w:color="auto" w:fill="FFFFFF"/>
        </w:rPr>
        <w:t>报监登记</w:t>
      </w:r>
      <w:proofErr w:type="gramEnd"/>
      <w:r>
        <w:rPr>
          <w:rFonts w:ascii="Times New Roman" w:hAnsi="Times New Roman" w:cs="Times New Roman"/>
          <w:sz w:val="32"/>
          <w:szCs w:val="32"/>
          <w:shd w:val="clear" w:color="auto" w:fill="FFFFFF"/>
        </w:rPr>
        <w:t>书编号产生第一条评价信息后开始，竣工验收（实体验收）后终止；安全信用信息评价自该监督</w:t>
      </w:r>
      <w:proofErr w:type="gramStart"/>
      <w:r>
        <w:rPr>
          <w:rFonts w:ascii="Times New Roman" w:hAnsi="Times New Roman" w:cs="Times New Roman"/>
          <w:sz w:val="32"/>
          <w:szCs w:val="32"/>
          <w:shd w:val="clear" w:color="auto" w:fill="FFFFFF"/>
        </w:rPr>
        <w:t>报监登记</w:t>
      </w:r>
      <w:proofErr w:type="gramEnd"/>
      <w:r>
        <w:rPr>
          <w:rFonts w:ascii="Times New Roman" w:hAnsi="Times New Roman" w:cs="Times New Roman"/>
          <w:sz w:val="32"/>
          <w:szCs w:val="32"/>
          <w:shd w:val="clear" w:color="auto" w:fill="FFFFFF"/>
        </w:rPr>
        <w:t>书编号产生第一条评价信息后开始，下达《终止施工安全监督告知书》后终止。</w:t>
      </w:r>
    </w:p>
    <w:p w14:paraId="21335E8F" w14:textId="77777777" w:rsidR="00872DBB" w:rsidRDefault="00872DBB" w:rsidP="00872DBB">
      <w:pPr>
        <w:pStyle w:val="ae"/>
        <w:spacing w:before="0" w:beforeAutospacing="0" w:after="0" w:afterAutospacing="0" w:line="580" w:lineRule="exact"/>
        <w:ind w:firstLineChars="200" w:firstLine="640"/>
        <w:rPr>
          <w:rFonts w:ascii="Times New Roman" w:eastAsia="黑体" w:hAnsi="Times New Roman" w:cs="Times New Roman"/>
          <w:sz w:val="32"/>
          <w:szCs w:val="32"/>
          <w:shd w:val="clear" w:color="auto" w:fill="FFFFFF"/>
        </w:rPr>
      </w:pPr>
      <w:r>
        <w:rPr>
          <w:rFonts w:ascii="Times New Roman" w:eastAsia="黑体" w:hAnsi="黑体" w:cs="Times New Roman"/>
          <w:sz w:val="32"/>
          <w:szCs w:val="32"/>
          <w:shd w:val="clear" w:color="auto" w:fill="FFFFFF"/>
        </w:rPr>
        <w:t>三、评价标准</w:t>
      </w:r>
    </w:p>
    <w:p w14:paraId="4ABF4EC5" w14:textId="77777777" w:rsidR="00872DBB" w:rsidRDefault="00872DBB" w:rsidP="00872DBB">
      <w:pPr>
        <w:pStyle w:val="ae"/>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现场信用信息评价得分由质量信用信息得分（满分</w:t>
      </w:r>
      <w:r>
        <w:rPr>
          <w:rFonts w:ascii="Times New Roman" w:hAnsi="Times New Roman" w:cs="Times New Roman"/>
          <w:sz w:val="32"/>
          <w:szCs w:val="32"/>
          <w:shd w:val="clear" w:color="auto" w:fill="FFFFFF"/>
        </w:rPr>
        <w:t>50</w:t>
      </w:r>
      <w:r>
        <w:rPr>
          <w:rFonts w:ascii="Times New Roman" w:hAnsi="Times New Roman" w:cs="Times New Roman"/>
          <w:sz w:val="32"/>
          <w:szCs w:val="32"/>
          <w:shd w:val="clear" w:color="auto" w:fill="FFFFFF"/>
        </w:rPr>
        <w:t>分）和安全信用信得分（满分</w:t>
      </w:r>
      <w:r>
        <w:rPr>
          <w:rFonts w:ascii="Times New Roman" w:hAnsi="Times New Roman" w:cs="Times New Roman"/>
          <w:sz w:val="32"/>
          <w:szCs w:val="32"/>
          <w:shd w:val="clear" w:color="auto" w:fill="FFFFFF"/>
        </w:rPr>
        <w:t>50</w:t>
      </w:r>
      <w:r>
        <w:rPr>
          <w:rFonts w:ascii="Times New Roman" w:hAnsi="Times New Roman" w:cs="Times New Roman"/>
          <w:sz w:val="32"/>
          <w:szCs w:val="32"/>
          <w:shd w:val="clear" w:color="auto" w:fill="FFFFFF"/>
        </w:rPr>
        <w:t>分）组成，质量、安全信用信息得分由企业所有纳入评价范围的项目质量、安全信用信息得分的算术平均值乘以</w:t>
      </w:r>
      <w:r>
        <w:rPr>
          <w:rFonts w:ascii="Times New Roman" w:hAnsi="Times New Roman" w:cs="Times New Roman"/>
          <w:sz w:val="32"/>
          <w:szCs w:val="32"/>
          <w:shd w:val="clear" w:color="auto" w:fill="FFFFFF"/>
        </w:rPr>
        <w:t>50%</w:t>
      </w:r>
      <w:r>
        <w:rPr>
          <w:rFonts w:ascii="Times New Roman" w:hAnsi="Times New Roman" w:cs="Times New Roman"/>
          <w:sz w:val="32"/>
          <w:szCs w:val="32"/>
          <w:shd w:val="clear" w:color="auto" w:fill="FFFFFF"/>
        </w:rPr>
        <w:t>的权重减去企业质量、安全不良行为信息扣分得到，得分低于</w:t>
      </w:r>
      <w:r>
        <w:rPr>
          <w:rFonts w:ascii="Times New Roman" w:hAnsi="Times New Roman" w:cs="Times New Roman"/>
          <w:sz w:val="32"/>
          <w:szCs w:val="32"/>
          <w:shd w:val="clear" w:color="auto" w:fill="FFFFFF"/>
        </w:rPr>
        <w:t>0</w:t>
      </w:r>
      <w:r>
        <w:rPr>
          <w:rFonts w:ascii="Times New Roman" w:hAnsi="Times New Roman" w:cs="Times New Roman"/>
          <w:sz w:val="32"/>
          <w:szCs w:val="32"/>
          <w:shd w:val="clear" w:color="auto" w:fill="FFFFFF"/>
        </w:rPr>
        <w:t>分按</w:t>
      </w:r>
      <w:r>
        <w:rPr>
          <w:rFonts w:ascii="Times New Roman" w:hAnsi="Times New Roman" w:cs="Times New Roman"/>
          <w:sz w:val="32"/>
          <w:szCs w:val="32"/>
          <w:shd w:val="clear" w:color="auto" w:fill="FFFFFF"/>
        </w:rPr>
        <w:t>0</w:t>
      </w:r>
      <w:r>
        <w:rPr>
          <w:rFonts w:ascii="Times New Roman" w:hAnsi="Times New Roman" w:cs="Times New Roman"/>
          <w:sz w:val="32"/>
          <w:szCs w:val="32"/>
          <w:shd w:val="clear" w:color="auto" w:fill="FFFFFF"/>
        </w:rPr>
        <w:t>分计。项目质量、安全信用信息得分采用百分制，由基准分、项目加分和项目扣分组成，基准分</w:t>
      </w:r>
      <w:r>
        <w:rPr>
          <w:rFonts w:ascii="Times New Roman" w:hAnsi="Times New Roman" w:cs="Times New Roman"/>
          <w:sz w:val="32"/>
          <w:szCs w:val="32"/>
          <w:shd w:val="clear" w:color="auto" w:fill="FFFFFF"/>
        </w:rPr>
        <w:t>75</w:t>
      </w:r>
      <w:r>
        <w:rPr>
          <w:rFonts w:ascii="Times New Roman" w:hAnsi="Times New Roman" w:cs="Times New Roman"/>
          <w:sz w:val="32"/>
          <w:szCs w:val="32"/>
          <w:shd w:val="clear" w:color="auto" w:fill="FFFFFF"/>
        </w:rPr>
        <w:t>分，项目加分最高分</w:t>
      </w:r>
      <w:r>
        <w:rPr>
          <w:rFonts w:ascii="Times New Roman" w:hAnsi="Times New Roman" w:cs="Times New Roman"/>
          <w:sz w:val="32"/>
          <w:szCs w:val="32"/>
          <w:shd w:val="clear" w:color="auto" w:fill="FFFFFF"/>
        </w:rPr>
        <w:t>25</w:t>
      </w:r>
      <w:r>
        <w:rPr>
          <w:rFonts w:ascii="Times New Roman" w:hAnsi="Times New Roman" w:cs="Times New Roman"/>
          <w:sz w:val="32"/>
          <w:szCs w:val="32"/>
          <w:shd w:val="clear" w:color="auto" w:fill="FFFFFF"/>
        </w:rPr>
        <w:t>分，得分低于</w:t>
      </w:r>
      <w:r>
        <w:rPr>
          <w:rFonts w:ascii="Times New Roman" w:hAnsi="Times New Roman" w:cs="Times New Roman"/>
          <w:sz w:val="32"/>
          <w:szCs w:val="32"/>
          <w:shd w:val="clear" w:color="auto" w:fill="FFFFFF"/>
        </w:rPr>
        <w:t>0</w:t>
      </w:r>
      <w:r>
        <w:rPr>
          <w:rFonts w:ascii="Times New Roman" w:hAnsi="Times New Roman" w:cs="Times New Roman"/>
          <w:sz w:val="32"/>
          <w:szCs w:val="32"/>
          <w:shd w:val="clear" w:color="auto" w:fill="FFFFFF"/>
        </w:rPr>
        <w:t>分按</w:t>
      </w:r>
      <w:r>
        <w:rPr>
          <w:rFonts w:ascii="Times New Roman" w:hAnsi="Times New Roman" w:cs="Times New Roman"/>
          <w:sz w:val="32"/>
          <w:szCs w:val="32"/>
          <w:shd w:val="clear" w:color="auto" w:fill="FFFFFF"/>
        </w:rPr>
        <w:t>0</w:t>
      </w:r>
      <w:r>
        <w:rPr>
          <w:rFonts w:ascii="Times New Roman" w:hAnsi="Times New Roman" w:cs="Times New Roman"/>
          <w:sz w:val="32"/>
          <w:szCs w:val="32"/>
          <w:shd w:val="clear" w:color="auto" w:fill="FFFFFF"/>
        </w:rPr>
        <w:t>分计。计算公式如下：</w:t>
      </w:r>
    </w:p>
    <w:p w14:paraId="283DA599" w14:textId="77777777" w:rsidR="00872DBB" w:rsidRDefault="00872DBB" w:rsidP="00872DBB">
      <w:pPr>
        <w:pStyle w:val="ae"/>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现场信用信息评价得分</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质量信用信息得分</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安全信用信息得分</w:t>
      </w:r>
    </w:p>
    <w:p w14:paraId="6006A3BD" w14:textId="77777777" w:rsidR="00872DBB" w:rsidRDefault="00872DBB" w:rsidP="00872DBB">
      <w:pPr>
        <w:pStyle w:val="ae"/>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质量、安全信用信息得分</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企业所有纳入评价范围项目质量、安全信用信息得分的算术平均值</w:t>
      </w:r>
      <w:r>
        <w:rPr>
          <w:rFonts w:ascii="Times New Roman" w:hAnsi="Times New Roman" w:cs="Times New Roman"/>
          <w:sz w:val="32"/>
          <w:szCs w:val="32"/>
          <w:shd w:val="clear" w:color="auto" w:fill="FFFFFF"/>
        </w:rPr>
        <w:t>×50%-</w:t>
      </w:r>
      <w:r>
        <w:rPr>
          <w:rFonts w:ascii="Times New Roman" w:hAnsi="Times New Roman" w:cs="Times New Roman"/>
          <w:sz w:val="32"/>
          <w:szCs w:val="32"/>
          <w:shd w:val="clear" w:color="auto" w:fill="FFFFFF"/>
        </w:rPr>
        <w:t>企业质量、安全不良行为信息扣分。</w:t>
      </w:r>
    </w:p>
    <w:p w14:paraId="79C47C99"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项目质量、安全信用信息得分</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基准分（</w:t>
      </w:r>
      <w:r>
        <w:rPr>
          <w:rFonts w:ascii="Times New Roman" w:hAnsi="Times New Roman" w:cs="Times New Roman"/>
          <w:sz w:val="32"/>
          <w:szCs w:val="32"/>
          <w:shd w:val="clear" w:color="auto" w:fill="FFFFFF"/>
        </w:rPr>
        <w:t>75</w:t>
      </w:r>
      <w:r>
        <w:rPr>
          <w:rFonts w:ascii="Times New Roman" w:hAnsi="Times New Roman" w:cs="Times New Roman"/>
          <w:sz w:val="32"/>
          <w:szCs w:val="32"/>
          <w:shd w:val="clear" w:color="auto" w:fill="FFFFFF"/>
        </w:rPr>
        <w:t>分）</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项目加分</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项目扣分。</w:t>
      </w:r>
    </w:p>
    <w:p w14:paraId="01ECEBDA"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企业诚信申报加分时应保证所有上</w:t>
      </w:r>
      <w:proofErr w:type="gramStart"/>
      <w:r>
        <w:rPr>
          <w:rFonts w:ascii="Times New Roman" w:hAnsi="Times New Roman" w:cs="Times New Roman"/>
          <w:sz w:val="32"/>
          <w:szCs w:val="32"/>
          <w:shd w:val="clear" w:color="auto" w:fill="FFFFFF"/>
        </w:rPr>
        <w:t>传资料</w:t>
      </w:r>
      <w:proofErr w:type="gramEnd"/>
      <w:r>
        <w:rPr>
          <w:rFonts w:ascii="Times New Roman" w:hAnsi="Times New Roman" w:cs="Times New Roman"/>
          <w:sz w:val="32"/>
          <w:szCs w:val="32"/>
          <w:shd w:val="clear" w:color="auto" w:fill="FFFFFF"/>
        </w:rPr>
        <w:t>真实有效，经查</w:t>
      </w:r>
      <w:r>
        <w:rPr>
          <w:rFonts w:ascii="Times New Roman" w:hAnsi="Times New Roman" w:cs="Times New Roman"/>
          <w:sz w:val="32"/>
          <w:szCs w:val="32"/>
          <w:shd w:val="clear" w:color="auto" w:fill="FFFFFF"/>
        </w:rPr>
        <w:lastRenderedPageBreak/>
        <w:t>不属实的，取消加分并按相关扣分条款予以扣分。项目评价终止时，将当时的质量、安全信用信息得分作为该项目的最终评价得分，保持</w:t>
      </w:r>
      <w:r>
        <w:rPr>
          <w:rFonts w:ascii="Times New Roman" w:hAnsi="Times New Roman" w:cs="Times New Roman"/>
          <w:sz w:val="32"/>
          <w:szCs w:val="32"/>
          <w:shd w:val="clear" w:color="auto" w:fill="FFFFFF"/>
        </w:rPr>
        <w:t>6</w:t>
      </w:r>
      <w:r>
        <w:rPr>
          <w:rFonts w:ascii="Times New Roman" w:hAnsi="Times New Roman" w:cs="Times New Roman"/>
          <w:sz w:val="32"/>
          <w:szCs w:val="32"/>
          <w:shd w:val="clear" w:color="auto" w:fill="FFFFFF"/>
        </w:rPr>
        <w:t>个月有效，</w:t>
      </w:r>
      <w:r>
        <w:rPr>
          <w:rFonts w:ascii="Times New Roman" w:hAnsi="Times New Roman" w:cs="Times New Roman"/>
          <w:sz w:val="32"/>
          <w:szCs w:val="32"/>
          <w:shd w:val="clear" w:color="auto" w:fill="FFFFFF"/>
        </w:rPr>
        <w:t>6</w:t>
      </w:r>
      <w:r>
        <w:rPr>
          <w:rFonts w:ascii="Times New Roman" w:hAnsi="Times New Roman" w:cs="Times New Roman"/>
          <w:sz w:val="32"/>
          <w:szCs w:val="32"/>
          <w:shd w:val="clear" w:color="auto" w:fill="FFFFFF"/>
        </w:rPr>
        <w:t>个月后该项目的评价得分计入企业的信用档案，不再纳入评价范围。企业项目均已计入企业信用档案的，现场信用信息评价得分为该企业最后一个项目的最终评价得分。</w:t>
      </w:r>
    </w:p>
    <w:p w14:paraId="7920BDD1" w14:textId="77777777" w:rsidR="00872DBB" w:rsidRDefault="00872DBB" w:rsidP="00872DBB">
      <w:pPr>
        <w:pStyle w:val="ae"/>
        <w:widowControl w:val="0"/>
        <w:spacing w:before="0" w:beforeAutospacing="0" w:after="0" w:afterAutospacing="0" w:line="580" w:lineRule="exact"/>
        <w:ind w:firstLineChars="200" w:firstLine="640"/>
        <w:rPr>
          <w:rFonts w:ascii="楷体_GB2312" w:eastAsia="楷体_GB2312" w:hAnsi="Times New Roman" w:cs="Times New Roman"/>
          <w:sz w:val="32"/>
          <w:szCs w:val="32"/>
          <w:shd w:val="clear" w:color="auto" w:fill="FFFFFF"/>
        </w:rPr>
      </w:pPr>
      <w:r>
        <w:rPr>
          <w:rFonts w:ascii="楷体_GB2312" w:eastAsia="楷体_GB2312" w:hAnsi="Times New Roman" w:cs="Times New Roman" w:hint="eastAsia"/>
          <w:sz w:val="32"/>
          <w:szCs w:val="32"/>
          <w:shd w:val="clear" w:color="auto" w:fill="FFFFFF"/>
        </w:rPr>
        <w:t>（一）质量信用信息评价包含房建、市政两个专业。</w:t>
      </w:r>
    </w:p>
    <w:p w14:paraId="781F00E6"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质量信用信息加分标准按照《眉山市建筑施工总承包企业施工现场质量信用信息加分标准》（附表</w:t>
      </w:r>
      <w:r>
        <w:rPr>
          <w:rFonts w:ascii="Times New Roman" w:hAnsi="Times New Roman" w:cs="Times New Roman"/>
          <w:sz w:val="32"/>
          <w:szCs w:val="32"/>
          <w:shd w:val="clear" w:color="auto" w:fill="FFFFFF"/>
        </w:rPr>
        <w:t>1</w:t>
      </w:r>
      <w:r>
        <w:rPr>
          <w:rFonts w:ascii="Times New Roman" w:hAnsi="Times New Roman" w:cs="Times New Roman"/>
          <w:sz w:val="32"/>
          <w:szCs w:val="32"/>
          <w:shd w:val="clear" w:color="auto" w:fill="FFFFFF"/>
        </w:rPr>
        <w:t>）、《眉山市监理企业施工现场质量信用信息加分标准》（附表</w:t>
      </w:r>
      <w:r>
        <w:rPr>
          <w:rFonts w:ascii="Times New Roman" w:hAnsi="Times New Roman" w:cs="Times New Roman"/>
          <w:sz w:val="32"/>
          <w:szCs w:val="32"/>
          <w:shd w:val="clear" w:color="auto" w:fill="FFFFFF"/>
        </w:rPr>
        <w:t>3</w:t>
      </w:r>
      <w:r>
        <w:rPr>
          <w:rFonts w:ascii="Times New Roman" w:hAnsi="Times New Roman" w:cs="Times New Roman"/>
          <w:sz w:val="32"/>
          <w:szCs w:val="32"/>
          <w:shd w:val="clear" w:color="auto" w:fill="FFFFFF"/>
        </w:rPr>
        <w:t>）执行；扣分标准按照《眉山市建筑施工总承包企业施工现场质量信用信息扣分标准》（附表</w:t>
      </w:r>
      <w:r>
        <w:rPr>
          <w:rFonts w:ascii="Times New Roman" w:hAnsi="Times New Roman" w:cs="Times New Roman"/>
          <w:sz w:val="32"/>
          <w:szCs w:val="32"/>
          <w:shd w:val="clear" w:color="auto" w:fill="FFFFFF"/>
        </w:rPr>
        <w:t>2</w:t>
      </w:r>
      <w:r>
        <w:rPr>
          <w:rFonts w:ascii="Times New Roman" w:hAnsi="Times New Roman" w:cs="Times New Roman"/>
          <w:sz w:val="32"/>
          <w:szCs w:val="32"/>
          <w:shd w:val="clear" w:color="auto" w:fill="FFFFFF"/>
        </w:rPr>
        <w:t>）、《眉山市监理企业施工现场质量信用信息扣分标准》（附表</w:t>
      </w:r>
      <w:r>
        <w:rPr>
          <w:rFonts w:ascii="Times New Roman" w:hAnsi="Times New Roman" w:cs="Times New Roman"/>
          <w:sz w:val="32"/>
          <w:szCs w:val="32"/>
          <w:shd w:val="clear" w:color="auto" w:fill="FFFFFF"/>
        </w:rPr>
        <w:t>4</w:t>
      </w:r>
      <w:r>
        <w:rPr>
          <w:rFonts w:ascii="Times New Roman" w:hAnsi="Times New Roman" w:cs="Times New Roman"/>
          <w:sz w:val="32"/>
          <w:szCs w:val="32"/>
          <w:shd w:val="clear" w:color="auto" w:fill="FFFFFF"/>
        </w:rPr>
        <w:t>）执行。</w:t>
      </w:r>
    </w:p>
    <w:p w14:paraId="58725FC7" w14:textId="77777777" w:rsidR="00872DBB" w:rsidRDefault="00872DBB" w:rsidP="00872DBB">
      <w:pPr>
        <w:pStyle w:val="ae"/>
        <w:widowControl w:val="0"/>
        <w:spacing w:before="0" w:beforeAutospacing="0" w:after="0" w:afterAutospacing="0" w:line="580" w:lineRule="exact"/>
        <w:ind w:firstLineChars="200" w:firstLine="640"/>
        <w:rPr>
          <w:rFonts w:ascii="楷体_GB2312" w:eastAsia="楷体_GB2312" w:hAnsi="Times New Roman" w:cs="Times New Roman"/>
          <w:sz w:val="32"/>
          <w:szCs w:val="32"/>
          <w:shd w:val="clear" w:color="auto" w:fill="FFFFFF"/>
        </w:rPr>
      </w:pPr>
      <w:r>
        <w:rPr>
          <w:rFonts w:ascii="楷体_GB2312" w:eastAsia="楷体_GB2312" w:hAnsi="Times New Roman" w:cs="Times New Roman" w:hint="eastAsia"/>
          <w:sz w:val="32"/>
          <w:szCs w:val="32"/>
          <w:shd w:val="clear" w:color="auto" w:fill="FFFFFF"/>
        </w:rPr>
        <w:t>（二）项目安全信用信息。</w:t>
      </w:r>
    </w:p>
    <w:p w14:paraId="36D1489C"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项目安全信用信息加分标准按照《眉山市建筑施工总承包企业施工现场安全信用信息加分标准》（附表</w:t>
      </w:r>
      <w:r>
        <w:rPr>
          <w:rFonts w:ascii="Times New Roman" w:hAnsi="Times New Roman" w:cs="Times New Roman"/>
          <w:sz w:val="32"/>
          <w:szCs w:val="32"/>
          <w:shd w:val="clear" w:color="auto" w:fill="FFFFFF"/>
        </w:rPr>
        <w:t>5</w:t>
      </w:r>
      <w:r>
        <w:rPr>
          <w:rFonts w:ascii="Times New Roman" w:hAnsi="Times New Roman" w:cs="Times New Roman"/>
          <w:sz w:val="32"/>
          <w:szCs w:val="32"/>
          <w:shd w:val="clear" w:color="auto" w:fill="FFFFFF"/>
        </w:rPr>
        <w:t>）、《眉山市监理企业施工现场安全信用信息加分标准》（附表</w:t>
      </w:r>
      <w:r>
        <w:rPr>
          <w:rFonts w:ascii="Times New Roman" w:hAnsi="Times New Roman" w:cs="Times New Roman"/>
          <w:sz w:val="32"/>
          <w:szCs w:val="32"/>
          <w:shd w:val="clear" w:color="auto" w:fill="FFFFFF"/>
        </w:rPr>
        <w:t>7</w:t>
      </w:r>
      <w:r>
        <w:rPr>
          <w:rFonts w:ascii="Times New Roman" w:hAnsi="Times New Roman" w:cs="Times New Roman"/>
          <w:sz w:val="32"/>
          <w:szCs w:val="32"/>
          <w:shd w:val="clear" w:color="auto" w:fill="FFFFFF"/>
        </w:rPr>
        <w:t>）执行；扣分标准按照《眉山市建筑施工总承包企业施工现场安全信用信息扣分标准》（附表</w:t>
      </w:r>
      <w:r>
        <w:rPr>
          <w:rFonts w:ascii="Times New Roman" w:hAnsi="Times New Roman" w:cs="Times New Roman"/>
          <w:sz w:val="32"/>
          <w:szCs w:val="32"/>
          <w:shd w:val="clear" w:color="auto" w:fill="FFFFFF"/>
        </w:rPr>
        <w:t>6</w:t>
      </w:r>
      <w:r>
        <w:rPr>
          <w:rFonts w:ascii="Times New Roman" w:hAnsi="Times New Roman" w:cs="Times New Roman"/>
          <w:sz w:val="32"/>
          <w:szCs w:val="32"/>
          <w:shd w:val="clear" w:color="auto" w:fill="FFFFFF"/>
        </w:rPr>
        <w:t>）、《眉山市监理企业施工现场安全信用信息扣分标准》（附表</w:t>
      </w:r>
      <w:r>
        <w:rPr>
          <w:rFonts w:ascii="Times New Roman" w:hAnsi="Times New Roman" w:cs="Times New Roman"/>
          <w:sz w:val="32"/>
          <w:szCs w:val="32"/>
          <w:shd w:val="clear" w:color="auto" w:fill="FFFFFF"/>
        </w:rPr>
        <w:t>8</w:t>
      </w:r>
      <w:r>
        <w:rPr>
          <w:rFonts w:ascii="Times New Roman" w:hAnsi="Times New Roman" w:cs="Times New Roman"/>
          <w:sz w:val="32"/>
          <w:szCs w:val="32"/>
          <w:shd w:val="clear" w:color="auto" w:fill="FFFFFF"/>
        </w:rPr>
        <w:t>）</w:t>
      </w:r>
    </w:p>
    <w:p w14:paraId="15DB510E" w14:textId="77777777" w:rsidR="00872DBB" w:rsidRDefault="00872DBB" w:rsidP="00872DBB">
      <w:pPr>
        <w:pStyle w:val="ae"/>
        <w:widowControl w:val="0"/>
        <w:spacing w:before="0" w:beforeAutospacing="0" w:after="0" w:afterAutospacing="0" w:line="580" w:lineRule="exact"/>
        <w:ind w:firstLineChars="200" w:firstLine="640"/>
        <w:rPr>
          <w:rFonts w:ascii="楷体_GB2312" w:eastAsia="楷体_GB2312" w:hAnsi="Times New Roman" w:cs="Times New Roman"/>
          <w:bCs/>
          <w:sz w:val="32"/>
          <w:szCs w:val="32"/>
          <w:shd w:val="clear" w:color="auto" w:fill="FFFFFF"/>
        </w:rPr>
      </w:pPr>
      <w:r>
        <w:rPr>
          <w:rFonts w:ascii="楷体_GB2312" w:eastAsia="楷体_GB2312" w:hAnsi="Times New Roman" w:cs="Times New Roman" w:hint="eastAsia"/>
          <w:bCs/>
          <w:sz w:val="32"/>
          <w:szCs w:val="32"/>
          <w:shd w:val="clear" w:color="auto" w:fill="FFFFFF"/>
        </w:rPr>
        <w:t xml:space="preserve">（三）对已签字确认的现场信用信息项目扣分，不再受理评价对象提出的异议申请或更改申请。 </w:t>
      </w:r>
    </w:p>
    <w:p w14:paraId="19C14B66" w14:textId="77777777" w:rsidR="00872DBB" w:rsidRDefault="00872DBB" w:rsidP="00872DBB">
      <w:pPr>
        <w:pStyle w:val="ae"/>
        <w:widowControl w:val="0"/>
        <w:spacing w:before="0" w:beforeAutospacing="0" w:after="0" w:afterAutospacing="0" w:line="580" w:lineRule="exact"/>
        <w:ind w:firstLine="420"/>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lastRenderedPageBreak/>
        <w:t> </w:t>
      </w:r>
    </w:p>
    <w:p w14:paraId="27763C35" w14:textId="77777777" w:rsidR="00872DBB" w:rsidRDefault="00872DBB" w:rsidP="00872DBB">
      <w:pPr>
        <w:pStyle w:val="ae"/>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附表：</w:t>
      </w:r>
      <w:r>
        <w:rPr>
          <w:rFonts w:ascii="Times New Roman" w:hAnsi="Times New Roman" w:cs="Times New Roman"/>
          <w:sz w:val="32"/>
          <w:szCs w:val="32"/>
          <w:shd w:val="clear" w:color="auto" w:fill="FFFFFF"/>
        </w:rPr>
        <w:t>1. </w:t>
      </w:r>
      <w:r>
        <w:rPr>
          <w:rFonts w:ascii="Times New Roman" w:hAnsi="Times New Roman" w:cs="Times New Roman"/>
          <w:sz w:val="32"/>
          <w:szCs w:val="32"/>
          <w:shd w:val="clear" w:color="auto" w:fill="FFFFFF"/>
        </w:rPr>
        <w:t>眉山市建筑施工总承包企业施工现场质量信用信息</w:t>
      </w:r>
    </w:p>
    <w:p w14:paraId="7DF080E9" w14:textId="77777777" w:rsidR="00872DBB" w:rsidRDefault="00872DBB" w:rsidP="00872DBB">
      <w:pPr>
        <w:pStyle w:val="ae"/>
        <w:spacing w:before="0" w:beforeAutospacing="0" w:after="0" w:afterAutospacing="0" w:line="580" w:lineRule="exact"/>
        <w:ind w:firstLineChars="550" w:firstLine="176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加分标准</w:t>
      </w:r>
    </w:p>
    <w:p w14:paraId="0E8E6BAD" w14:textId="77777777" w:rsidR="00872DBB" w:rsidRDefault="00872DBB" w:rsidP="00872DBB">
      <w:pPr>
        <w:pStyle w:val="ae"/>
        <w:spacing w:before="0" w:beforeAutospacing="0" w:after="0" w:afterAutospacing="0" w:line="580" w:lineRule="exact"/>
        <w:ind w:firstLineChars="500" w:firstLine="160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2. </w:t>
      </w:r>
      <w:r>
        <w:rPr>
          <w:rFonts w:ascii="Times New Roman" w:hAnsi="Times New Roman" w:cs="Times New Roman"/>
          <w:sz w:val="32"/>
          <w:szCs w:val="32"/>
          <w:shd w:val="clear" w:color="auto" w:fill="FFFFFF"/>
        </w:rPr>
        <w:t>眉山市建筑施工总承包企业施工现场质量信用信</w:t>
      </w:r>
    </w:p>
    <w:p w14:paraId="08C5773C" w14:textId="77777777" w:rsidR="00872DBB" w:rsidRDefault="00872DBB" w:rsidP="00872DBB">
      <w:pPr>
        <w:pStyle w:val="ae"/>
        <w:spacing w:before="0" w:beforeAutospacing="0" w:after="0" w:afterAutospacing="0" w:line="580" w:lineRule="exact"/>
        <w:ind w:firstLineChars="600" w:firstLine="1920"/>
        <w:rPr>
          <w:rFonts w:ascii="Times New Roman" w:hAnsi="Times New Roman" w:cs="Times New Roman"/>
          <w:sz w:val="32"/>
          <w:szCs w:val="32"/>
          <w:shd w:val="clear" w:color="auto" w:fill="FFFFFF"/>
        </w:rPr>
      </w:pPr>
      <w:proofErr w:type="gramStart"/>
      <w:r>
        <w:rPr>
          <w:rFonts w:ascii="Times New Roman" w:hAnsi="Times New Roman" w:cs="Times New Roman"/>
          <w:sz w:val="32"/>
          <w:szCs w:val="32"/>
          <w:shd w:val="clear" w:color="auto" w:fill="FFFFFF"/>
        </w:rPr>
        <w:t>息</w:t>
      </w:r>
      <w:proofErr w:type="gramEnd"/>
      <w:r>
        <w:rPr>
          <w:rFonts w:ascii="Times New Roman" w:hAnsi="Times New Roman" w:cs="Times New Roman"/>
          <w:sz w:val="32"/>
          <w:szCs w:val="32"/>
          <w:shd w:val="clear" w:color="auto" w:fill="FFFFFF"/>
        </w:rPr>
        <w:t>扣分标准</w:t>
      </w:r>
    </w:p>
    <w:p w14:paraId="1A7BF2CB" w14:textId="77777777" w:rsidR="00872DBB" w:rsidRDefault="00872DBB" w:rsidP="00872DBB">
      <w:pPr>
        <w:pStyle w:val="ae"/>
        <w:spacing w:before="0" w:beforeAutospacing="0" w:after="0" w:afterAutospacing="0" w:line="580" w:lineRule="exact"/>
        <w:ind w:firstLine="42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  </w:t>
      </w:r>
      <w:r>
        <w:rPr>
          <w:rFonts w:ascii="Times New Roman" w:hAnsi="Times New Roman" w:cs="Times New Roman" w:hint="eastAsia"/>
          <w:sz w:val="32"/>
          <w:szCs w:val="32"/>
          <w:shd w:val="clear" w:color="auto" w:fill="FFFFFF"/>
        </w:rPr>
        <w:t xml:space="preserve">      </w:t>
      </w:r>
      <w:r>
        <w:rPr>
          <w:rFonts w:ascii="Times New Roman" w:hAnsi="Times New Roman" w:cs="Times New Roman"/>
          <w:sz w:val="32"/>
          <w:szCs w:val="32"/>
          <w:shd w:val="clear" w:color="auto" w:fill="FFFFFF"/>
        </w:rPr>
        <w:t>3. </w:t>
      </w:r>
      <w:r>
        <w:rPr>
          <w:rFonts w:ascii="Times New Roman" w:hAnsi="Times New Roman" w:cs="Times New Roman"/>
          <w:sz w:val="32"/>
          <w:szCs w:val="32"/>
          <w:shd w:val="clear" w:color="auto" w:fill="FFFFFF"/>
        </w:rPr>
        <w:t>眉山市监理企业施工现场质量信用信息加分标准</w:t>
      </w:r>
    </w:p>
    <w:p w14:paraId="201E1FDA" w14:textId="77777777" w:rsidR="00872DBB" w:rsidRDefault="00872DBB" w:rsidP="00872DBB">
      <w:pPr>
        <w:pStyle w:val="ae"/>
        <w:spacing w:before="0" w:beforeAutospacing="0" w:after="0" w:afterAutospacing="0" w:line="580" w:lineRule="exact"/>
        <w:ind w:firstLine="42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w:t>
      </w:r>
      <w:r>
        <w:rPr>
          <w:rFonts w:ascii="Times New Roman" w:hAnsi="Times New Roman" w:cs="Times New Roman" w:hint="eastAsia"/>
          <w:sz w:val="32"/>
          <w:szCs w:val="32"/>
          <w:shd w:val="clear" w:color="auto" w:fill="FFFFFF"/>
        </w:rPr>
        <w:t xml:space="preserve">      </w:t>
      </w:r>
      <w:r>
        <w:rPr>
          <w:rFonts w:ascii="Times New Roman" w:hAnsi="Times New Roman" w:cs="Times New Roman"/>
          <w:sz w:val="32"/>
          <w:szCs w:val="32"/>
          <w:shd w:val="clear" w:color="auto" w:fill="FFFFFF"/>
        </w:rPr>
        <w:t xml:space="preserve"> 4. </w:t>
      </w:r>
      <w:r>
        <w:rPr>
          <w:rFonts w:ascii="Times New Roman" w:hAnsi="Times New Roman" w:cs="Times New Roman"/>
          <w:sz w:val="32"/>
          <w:szCs w:val="32"/>
          <w:shd w:val="clear" w:color="auto" w:fill="FFFFFF"/>
        </w:rPr>
        <w:t>眉山市监理企业施工现场质量信用信息扣分标准</w:t>
      </w:r>
    </w:p>
    <w:p w14:paraId="3EB8BA53" w14:textId="77777777" w:rsidR="00872DBB" w:rsidRDefault="00872DBB" w:rsidP="00872DBB">
      <w:pPr>
        <w:pStyle w:val="ae"/>
        <w:spacing w:before="0" w:beforeAutospacing="0" w:after="0" w:afterAutospacing="0" w:line="580" w:lineRule="exact"/>
        <w:ind w:firstLine="42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w:t>
      </w:r>
      <w:r>
        <w:rPr>
          <w:rFonts w:ascii="Times New Roman" w:hAnsi="Times New Roman" w:cs="Times New Roman" w:hint="eastAsia"/>
          <w:sz w:val="32"/>
          <w:szCs w:val="32"/>
          <w:shd w:val="clear" w:color="auto" w:fill="FFFFFF"/>
        </w:rPr>
        <w:t xml:space="preserve">      </w:t>
      </w:r>
      <w:r>
        <w:rPr>
          <w:rFonts w:ascii="Times New Roman" w:hAnsi="Times New Roman" w:cs="Times New Roman"/>
          <w:sz w:val="32"/>
          <w:szCs w:val="32"/>
          <w:shd w:val="clear" w:color="auto" w:fill="FFFFFF"/>
        </w:rPr>
        <w:t xml:space="preserve"> 5.</w:t>
      </w:r>
      <w:r>
        <w:rPr>
          <w:rFonts w:ascii="Times New Roman" w:hAnsi="Times New Roman" w:cs="Times New Roman"/>
          <w:sz w:val="32"/>
          <w:szCs w:val="32"/>
          <w:shd w:val="clear" w:color="auto" w:fill="FFFFFF"/>
        </w:rPr>
        <w:t>眉山市建筑施工总承包企业施工现场安全信用信</w:t>
      </w:r>
    </w:p>
    <w:p w14:paraId="4FD0CA9B" w14:textId="77777777" w:rsidR="00872DBB" w:rsidRDefault="00872DBB" w:rsidP="00872DBB">
      <w:pPr>
        <w:pStyle w:val="ae"/>
        <w:spacing w:before="0" w:beforeAutospacing="0" w:after="0" w:afterAutospacing="0" w:line="580" w:lineRule="exact"/>
        <w:ind w:firstLineChars="595" w:firstLine="1904"/>
        <w:rPr>
          <w:rFonts w:ascii="Times New Roman" w:hAnsi="Times New Roman" w:cs="Times New Roman"/>
          <w:sz w:val="32"/>
          <w:szCs w:val="32"/>
          <w:shd w:val="clear" w:color="auto" w:fill="FFFFFF"/>
        </w:rPr>
      </w:pPr>
      <w:proofErr w:type="gramStart"/>
      <w:r>
        <w:rPr>
          <w:rFonts w:ascii="Times New Roman" w:hAnsi="Times New Roman" w:cs="Times New Roman"/>
          <w:sz w:val="32"/>
          <w:szCs w:val="32"/>
          <w:shd w:val="clear" w:color="auto" w:fill="FFFFFF"/>
        </w:rPr>
        <w:t>息</w:t>
      </w:r>
      <w:proofErr w:type="gramEnd"/>
      <w:r>
        <w:rPr>
          <w:rFonts w:ascii="Times New Roman" w:hAnsi="Times New Roman" w:cs="Times New Roman"/>
          <w:sz w:val="32"/>
          <w:szCs w:val="32"/>
          <w:shd w:val="clear" w:color="auto" w:fill="FFFFFF"/>
        </w:rPr>
        <w:t>加分标准</w:t>
      </w:r>
    </w:p>
    <w:p w14:paraId="17F98EF4" w14:textId="77777777" w:rsidR="00872DBB" w:rsidRDefault="00872DBB" w:rsidP="00872DBB">
      <w:pPr>
        <w:pStyle w:val="ae"/>
        <w:spacing w:before="0" w:beforeAutospacing="0" w:after="0" w:afterAutospacing="0" w:line="580" w:lineRule="exact"/>
        <w:ind w:firstLineChars="480" w:firstLine="1536"/>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 6. </w:t>
      </w:r>
      <w:r>
        <w:rPr>
          <w:rFonts w:ascii="Times New Roman" w:hAnsi="Times New Roman" w:cs="Times New Roman"/>
          <w:sz w:val="32"/>
          <w:szCs w:val="32"/>
          <w:shd w:val="clear" w:color="auto" w:fill="FFFFFF"/>
        </w:rPr>
        <w:t>眉山市建筑施工总承包企业施工现场安全信用信</w:t>
      </w:r>
    </w:p>
    <w:p w14:paraId="5BEDD6AB" w14:textId="77777777" w:rsidR="00872DBB" w:rsidRDefault="00872DBB" w:rsidP="00872DBB">
      <w:pPr>
        <w:pStyle w:val="ae"/>
        <w:spacing w:before="0" w:beforeAutospacing="0" w:after="0" w:afterAutospacing="0" w:line="580" w:lineRule="exact"/>
        <w:ind w:firstLineChars="630" w:firstLine="2016"/>
        <w:rPr>
          <w:rFonts w:ascii="Times New Roman" w:hAnsi="Times New Roman" w:cs="Times New Roman"/>
          <w:sz w:val="32"/>
          <w:szCs w:val="32"/>
          <w:shd w:val="clear" w:color="auto" w:fill="FFFFFF"/>
        </w:rPr>
      </w:pPr>
      <w:proofErr w:type="gramStart"/>
      <w:r>
        <w:rPr>
          <w:rFonts w:ascii="Times New Roman" w:hAnsi="Times New Roman" w:cs="Times New Roman"/>
          <w:sz w:val="32"/>
          <w:szCs w:val="32"/>
          <w:shd w:val="clear" w:color="auto" w:fill="FFFFFF"/>
        </w:rPr>
        <w:t>息</w:t>
      </w:r>
      <w:proofErr w:type="gramEnd"/>
      <w:r>
        <w:rPr>
          <w:rFonts w:ascii="Times New Roman" w:hAnsi="Times New Roman" w:cs="Times New Roman"/>
          <w:sz w:val="32"/>
          <w:szCs w:val="32"/>
          <w:shd w:val="clear" w:color="auto" w:fill="FFFFFF"/>
        </w:rPr>
        <w:t>扣分标准</w:t>
      </w:r>
    </w:p>
    <w:p w14:paraId="4E514885" w14:textId="77777777" w:rsidR="00872DBB" w:rsidRDefault="00872DBB" w:rsidP="00872DBB">
      <w:pPr>
        <w:pStyle w:val="ae"/>
        <w:spacing w:before="0" w:beforeAutospacing="0" w:after="0" w:afterAutospacing="0" w:line="580" w:lineRule="exact"/>
        <w:ind w:firstLineChars="480" w:firstLine="1536"/>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 7. </w:t>
      </w:r>
      <w:r>
        <w:rPr>
          <w:rFonts w:ascii="Times New Roman" w:hAnsi="Times New Roman" w:cs="Times New Roman"/>
          <w:sz w:val="32"/>
          <w:szCs w:val="32"/>
          <w:shd w:val="clear" w:color="auto" w:fill="FFFFFF"/>
        </w:rPr>
        <w:t>眉山市监理企业施工现场安全信用信息加分标准</w:t>
      </w:r>
    </w:p>
    <w:p w14:paraId="1F57ED76" w14:textId="77777777" w:rsidR="00872DBB" w:rsidRDefault="00872DBB" w:rsidP="00872DBB">
      <w:pPr>
        <w:pStyle w:val="ae"/>
        <w:spacing w:before="0" w:beforeAutospacing="0" w:after="0" w:afterAutospacing="0" w:line="580" w:lineRule="exact"/>
        <w:ind w:firstLineChars="530" w:firstLine="1696"/>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8. </w:t>
      </w:r>
      <w:r>
        <w:rPr>
          <w:rFonts w:ascii="Times New Roman" w:hAnsi="Times New Roman" w:cs="Times New Roman"/>
          <w:sz w:val="32"/>
          <w:szCs w:val="32"/>
          <w:shd w:val="clear" w:color="auto" w:fill="FFFFFF"/>
        </w:rPr>
        <w:t>眉山市监理企业施工现场安全信用信息扣分标准</w:t>
      </w:r>
    </w:p>
    <w:p w14:paraId="0B3D84DD" w14:textId="77777777" w:rsidR="00872DBB" w:rsidRDefault="00872DBB" w:rsidP="00872DBB">
      <w:pPr>
        <w:pStyle w:val="ae"/>
        <w:spacing w:before="0" w:beforeAutospacing="0" w:after="0" w:afterAutospacing="0" w:line="580" w:lineRule="exact"/>
        <w:ind w:firstLineChars="480" w:firstLine="1536"/>
        <w:rPr>
          <w:rFonts w:ascii="Times New Roman" w:hAnsi="Times New Roman" w:cs="Times New Roman"/>
          <w:sz w:val="32"/>
          <w:szCs w:val="32"/>
          <w:shd w:val="clear" w:color="auto" w:fill="FFFFFF"/>
        </w:rPr>
      </w:pPr>
    </w:p>
    <w:p w14:paraId="521EC037" w14:textId="77777777" w:rsidR="00872DBB" w:rsidRDefault="00872DBB" w:rsidP="00872DBB">
      <w:pPr>
        <w:pStyle w:val="ae"/>
        <w:spacing w:before="0" w:beforeAutospacing="0" w:after="0" w:afterAutospacing="0" w:line="580" w:lineRule="exact"/>
        <w:ind w:firstLineChars="480" w:firstLine="1536"/>
        <w:rPr>
          <w:rFonts w:ascii="Times New Roman" w:hAnsi="Times New Roman" w:cs="Times New Roman"/>
          <w:sz w:val="32"/>
          <w:szCs w:val="32"/>
          <w:shd w:val="clear" w:color="auto" w:fill="FFFFFF"/>
        </w:rPr>
      </w:pPr>
    </w:p>
    <w:p w14:paraId="00C0E516" w14:textId="77777777" w:rsidR="00872DBB" w:rsidRDefault="00872DBB" w:rsidP="00872DBB">
      <w:pPr>
        <w:pStyle w:val="ae"/>
        <w:spacing w:before="0" w:beforeAutospacing="0" w:after="0" w:afterAutospacing="0" w:line="580" w:lineRule="exact"/>
        <w:ind w:firstLineChars="480" w:firstLine="1536"/>
        <w:rPr>
          <w:rFonts w:ascii="Times New Roman" w:hAnsi="Times New Roman" w:cs="Times New Roman"/>
          <w:sz w:val="32"/>
          <w:szCs w:val="32"/>
          <w:shd w:val="clear" w:color="auto" w:fill="FFFFFF"/>
        </w:rPr>
      </w:pPr>
    </w:p>
    <w:p w14:paraId="03212E13" w14:textId="77777777" w:rsidR="00872DBB" w:rsidRDefault="00872DBB" w:rsidP="00872DBB">
      <w:pPr>
        <w:pStyle w:val="ae"/>
        <w:spacing w:before="0" w:beforeAutospacing="0" w:after="0" w:afterAutospacing="0" w:line="580" w:lineRule="exact"/>
        <w:ind w:firstLineChars="480" w:firstLine="1536"/>
        <w:rPr>
          <w:rFonts w:ascii="Times New Roman" w:hAnsi="Times New Roman" w:cs="Times New Roman"/>
          <w:sz w:val="32"/>
          <w:szCs w:val="32"/>
          <w:shd w:val="clear" w:color="auto" w:fill="FFFFFF"/>
        </w:rPr>
      </w:pPr>
    </w:p>
    <w:p w14:paraId="2AF14168" w14:textId="77777777" w:rsidR="00872DBB" w:rsidRDefault="00872DBB" w:rsidP="00872DBB">
      <w:pPr>
        <w:pStyle w:val="ae"/>
        <w:spacing w:before="0" w:beforeAutospacing="0" w:after="0" w:afterAutospacing="0" w:line="580" w:lineRule="exact"/>
        <w:ind w:firstLineChars="480" w:firstLine="1536"/>
        <w:rPr>
          <w:rFonts w:ascii="Times New Roman" w:hAnsi="Times New Roman" w:cs="Times New Roman"/>
          <w:sz w:val="32"/>
          <w:szCs w:val="32"/>
          <w:shd w:val="clear" w:color="auto" w:fill="FFFFFF"/>
        </w:rPr>
      </w:pPr>
    </w:p>
    <w:p w14:paraId="04670218" w14:textId="77777777" w:rsidR="00872DBB" w:rsidRDefault="00872DBB" w:rsidP="00872DBB">
      <w:pPr>
        <w:pStyle w:val="ae"/>
        <w:spacing w:before="0" w:beforeAutospacing="0" w:after="0" w:afterAutospacing="0" w:line="580" w:lineRule="exact"/>
        <w:ind w:firstLineChars="480" w:firstLine="1536"/>
        <w:rPr>
          <w:rFonts w:ascii="Times New Roman" w:hAnsi="Times New Roman" w:cs="Times New Roman"/>
          <w:sz w:val="32"/>
          <w:szCs w:val="32"/>
          <w:shd w:val="clear" w:color="auto" w:fill="FFFFFF"/>
        </w:rPr>
      </w:pPr>
    </w:p>
    <w:p w14:paraId="7EC80C99" w14:textId="77777777" w:rsidR="00872DBB" w:rsidRDefault="00872DBB" w:rsidP="00872DBB">
      <w:pPr>
        <w:pStyle w:val="ae"/>
        <w:spacing w:before="0" w:beforeAutospacing="0" w:after="0" w:afterAutospacing="0" w:line="580" w:lineRule="exact"/>
        <w:ind w:firstLineChars="480" w:firstLine="1536"/>
        <w:rPr>
          <w:rFonts w:ascii="Times New Roman" w:hAnsi="Times New Roman" w:cs="Times New Roman"/>
          <w:sz w:val="32"/>
          <w:szCs w:val="32"/>
          <w:shd w:val="clear" w:color="auto" w:fill="FFFFFF"/>
        </w:rPr>
      </w:pPr>
    </w:p>
    <w:p w14:paraId="5B9842C7" w14:textId="77777777" w:rsidR="00872DBB" w:rsidRDefault="00872DBB" w:rsidP="00872DBB">
      <w:pPr>
        <w:pStyle w:val="ae"/>
        <w:spacing w:before="0" w:beforeAutospacing="0" w:after="0" w:afterAutospacing="0" w:line="580" w:lineRule="exact"/>
        <w:ind w:firstLineChars="480" w:firstLine="1536"/>
        <w:rPr>
          <w:rFonts w:ascii="Times New Roman" w:hAnsi="Times New Roman" w:cs="Times New Roman"/>
          <w:sz w:val="32"/>
          <w:szCs w:val="32"/>
          <w:shd w:val="clear" w:color="auto" w:fill="FFFFFF"/>
        </w:rPr>
      </w:pPr>
    </w:p>
    <w:p w14:paraId="7B46B1D1" w14:textId="77777777" w:rsidR="00872DBB" w:rsidRDefault="00872DBB" w:rsidP="00872DBB">
      <w:pPr>
        <w:pStyle w:val="ae"/>
        <w:spacing w:before="0" w:beforeAutospacing="0" w:after="0" w:afterAutospacing="0" w:line="580" w:lineRule="exact"/>
        <w:ind w:firstLineChars="480" w:firstLine="1536"/>
        <w:rPr>
          <w:rFonts w:ascii="Times New Roman" w:hAnsi="Times New Roman" w:cs="Times New Roman"/>
          <w:sz w:val="32"/>
          <w:szCs w:val="32"/>
          <w:shd w:val="clear" w:color="auto" w:fill="FFFFFF"/>
        </w:rPr>
      </w:pPr>
    </w:p>
    <w:p w14:paraId="6220A3D9" w14:textId="77777777" w:rsidR="00872DBB" w:rsidRDefault="00872DBB" w:rsidP="00872DBB">
      <w:pPr>
        <w:pStyle w:val="ae"/>
        <w:spacing w:before="0" w:beforeAutospacing="0" w:after="0" w:afterAutospacing="0" w:line="580" w:lineRule="exact"/>
        <w:rPr>
          <w:rFonts w:ascii="Times New Roman" w:eastAsia="黑体" w:hAnsi="黑体" w:cs="Times New Roman"/>
          <w:szCs w:val="32"/>
        </w:rPr>
        <w:sectPr w:rsidR="00872DBB">
          <w:pgSz w:w="11906" w:h="16838"/>
          <w:pgMar w:top="2098" w:right="1474" w:bottom="1644" w:left="1588" w:header="851" w:footer="1134" w:gutter="0"/>
          <w:cols w:space="720"/>
          <w:docGrid w:linePitch="312"/>
        </w:sectPr>
      </w:pPr>
    </w:p>
    <w:p w14:paraId="193A9EAA" w14:textId="77777777" w:rsidR="00872DBB" w:rsidRDefault="00872DBB" w:rsidP="00872DBB">
      <w:pPr>
        <w:pStyle w:val="ae"/>
        <w:spacing w:before="0" w:beforeAutospacing="0" w:after="0" w:afterAutospacing="0" w:line="580" w:lineRule="exact"/>
        <w:rPr>
          <w:rFonts w:ascii="黑体" w:eastAsia="黑体" w:hAnsi="黑体" w:cs="Times New Roman"/>
          <w:sz w:val="32"/>
          <w:szCs w:val="32"/>
        </w:rPr>
      </w:pPr>
      <w:r>
        <w:rPr>
          <w:rFonts w:ascii="黑体" w:eastAsia="黑体" w:hAnsi="黑体" w:cs="Times New Roman"/>
          <w:sz w:val="32"/>
          <w:szCs w:val="32"/>
        </w:rPr>
        <w:lastRenderedPageBreak/>
        <w:t>附表1</w:t>
      </w:r>
    </w:p>
    <w:p w14:paraId="78E5A9A2" w14:textId="77777777" w:rsidR="00872DBB" w:rsidRDefault="00872DBB" w:rsidP="00872DBB">
      <w:pPr>
        <w:pStyle w:val="ae"/>
        <w:spacing w:before="0" w:beforeAutospacing="0" w:after="0" w:afterAutospacing="0" w:line="580" w:lineRule="exact"/>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眉山市建筑施工总承包企业施工现场质量信用信息加分标准</w:t>
      </w:r>
    </w:p>
    <w:p w14:paraId="1DA9AFCD" w14:textId="77777777" w:rsidR="00872DBB" w:rsidRDefault="00872DBB" w:rsidP="00872DBB">
      <w:pPr>
        <w:pStyle w:val="ae"/>
        <w:spacing w:before="0" w:beforeAutospacing="0" w:after="0" w:afterAutospacing="0" w:line="580" w:lineRule="exact"/>
        <w:rPr>
          <w:rFonts w:ascii="Times New Roman" w:cs="Times New Roman"/>
          <w:sz w:val="44"/>
          <w:szCs w:val="44"/>
        </w:rPr>
      </w:pPr>
    </w:p>
    <w:tbl>
      <w:tblPr>
        <w:tblW w:w="14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5"/>
        <w:gridCol w:w="567"/>
        <w:gridCol w:w="1159"/>
        <w:gridCol w:w="6946"/>
        <w:gridCol w:w="662"/>
        <w:gridCol w:w="818"/>
        <w:gridCol w:w="699"/>
        <w:gridCol w:w="1015"/>
        <w:gridCol w:w="938"/>
        <w:gridCol w:w="1601"/>
        <w:gridCol w:w="7"/>
      </w:tblGrid>
      <w:tr w:rsidR="00872DBB" w14:paraId="50A2B0F9" w14:textId="77777777" w:rsidTr="00B56712">
        <w:trPr>
          <w:gridAfter w:val="1"/>
          <w:wAfter w:w="7" w:type="dxa"/>
          <w:trHeight w:val="380"/>
          <w:jc w:val="center"/>
        </w:trPr>
        <w:tc>
          <w:tcPr>
            <w:tcW w:w="465" w:type="dxa"/>
            <w:tcMar>
              <w:top w:w="15" w:type="dxa"/>
              <w:left w:w="15" w:type="dxa"/>
              <w:right w:w="15" w:type="dxa"/>
            </w:tcMar>
            <w:vAlign w:val="center"/>
          </w:tcPr>
          <w:p w14:paraId="11CA205F" w14:textId="77777777" w:rsidR="00872DBB" w:rsidRDefault="00872DBB" w:rsidP="00B56712">
            <w:pPr>
              <w:widowControl/>
              <w:spacing w:line="360" w:lineRule="exact"/>
              <w:jc w:val="center"/>
              <w:textAlignment w:val="center"/>
              <w:rPr>
                <w:rFonts w:ascii="黑体" w:eastAsia="黑体" w:hAnsi="黑体"/>
                <w:color w:val="000000"/>
                <w:sz w:val="22"/>
                <w:szCs w:val="22"/>
              </w:rPr>
            </w:pPr>
            <w:r>
              <w:rPr>
                <w:rFonts w:ascii="黑体" w:eastAsia="黑体" w:hAnsi="黑体"/>
                <w:color w:val="000000"/>
                <w:kern w:val="0"/>
                <w:sz w:val="22"/>
                <w:szCs w:val="22"/>
              </w:rPr>
              <w:t>序号</w:t>
            </w:r>
          </w:p>
        </w:tc>
        <w:tc>
          <w:tcPr>
            <w:tcW w:w="567" w:type="dxa"/>
            <w:tcMar>
              <w:top w:w="15" w:type="dxa"/>
              <w:left w:w="15" w:type="dxa"/>
              <w:right w:w="15" w:type="dxa"/>
            </w:tcMar>
            <w:vAlign w:val="center"/>
          </w:tcPr>
          <w:p w14:paraId="12488846" w14:textId="77777777" w:rsidR="00872DBB" w:rsidRDefault="00872DBB" w:rsidP="00B56712">
            <w:pPr>
              <w:widowControl/>
              <w:spacing w:line="360" w:lineRule="exact"/>
              <w:jc w:val="center"/>
              <w:textAlignment w:val="center"/>
              <w:rPr>
                <w:rFonts w:ascii="黑体" w:eastAsia="黑体" w:hAnsi="黑体"/>
                <w:color w:val="000000"/>
                <w:sz w:val="22"/>
                <w:szCs w:val="22"/>
              </w:rPr>
            </w:pPr>
            <w:r>
              <w:rPr>
                <w:rFonts w:ascii="黑体" w:eastAsia="黑体" w:hAnsi="黑体"/>
                <w:color w:val="000000"/>
                <w:kern w:val="0"/>
                <w:sz w:val="22"/>
                <w:szCs w:val="22"/>
              </w:rPr>
              <w:t>评价分类</w:t>
            </w:r>
          </w:p>
        </w:tc>
        <w:tc>
          <w:tcPr>
            <w:tcW w:w="1159" w:type="dxa"/>
            <w:tcMar>
              <w:top w:w="15" w:type="dxa"/>
              <w:left w:w="15" w:type="dxa"/>
              <w:right w:w="15" w:type="dxa"/>
            </w:tcMar>
            <w:vAlign w:val="center"/>
          </w:tcPr>
          <w:p w14:paraId="03A09BE8" w14:textId="77777777" w:rsidR="00872DBB" w:rsidRDefault="00872DBB" w:rsidP="00B56712">
            <w:pPr>
              <w:widowControl/>
              <w:spacing w:line="360" w:lineRule="exact"/>
              <w:jc w:val="center"/>
              <w:textAlignment w:val="center"/>
              <w:rPr>
                <w:rFonts w:ascii="黑体" w:eastAsia="黑体" w:hAnsi="黑体"/>
                <w:color w:val="000000"/>
                <w:sz w:val="22"/>
                <w:szCs w:val="22"/>
              </w:rPr>
            </w:pPr>
            <w:r>
              <w:rPr>
                <w:rFonts w:ascii="黑体" w:eastAsia="黑体" w:hAnsi="黑体"/>
                <w:color w:val="000000"/>
                <w:kern w:val="0"/>
                <w:sz w:val="22"/>
                <w:szCs w:val="22"/>
              </w:rPr>
              <w:t>评价内容</w:t>
            </w:r>
          </w:p>
        </w:tc>
        <w:tc>
          <w:tcPr>
            <w:tcW w:w="6946" w:type="dxa"/>
            <w:tcMar>
              <w:top w:w="15" w:type="dxa"/>
              <w:left w:w="15" w:type="dxa"/>
              <w:right w:w="15" w:type="dxa"/>
            </w:tcMar>
            <w:vAlign w:val="center"/>
          </w:tcPr>
          <w:p w14:paraId="4389C8C8" w14:textId="77777777" w:rsidR="00872DBB" w:rsidRDefault="00872DBB" w:rsidP="00B56712">
            <w:pPr>
              <w:widowControl/>
              <w:spacing w:line="360" w:lineRule="exact"/>
              <w:jc w:val="center"/>
              <w:textAlignment w:val="center"/>
              <w:rPr>
                <w:rFonts w:ascii="黑体" w:eastAsia="黑体" w:hAnsi="黑体"/>
                <w:color w:val="000000"/>
                <w:sz w:val="22"/>
                <w:szCs w:val="22"/>
              </w:rPr>
            </w:pPr>
            <w:r>
              <w:rPr>
                <w:rFonts w:ascii="黑体" w:eastAsia="黑体" w:hAnsi="黑体"/>
                <w:color w:val="000000"/>
                <w:kern w:val="0"/>
                <w:sz w:val="22"/>
                <w:szCs w:val="22"/>
              </w:rPr>
              <w:t>评价标准</w:t>
            </w:r>
          </w:p>
        </w:tc>
        <w:tc>
          <w:tcPr>
            <w:tcW w:w="662" w:type="dxa"/>
            <w:tcMar>
              <w:top w:w="15" w:type="dxa"/>
              <w:left w:w="15" w:type="dxa"/>
              <w:right w:w="15" w:type="dxa"/>
            </w:tcMar>
            <w:vAlign w:val="center"/>
          </w:tcPr>
          <w:p w14:paraId="17E86EA9" w14:textId="77777777" w:rsidR="00872DBB" w:rsidRDefault="00872DBB" w:rsidP="00B56712">
            <w:pPr>
              <w:widowControl/>
              <w:spacing w:line="360" w:lineRule="exact"/>
              <w:jc w:val="center"/>
              <w:textAlignment w:val="center"/>
              <w:rPr>
                <w:rFonts w:ascii="黑体" w:eastAsia="黑体" w:hAnsi="黑体"/>
                <w:color w:val="000000"/>
                <w:spacing w:val="-22"/>
                <w:sz w:val="22"/>
                <w:szCs w:val="22"/>
              </w:rPr>
            </w:pPr>
            <w:r>
              <w:rPr>
                <w:rFonts w:ascii="黑体" w:eastAsia="黑体" w:hAnsi="黑体"/>
                <w:color w:val="000000"/>
                <w:spacing w:val="-22"/>
                <w:kern w:val="0"/>
                <w:sz w:val="22"/>
                <w:szCs w:val="22"/>
              </w:rPr>
              <w:t>应得分</w:t>
            </w:r>
          </w:p>
        </w:tc>
        <w:tc>
          <w:tcPr>
            <w:tcW w:w="818" w:type="dxa"/>
            <w:tcMar>
              <w:top w:w="15" w:type="dxa"/>
              <w:left w:w="15" w:type="dxa"/>
              <w:right w:w="15" w:type="dxa"/>
            </w:tcMar>
            <w:vAlign w:val="center"/>
          </w:tcPr>
          <w:p w14:paraId="4AEA003E" w14:textId="77777777" w:rsidR="00872DBB" w:rsidRDefault="00872DBB" w:rsidP="00B56712">
            <w:pPr>
              <w:widowControl/>
              <w:spacing w:line="360" w:lineRule="exact"/>
              <w:jc w:val="center"/>
              <w:textAlignment w:val="center"/>
              <w:rPr>
                <w:rFonts w:ascii="黑体" w:eastAsia="黑体" w:hAnsi="黑体"/>
                <w:color w:val="000000"/>
                <w:sz w:val="22"/>
                <w:szCs w:val="22"/>
              </w:rPr>
            </w:pPr>
            <w:r>
              <w:rPr>
                <w:rFonts w:ascii="黑体" w:eastAsia="黑体" w:hAnsi="黑体"/>
                <w:color w:val="000000"/>
                <w:kern w:val="0"/>
                <w:sz w:val="22"/>
                <w:szCs w:val="22"/>
              </w:rPr>
              <w:t>实得分</w:t>
            </w:r>
          </w:p>
        </w:tc>
        <w:tc>
          <w:tcPr>
            <w:tcW w:w="699" w:type="dxa"/>
            <w:tcMar>
              <w:top w:w="15" w:type="dxa"/>
              <w:left w:w="15" w:type="dxa"/>
              <w:right w:w="15" w:type="dxa"/>
            </w:tcMar>
            <w:vAlign w:val="center"/>
          </w:tcPr>
          <w:p w14:paraId="0E1822DE" w14:textId="77777777" w:rsidR="00872DBB" w:rsidRDefault="00872DBB" w:rsidP="00B56712">
            <w:pPr>
              <w:widowControl/>
              <w:spacing w:line="360" w:lineRule="exact"/>
              <w:jc w:val="center"/>
              <w:textAlignment w:val="center"/>
              <w:rPr>
                <w:rFonts w:ascii="黑体" w:eastAsia="黑体" w:hAnsi="黑体"/>
                <w:color w:val="000000"/>
                <w:sz w:val="22"/>
                <w:szCs w:val="22"/>
              </w:rPr>
            </w:pPr>
            <w:r>
              <w:rPr>
                <w:rFonts w:ascii="黑体" w:eastAsia="黑体" w:hAnsi="黑体"/>
                <w:color w:val="000000"/>
                <w:kern w:val="0"/>
                <w:sz w:val="22"/>
                <w:szCs w:val="22"/>
              </w:rPr>
              <w:t>期限</w:t>
            </w:r>
          </w:p>
        </w:tc>
        <w:tc>
          <w:tcPr>
            <w:tcW w:w="1015" w:type="dxa"/>
            <w:tcMar>
              <w:top w:w="15" w:type="dxa"/>
              <w:left w:w="15" w:type="dxa"/>
              <w:right w:w="15" w:type="dxa"/>
            </w:tcMar>
            <w:vAlign w:val="center"/>
          </w:tcPr>
          <w:p w14:paraId="4EFE580B" w14:textId="77777777" w:rsidR="00872DBB" w:rsidRDefault="00872DBB" w:rsidP="00B56712">
            <w:pPr>
              <w:widowControl/>
              <w:spacing w:line="360" w:lineRule="exact"/>
              <w:jc w:val="center"/>
              <w:textAlignment w:val="center"/>
              <w:rPr>
                <w:rFonts w:ascii="黑体" w:eastAsia="黑体" w:hAnsi="黑体"/>
                <w:color w:val="000000"/>
                <w:sz w:val="22"/>
                <w:szCs w:val="22"/>
              </w:rPr>
            </w:pPr>
            <w:r>
              <w:rPr>
                <w:rFonts w:ascii="黑体" w:eastAsia="黑体" w:hAnsi="黑体"/>
                <w:color w:val="000000"/>
                <w:kern w:val="0"/>
                <w:sz w:val="22"/>
                <w:szCs w:val="22"/>
              </w:rPr>
              <w:t>专业</w:t>
            </w:r>
          </w:p>
        </w:tc>
        <w:tc>
          <w:tcPr>
            <w:tcW w:w="938" w:type="dxa"/>
            <w:tcMar>
              <w:top w:w="15" w:type="dxa"/>
              <w:left w:w="15" w:type="dxa"/>
              <w:right w:w="15" w:type="dxa"/>
            </w:tcMar>
            <w:vAlign w:val="center"/>
          </w:tcPr>
          <w:p w14:paraId="0E847D15" w14:textId="77777777" w:rsidR="00872DBB" w:rsidRDefault="00872DBB" w:rsidP="00B56712">
            <w:pPr>
              <w:widowControl/>
              <w:spacing w:line="360" w:lineRule="exact"/>
              <w:jc w:val="center"/>
              <w:textAlignment w:val="center"/>
              <w:rPr>
                <w:rFonts w:ascii="黑体" w:eastAsia="黑体" w:hAnsi="黑体"/>
                <w:color w:val="000000"/>
                <w:kern w:val="0"/>
                <w:sz w:val="22"/>
                <w:szCs w:val="22"/>
              </w:rPr>
            </w:pPr>
            <w:r>
              <w:rPr>
                <w:rFonts w:ascii="黑体" w:eastAsia="黑体" w:hAnsi="黑体"/>
                <w:color w:val="000000"/>
                <w:kern w:val="0"/>
                <w:sz w:val="22"/>
                <w:szCs w:val="22"/>
              </w:rPr>
              <w:t>采集</w:t>
            </w:r>
          </w:p>
          <w:p w14:paraId="0BBF555D" w14:textId="77777777" w:rsidR="00872DBB" w:rsidRDefault="00872DBB" w:rsidP="00B56712">
            <w:pPr>
              <w:widowControl/>
              <w:spacing w:line="360" w:lineRule="exact"/>
              <w:jc w:val="center"/>
              <w:textAlignment w:val="center"/>
              <w:rPr>
                <w:rFonts w:ascii="黑体" w:eastAsia="黑体" w:hAnsi="黑体"/>
                <w:color w:val="000000"/>
                <w:sz w:val="22"/>
                <w:szCs w:val="22"/>
              </w:rPr>
            </w:pPr>
            <w:r>
              <w:rPr>
                <w:rFonts w:ascii="黑体" w:eastAsia="黑体" w:hAnsi="黑体"/>
                <w:color w:val="000000"/>
                <w:kern w:val="0"/>
                <w:sz w:val="22"/>
                <w:szCs w:val="22"/>
              </w:rPr>
              <w:t>方式</w:t>
            </w:r>
          </w:p>
        </w:tc>
        <w:tc>
          <w:tcPr>
            <w:tcW w:w="1601" w:type="dxa"/>
            <w:tcMar>
              <w:top w:w="15" w:type="dxa"/>
              <w:left w:w="15" w:type="dxa"/>
              <w:right w:w="15" w:type="dxa"/>
            </w:tcMar>
            <w:vAlign w:val="center"/>
          </w:tcPr>
          <w:p w14:paraId="463A963E" w14:textId="77777777" w:rsidR="00872DBB" w:rsidRDefault="00872DBB" w:rsidP="00B56712">
            <w:pPr>
              <w:widowControl/>
              <w:spacing w:line="360" w:lineRule="exact"/>
              <w:jc w:val="center"/>
              <w:textAlignment w:val="center"/>
              <w:rPr>
                <w:rFonts w:ascii="黑体" w:eastAsia="黑体" w:hAnsi="黑体"/>
                <w:color w:val="000000"/>
                <w:sz w:val="22"/>
                <w:szCs w:val="22"/>
              </w:rPr>
            </w:pPr>
            <w:r>
              <w:rPr>
                <w:rFonts w:ascii="黑体" w:eastAsia="黑体" w:hAnsi="黑体"/>
                <w:color w:val="000000"/>
                <w:kern w:val="0"/>
                <w:sz w:val="22"/>
                <w:szCs w:val="22"/>
              </w:rPr>
              <w:t>需要上传的资料</w:t>
            </w:r>
          </w:p>
        </w:tc>
      </w:tr>
      <w:tr w:rsidR="00872DBB" w14:paraId="5E5C05D8" w14:textId="77777777" w:rsidTr="00B56712">
        <w:trPr>
          <w:gridAfter w:val="1"/>
          <w:wAfter w:w="7" w:type="dxa"/>
          <w:trHeight w:val="1467"/>
          <w:jc w:val="center"/>
        </w:trPr>
        <w:tc>
          <w:tcPr>
            <w:tcW w:w="465" w:type="dxa"/>
            <w:vMerge w:val="restart"/>
            <w:tcMar>
              <w:top w:w="15" w:type="dxa"/>
              <w:left w:w="15" w:type="dxa"/>
              <w:right w:w="15" w:type="dxa"/>
            </w:tcMar>
            <w:vAlign w:val="center"/>
          </w:tcPr>
          <w:p w14:paraId="0C6C223E"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1</w:t>
            </w:r>
          </w:p>
        </w:tc>
        <w:tc>
          <w:tcPr>
            <w:tcW w:w="567" w:type="dxa"/>
            <w:vMerge w:val="restart"/>
            <w:tcMar>
              <w:top w:w="15" w:type="dxa"/>
              <w:left w:w="15" w:type="dxa"/>
              <w:right w:w="15" w:type="dxa"/>
            </w:tcMar>
            <w:vAlign w:val="center"/>
          </w:tcPr>
          <w:p w14:paraId="2B6A5993" w14:textId="77777777" w:rsidR="00872DBB" w:rsidRDefault="00872DBB" w:rsidP="00B56712">
            <w:pPr>
              <w:widowControl/>
              <w:spacing w:line="360" w:lineRule="exact"/>
              <w:jc w:val="center"/>
              <w:textAlignment w:val="center"/>
              <w:rPr>
                <w:rFonts w:eastAsia="仿宋"/>
                <w:color w:val="000000"/>
                <w:sz w:val="22"/>
                <w:szCs w:val="22"/>
              </w:rPr>
            </w:pPr>
            <w:r>
              <w:rPr>
                <w:rFonts w:eastAsia="仿宋" w:hAnsi="仿宋"/>
                <w:color w:val="000000"/>
                <w:kern w:val="0"/>
                <w:sz w:val="22"/>
                <w:szCs w:val="22"/>
              </w:rPr>
              <w:t>行为管理</w:t>
            </w:r>
          </w:p>
        </w:tc>
        <w:tc>
          <w:tcPr>
            <w:tcW w:w="1159" w:type="dxa"/>
            <w:vMerge w:val="restart"/>
            <w:tcMar>
              <w:top w:w="15" w:type="dxa"/>
              <w:left w:w="15" w:type="dxa"/>
              <w:right w:w="15" w:type="dxa"/>
            </w:tcMar>
            <w:vAlign w:val="center"/>
          </w:tcPr>
          <w:p w14:paraId="29FB26F5" w14:textId="77777777" w:rsidR="00872DBB" w:rsidRDefault="00872DBB" w:rsidP="00B56712">
            <w:pPr>
              <w:widowControl/>
              <w:spacing w:line="360" w:lineRule="exact"/>
              <w:jc w:val="center"/>
              <w:textAlignment w:val="center"/>
              <w:rPr>
                <w:rFonts w:eastAsia="仿宋"/>
                <w:color w:val="000000"/>
                <w:kern w:val="0"/>
                <w:sz w:val="22"/>
                <w:szCs w:val="22"/>
              </w:rPr>
            </w:pPr>
            <w:r>
              <w:rPr>
                <w:rFonts w:eastAsia="仿宋" w:hAnsi="仿宋"/>
                <w:color w:val="000000"/>
                <w:kern w:val="0"/>
                <w:sz w:val="22"/>
                <w:szCs w:val="22"/>
              </w:rPr>
              <w:t>工程质量安全手册及</w:t>
            </w:r>
          </w:p>
          <w:p w14:paraId="23125494" w14:textId="77777777" w:rsidR="00872DBB" w:rsidRDefault="00872DBB" w:rsidP="00B56712">
            <w:pPr>
              <w:widowControl/>
              <w:spacing w:line="360" w:lineRule="exact"/>
              <w:jc w:val="center"/>
              <w:textAlignment w:val="center"/>
              <w:rPr>
                <w:rFonts w:eastAsia="仿宋"/>
                <w:color w:val="000000"/>
                <w:sz w:val="22"/>
                <w:szCs w:val="22"/>
              </w:rPr>
            </w:pPr>
            <w:r>
              <w:rPr>
                <w:rFonts w:eastAsia="仿宋" w:hAnsi="仿宋"/>
                <w:color w:val="000000"/>
                <w:kern w:val="0"/>
                <w:sz w:val="22"/>
                <w:szCs w:val="22"/>
              </w:rPr>
              <w:t>标准化管理</w:t>
            </w:r>
          </w:p>
        </w:tc>
        <w:tc>
          <w:tcPr>
            <w:tcW w:w="6946" w:type="dxa"/>
            <w:tcMar>
              <w:top w:w="15" w:type="dxa"/>
              <w:left w:w="15" w:type="dxa"/>
              <w:right w:w="15" w:type="dxa"/>
            </w:tcMar>
            <w:vAlign w:val="center"/>
          </w:tcPr>
          <w:p w14:paraId="114387DD" w14:textId="77777777" w:rsidR="00872DBB" w:rsidRDefault="00872DBB" w:rsidP="00B56712">
            <w:pPr>
              <w:widowControl/>
              <w:spacing w:line="360" w:lineRule="exact"/>
              <w:textAlignment w:val="center"/>
              <w:rPr>
                <w:rFonts w:eastAsia="仿宋"/>
                <w:color w:val="000000"/>
                <w:sz w:val="22"/>
                <w:szCs w:val="22"/>
              </w:rPr>
            </w:pPr>
            <w:r>
              <w:rPr>
                <w:rFonts w:eastAsia="仿宋" w:hAnsi="仿宋"/>
                <w:color w:val="000000"/>
                <w:kern w:val="0"/>
                <w:sz w:val="22"/>
                <w:szCs w:val="22"/>
              </w:rPr>
              <w:t>根据住建部《工程质量安全手册》及《四川省工程质量安全手册实施细则（试行）》等文件要求，制定企业《施工单位质量安全实施操作手册》，并结合项目特点应用于项目质量管理，将资料上</w:t>
            </w:r>
            <w:proofErr w:type="gramStart"/>
            <w:r>
              <w:rPr>
                <w:rFonts w:eastAsia="仿宋" w:hAnsi="仿宋"/>
                <w:color w:val="000000"/>
                <w:kern w:val="0"/>
                <w:sz w:val="22"/>
                <w:szCs w:val="22"/>
              </w:rPr>
              <w:t>传系统</w:t>
            </w:r>
            <w:proofErr w:type="gramEnd"/>
            <w:r>
              <w:rPr>
                <w:rFonts w:eastAsia="仿宋" w:hAnsi="仿宋"/>
                <w:color w:val="000000"/>
                <w:kern w:val="0"/>
                <w:sz w:val="22"/>
                <w:szCs w:val="22"/>
              </w:rPr>
              <w:t>的。</w:t>
            </w:r>
          </w:p>
        </w:tc>
        <w:tc>
          <w:tcPr>
            <w:tcW w:w="662" w:type="dxa"/>
            <w:tcMar>
              <w:top w:w="15" w:type="dxa"/>
              <w:left w:w="15" w:type="dxa"/>
              <w:right w:w="15" w:type="dxa"/>
            </w:tcMar>
            <w:vAlign w:val="center"/>
          </w:tcPr>
          <w:p w14:paraId="66BFD172"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2</w:t>
            </w:r>
          </w:p>
        </w:tc>
        <w:tc>
          <w:tcPr>
            <w:tcW w:w="818" w:type="dxa"/>
            <w:tcMar>
              <w:top w:w="15" w:type="dxa"/>
              <w:left w:w="15" w:type="dxa"/>
              <w:right w:w="15" w:type="dxa"/>
            </w:tcMar>
            <w:vAlign w:val="center"/>
          </w:tcPr>
          <w:p w14:paraId="67D2EA0A" w14:textId="77777777" w:rsidR="00872DBB" w:rsidRDefault="00872DBB" w:rsidP="00B56712">
            <w:pPr>
              <w:widowControl/>
              <w:spacing w:line="360" w:lineRule="exact"/>
              <w:rPr>
                <w:rFonts w:eastAsia="仿宋"/>
                <w:color w:val="000000"/>
                <w:sz w:val="22"/>
                <w:szCs w:val="22"/>
              </w:rPr>
            </w:pPr>
          </w:p>
        </w:tc>
        <w:tc>
          <w:tcPr>
            <w:tcW w:w="699" w:type="dxa"/>
            <w:tcMar>
              <w:top w:w="15" w:type="dxa"/>
              <w:left w:w="15" w:type="dxa"/>
              <w:right w:w="15" w:type="dxa"/>
            </w:tcMar>
            <w:vAlign w:val="center"/>
          </w:tcPr>
          <w:p w14:paraId="2169637E" w14:textId="77777777" w:rsidR="00872DBB" w:rsidRDefault="00872DBB" w:rsidP="00B56712">
            <w:pPr>
              <w:widowControl/>
              <w:spacing w:line="360" w:lineRule="exact"/>
              <w:textAlignment w:val="center"/>
              <w:rPr>
                <w:rFonts w:eastAsia="仿宋"/>
                <w:color w:val="000000"/>
                <w:sz w:val="22"/>
                <w:szCs w:val="22"/>
              </w:rPr>
            </w:pPr>
            <w:r>
              <w:rPr>
                <w:rFonts w:eastAsia="仿宋" w:hAnsi="仿宋"/>
                <w:color w:val="000000"/>
                <w:kern w:val="0"/>
                <w:sz w:val="22"/>
                <w:szCs w:val="22"/>
              </w:rPr>
              <w:t>有效期至竣工</w:t>
            </w:r>
          </w:p>
        </w:tc>
        <w:tc>
          <w:tcPr>
            <w:tcW w:w="1015" w:type="dxa"/>
            <w:vMerge w:val="restart"/>
            <w:tcMar>
              <w:top w:w="15" w:type="dxa"/>
              <w:left w:w="15" w:type="dxa"/>
              <w:right w:w="15" w:type="dxa"/>
            </w:tcMar>
            <w:vAlign w:val="center"/>
          </w:tcPr>
          <w:p w14:paraId="631A94CA" w14:textId="77777777" w:rsidR="00872DBB" w:rsidRDefault="00872DBB" w:rsidP="00B56712">
            <w:pPr>
              <w:rPr>
                <w:color w:val="000000"/>
                <w:sz w:val="22"/>
                <w:szCs w:val="22"/>
              </w:rPr>
            </w:pPr>
          </w:p>
          <w:p w14:paraId="0DCAF62F" w14:textId="77777777" w:rsidR="00872DBB" w:rsidRDefault="00872DBB" w:rsidP="00B56712">
            <w:pPr>
              <w:rPr>
                <w:color w:val="000000"/>
                <w:sz w:val="22"/>
                <w:szCs w:val="22"/>
              </w:rPr>
            </w:pPr>
          </w:p>
          <w:p w14:paraId="3E5312A9" w14:textId="77777777" w:rsidR="00872DBB" w:rsidRDefault="00872DBB" w:rsidP="00B56712">
            <w:pPr>
              <w:rPr>
                <w:color w:val="000000"/>
                <w:sz w:val="22"/>
                <w:szCs w:val="22"/>
              </w:rPr>
            </w:pPr>
          </w:p>
          <w:p w14:paraId="13FFAFF8" w14:textId="77777777" w:rsidR="00872DBB" w:rsidRDefault="00872DBB" w:rsidP="00B56712">
            <w:pPr>
              <w:widowControl/>
              <w:spacing w:line="360" w:lineRule="exact"/>
              <w:textAlignment w:val="center"/>
              <w:rPr>
                <w:rFonts w:eastAsia="仿宋"/>
                <w:color w:val="000000"/>
                <w:kern w:val="0"/>
                <w:sz w:val="22"/>
                <w:szCs w:val="22"/>
              </w:rPr>
            </w:pPr>
          </w:p>
          <w:p w14:paraId="530E7703" w14:textId="77777777" w:rsidR="00872DBB" w:rsidRDefault="00872DBB" w:rsidP="00B56712">
            <w:pPr>
              <w:widowControl/>
              <w:spacing w:line="360" w:lineRule="exact"/>
              <w:jc w:val="center"/>
              <w:textAlignment w:val="center"/>
              <w:rPr>
                <w:rFonts w:eastAsia="仿宋"/>
                <w:color w:val="000000"/>
                <w:kern w:val="0"/>
                <w:sz w:val="22"/>
                <w:szCs w:val="22"/>
              </w:rPr>
            </w:pPr>
            <w:r>
              <w:rPr>
                <w:rFonts w:eastAsia="仿宋" w:hAnsi="仿宋"/>
                <w:color w:val="000000"/>
                <w:kern w:val="0"/>
                <w:sz w:val="22"/>
                <w:szCs w:val="22"/>
              </w:rPr>
              <w:t>房建</w:t>
            </w:r>
          </w:p>
          <w:p w14:paraId="6CF89796" w14:textId="77777777" w:rsidR="00872DBB" w:rsidRDefault="00872DBB" w:rsidP="00B56712">
            <w:pPr>
              <w:widowControl/>
              <w:spacing w:line="360" w:lineRule="exact"/>
              <w:jc w:val="center"/>
              <w:textAlignment w:val="center"/>
              <w:rPr>
                <w:rFonts w:eastAsia="仿宋"/>
                <w:color w:val="000000"/>
                <w:kern w:val="0"/>
                <w:sz w:val="22"/>
                <w:szCs w:val="22"/>
              </w:rPr>
            </w:pPr>
            <w:r>
              <w:rPr>
                <w:rFonts w:eastAsia="仿宋" w:hAnsi="仿宋"/>
                <w:color w:val="000000"/>
                <w:kern w:val="0"/>
                <w:sz w:val="22"/>
                <w:szCs w:val="22"/>
              </w:rPr>
              <w:t>市政</w:t>
            </w:r>
          </w:p>
          <w:p w14:paraId="17DC4C1B" w14:textId="77777777" w:rsidR="00872DBB" w:rsidRDefault="00872DBB" w:rsidP="00B56712">
            <w:pPr>
              <w:rPr>
                <w:color w:val="000000"/>
                <w:sz w:val="22"/>
                <w:szCs w:val="22"/>
              </w:rPr>
            </w:pPr>
          </w:p>
          <w:p w14:paraId="79606FF6" w14:textId="77777777" w:rsidR="00872DBB" w:rsidRDefault="00872DBB" w:rsidP="00B56712">
            <w:pPr>
              <w:rPr>
                <w:color w:val="000000"/>
                <w:sz w:val="22"/>
                <w:szCs w:val="22"/>
              </w:rPr>
            </w:pPr>
          </w:p>
          <w:p w14:paraId="03B42D80" w14:textId="77777777" w:rsidR="00872DBB" w:rsidRDefault="00872DBB" w:rsidP="00B56712">
            <w:pPr>
              <w:widowControl/>
              <w:spacing w:line="360" w:lineRule="exact"/>
              <w:rPr>
                <w:rFonts w:eastAsia="仿宋"/>
                <w:color w:val="000000"/>
                <w:sz w:val="22"/>
                <w:szCs w:val="22"/>
              </w:rPr>
            </w:pPr>
          </w:p>
        </w:tc>
        <w:tc>
          <w:tcPr>
            <w:tcW w:w="938" w:type="dxa"/>
            <w:vMerge w:val="restart"/>
            <w:tcMar>
              <w:top w:w="15" w:type="dxa"/>
              <w:left w:w="15" w:type="dxa"/>
              <w:right w:w="15" w:type="dxa"/>
            </w:tcMar>
            <w:vAlign w:val="center"/>
          </w:tcPr>
          <w:p w14:paraId="3242482A" w14:textId="77777777" w:rsidR="00872DBB" w:rsidRDefault="00872DBB" w:rsidP="00B56712">
            <w:pPr>
              <w:rPr>
                <w:color w:val="000000"/>
                <w:sz w:val="22"/>
                <w:szCs w:val="22"/>
              </w:rPr>
            </w:pPr>
          </w:p>
          <w:p w14:paraId="33D743BB" w14:textId="77777777" w:rsidR="00872DBB" w:rsidRDefault="00872DBB" w:rsidP="00B56712">
            <w:pPr>
              <w:widowControl/>
              <w:spacing w:line="360" w:lineRule="exact"/>
              <w:textAlignment w:val="center"/>
              <w:rPr>
                <w:rFonts w:eastAsia="仿宋"/>
                <w:color w:val="000000"/>
                <w:kern w:val="0"/>
                <w:sz w:val="22"/>
                <w:szCs w:val="22"/>
              </w:rPr>
            </w:pPr>
          </w:p>
          <w:p w14:paraId="644E39EB" w14:textId="77777777" w:rsidR="00872DBB" w:rsidRDefault="00872DBB" w:rsidP="00B56712">
            <w:pPr>
              <w:widowControl/>
              <w:spacing w:line="360" w:lineRule="exact"/>
              <w:jc w:val="center"/>
              <w:textAlignment w:val="center"/>
              <w:rPr>
                <w:rFonts w:eastAsia="仿宋"/>
                <w:color w:val="000000"/>
                <w:kern w:val="0"/>
                <w:sz w:val="22"/>
                <w:szCs w:val="22"/>
              </w:rPr>
            </w:pPr>
            <w:r>
              <w:rPr>
                <w:rFonts w:eastAsia="仿宋" w:hAnsi="仿宋"/>
                <w:color w:val="000000"/>
                <w:kern w:val="0"/>
                <w:sz w:val="22"/>
                <w:szCs w:val="22"/>
              </w:rPr>
              <w:t>企业诚</w:t>
            </w:r>
          </w:p>
          <w:p w14:paraId="2810D62C" w14:textId="77777777" w:rsidR="00872DBB" w:rsidRDefault="00872DBB" w:rsidP="00B56712">
            <w:pPr>
              <w:rPr>
                <w:color w:val="000000"/>
                <w:sz w:val="22"/>
                <w:szCs w:val="22"/>
              </w:rPr>
            </w:pPr>
            <w:r>
              <w:rPr>
                <w:rFonts w:eastAsia="仿宋" w:hAnsi="仿宋"/>
                <w:color w:val="000000"/>
                <w:kern w:val="0"/>
                <w:sz w:val="22"/>
                <w:szCs w:val="22"/>
              </w:rPr>
              <w:t>信申报</w:t>
            </w:r>
          </w:p>
          <w:p w14:paraId="28F51BBF" w14:textId="77777777" w:rsidR="00872DBB" w:rsidRDefault="00872DBB" w:rsidP="00B56712">
            <w:pPr>
              <w:widowControl/>
              <w:spacing w:line="360" w:lineRule="exact"/>
              <w:jc w:val="center"/>
              <w:textAlignment w:val="center"/>
              <w:rPr>
                <w:rFonts w:eastAsia="仿宋"/>
                <w:color w:val="000000"/>
                <w:sz w:val="22"/>
                <w:szCs w:val="22"/>
              </w:rPr>
            </w:pPr>
          </w:p>
        </w:tc>
        <w:tc>
          <w:tcPr>
            <w:tcW w:w="1601" w:type="dxa"/>
            <w:tcMar>
              <w:top w:w="15" w:type="dxa"/>
              <w:left w:w="15" w:type="dxa"/>
              <w:right w:w="15" w:type="dxa"/>
            </w:tcMar>
            <w:vAlign w:val="center"/>
          </w:tcPr>
          <w:p w14:paraId="5E3625FB" w14:textId="77777777" w:rsidR="00872DBB" w:rsidRDefault="00872DBB" w:rsidP="00B56712">
            <w:pPr>
              <w:widowControl/>
              <w:spacing w:line="320" w:lineRule="exact"/>
              <w:textAlignment w:val="center"/>
              <w:rPr>
                <w:rFonts w:eastAsia="仿宋"/>
                <w:color w:val="000000"/>
                <w:sz w:val="22"/>
                <w:szCs w:val="22"/>
              </w:rPr>
            </w:pPr>
            <w:r>
              <w:rPr>
                <w:rFonts w:eastAsia="仿宋" w:hAnsi="仿宋"/>
                <w:color w:val="000000"/>
                <w:kern w:val="0"/>
                <w:sz w:val="22"/>
                <w:szCs w:val="22"/>
              </w:rPr>
              <w:t>《施工单位质量安全实施操作手册》建设、施工、</w:t>
            </w:r>
            <w:proofErr w:type="gramStart"/>
            <w:r>
              <w:rPr>
                <w:rFonts w:eastAsia="仿宋" w:hAnsi="仿宋"/>
                <w:color w:val="000000"/>
                <w:kern w:val="0"/>
                <w:sz w:val="22"/>
                <w:szCs w:val="22"/>
              </w:rPr>
              <w:t>监理审批</w:t>
            </w:r>
            <w:proofErr w:type="gramEnd"/>
            <w:r>
              <w:rPr>
                <w:rFonts w:eastAsia="仿宋" w:hAnsi="仿宋"/>
                <w:color w:val="000000"/>
                <w:kern w:val="0"/>
                <w:sz w:val="22"/>
                <w:szCs w:val="22"/>
              </w:rPr>
              <w:t>表</w:t>
            </w:r>
          </w:p>
        </w:tc>
      </w:tr>
      <w:tr w:rsidR="00872DBB" w14:paraId="6BDF8BB4" w14:textId="77777777" w:rsidTr="00B56712">
        <w:trPr>
          <w:gridAfter w:val="1"/>
          <w:wAfter w:w="7" w:type="dxa"/>
          <w:trHeight w:val="1018"/>
          <w:jc w:val="center"/>
        </w:trPr>
        <w:tc>
          <w:tcPr>
            <w:tcW w:w="465" w:type="dxa"/>
            <w:vMerge/>
            <w:tcMar>
              <w:top w:w="15" w:type="dxa"/>
              <w:left w:w="15" w:type="dxa"/>
              <w:right w:w="15" w:type="dxa"/>
            </w:tcMar>
            <w:vAlign w:val="center"/>
          </w:tcPr>
          <w:p w14:paraId="0B590C62" w14:textId="77777777" w:rsidR="00872DBB" w:rsidRDefault="00872DBB" w:rsidP="00B56712">
            <w:pPr>
              <w:widowControl/>
              <w:spacing w:line="360" w:lineRule="exact"/>
              <w:jc w:val="center"/>
              <w:rPr>
                <w:rFonts w:eastAsia="仿宋"/>
                <w:color w:val="000000"/>
                <w:sz w:val="22"/>
                <w:szCs w:val="22"/>
              </w:rPr>
            </w:pPr>
          </w:p>
        </w:tc>
        <w:tc>
          <w:tcPr>
            <w:tcW w:w="567" w:type="dxa"/>
            <w:vMerge/>
            <w:tcMar>
              <w:top w:w="15" w:type="dxa"/>
              <w:left w:w="15" w:type="dxa"/>
              <w:right w:w="15" w:type="dxa"/>
            </w:tcMar>
            <w:vAlign w:val="center"/>
          </w:tcPr>
          <w:p w14:paraId="723CC811" w14:textId="77777777" w:rsidR="00872DBB" w:rsidRDefault="00872DBB" w:rsidP="00B56712">
            <w:pPr>
              <w:widowControl/>
              <w:spacing w:line="360" w:lineRule="exact"/>
              <w:jc w:val="center"/>
              <w:rPr>
                <w:rFonts w:eastAsia="仿宋"/>
                <w:color w:val="000000"/>
                <w:sz w:val="22"/>
                <w:szCs w:val="22"/>
              </w:rPr>
            </w:pPr>
          </w:p>
        </w:tc>
        <w:tc>
          <w:tcPr>
            <w:tcW w:w="1159" w:type="dxa"/>
            <w:vMerge/>
            <w:tcMar>
              <w:top w:w="15" w:type="dxa"/>
              <w:left w:w="15" w:type="dxa"/>
              <w:right w:w="15" w:type="dxa"/>
            </w:tcMar>
            <w:vAlign w:val="center"/>
          </w:tcPr>
          <w:p w14:paraId="20D4246C" w14:textId="77777777" w:rsidR="00872DBB" w:rsidRDefault="00872DBB" w:rsidP="00B56712">
            <w:pPr>
              <w:widowControl/>
              <w:spacing w:line="360" w:lineRule="exact"/>
              <w:jc w:val="center"/>
              <w:rPr>
                <w:rFonts w:eastAsia="仿宋"/>
                <w:color w:val="000000"/>
                <w:sz w:val="22"/>
                <w:szCs w:val="22"/>
              </w:rPr>
            </w:pPr>
          </w:p>
        </w:tc>
        <w:tc>
          <w:tcPr>
            <w:tcW w:w="6946" w:type="dxa"/>
            <w:tcMar>
              <w:top w:w="15" w:type="dxa"/>
              <w:left w:w="15" w:type="dxa"/>
              <w:right w:w="15" w:type="dxa"/>
            </w:tcMar>
            <w:vAlign w:val="center"/>
          </w:tcPr>
          <w:p w14:paraId="0585FA9C" w14:textId="77777777" w:rsidR="00872DBB" w:rsidRDefault="00872DBB" w:rsidP="00B56712">
            <w:pPr>
              <w:widowControl/>
              <w:spacing w:line="360" w:lineRule="exact"/>
              <w:textAlignment w:val="center"/>
              <w:rPr>
                <w:rFonts w:eastAsia="仿宋"/>
                <w:color w:val="000000"/>
                <w:sz w:val="22"/>
                <w:szCs w:val="22"/>
              </w:rPr>
            </w:pPr>
            <w:r>
              <w:rPr>
                <w:rFonts w:eastAsia="仿宋" w:hAnsi="仿宋"/>
                <w:color w:val="000000"/>
                <w:kern w:val="0"/>
                <w:sz w:val="22"/>
                <w:szCs w:val="22"/>
              </w:rPr>
              <w:t>企业应对项目每月进行质量专项检查并督促整改，将检查记录及整改情况上</w:t>
            </w:r>
            <w:proofErr w:type="gramStart"/>
            <w:r>
              <w:rPr>
                <w:rFonts w:eastAsia="仿宋" w:hAnsi="仿宋"/>
                <w:color w:val="000000"/>
                <w:kern w:val="0"/>
                <w:sz w:val="22"/>
                <w:szCs w:val="22"/>
              </w:rPr>
              <w:t>传系统</w:t>
            </w:r>
            <w:proofErr w:type="gramEnd"/>
            <w:r>
              <w:rPr>
                <w:rFonts w:eastAsia="仿宋" w:hAnsi="仿宋"/>
                <w:color w:val="000000"/>
                <w:kern w:val="0"/>
                <w:sz w:val="22"/>
                <w:szCs w:val="22"/>
              </w:rPr>
              <w:t>的。</w:t>
            </w:r>
          </w:p>
        </w:tc>
        <w:tc>
          <w:tcPr>
            <w:tcW w:w="662" w:type="dxa"/>
            <w:tcMar>
              <w:top w:w="15" w:type="dxa"/>
              <w:left w:w="15" w:type="dxa"/>
              <w:right w:w="15" w:type="dxa"/>
            </w:tcMar>
            <w:vAlign w:val="center"/>
          </w:tcPr>
          <w:p w14:paraId="7FEBEF0F" w14:textId="77777777" w:rsidR="00872DBB" w:rsidRDefault="00872DBB" w:rsidP="00B56712">
            <w:pPr>
              <w:widowControl/>
              <w:spacing w:line="360" w:lineRule="exact"/>
              <w:jc w:val="center"/>
              <w:textAlignment w:val="center"/>
              <w:rPr>
                <w:color w:val="000000"/>
                <w:sz w:val="22"/>
                <w:szCs w:val="22"/>
              </w:rPr>
            </w:pPr>
            <w:r>
              <w:rPr>
                <w:color w:val="000000"/>
                <w:sz w:val="22"/>
                <w:szCs w:val="22"/>
              </w:rPr>
              <w:t>3</w:t>
            </w:r>
          </w:p>
        </w:tc>
        <w:tc>
          <w:tcPr>
            <w:tcW w:w="818" w:type="dxa"/>
            <w:tcMar>
              <w:top w:w="15" w:type="dxa"/>
              <w:left w:w="15" w:type="dxa"/>
              <w:right w:w="15" w:type="dxa"/>
            </w:tcMar>
            <w:vAlign w:val="center"/>
          </w:tcPr>
          <w:p w14:paraId="193F2217" w14:textId="77777777" w:rsidR="00872DBB" w:rsidRDefault="00872DBB" w:rsidP="00B56712">
            <w:pPr>
              <w:widowControl/>
              <w:spacing w:line="360" w:lineRule="exact"/>
              <w:rPr>
                <w:rFonts w:eastAsia="仿宋"/>
                <w:color w:val="000000"/>
                <w:sz w:val="22"/>
                <w:szCs w:val="22"/>
              </w:rPr>
            </w:pPr>
          </w:p>
        </w:tc>
        <w:tc>
          <w:tcPr>
            <w:tcW w:w="699" w:type="dxa"/>
            <w:tcMar>
              <w:top w:w="15" w:type="dxa"/>
              <w:left w:w="15" w:type="dxa"/>
              <w:right w:w="15" w:type="dxa"/>
            </w:tcMar>
            <w:vAlign w:val="center"/>
          </w:tcPr>
          <w:p w14:paraId="260B87C7" w14:textId="77777777" w:rsidR="00872DBB" w:rsidRDefault="00872DBB" w:rsidP="00B56712">
            <w:pPr>
              <w:widowControl/>
              <w:spacing w:line="360" w:lineRule="exact"/>
              <w:textAlignment w:val="center"/>
              <w:rPr>
                <w:rFonts w:eastAsia="仿宋"/>
                <w:color w:val="000000"/>
                <w:sz w:val="22"/>
                <w:szCs w:val="22"/>
              </w:rPr>
            </w:pPr>
            <w:r>
              <w:rPr>
                <w:rFonts w:eastAsia="仿宋"/>
                <w:color w:val="000000"/>
                <w:kern w:val="0"/>
                <w:sz w:val="22"/>
                <w:szCs w:val="22"/>
              </w:rPr>
              <w:t>1</w:t>
            </w:r>
            <w:r>
              <w:rPr>
                <w:rFonts w:eastAsia="仿宋" w:hAnsi="仿宋"/>
                <w:color w:val="000000"/>
                <w:kern w:val="0"/>
                <w:sz w:val="22"/>
                <w:szCs w:val="22"/>
              </w:rPr>
              <w:t>个月</w:t>
            </w:r>
          </w:p>
        </w:tc>
        <w:tc>
          <w:tcPr>
            <w:tcW w:w="1015" w:type="dxa"/>
            <w:vMerge/>
            <w:tcMar>
              <w:top w:w="15" w:type="dxa"/>
              <w:left w:w="15" w:type="dxa"/>
              <w:right w:w="15" w:type="dxa"/>
            </w:tcMar>
            <w:vAlign w:val="center"/>
          </w:tcPr>
          <w:p w14:paraId="23649258" w14:textId="77777777" w:rsidR="00872DBB" w:rsidRDefault="00872DBB" w:rsidP="00B56712">
            <w:pPr>
              <w:widowControl/>
              <w:spacing w:line="360" w:lineRule="exact"/>
              <w:rPr>
                <w:rFonts w:eastAsia="仿宋"/>
                <w:color w:val="000000"/>
                <w:sz w:val="22"/>
                <w:szCs w:val="22"/>
              </w:rPr>
            </w:pPr>
          </w:p>
        </w:tc>
        <w:tc>
          <w:tcPr>
            <w:tcW w:w="938" w:type="dxa"/>
            <w:vMerge/>
            <w:tcMar>
              <w:top w:w="15" w:type="dxa"/>
              <w:left w:w="15" w:type="dxa"/>
              <w:right w:w="15" w:type="dxa"/>
            </w:tcMar>
            <w:vAlign w:val="center"/>
          </w:tcPr>
          <w:p w14:paraId="644F0485" w14:textId="77777777" w:rsidR="00872DBB" w:rsidRDefault="00872DBB" w:rsidP="00B56712">
            <w:pPr>
              <w:widowControl/>
              <w:spacing w:line="360" w:lineRule="exact"/>
              <w:rPr>
                <w:rFonts w:eastAsia="仿宋"/>
                <w:color w:val="000000"/>
                <w:sz w:val="22"/>
                <w:szCs w:val="22"/>
              </w:rPr>
            </w:pPr>
          </w:p>
        </w:tc>
        <w:tc>
          <w:tcPr>
            <w:tcW w:w="1601" w:type="dxa"/>
            <w:tcMar>
              <w:top w:w="15" w:type="dxa"/>
              <w:left w:w="15" w:type="dxa"/>
              <w:right w:w="15" w:type="dxa"/>
            </w:tcMar>
            <w:vAlign w:val="center"/>
          </w:tcPr>
          <w:p w14:paraId="466D5841" w14:textId="77777777" w:rsidR="00872DBB" w:rsidRDefault="00872DBB" w:rsidP="00B56712">
            <w:pPr>
              <w:widowControl/>
              <w:spacing w:line="360" w:lineRule="exact"/>
              <w:textAlignment w:val="center"/>
              <w:rPr>
                <w:rFonts w:eastAsia="仿宋"/>
                <w:color w:val="000000"/>
                <w:sz w:val="22"/>
                <w:szCs w:val="22"/>
              </w:rPr>
            </w:pPr>
            <w:r>
              <w:rPr>
                <w:rFonts w:eastAsia="仿宋" w:hAnsi="仿宋"/>
                <w:color w:val="000000"/>
                <w:kern w:val="0"/>
                <w:sz w:val="22"/>
                <w:szCs w:val="22"/>
              </w:rPr>
              <w:t>企业对项目的检查记录</w:t>
            </w:r>
            <w:r>
              <w:rPr>
                <w:rFonts w:eastAsia="仿宋" w:hAnsi="仿宋"/>
                <w:color w:val="000000"/>
                <w:spacing w:val="-22"/>
                <w:kern w:val="0"/>
                <w:sz w:val="22"/>
                <w:szCs w:val="22"/>
              </w:rPr>
              <w:t>及整改回复</w:t>
            </w:r>
          </w:p>
        </w:tc>
      </w:tr>
      <w:tr w:rsidR="00872DBB" w14:paraId="31E570F1" w14:textId="77777777" w:rsidTr="00B56712">
        <w:trPr>
          <w:gridAfter w:val="1"/>
          <w:wAfter w:w="7" w:type="dxa"/>
          <w:trHeight w:val="2197"/>
          <w:jc w:val="center"/>
        </w:trPr>
        <w:tc>
          <w:tcPr>
            <w:tcW w:w="465" w:type="dxa"/>
            <w:vMerge w:val="restart"/>
            <w:tcMar>
              <w:top w:w="15" w:type="dxa"/>
              <w:left w:w="15" w:type="dxa"/>
              <w:right w:w="15" w:type="dxa"/>
            </w:tcMar>
            <w:vAlign w:val="center"/>
          </w:tcPr>
          <w:p w14:paraId="79FF6D47"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2</w:t>
            </w:r>
          </w:p>
        </w:tc>
        <w:tc>
          <w:tcPr>
            <w:tcW w:w="567" w:type="dxa"/>
            <w:vMerge/>
            <w:tcMar>
              <w:top w:w="15" w:type="dxa"/>
              <w:left w:w="15" w:type="dxa"/>
              <w:right w:w="15" w:type="dxa"/>
            </w:tcMar>
            <w:vAlign w:val="center"/>
          </w:tcPr>
          <w:p w14:paraId="5710246B" w14:textId="77777777" w:rsidR="00872DBB" w:rsidRDefault="00872DBB" w:rsidP="00B56712">
            <w:pPr>
              <w:widowControl/>
              <w:spacing w:line="360" w:lineRule="exact"/>
              <w:jc w:val="center"/>
              <w:rPr>
                <w:rFonts w:eastAsia="仿宋"/>
                <w:color w:val="000000"/>
                <w:sz w:val="22"/>
                <w:szCs w:val="22"/>
              </w:rPr>
            </w:pPr>
          </w:p>
        </w:tc>
        <w:tc>
          <w:tcPr>
            <w:tcW w:w="1159" w:type="dxa"/>
            <w:vMerge w:val="restart"/>
            <w:tcMar>
              <w:top w:w="15" w:type="dxa"/>
              <w:left w:w="15" w:type="dxa"/>
              <w:right w:w="15" w:type="dxa"/>
            </w:tcMar>
            <w:vAlign w:val="center"/>
          </w:tcPr>
          <w:p w14:paraId="2151FECE" w14:textId="77777777" w:rsidR="00872DBB" w:rsidRDefault="00872DBB" w:rsidP="00B56712">
            <w:pPr>
              <w:widowControl/>
              <w:spacing w:line="360" w:lineRule="exact"/>
              <w:jc w:val="center"/>
              <w:textAlignment w:val="center"/>
              <w:rPr>
                <w:rFonts w:eastAsia="仿宋"/>
                <w:color w:val="000000"/>
                <w:kern w:val="0"/>
                <w:sz w:val="22"/>
                <w:szCs w:val="22"/>
              </w:rPr>
            </w:pPr>
            <w:r>
              <w:rPr>
                <w:rFonts w:eastAsia="仿宋" w:hAnsi="仿宋"/>
                <w:color w:val="000000"/>
                <w:kern w:val="0"/>
                <w:sz w:val="22"/>
                <w:szCs w:val="22"/>
              </w:rPr>
              <w:t>质量提升</w:t>
            </w:r>
          </w:p>
          <w:p w14:paraId="61A8E7D2" w14:textId="77777777" w:rsidR="00872DBB" w:rsidRDefault="00872DBB" w:rsidP="00B56712">
            <w:pPr>
              <w:widowControl/>
              <w:spacing w:line="360" w:lineRule="exact"/>
              <w:jc w:val="center"/>
              <w:textAlignment w:val="center"/>
              <w:rPr>
                <w:rFonts w:eastAsia="仿宋"/>
                <w:color w:val="000000"/>
                <w:kern w:val="0"/>
                <w:sz w:val="22"/>
                <w:szCs w:val="22"/>
              </w:rPr>
            </w:pPr>
            <w:r>
              <w:rPr>
                <w:rFonts w:eastAsia="仿宋" w:hAnsi="仿宋"/>
                <w:color w:val="000000"/>
                <w:kern w:val="0"/>
                <w:sz w:val="22"/>
                <w:szCs w:val="22"/>
              </w:rPr>
              <w:t>及常见</w:t>
            </w:r>
          </w:p>
          <w:p w14:paraId="27D24BF7" w14:textId="77777777" w:rsidR="00872DBB" w:rsidRDefault="00872DBB" w:rsidP="00B56712">
            <w:pPr>
              <w:widowControl/>
              <w:spacing w:line="360" w:lineRule="exact"/>
              <w:jc w:val="center"/>
              <w:textAlignment w:val="center"/>
              <w:rPr>
                <w:rFonts w:eastAsia="仿宋"/>
                <w:color w:val="000000"/>
                <w:kern w:val="0"/>
                <w:sz w:val="22"/>
                <w:szCs w:val="22"/>
              </w:rPr>
            </w:pPr>
            <w:r>
              <w:rPr>
                <w:rFonts w:eastAsia="仿宋" w:hAnsi="仿宋"/>
                <w:color w:val="000000"/>
                <w:kern w:val="0"/>
                <w:sz w:val="22"/>
                <w:szCs w:val="22"/>
              </w:rPr>
              <w:t>问题治理</w:t>
            </w:r>
          </w:p>
        </w:tc>
        <w:tc>
          <w:tcPr>
            <w:tcW w:w="6946" w:type="dxa"/>
            <w:tcMar>
              <w:top w:w="15" w:type="dxa"/>
              <w:left w:w="15" w:type="dxa"/>
              <w:right w:w="15" w:type="dxa"/>
            </w:tcMar>
            <w:vAlign w:val="center"/>
          </w:tcPr>
          <w:p w14:paraId="49B9130E" w14:textId="77777777" w:rsidR="00872DBB" w:rsidRDefault="00872DBB" w:rsidP="00B56712">
            <w:pPr>
              <w:widowControl/>
              <w:spacing w:line="300" w:lineRule="exact"/>
              <w:textAlignment w:val="center"/>
              <w:rPr>
                <w:rFonts w:eastAsia="仿宋"/>
                <w:color w:val="000000"/>
                <w:sz w:val="22"/>
                <w:szCs w:val="22"/>
              </w:rPr>
            </w:pPr>
            <w:r>
              <w:rPr>
                <w:rFonts w:eastAsia="仿宋" w:hAnsi="仿宋"/>
                <w:color w:val="000000"/>
                <w:kern w:val="0"/>
                <w:sz w:val="22"/>
                <w:szCs w:val="22"/>
              </w:rPr>
              <w:t>项目使用以下措施有效提升工程施工质量，并将资料上</w:t>
            </w:r>
            <w:proofErr w:type="gramStart"/>
            <w:r>
              <w:rPr>
                <w:rFonts w:eastAsia="仿宋" w:hAnsi="仿宋"/>
                <w:color w:val="000000"/>
                <w:kern w:val="0"/>
                <w:sz w:val="22"/>
                <w:szCs w:val="22"/>
              </w:rPr>
              <w:t>传系统</w:t>
            </w:r>
            <w:proofErr w:type="gramEnd"/>
            <w:r>
              <w:rPr>
                <w:rFonts w:eastAsia="仿宋" w:hAnsi="仿宋"/>
                <w:color w:val="000000"/>
                <w:kern w:val="0"/>
                <w:sz w:val="22"/>
                <w:szCs w:val="22"/>
              </w:rPr>
              <w:t>的，每项加</w:t>
            </w:r>
            <w:r>
              <w:rPr>
                <w:rFonts w:eastAsia="仿宋"/>
                <w:color w:val="000000"/>
                <w:kern w:val="0"/>
                <w:sz w:val="22"/>
                <w:szCs w:val="22"/>
              </w:rPr>
              <w:t>1.2</w:t>
            </w:r>
            <w:r>
              <w:rPr>
                <w:rFonts w:eastAsia="仿宋" w:hAnsi="仿宋"/>
                <w:color w:val="000000"/>
                <w:kern w:val="0"/>
                <w:sz w:val="22"/>
                <w:szCs w:val="22"/>
              </w:rPr>
              <w:t>分，有效期至竣工：</w:t>
            </w:r>
          </w:p>
          <w:p w14:paraId="5C1CCF22" w14:textId="77777777" w:rsidR="00872DBB" w:rsidRDefault="00872DBB" w:rsidP="00B56712">
            <w:pPr>
              <w:widowControl/>
              <w:spacing w:line="300" w:lineRule="exact"/>
              <w:textAlignment w:val="center"/>
              <w:rPr>
                <w:rFonts w:eastAsia="仿宋"/>
                <w:color w:val="000000"/>
                <w:sz w:val="22"/>
                <w:szCs w:val="22"/>
              </w:rPr>
            </w:pPr>
            <w:r>
              <w:rPr>
                <w:rFonts w:eastAsia="仿宋" w:hAnsi="仿宋"/>
                <w:color w:val="000000"/>
                <w:kern w:val="0"/>
                <w:sz w:val="22"/>
                <w:szCs w:val="22"/>
              </w:rPr>
              <w:t>房建：铝模、精地坪、薄抹灰、砌体配管同步施工、定制砌块、排水管穿楼板时</w:t>
            </w:r>
            <w:proofErr w:type="gramStart"/>
            <w:r>
              <w:rPr>
                <w:rFonts w:eastAsia="仿宋" w:hAnsi="仿宋"/>
                <w:color w:val="000000"/>
                <w:kern w:val="0"/>
                <w:sz w:val="22"/>
                <w:szCs w:val="22"/>
              </w:rPr>
              <w:t>预埋带止水翼</w:t>
            </w:r>
            <w:proofErr w:type="gramEnd"/>
            <w:r>
              <w:rPr>
                <w:rFonts w:eastAsia="仿宋" w:hAnsi="仿宋"/>
                <w:color w:val="000000"/>
                <w:kern w:val="0"/>
                <w:sz w:val="22"/>
                <w:szCs w:val="22"/>
              </w:rPr>
              <w:t>环的专用管件、</w:t>
            </w:r>
            <w:r>
              <w:rPr>
                <w:rFonts w:eastAsia="仿宋"/>
                <w:color w:val="000000"/>
                <w:kern w:val="0"/>
                <w:sz w:val="22"/>
                <w:szCs w:val="22"/>
              </w:rPr>
              <w:t>BIM</w:t>
            </w:r>
            <w:r>
              <w:rPr>
                <w:rFonts w:eastAsia="仿宋" w:hAnsi="仿宋"/>
                <w:color w:val="000000"/>
                <w:kern w:val="0"/>
                <w:sz w:val="22"/>
                <w:szCs w:val="22"/>
              </w:rPr>
              <w:t>；</w:t>
            </w:r>
          </w:p>
          <w:p w14:paraId="58433D64" w14:textId="77777777" w:rsidR="00872DBB" w:rsidRDefault="00872DBB" w:rsidP="00B56712">
            <w:pPr>
              <w:spacing w:line="300" w:lineRule="exact"/>
              <w:textAlignment w:val="center"/>
              <w:rPr>
                <w:rFonts w:eastAsia="仿宋"/>
                <w:color w:val="000000"/>
                <w:sz w:val="22"/>
                <w:szCs w:val="22"/>
              </w:rPr>
            </w:pPr>
            <w:r>
              <w:rPr>
                <w:rFonts w:eastAsia="仿宋" w:hAnsi="仿宋"/>
                <w:color w:val="000000"/>
                <w:kern w:val="0"/>
                <w:sz w:val="22"/>
                <w:szCs w:val="22"/>
              </w:rPr>
              <w:t>市政：数控加工钢筋、定型钢模、预应力波纹管内衬软管、承</w:t>
            </w:r>
            <w:proofErr w:type="gramStart"/>
            <w:r>
              <w:rPr>
                <w:rFonts w:eastAsia="仿宋" w:hAnsi="仿宋"/>
                <w:color w:val="000000"/>
                <w:kern w:val="0"/>
                <w:sz w:val="22"/>
                <w:szCs w:val="22"/>
              </w:rPr>
              <w:t>插管紧管措施</w:t>
            </w:r>
            <w:proofErr w:type="gramEnd"/>
            <w:r>
              <w:rPr>
                <w:rFonts w:eastAsia="仿宋" w:hAnsi="仿宋"/>
                <w:color w:val="000000"/>
                <w:kern w:val="0"/>
                <w:sz w:val="22"/>
                <w:szCs w:val="22"/>
              </w:rPr>
              <w:t>、金属爬梯锚固措施、</w:t>
            </w:r>
            <w:r>
              <w:rPr>
                <w:rFonts w:eastAsia="仿宋"/>
                <w:color w:val="000000"/>
                <w:kern w:val="0"/>
                <w:sz w:val="22"/>
                <w:szCs w:val="22"/>
              </w:rPr>
              <w:t>BIM</w:t>
            </w:r>
            <w:r>
              <w:rPr>
                <w:rFonts w:eastAsia="仿宋" w:hAnsi="仿宋"/>
                <w:color w:val="000000"/>
                <w:kern w:val="0"/>
                <w:sz w:val="22"/>
                <w:szCs w:val="22"/>
              </w:rPr>
              <w:t>；</w:t>
            </w:r>
          </w:p>
        </w:tc>
        <w:tc>
          <w:tcPr>
            <w:tcW w:w="662" w:type="dxa"/>
            <w:tcMar>
              <w:top w:w="15" w:type="dxa"/>
              <w:left w:w="15" w:type="dxa"/>
              <w:right w:w="15" w:type="dxa"/>
            </w:tcMar>
            <w:vAlign w:val="center"/>
          </w:tcPr>
          <w:p w14:paraId="269710B4"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6</w:t>
            </w:r>
          </w:p>
        </w:tc>
        <w:tc>
          <w:tcPr>
            <w:tcW w:w="818" w:type="dxa"/>
            <w:tcMar>
              <w:top w:w="15" w:type="dxa"/>
              <w:left w:w="15" w:type="dxa"/>
              <w:right w:w="15" w:type="dxa"/>
            </w:tcMar>
            <w:vAlign w:val="center"/>
          </w:tcPr>
          <w:p w14:paraId="0C688809" w14:textId="77777777" w:rsidR="00872DBB" w:rsidRDefault="00872DBB" w:rsidP="00B56712">
            <w:pPr>
              <w:widowControl/>
              <w:spacing w:line="360" w:lineRule="exact"/>
              <w:rPr>
                <w:rFonts w:eastAsia="仿宋"/>
                <w:color w:val="000000"/>
                <w:sz w:val="22"/>
                <w:szCs w:val="22"/>
              </w:rPr>
            </w:pPr>
          </w:p>
        </w:tc>
        <w:tc>
          <w:tcPr>
            <w:tcW w:w="699" w:type="dxa"/>
            <w:tcMar>
              <w:top w:w="15" w:type="dxa"/>
              <w:left w:w="15" w:type="dxa"/>
              <w:right w:w="15" w:type="dxa"/>
            </w:tcMar>
            <w:vAlign w:val="center"/>
          </w:tcPr>
          <w:p w14:paraId="21376F0E" w14:textId="77777777" w:rsidR="00872DBB" w:rsidRDefault="00872DBB" w:rsidP="00B56712">
            <w:pPr>
              <w:widowControl/>
              <w:spacing w:line="360" w:lineRule="exact"/>
              <w:textAlignment w:val="center"/>
              <w:rPr>
                <w:rFonts w:eastAsia="仿宋"/>
                <w:color w:val="000000"/>
                <w:sz w:val="22"/>
                <w:szCs w:val="22"/>
              </w:rPr>
            </w:pPr>
            <w:r>
              <w:rPr>
                <w:rFonts w:eastAsia="仿宋" w:hAnsi="仿宋"/>
                <w:color w:val="000000"/>
                <w:kern w:val="0"/>
                <w:sz w:val="22"/>
                <w:szCs w:val="22"/>
              </w:rPr>
              <w:t>有效期至竣工</w:t>
            </w:r>
          </w:p>
        </w:tc>
        <w:tc>
          <w:tcPr>
            <w:tcW w:w="1015" w:type="dxa"/>
            <w:vMerge/>
            <w:tcMar>
              <w:top w:w="15" w:type="dxa"/>
              <w:left w:w="15" w:type="dxa"/>
              <w:right w:w="15" w:type="dxa"/>
            </w:tcMar>
            <w:vAlign w:val="center"/>
          </w:tcPr>
          <w:p w14:paraId="66AC1EE3" w14:textId="77777777" w:rsidR="00872DBB" w:rsidRDefault="00872DBB" w:rsidP="00B56712">
            <w:pPr>
              <w:widowControl/>
              <w:spacing w:line="360" w:lineRule="exact"/>
              <w:rPr>
                <w:rFonts w:eastAsia="仿宋"/>
                <w:color w:val="000000"/>
                <w:sz w:val="22"/>
                <w:szCs w:val="22"/>
              </w:rPr>
            </w:pPr>
          </w:p>
        </w:tc>
        <w:tc>
          <w:tcPr>
            <w:tcW w:w="938" w:type="dxa"/>
            <w:vMerge/>
            <w:tcMar>
              <w:top w:w="15" w:type="dxa"/>
              <w:left w:w="15" w:type="dxa"/>
              <w:right w:w="15" w:type="dxa"/>
            </w:tcMar>
            <w:vAlign w:val="center"/>
          </w:tcPr>
          <w:p w14:paraId="7429CA25" w14:textId="77777777" w:rsidR="00872DBB" w:rsidRDefault="00872DBB" w:rsidP="00B56712">
            <w:pPr>
              <w:widowControl/>
              <w:spacing w:line="360" w:lineRule="exact"/>
              <w:rPr>
                <w:rFonts w:eastAsia="仿宋"/>
                <w:color w:val="000000"/>
                <w:sz w:val="22"/>
                <w:szCs w:val="22"/>
              </w:rPr>
            </w:pPr>
          </w:p>
        </w:tc>
        <w:tc>
          <w:tcPr>
            <w:tcW w:w="1601" w:type="dxa"/>
            <w:tcMar>
              <w:top w:w="15" w:type="dxa"/>
              <w:left w:w="15" w:type="dxa"/>
              <w:right w:w="15" w:type="dxa"/>
            </w:tcMar>
            <w:vAlign w:val="center"/>
          </w:tcPr>
          <w:p w14:paraId="023CEBED" w14:textId="77777777" w:rsidR="00872DBB" w:rsidRDefault="00872DBB" w:rsidP="00B56712">
            <w:pPr>
              <w:widowControl/>
              <w:spacing w:line="320" w:lineRule="exact"/>
              <w:textAlignment w:val="center"/>
              <w:rPr>
                <w:rFonts w:eastAsia="仿宋"/>
                <w:color w:val="000000"/>
                <w:kern w:val="0"/>
                <w:sz w:val="22"/>
                <w:szCs w:val="22"/>
              </w:rPr>
            </w:pPr>
            <w:r>
              <w:rPr>
                <w:rFonts w:eastAsia="仿宋"/>
                <w:color w:val="000000"/>
                <w:kern w:val="0"/>
                <w:sz w:val="22"/>
                <w:szCs w:val="22"/>
              </w:rPr>
              <w:t>1.</w:t>
            </w:r>
            <w:r>
              <w:rPr>
                <w:rFonts w:eastAsia="仿宋" w:hAnsi="仿宋"/>
                <w:color w:val="000000"/>
                <w:kern w:val="0"/>
                <w:sz w:val="22"/>
                <w:szCs w:val="22"/>
              </w:rPr>
              <w:t>实施方案审批表；</w:t>
            </w:r>
          </w:p>
          <w:p w14:paraId="76338796" w14:textId="77777777" w:rsidR="00872DBB" w:rsidRDefault="00872DBB" w:rsidP="00B56712">
            <w:pPr>
              <w:widowControl/>
              <w:spacing w:line="320" w:lineRule="exact"/>
              <w:textAlignment w:val="center"/>
              <w:rPr>
                <w:rFonts w:eastAsia="仿宋"/>
                <w:color w:val="000000"/>
                <w:sz w:val="22"/>
                <w:szCs w:val="22"/>
              </w:rPr>
            </w:pPr>
            <w:r>
              <w:rPr>
                <w:rFonts w:eastAsia="仿宋"/>
                <w:color w:val="000000"/>
                <w:kern w:val="0"/>
                <w:sz w:val="22"/>
                <w:szCs w:val="22"/>
              </w:rPr>
              <w:t>2.</w:t>
            </w:r>
            <w:r>
              <w:rPr>
                <w:rFonts w:eastAsia="仿宋" w:hAnsi="仿宋"/>
                <w:color w:val="000000"/>
                <w:kern w:val="0"/>
                <w:sz w:val="22"/>
                <w:szCs w:val="22"/>
              </w:rPr>
              <w:t>影像资料（包含项目基本信息）</w:t>
            </w:r>
          </w:p>
        </w:tc>
      </w:tr>
      <w:tr w:rsidR="00872DBB" w14:paraId="5294C8D0" w14:textId="77777777" w:rsidTr="00B56712">
        <w:trPr>
          <w:gridAfter w:val="1"/>
          <w:wAfter w:w="7" w:type="dxa"/>
          <w:trHeight w:val="844"/>
          <w:jc w:val="center"/>
        </w:trPr>
        <w:tc>
          <w:tcPr>
            <w:tcW w:w="465" w:type="dxa"/>
            <w:vMerge/>
            <w:tcMar>
              <w:top w:w="15" w:type="dxa"/>
              <w:left w:w="15" w:type="dxa"/>
              <w:right w:w="15" w:type="dxa"/>
            </w:tcMar>
            <w:vAlign w:val="center"/>
          </w:tcPr>
          <w:p w14:paraId="4A2AAA3D" w14:textId="77777777" w:rsidR="00872DBB" w:rsidRDefault="00872DBB" w:rsidP="00B56712">
            <w:pPr>
              <w:widowControl/>
              <w:spacing w:line="360" w:lineRule="exact"/>
              <w:jc w:val="center"/>
              <w:rPr>
                <w:rFonts w:eastAsia="仿宋"/>
                <w:color w:val="000000"/>
                <w:sz w:val="22"/>
                <w:szCs w:val="22"/>
              </w:rPr>
            </w:pPr>
          </w:p>
        </w:tc>
        <w:tc>
          <w:tcPr>
            <w:tcW w:w="567" w:type="dxa"/>
            <w:vMerge/>
            <w:tcMar>
              <w:top w:w="15" w:type="dxa"/>
              <w:left w:w="15" w:type="dxa"/>
              <w:right w:w="15" w:type="dxa"/>
            </w:tcMar>
            <w:vAlign w:val="center"/>
          </w:tcPr>
          <w:p w14:paraId="61D1B415" w14:textId="77777777" w:rsidR="00872DBB" w:rsidRDefault="00872DBB" w:rsidP="00B56712">
            <w:pPr>
              <w:widowControl/>
              <w:spacing w:line="360" w:lineRule="exact"/>
              <w:jc w:val="center"/>
              <w:rPr>
                <w:rFonts w:eastAsia="仿宋"/>
                <w:color w:val="000000"/>
                <w:sz w:val="22"/>
                <w:szCs w:val="22"/>
              </w:rPr>
            </w:pPr>
          </w:p>
        </w:tc>
        <w:tc>
          <w:tcPr>
            <w:tcW w:w="1159" w:type="dxa"/>
            <w:vMerge/>
            <w:tcMar>
              <w:top w:w="15" w:type="dxa"/>
              <w:left w:w="15" w:type="dxa"/>
              <w:right w:w="15" w:type="dxa"/>
            </w:tcMar>
            <w:vAlign w:val="center"/>
          </w:tcPr>
          <w:p w14:paraId="44F6863C" w14:textId="77777777" w:rsidR="00872DBB" w:rsidRDefault="00872DBB" w:rsidP="00B56712">
            <w:pPr>
              <w:widowControl/>
              <w:spacing w:line="360" w:lineRule="exact"/>
              <w:rPr>
                <w:rFonts w:eastAsia="仿宋"/>
                <w:color w:val="000000"/>
                <w:sz w:val="22"/>
                <w:szCs w:val="22"/>
              </w:rPr>
            </w:pPr>
          </w:p>
        </w:tc>
        <w:tc>
          <w:tcPr>
            <w:tcW w:w="6946" w:type="dxa"/>
            <w:tcMar>
              <w:top w:w="15" w:type="dxa"/>
              <w:left w:w="15" w:type="dxa"/>
              <w:right w:w="15" w:type="dxa"/>
            </w:tcMar>
            <w:vAlign w:val="center"/>
          </w:tcPr>
          <w:p w14:paraId="40888842" w14:textId="77777777" w:rsidR="00872DBB" w:rsidRDefault="00872DBB" w:rsidP="00B56712">
            <w:pPr>
              <w:widowControl/>
              <w:textAlignment w:val="center"/>
              <w:rPr>
                <w:rFonts w:eastAsia="仿宋"/>
                <w:color w:val="000000"/>
                <w:sz w:val="22"/>
                <w:szCs w:val="22"/>
              </w:rPr>
            </w:pPr>
            <w:r>
              <w:rPr>
                <w:rFonts w:eastAsia="仿宋" w:hAnsi="仿宋"/>
                <w:color w:val="000000"/>
                <w:kern w:val="0"/>
                <w:sz w:val="22"/>
                <w:szCs w:val="22"/>
              </w:rPr>
              <w:t>按照《四川省工程质量安全手册实施细则（试行）》等要求实施，评价合格并将相关资料上</w:t>
            </w:r>
            <w:proofErr w:type="gramStart"/>
            <w:r>
              <w:rPr>
                <w:rFonts w:eastAsia="仿宋" w:hAnsi="仿宋"/>
                <w:color w:val="000000"/>
                <w:kern w:val="0"/>
                <w:sz w:val="22"/>
                <w:szCs w:val="22"/>
              </w:rPr>
              <w:t>传系统</w:t>
            </w:r>
            <w:proofErr w:type="gramEnd"/>
            <w:r>
              <w:rPr>
                <w:rFonts w:eastAsia="仿宋" w:hAnsi="仿宋"/>
                <w:color w:val="000000"/>
                <w:kern w:val="0"/>
                <w:sz w:val="22"/>
                <w:szCs w:val="22"/>
              </w:rPr>
              <w:t>的。</w:t>
            </w:r>
          </w:p>
        </w:tc>
        <w:tc>
          <w:tcPr>
            <w:tcW w:w="662" w:type="dxa"/>
            <w:tcMar>
              <w:top w:w="15" w:type="dxa"/>
              <w:left w:w="15" w:type="dxa"/>
              <w:right w:w="15" w:type="dxa"/>
            </w:tcMar>
            <w:vAlign w:val="center"/>
          </w:tcPr>
          <w:p w14:paraId="50E02B5C"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1</w:t>
            </w:r>
          </w:p>
        </w:tc>
        <w:tc>
          <w:tcPr>
            <w:tcW w:w="818" w:type="dxa"/>
            <w:tcMar>
              <w:top w:w="15" w:type="dxa"/>
              <w:left w:w="15" w:type="dxa"/>
              <w:right w:w="15" w:type="dxa"/>
            </w:tcMar>
            <w:vAlign w:val="center"/>
          </w:tcPr>
          <w:p w14:paraId="42EC4B07" w14:textId="77777777" w:rsidR="00872DBB" w:rsidRDefault="00872DBB" w:rsidP="00B56712">
            <w:pPr>
              <w:widowControl/>
              <w:spacing w:line="360" w:lineRule="exact"/>
              <w:rPr>
                <w:rFonts w:eastAsia="仿宋"/>
                <w:color w:val="000000"/>
                <w:sz w:val="22"/>
                <w:szCs w:val="22"/>
              </w:rPr>
            </w:pPr>
          </w:p>
        </w:tc>
        <w:tc>
          <w:tcPr>
            <w:tcW w:w="699" w:type="dxa"/>
            <w:tcMar>
              <w:top w:w="15" w:type="dxa"/>
              <w:left w:w="15" w:type="dxa"/>
              <w:right w:w="15" w:type="dxa"/>
            </w:tcMar>
            <w:vAlign w:val="center"/>
          </w:tcPr>
          <w:p w14:paraId="7E0726E1" w14:textId="77777777" w:rsidR="00872DBB" w:rsidRDefault="00872DBB" w:rsidP="00B56712">
            <w:pPr>
              <w:widowControl/>
              <w:spacing w:line="360" w:lineRule="exact"/>
              <w:textAlignment w:val="center"/>
              <w:rPr>
                <w:rFonts w:eastAsia="仿宋"/>
                <w:color w:val="000000"/>
                <w:sz w:val="22"/>
                <w:szCs w:val="22"/>
              </w:rPr>
            </w:pPr>
            <w:r>
              <w:rPr>
                <w:rFonts w:eastAsia="仿宋" w:hAnsi="仿宋"/>
                <w:color w:val="000000"/>
                <w:kern w:val="0"/>
                <w:sz w:val="22"/>
                <w:szCs w:val="22"/>
              </w:rPr>
              <w:t>有效期至竣工</w:t>
            </w:r>
          </w:p>
        </w:tc>
        <w:tc>
          <w:tcPr>
            <w:tcW w:w="1015" w:type="dxa"/>
            <w:vMerge/>
            <w:tcMar>
              <w:top w:w="15" w:type="dxa"/>
              <w:left w:w="15" w:type="dxa"/>
              <w:right w:w="15" w:type="dxa"/>
            </w:tcMar>
            <w:vAlign w:val="center"/>
          </w:tcPr>
          <w:p w14:paraId="736B6FAF" w14:textId="77777777" w:rsidR="00872DBB" w:rsidRDefault="00872DBB" w:rsidP="00B56712">
            <w:pPr>
              <w:widowControl/>
              <w:spacing w:line="360" w:lineRule="exact"/>
              <w:rPr>
                <w:rFonts w:eastAsia="仿宋"/>
                <w:color w:val="000000"/>
                <w:sz w:val="22"/>
                <w:szCs w:val="22"/>
              </w:rPr>
            </w:pPr>
          </w:p>
        </w:tc>
        <w:tc>
          <w:tcPr>
            <w:tcW w:w="938" w:type="dxa"/>
            <w:vMerge/>
            <w:tcMar>
              <w:top w:w="15" w:type="dxa"/>
              <w:left w:w="15" w:type="dxa"/>
              <w:right w:w="15" w:type="dxa"/>
            </w:tcMar>
            <w:vAlign w:val="center"/>
          </w:tcPr>
          <w:p w14:paraId="7BA886C7" w14:textId="77777777" w:rsidR="00872DBB" w:rsidRDefault="00872DBB" w:rsidP="00B56712">
            <w:pPr>
              <w:widowControl/>
              <w:spacing w:line="360" w:lineRule="exact"/>
              <w:rPr>
                <w:rFonts w:eastAsia="仿宋"/>
                <w:color w:val="000000"/>
                <w:sz w:val="22"/>
                <w:szCs w:val="22"/>
              </w:rPr>
            </w:pPr>
          </w:p>
        </w:tc>
        <w:tc>
          <w:tcPr>
            <w:tcW w:w="1601" w:type="dxa"/>
            <w:tcMar>
              <w:top w:w="15" w:type="dxa"/>
              <w:left w:w="15" w:type="dxa"/>
              <w:right w:w="15" w:type="dxa"/>
            </w:tcMar>
            <w:vAlign w:val="center"/>
          </w:tcPr>
          <w:p w14:paraId="0B478A64" w14:textId="77777777" w:rsidR="00872DBB" w:rsidRDefault="00872DBB" w:rsidP="00B56712">
            <w:pPr>
              <w:widowControl/>
              <w:spacing w:line="360" w:lineRule="exact"/>
              <w:textAlignment w:val="center"/>
              <w:rPr>
                <w:rFonts w:eastAsia="仿宋"/>
                <w:color w:val="000000"/>
                <w:sz w:val="22"/>
                <w:szCs w:val="22"/>
              </w:rPr>
            </w:pPr>
            <w:r>
              <w:rPr>
                <w:rFonts w:eastAsia="仿宋" w:hAnsi="仿宋"/>
                <w:color w:val="000000"/>
                <w:kern w:val="0"/>
                <w:sz w:val="22"/>
                <w:szCs w:val="22"/>
              </w:rPr>
              <w:t>相关文件的专项治理自评报告</w:t>
            </w:r>
          </w:p>
        </w:tc>
      </w:tr>
      <w:tr w:rsidR="00872DBB" w14:paraId="16CAEBC2" w14:textId="77777777" w:rsidTr="00B56712">
        <w:trPr>
          <w:gridAfter w:val="1"/>
          <w:wAfter w:w="7" w:type="dxa"/>
          <w:trHeight w:val="1076"/>
          <w:jc w:val="center"/>
        </w:trPr>
        <w:tc>
          <w:tcPr>
            <w:tcW w:w="465" w:type="dxa"/>
            <w:tcMar>
              <w:top w:w="15" w:type="dxa"/>
              <w:left w:w="15" w:type="dxa"/>
              <w:right w:w="15" w:type="dxa"/>
            </w:tcMar>
            <w:vAlign w:val="center"/>
          </w:tcPr>
          <w:p w14:paraId="30E8AD07"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lastRenderedPageBreak/>
              <w:t>3</w:t>
            </w:r>
          </w:p>
        </w:tc>
        <w:tc>
          <w:tcPr>
            <w:tcW w:w="567" w:type="dxa"/>
            <w:vMerge/>
            <w:tcMar>
              <w:top w:w="15" w:type="dxa"/>
              <w:left w:w="15" w:type="dxa"/>
              <w:right w:w="15" w:type="dxa"/>
            </w:tcMar>
            <w:vAlign w:val="center"/>
          </w:tcPr>
          <w:p w14:paraId="6942BABC" w14:textId="77777777" w:rsidR="00872DBB" w:rsidRDefault="00872DBB" w:rsidP="00B56712">
            <w:pPr>
              <w:widowControl/>
              <w:spacing w:line="360" w:lineRule="exact"/>
              <w:jc w:val="center"/>
              <w:rPr>
                <w:rFonts w:eastAsia="仿宋"/>
                <w:color w:val="000000"/>
                <w:sz w:val="22"/>
                <w:szCs w:val="22"/>
              </w:rPr>
            </w:pPr>
          </w:p>
        </w:tc>
        <w:tc>
          <w:tcPr>
            <w:tcW w:w="1159" w:type="dxa"/>
            <w:tcMar>
              <w:top w:w="15" w:type="dxa"/>
              <w:left w:w="15" w:type="dxa"/>
              <w:right w:w="15" w:type="dxa"/>
            </w:tcMar>
            <w:vAlign w:val="center"/>
          </w:tcPr>
          <w:p w14:paraId="4002AC4B" w14:textId="77777777" w:rsidR="00872DBB" w:rsidRDefault="00872DBB" w:rsidP="00B56712">
            <w:pPr>
              <w:widowControl/>
              <w:spacing w:line="360" w:lineRule="exact"/>
              <w:jc w:val="center"/>
              <w:textAlignment w:val="center"/>
              <w:rPr>
                <w:rFonts w:eastAsia="仿宋"/>
                <w:color w:val="000000"/>
                <w:sz w:val="22"/>
                <w:szCs w:val="22"/>
              </w:rPr>
            </w:pPr>
            <w:r>
              <w:rPr>
                <w:rFonts w:eastAsia="仿宋" w:hAnsi="仿宋"/>
                <w:color w:val="000000"/>
                <w:kern w:val="0"/>
                <w:sz w:val="22"/>
                <w:szCs w:val="22"/>
              </w:rPr>
              <w:t>专家论证</w:t>
            </w:r>
          </w:p>
        </w:tc>
        <w:tc>
          <w:tcPr>
            <w:tcW w:w="6946" w:type="dxa"/>
            <w:tcMar>
              <w:top w:w="15" w:type="dxa"/>
              <w:left w:w="15" w:type="dxa"/>
              <w:right w:w="15" w:type="dxa"/>
            </w:tcMar>
            <w:vAlign w:val="center"/>
          </w:tcPr>
          <w:p w14:paraId="41988599" w14:textId="77777777" w:rsidR="00872DBB" w:rsidRDefault="00872DBB" w:rsidP="00B56712">
            <w:pPr>
              <w:widowControl/>
              <w:spacing w:line="360" w:lineRule="exact"/>
              <w:textAlignment w:val="center"/>
              <w:rPr>
                <w:rFonts w:eastAsia="仿宋"/>
                <w:color w:val="000000"/>
                <w:sz w:val="22"/>
                <w:szCs w:val="22"/>
              </w:rPr>
            </w:pPr>
            <w:r>
              <w:rPr>
                <w:rFonts w:eastAsia="仿宋" w:hAnsi="仿宋"/>
                <w:color w:val="000000"/>
                <w:kern w:val="0"/>
                <w:sz w:val="22"/>
                <w:szCs w:val="22"/>
              </w:rPr>
              <w:t>按相关要求需专家论证的</w:t>
            </w:r>
            <w:r>
              <w:rPr>
                <w:rFonts w:eastAsia="仿宋"/>
                <w:color w:val="000000"/>
                <w:kern w:val="0"/>
                <w:sz w:val="22"/>
                <w:szCs w:val="22"/>
              </w:rPr>
              <w:t>“</w:t>
            </w:r>
            <w:r>
              <w:rPr>
                <w:rFonts w:eastAsia="仿宋" w:hAnsi="仿宋"/>
                <w:color w:val="000000"/>
                <w:kern w:val="0"/>
                <w:sz w:val="22"/>
                <w:szCs w:val="22"/>
              </w:rPr>
              <w:t>四新</w:t>
            </w:r>
            <w:r>
              <w:rPr>
                <w:rFonts w:eastAsia="仿宋"/>
                <w:color w:val="000000"/>
                <w:kern w:val="0"/>
                <w:sz w:val="22"/>
                <w:szCs w:val="22"/>
              </w:rPr>
              <w:t>”</w:t>
            </w:r>
            <w:r>
              <w:rPr>
                <w:rFonts w:eastAsia="仿宋" w:hAnsi="仿宋"/>
                <w:color w:val="000000"/>
                <w:kern w:val="0"/>
                <w:sz w:val="22"/>
                <w:szCs w:val="22"/>
              </w:rPr>
              <w:t>技术、超限工程，进行专家论证，并将相关资料上</w:t>
            </w:r>
            <w:proofErr w:type="gramStart"/>
            <w:r>
              <w:rPr>
                <w:rFonts w:eastAsia="仿宋" w:hAnsi="仿宋"/>
                <w:color w:val="000000"/>
                <w:kern w:val="0"/>
                <w:sz w:val="22"/>
                <w:szCs w:val="22"/>
              </w:rPr>
              <w:t>传系统</w:t>
            </w:r>
            <w:proofErr w:type="gramEnd"/>
            <w:r>
              <w:rPr>
                <w:rFonts w:eastAsia="仿宋" w:hAnsi="仿宋"/>
                <w:color w:val="000000"/>
                <w:kern w:val="0"/>
                <w:sz w:val="22"/>
                <w:szCs w:val="22"/>
              </w:rPr>
              <w:t>的。</w:t>
            </w:r>
          </w:p>
        </w:tc>
        <w:tc>
          <w:tcPr>
            <w:tcW w:w="662" w:type="dxa"/>
            <w:tcMar>
              <w:top w:w="15" w:type="dxa"/>
              <w:left w:w="15" w:type="dxa"/>
              <w:right w:w="15" w:type="dxa"/>
            </w:tcMar>
            <w:vAlign w:val="center"/>
          </w:tcPr>
          <w:p w14:paraId="134A1BF2"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2</w:t>
            </w:r>
          </w:p>
        </w:tc>
        <w:tc>
          <w:tcPr>
            <w:tcW w:w="818" w:type="dxa"/>
            <w:tcMar>
              <w:top w:w="15" w:type="dxa"/>
              <w:left w:w="15" w:type="dxa"/>
              <w:right w:w="15" w:type="dxa"/>
            </w:tcMar>
            <w:vAlign w:val="center"/>
          </w:tcPr>
          <w:p w14:paraId="1D1ED2D5" w14:textId="77777777" w:rsidR="00872DBB" w:rsidRDefault="00872DBB" w:rsidP="00B56712">
            <w:pPr>
              <w:widowControl/>
              <w:spacing w:line="360" w:lineRule="exact"/>
              <w:rPr>
                <w:rFonts w:eastAsia="仿宋"/>
                <w:color w:val="000000"/>
                <w:sz w:val="22"/>
                <w:szCs w:val="22"/>
              </w:rPr>
            </w:pPr>
          </w:p>
        </w:tc>
        <w:tc>
          <w:tcPr>
            <w:tcW w:w="699" w:type="dxa"/>
            <w:tcMar>
              <w:top w:w="15" w:type="dxa"/>
              <w:left w:w="15" w:type="dxa"/>
              <w:right w:w="15" w:type="dxa"/>
            </w:tcMar>
            <w:vAlign w:val="center"/>
          </w:tcPr>
          <w:p w14:paraId="428AE688" w14:textId="77777777" w:rsidR="00872DBB" w:rsidRDefault="00872DBB" w:rsidP="00B56712">
            <w:pPr>
              <w:widowControl/>
              <w:spacing w:line="360" w:lineRule="exact"/>
              <w:textAlignment w:val="center"/>
              <w:rPr>
                <w:rFonts w:eastAsia="仿宋"/>
                <w:color w:val="000000"/>
                <w:sz w:val="22"/>
                <w:szCs w:val="22"/>
              </w:rPr>
            </w:pPr>
            <w:r>
              <w:rPr>
                <w:rFonts w:eastAsia="仿宋" w:hAnsi="仿宋"/>
                <w:color w:val="000000"/>
                <w:kern w:val="0"/>
                <w:sz w:val="22"/>
                <w:szCs w:val="22"/>
              </w:rPr>
              <w:t>有效期至竣工</w:t>
            </w:r>
          </w:p>
        </w:tc>
        <w:tc>
          <w:tcPr>
            <w:tcW w:w="1015" w:type="dxa"/>
            <w:vMerge w:val="restart"/>
            <w:tcMar>
              <w:top w:w="15" w:type="dxa"/>
              <w:left w:w="15" w:type="dxa"/>
              <w:right w:w="15" w:type="dxa"/>
            </w:tcMar>
            <w:vAlign w:val="center"/>
          </w:tcPr>
          <w:p w14:paraId="65BACF3D" w14:textId="77777777" w:rsidR="00872DBB" w:rsidRDefault="00872DBB" w:rsidP="00B56712">
            <w:pPr>
              <w:widowControl/>
              <w:spacing w:line="360" w:lineRule="exact"/>
              <w:jc w:val="center"/>
              <w:textAlignment w:val="center"/>
              <w:rPr>
                <w:rFonts w:eastAsia="仿宋"/>
                <w:color w:val="000000"/>
                <w:kern w:val="0"/>
                <w:sz w:val="22"/>
                <w:szCs w:val="22"/>
              </w:rPr>
            </w:pPr>
            <w:r>
              <w:rPr>
                <w:rFonts w:eastAsia="仿宋" w:hAnsi="仿宋"/>
                <w:color w:val="000000"/>
                <w:kern w:val="0"/>
                <w:sz w:val="22"/>
                <w:szCs w:val="22"/>
              </w:rPr>
              <w:t>房建</w:t>
            </w:r>
          </w:p>
          <w:p w14:paraId="4AAD3D36" w14:textId="77777777" w:rsidR="00872DBB" w:rsidRDefault="00872DBB" w:rsidP="00B56712">
            <w:pPr>
              <w:widowControl/>
              <w:spacing w:line="360" w:lineRule="exact"/>
              <w:jc w:val="center"/>
              <w:textAlignment w:val="center"/>
              <w:rPr>
                <w:rFonts w:eastAsia="仿宋"/>
                <w:color w:val="000000"/>
                <w:kern w:val="0"/>
                <w:sz w:val="22"/>
                <w:szCs w:val="22"/>
              </w:rPr>
            </w:pPr>
            <w:r>
              <w:rPr>
                <w:rFonts w:eastAsia="仿宋" w:hAnsi="仿宋"/>
                <w:color w:val="000000"/>
                <w:kern w:val="0"/>
                <w:sz w:val="22"/>
                <w:szCs w:val="22"/>
              </w:rPr>
              <w:t>市政</w:t>
            </w:r>
          </w:p>
          <w:p w14:paraId="73122997" w14:textId="77777777" w:rsidR="00872DBB" w:rsidRDefault="00872DBB" w:rsidP="00B56712">
            <w:pPr>
              <w:widowControl/>
              <w:spacing w:line="360" w:lineRule="exact"/>
              <w:jc w:val="center"/>
              <w:rPr>
                <w:rFonts w:eastAsia="仿宋"/>
                <w:color w:val="000000"/>
                <w:sz w:val="22"/>
                <w:szCs w:val="22"/>
              </w:rPr>
            </w:pPr>
          </w:p>
        </w:tc>
        <w:tc>
          <w:tcPr>
            <w:tcW w:w="938" w:type="dxa"/>
            <w:vMerge w:val="restart"/>
            <w:tcMar>
              <w:top w:w="15" w:type="dxa"/>
              <w:left w:w="15" w:type="dxa"/>
              <w:right w:w="15" w:type="dxa"/>
            </w:tcMar>
            <w:vAlign w:val="center"/>
          </w:tcPr>
          <w:p w14:paraId="1AD2720E" w14:textId="77777777" w:rsidR="00872DBB" w:rsidRDefault="00872DBB" w:rsidP="00B56712">
            <w:pPr>
              <w:widowControl/>
              <w:spacing w:line="360" w:lineRule="exact"/>
              <w:jc w:val="center"/>
              <w:textAlignment w:val="center"/>
              <w:rPr>
                <w:rFonts w:eastAsia="仿宋"/>
                <w:color w:val="000000"/>
                <w:kern w:val="0"/>
                <w:sz w:val="22"/>
                <w:szCs w:val="22"/>
              </w:rPr>
            </w:pPr>
            <w:r>
              <w:rPr>
                <w:rFonts w:eastAsia="仿宋" w:hAnsi="仿宋"/>
                <w:color w:val="000000"/>
                <w:kern w:val="0"/>
                <w:sz w:val="22"/>
                <w:szCs w:val="22"/>
              </w:rPr>
              <w:t>企业诚</w:t>
            </w:r>
          </w:p>
          <w:p w14:paraId="166E41A7" w14:textId="77777777" w:rsidR="00872DBB" w:rsidRDefault="00872DBB" w:rsidP="00B56712">
            <w:pPr>
              <w:widowControl/>
              <w:spacing w:line="360" w:lineRule="exact"/>
              <w:jc w:val="center"/>
              <w:textAlignment w:val="center"/>
              <w:rPr>
                <w:rFonts w:eastAsia="仿宋"/>
                <w:color w:val="000000"/>
                <w:sz w:val="22"/>
                <w:szCs w:val="22"/>
              </w:rPr>
            </w:pPr>
            <w:r>
              <w:rPr>
                <w:rFonts w:eastAsia="仿宋" w:hAnsi="仿宋"/>
                <w:color w:val="000000"/>
                <w:kern w:val="0"/>
                <w:sz w:val="22"/>
                <w:szCs w:val="22"/>
              </w:rPr>
              <w:t>信申报</w:t>
            </w:r>
          </w:p>
        </w:tc>
        <w:tc>
          <w:tcPr>
            <w:tcW w:w="1601" w:type="dxa"/>
            <w:tcMar>
              <w:top w:w="15" w:type="dxa"/>
              <w:left w:w="15" w:type="dxa"/>
              <w:right w:w="15" w:type="dxa"/>
            </w:tcMar>
            <w:vAlign w:val="center"/>
          </w:tcPr>
          <w:p w14:paraId="1ED970D9" w14:textId="77777777" w:rsidR="00872DBB" w:rsidRDefault="00872DBB" w:rsidP="00B56712">
            <w:pPr>
              <w:widowControl/>
              <w:spacing w:line="360" w:lineRule="exact"/>
              <w:textAlignment w:val="center"/>
              <w:rPr>
                <w:rFonts w:eastAsia="仿宋"/>
                <w:color w:val="000000"/>
                <w:sz w:val="22"/>
                <w:szCs w:val="22"/>
              </w:rPr>
            </w:pPr>
            <w:r>
              <w:rPr>
                <w:rFonts w:eastAsia="仿宋" w:hAnsi="仿宋"/>
                <w:color w:val="000000"/>
                <w:kern w:val="0"/>
                <w:sz w:val="22"/>
                <w:szCs w:val="22"/>
              </w:rPr>
              <w:t>专家论证意见</w:t>
            </w:r>
          </w:p>
        </w:tc>
      </w:tr>
      <w:tr w:rsidR="00872DBB" w14:paraId="37289086" w14:textId="77777777" w:rsidTr="00B56712">
        <w:trPr>
          <w:gridAfter w:val="1"/>
          <w:wAfter w:w="7" w:type="dxa"/>
          <w:trHeight w:val="727"/>
          <w:jc w:val="center"/>
        </w:trPr>
        <w:tc>
          <w:tcPr>
            <w:tcW w:w="465" w:type="dxa"/>
            <w:vMerge w:val="restart"/>
            <w:tcMar>
              <w:top w:w="15" w:type="dxa"/>
              <w:left w:w="15" w:type="dxa"/>
              <w:right w:w="15" w:type="dxa"/>
            </w:tcMar>
            <w:vAlign w:val="center"/>
          </w:tcPr>
          <w:p w14:paraId="01C32A6D"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4</w:t>
            </w:r>
          </w:p>
        </w:tc>
        <w:tc>
          <w:tcPr>
            <w:tcW w:w="567" w:type="dxa"/>
            <w:vMerge w:val="restart"/>
            <w:tcMar>
              <w:top w:w="15" w:type="dxa"/>
              <w:left w:w="15" w:type="dxa"/>
              <w:right w:w="15" w:type="dxa"/>
            </w:tcMar>
            <w:vAlign w:val="center"/>
          </w:tcPr>
          <w:p w14:paraId="373F4CDF" w14:textId="77777777" w:rsidR="00872DBB" w:rsidRDefault="00872DBB" w:rsidP="00B56712">
            <w:pPr>
              <w:widowControl/>
              <w:spacing w:line="360" w:lineRule="exact"/>
              <w:jc w:val="center"/>
              <w:textAlignment w:val="center"/>
              <w:rPr>
                <w:rFonts w:eastAsia="仿宋"/>
                <w:color w:val="000000"/>
                <w:sz w:val="22"/>
                <w:szCs w:val="22"/>
              </w:rPr>
            </w:pPr>
            <w:r>
              <w:rPr>
                <w:rFonts w:eastAsia="仿宋" w:hAnsi="仿宋"/>
                <w:color w:val="000000"/>
                <w:kern w:val="0"/>
                <w:sz w:val="22"/>
                <w:szCs w:val="22"/>
              </w:rPr>
              <w:t>过程管理</w:t>
            </w:r>
          </w:p>
        </w:tc>
        <w:tc>
          <w:tcPr>
            <w:tcW w:w="1159" w:type="dxa"/>
            <w:vMerge w:val="restart"/>
            <w:tcMar>
              <w:top w:w="15" w:type="dxa"/>
              <w:left w:w="15" w:type="dxa"/>
              <w:right w:w="15" w:type="dxa"/>
            </w:tcMar>
            <w:vAlign w:val="center"/>
          </w:tcPr>
          <w:p w14:paraId="1274E67A" w14:textId="77777777" w:rsidR="00872DBB" w:rsidRDefault="00872DBB" w:rsidP="00B56712">
            <w:pPr>
              <w:widowControl/>
              <w:spacing w:line="360" w:lineRule="exact"/>
              <w:jc w:val="center"/>
              <w:textAlignment w:val="center"/>
              <w:rPr>
                <w:rFonts w:eastAsia="仿宋"/>
                <w:color w:val="000000"/>
                <w:kern w:val="0"/>
                <w:sz w:val="22"/>
                <w:szCs w:val="22"/>
              </w:rPr>
            </w:pPr>
            <w:r>
              <w:rPr>
                <w:rFonts w:eastAsia="仿宋" w:hAnsi="仿宋"/>
                <w:color w:val="000000"/>
                <w:kern w:val="0"/>
                <w:sz w:val="22"/>
                <w:szCs w:val="22"/>
              </w:rPr>
              <w:t>现场样板</w:t>
            </w:r>
          </w:p>
          <w:p w14:paraId="29BA8A2C" w14:textId="77777777" w:rsidR="00872DBB" w:rsidRDefault="00872DBB" w:rsidP="00B56712">
            <w:pPr>
              <w:widowControl/>
              <w:spacing w:line="360" w:lineRule="exact"/>
              <w:jc w:val="center"/>
              <w:textAlignment w:val="center"/>
              <w:rPr>
                <w:rFonts w:eastAsia="仿宋"/>
                <w:color w:val="000000"/>
                <w:sz w:val="22"/>
                <w:szCs w:val="22"/>
              </w:rPr>
            </w:pPr>
            <w:r>
              <w:rPr>
                <w:rFonts w:eastAsia="仿宋" w:hAnsi="仿宋"/>
                <w:color w:val="000000"/>
                <w:kern w:val="0"/>
                <w:sz w:val="22"/>
                <w:szCs w:val="22"/>
              </w:rPr>
              <w:t>展示设置</w:t>
            </w:r>
          </w:p>
        </w:tc>
        <w:tc>
          <w:tcPr>
            <w:tcW w:w="6946" w:type="dxa"/>
            <w:tcMar>
              <w:top w:w="15" w:type="dxa"/>
              <w:left w:w="15" w:type="dxa"/>
              <w:right w:w="15" w:type="dxa"/>
            </w:tcMar>
            <w:vAlign w:val="center"/>
          </w:tcPr>
          <w:p w14:paraId="74538822" w14:textId="77777777" w:rsidR="00872DBB" w:rsidRDefault="00872DBB" w:rsidP="00B56712">
            <w:pPr>
              <w:widowControl/>
              <w:spacing w:line="360" w:lineRule="exact"/>
              <w:textAlignment w:val="center"/>
              <w:rPr>
                <w:rFonts w:eastAsia="仿宋"/>
                <w:color w:val="000000"/>
                <w:sz w:val="22"/>
                <w:szCs w:val="22"/>
              </w:rPr>
            </w:pPr>
            <w:r>
              <w:rPr>
                <w:rFonts w:eastAsia="仿宋" w:hAnsi="仿宋"/>
                <w:color w:val="000000"/>
                <w:kern w:val="0"/>
                <w:sz w:val="22"/>
                <w:szCs w:val="22"/>
              </w:rPr>
              <w:t>按要求编制样板制作计划，设置施工样板展示区，并将相关资料上</w:t>
            </w:r>
            <w:proofErr w:type="gramStart"/>
            <w:r>
              <w:rPr>
                <w:rFonts w:eastAsia="仿宋" w:hAnsi="仿宋"/>
                <w:color w:val="000000"/>
                <w:kern w:val="0"/>
                <w:sz w:val="22"/>
                <w:szCs w:val="22"/>
              </w:rPr>
              <w:t>传系统</w:t>
            </w:r>
            <w:proofErr w:type="gramEnd"/>
            <w:r>
              <w:rPr>
                <w:rFonts w:eastAsia="仿宋" w:hAnsi="仿宋"/>
                <w:color w:val="000000"/>
                <w:kern w:val="0"/>
                <w:sz w:val="22"/>
                <w:szCs w:val="22"/>
              </w:rPr>
              <w:t>的。</w:t>
            </w:r>
          </w:p>
        </w:tc>
        <w:tc>
          <w:tcPr>
            <w:tcW w:w="662" w:type="dxa"/>
            <w:tcMar>
              <w:top w:w="15" w:type="dxa"/>
              <w:left w:w="15" w:type="dxa"/>
              <w:right w:w="15" w:type="dxa"/>
            </w:tcMar>
            <w:vAlign w:val="center"/>
          </w:tcPr>
          <w:p w14:paraId="439A6B80"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3</w:t>
            </w:r>
          </w:p>
        </w:tc>
        <w:tc>
          <w:tcPr>
            <w:tcW w:w="818" w:type="dxa"/>
            <w:tcMar>
              <w:top w:w="15" w:type="dxa"/>
              <w:left w:w="15" w:type="dxa"/>
              <w:right w:w="15" w:type="dxa"/>
            </w:tcMar>
            <w:vAlign w:val="center"/>
          </w:tcPr>
          <w:p w14:paraId="161ADDC0" w14:textId="77777777" w:rsidR="00872DBB" w:rsidRDefault="00872DBB" w:rsidP="00B56712">
            <w:pPr>
              <w:widowControl/>
              <w:spacing w:line="360" w:lineRule="exact"/>
              <w:rPr>
                <w:rFonts w:eastAsia="仿宋"/>
                <w:color w:val="000000"/>
                <w:sz w:val="22"/>
                <w:szCs w:val="22"/>
              </w:rPr>
            </w:pPr>
          </w:p>
        </w:tc>
        <w:tc>
          <w:tcPr>
            <w:tcW w:w="699" w:type="dxa"/>
            <w:tcMar>
              <w:top w:w="15" w:type="dxa"/>
              <w:left w:w="15" w:type="dxa"/>
              <w:right w:w="15" w:type="dxa"/>
            </w:tcMar>
            <w:vAlign w:val="center"/>
          </w:tcPr>
          <w:p w14:paraId="1FB9D6D5" w14:textId="77777777" w:rsidR="00872DBB" w:rsidRDefault="00872DBB" w:rsidP="00B56712">
            <w:pPr>
              <w:widowControl/>
              <w:spacing w:line="360" w:lineRule="exact"/>
              <w:textAlignment w:val="center"/>
              <w:rPr>
                <w:rFonts w:eastAsia="仿宋"/>
                <w:color w:val="000000"/>
                <w:sz w:val="22"/>
                <w:szCs w:val="22"/>
              </w:rPr>
            </w:pPr>
            <w:r>
              <w:rPr>
                <w:rFonts w:eastAsia="仿宋" w:hAnsi="仿宋"/>
                <w:color w:val="000000"/>
                <w:kern w:val="0"/>
                <w:sz w:val="22"/>
                <w:szCs w:val="22"/>
              </w:rPr>
              <w:t>有效期至竣工</w:t>
            </w:r>
          </w:p>
        </w:tc>
        <w:tc>
          <w:tcPr>
            <w:tcW w:w="1015" w:type="dxa"/>
            <w:vMerge/>
            <w:tcMar>
              <w:top w:w="15" w:type="dxa"/>
              <w:left w:w="15" w:type="dxa"/>
              <w:right w:w="15" w:type="dxa"/>
            </w:tcMar>
            <w:vAlign w:val="center"/>
          </w:tcPr>
          <w:p w14:paraId="3773792E" w14:textId="77777777" w:rsidR="00872DBB" w:rsidRDefault="00872DBB" w:rsidP="00B56712">
            <w:pPr>
              <w:widowControl/>
              <w:spacing w:line="360" w:lineRule="exact"/>
              <w:rPr>
                <w:rFonts w:eastAsia="仿宋"/>
                <w:color w:val="000000"/>
                <w:sz w:val="22"/>
                <w:szCs w:val="22"/>
              </w:rPr>
            </w:pPr>
          </w:p>
        </w:tc>
        <w:tc>
          <w:tcPr>
            <w:tcW w:w="938" w:type="dxa"/>
            <w:vMerge/>
            <w:tcMar>
              <w:top w:w="15" w:type="dxa"/>
              <w:left w:w="15" w:type="dxa"/>
              <w:right w:w="15" w:type="dxa"/>
            </w:tcMar>
            <w:vAlign w:val="center"/>
          </w:tcPr>
          <w:p w14:paraId="63FC9E58" w14:textId="77777777" w:rsidR="00872DBB" w:rsidRDefault="00872DBB" w:rsidP="00B56712">
            <w:pPr>
              <w:widowControl/>
              <w:spacing w:line="360" w:lineRule="exact"/>
              <w:rPr>
                <w:rFonts w:eastAsia="仿宋"/>
                <w:color w:val="000000"/>
                <w:sz w:val="22"/>
                <w:szCs w:val="22"/>
              </w:rPr>
            </w:pPr>
          </w:p>
        </w:tc>
        <w:tc>
          <w:tcPr>
            <w:tcW w:w="1601" w:type="dxa"/>
            <w:tcMar>
              <w:top w:w="15" w:type="dxa"/>
              <w:left w:w="15" w:type="dxa"/>
              <w:right w:w="15" w:type="dxa"/>
            </w:tcMar>
            <w:vAlign w:val="center"/>
          </w:tcPr>
          <w:p w14:paraId="6D537E7E" w14:textId="77777777" w:rsidR="00872DBB" w:rsidRDefault="00872DBB" w:rsidP="00B56712">
            <w:pPr>
              <w:widowControl/>
              <w:spacing w:line="320" w:lineRule="exact"/>
              <w:textAlignment w:val="center"/>
              <w:rPr>
                <w:rFonts w:eastAsia="仿宋"/>
                <w:color w:val="000000"/>
                <w:sz w:val="22"/>
                <w:szCs w:val="22"/>
              </w:rPr>
            </w:pPr>
            <w:r>
              <w:rPr>
                <w:rFonts w:eastAsia="仿宋" w:hAnsi="仿宋"/>
                <w:color w:val="000000"/>
                <w:sz w:val="22"/>
                <w:szCs w:val="22"/>
              </w:rPr>
              <w:t>2</w:t>
            </w:r>
            <w:r>
              <w:rPr>
                <w:rFonts w:eastAsia="仿宋" w:hAnsi="仿宋"/>
                <w:color w:val="000000"/>
                <w:sz w:val="22"/>
                <w:szCs w:val="22"/>
              </w:rPr>
              <w:t>影像资料（包含项目基本信息）</w:t>
            </w:r>
          </w:p>
        </w:tc>
      </w:tr>
      <w:tr w:rsidR="00872DBB" w14:paraId="2AE8BCEE" w14:textId="77777777" w:rsidTr="00B56712">
        <w:trPr>
          <w:gridAfter w:val="1"/>
          <w:wAfter w:w="7" w:type="dxa"/>
          <w:trHeight w:val="1012"/>
          <w:jc w:val="center"/>
        </w:trPr>
        <w:tc>
          <w:tcPr>
            <w:tcW w:w="465" w:type="dxa"/>
            <w:vMerge/>
            <w:tcMar>
              <w:top w:w="15" w:type="dxa"/>
              <w:left w:w="15" w:type="dxa"/>
              <w:right w:w="15" w:type="dxa"/>
            </w:tcMar>
            <w:vAlign w:val="center"/>
          </w:tcPr>
          <w:p w14:paraId="2A3D3C1F" w14:textId="77777777" w:rsidR="00872DBB" w:rsidRDefault="00872DBB" w:rsidP="00B56712">
            <w:pPr>
              <w:widowControl/>
              <w:spacing w:line="360" w:lineRule="exact"/>
              <w:jc w:val="center"/>
              <w:rPr>
                <w:rFonts w:eastAsia="仿宋"/>
                <w:color w:val="000000"/>
                <w:sz w:val="22"/>
                <w:szCs w:val="22"/>
              </w:rPr>
            </w:pPr>
          </w:p>
        </w:tc>
        <w:tc>
          <w:tcPr>
            <w:tcW w:w="567" w:type="dxa"/>
            <w:vMerge/>
            <w:tcMar>
              <w:top w:w="15" w:type="dxa"/>
              <w:left w:w="15" w:type="dxa"/>
              <w:right w:w="15" w:type="dxa"/>
            </w:tcMar>
            <w:vAlign w:val="center"/>
          </w:tcPr>
          <w:p w14:paraId="0A384A21" w14:textId="77777777" w:rsidR="00872DBB" w:rsidRDefault="00872DBB" w:rsidP="00B56712">
            <w:pPr>
              <w:widowControl/>
              <w:spacing w:line="360" w:lineRule="exact"/>
              <w:jc w:val="center"/>
              <w:rPr>
                <w:rFonts w:eastAsia="仿宋"/>
                <w:color w:val="000000"/>
                <w:sz w:val="22"/>
                <w:szCs w:val="22"/>
              </w:rPr>
            </w:pPr>
          </w:p>
        </w:tc>
        <w:tc>
          <w:tcPr>
            <w:tcW w:w="1159" w:type="dxa"/>
            <w:vMerge/>
            <w:tcMar>
              <w:top w:w="15" w:type="dxa"/>
              <w:left w:w="15" w:type="dxa"/>
              <w:right w:w="15" w:type="dxa"/>
            </w:tcMar>
            <w:vAlign w:val="center"/>
          </w:tcPr>
          <w:p w14:paraId="2C8097CD" w14:textId="77777777" w:rsidR="00872DBB" w:rsidRDefault="00872DBB" w:rsidP="00B56712">
            <w:pPr>
              <w:widowControl/>
              <w:spacing w:line="360" w:lineRule="exact"/>
              <w:jc w:val="center"/>
              <w:rPr>
                <w:rFonts w:eastAsia="仿宋"/>
                <w:color w:val="000000"/>
                <w:sz w:val="22"/>
                <w:szCs w:val="22"/>
              </w:rPr>
            </w:pPr>
          </w:p>
        </w:tc>
        <w:tc>
          <w:tcPr>
            <w:tcW w:w="6946" w:type="dxa"/>
            <w:tcMar>
              <w:top w:w="15" w:type="dxa"/>
              <w:left w:w="15" w:type="dxa"/>
              <w:right w:w="15" w:type="dxa"/>
            </w:tcMar>
            <w:vAlign w:val="center"/>
          </w:tcPr>
          <w:p w14:paraId="5C4C55B5" w14:textId="77777777" w:rsidR="00872DBB" w:rsidRDefault="00872DBB" w:rsidP="00B56712">
            <w:pPr>
              <w:widowControl/>
              <w:spacing w:line="360" w:lineRule="exact"/>
              <w:textAlignment w:val="center"/>
              <w:rPr>
                <w:rFonts w:eastAsia="仿宋"/>
                <w:color w:val="000000"/>
                <w:sz w:val="22"/>
                <w:szCs w:val="22"/>
              </w:rPr>
            </w:pPr>
            <w:r>
              <w:rPr>
                <w:rFonts w:eastAsia="仿宋" w:hAnsi="仿宋"/>
                <w:color w:val="000000"/>
                <w:kern w:val="0"/>
                <w:sz w:val="22"/>
                <w:szCs w:val="22"/>
              </w:rPr>
              <w:t>根据样板制作计划，设置施工工序样板、实体样板（结构样板、装配式样板、保温样板、安装样板、装饰样板等），并将相关资料上</w:t>
            </w:r>
            <w:proofErr w:type="gramStart"/>
            <w:r>
              <w:rPr>
                <w:rFonts w:eastAsia="仿宋" w:hAnsi="仿宋"/>
                <w:color w:val="000000"/>
                <w:kern w:val="0"/>
                <w:sz w:val="22"/>
                <w:szCs w:val="22"/>
              </w:rPr>
              <w:t>传系统</w:t>
            </w:r>
            <w:proofErr w:type="gramEnd"/>
            <w:r>
              <w:rPr>
                <w:rFonts w:eastAsia="仿宋" w:hAnsi="仿宋"/>
                <w:color w:val="000000"/>
                <w:kern w:val="0"/>
                <w:sz w:val="22"/>
                <w:szCs w:val="22"/>
              </w:rPr>
              <w:t>的。</w:t>
            </w:r>
          </w:p>
        </w:tc>
        <w:tc>
          <w:tcPr>
            <w:tcW w:w="662" w:type="dxa"/>
            <w:tcMar>
              <w:top w:w="15" w:type="dxa"/>
              <w:left w:w="15" w:type="dxa"/>
              <w:right w:w="15" w:type="dxa"/>
            </w:tcMar>
            <w:vAlign w:val="center"/>
          </w:tcPr>
          <w:p w14:paraId="7780F078"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3</w:t>
            </w:r>
          </w:p>
        </w:tc>
        <w:tc>
          <w:tcPr>
            <w:tcW w:w="818" w:type="dxa"/>
            <w:tcMar>
              <w:top w:w="15" w:type="dxa"/>
              <w:left w:w="15" w:type="dxa"/>
              <w:right w:w="15" w:type="dxa"/>
            </w:tcMar>
            <w:vAlign w:val="center"/>
          </w:tcPr>
          <w:p w14:paraId="28962521" w14:textId="77777777" w:rsidR="00872DBB" w:rsidRDefault="00872DBB" w:rsidP="00B56712">
            <w:pPr>
              <w:widowControl/>
              <w:spacing w:line="360" w:lineRule="exact"/>
              <w:rPr>
                <w:rFonts w:eastAsia="仿宋"/>
                <w:color w:val="000000"/>
                <w:sz w:val="22"/>
                <w:szCs w:val="22"/>
              </w:rPr>
            </w:pPr>
          </w:p>
        </w:tc>
        <w:tc>
          <w:tcPr>
            <w:tcW w:w="699" w:type="dxa"/>
            <w:tcMar>
              <w:top w:w="15" w:type="dxa"/>
              <w:left w:w="15" w:type="dxa"/>
              <w:right w:w="15" w:type="dxa"/>
            </w:tcMar>
            <w:vAlign w:val="center"/>
          </w:tcPr>
          <w:p w14:paraId="231B2E71" w14:textId="77777777" w:rsidR="00872DBB" w:rsidRDefault="00872DBB" w:rsidP="00B56712">
            <w:pPr>
              <w:widowControl/>
              <w:spacing w:line="360" w:lineRule="exact"/>
              <w:textAlignment w:val="center"/>
              <w:rPr>
                <w:rFonts w:eastAsia="仿宋"/>
                <w:color w:val="000000"/>
                <w:sz w:val="22"/>
                <w:szCs w:val="22"/>
              </w:rPr>
            </w:pPr>
            <w:r>
              <w:rPr>
                <w:rFonts w:eastAsia="仿宋"/>
                <w:color w:val="000000"/>
                <w:kern w:val="0"/>
                <w:sz w:val="22"/>
                <w:szCs w:val="22"/>
              </w:rPr>
              <w:t>1</w:t>
            </w:r>
            <w:r>
              <w:rPr>
                <w:rFonts w:eastAsia="仿宋" w:hAnsi="仿宋"/>
                <w:color w:val="000000"/>
                <w:kern w:val="0"/>
                <w:sz w:val="22"/>
                <w:szCs w:val="22"/>
              </w:rPr>
              <w:t>个月</w:t>
            </w:r>
          </w:p>
        </w:tc>
        <w:tc>
          <w:tcPr>
            <w:tcW w:w="1015" w:type="dxa"/>
            <w:vMerge/>
            <w:tcMar>
              <w:top w:w="15" w:type="dxa"/>
              <w:left w:w="15" w:type="dxa"/>
              <w:right w:w="15" w:type="dxa"/>
            </w:tcMar>
            <w:vAlign w:val="center"/>
          </w:tcPr>
          <w:p w14:paraId="64D17B84" w14:textId="77777777" w:rsidR="00872DBB" w:rsidRDefault="00872DBB" w:rsidP="00B56712">
            <w:pPr>
              <w:widowControl/>
              <w:spacing w:line="360" w:lineRule="exact"/>
              <w:rPr>
                <w:rFonts w:eastAsia="仿宋"/>
                <w:color w:val="000000"/>
                <w:sz w:val="22"/>
                <w:szCs w:val="22"/>
              </w:rPr>
            </w:pPr>
          </w:p>
        </w:tc>
        <w:tc>
          <w:tcPr>
            <w:tcW w:w="938" w:type="dxa"/>
            <w:vMerge/>
            <w:tcMar>
              <w:top w:w="15" w:type="dxa"/>
              <w:left w:w="15" w:type="dxa"/>
              <w:right w:w="15" w:type="dxa"/>
            </w:tcMar>
            <w:vAlign w:val="center"/>
          </w:tcPr>
          <w:p w14:paraId="537C6852" w14:textId="77777777" w:rsidR="00872DBB" w:rsidRDefault="00872DBB" w:rsidP="00B56712">
            <w:pPr>
              <w:widowControl/>
              <w:spacing w:line="360" w:lineRule="exact"/>
              <w:rPr>
                <w:rFonts w:eastAsia="仿宋"/>
                <w:color w:val="000000"/>
                <w:sz w:val="22"/>
                <w:szCs w:val="22"/>
              </w:rPr>
            </w:pPr>
          </w:p>
        </w:tc>
        <w:tc>
          <w:tcPr>
            <w:tcW w:w="1601" w:type="dxa"/>
            <w:tcMar>
              <w:top w:w="15" w:type="dxa"/>
              <w:left w:w="15" w:type="dxa"/>
              <w:right w:w="15" w:type="dxa"/>
            </w:tcMar>
            <w:vAlign w:val="center"/>
          </w:tcPr>
          <w:p w14:paraId="66BAE4CF" w14:textId="77777777" w:rsidR="00872DBB" w:rsidRDefault="00872DBB" w:rsidP="00B56712">
            <w:pPr>
              <w:widowControl/>
              <w:spacing w:line="320" w:lineRule="exact"/>
              <w:textAlignment w:val="center"/>
              <w:rPr>
                <w:rFonts w:eastAsia="仿宋"/>
                <w:color w:val="000000"/>
                <w:sz w:val="22"/>
                <w:szCs w:val="22"/>
              </w:rPr>
            </w:pPr>
            <w:r>
              <w:rPr>
                <w:rFonts w:eastAsia="仿宋"/>
                <w:color w:val="000000"/>
                <w:sz w:val="22"/>
                <w:szCs w:val="22"/>
              </w:rPr>
              <w:t>1.</w:t>
            </w:r>
            <w:r>
              <w:rPr>
                <w:rFonts w:eastAsia="仿宋" w:hAnsi="仿宋"/>
                <w:color w:val="000000"/>
                <w:sz w:val="22"/>
                <w:szCs w:val="22"/>
              </w:rPr>
              <w:t>样板制作计划，样板制作计划首次编制</w:t>
            </w:r>
            <w:proofErr w:type="gramStart"/>
            <w:r>
              <w:rPr>
                <w:rFonts w:eastAsia="仿宋" w:hAnsi="仿宋"/>
                <w:color w:val="000000"/>
                <w:sz w:val="22"/>
                <w:szCs w:val="22"/>
              </w:rPr>
              <w:t>上传即可</w:t>
            </w:r>
            <w:proofErr w:type="gramEnd"/>
            <w:r>
              <w:rPr>
                <w:rFonts w:eastAsia="仿宋" w:hAnsi="仿宋"/>
                <w:color w:val="000000"/>
                <w:sz w:val="22"/>
                <w:szCs w:val="22"/>
              </w:rPr>
              <w:t>；</w:t>
            </w:r>
            <w:r>
              <w:rPr>
                <w:rFonts w:eastAsia="仿宋"/>
                <w:color w:val="000000"/>
                <w:sz w:val="22"/>
                <w:szCs w:val="22"/>
              </w:rPr>
              <w:t>2.</w:t>
            </w:r>
            <w:r>
              <w:rPr>
                <w:rFonts w:eastAsia="仿宋" w:hAnsi="仿宋"/>
                <w:color w:val="000000"/>
                <w:sz w:val="22"/>
                <w:szCs w:val="22"/>
              </w:rPr>
              <w:t>影响资料（包含项目基本信息）。</w:t>
            </w:r>
          </w:p>
        </w:tc>
      </w:tr>
      <w:tr w:rsidR="00872DBB" w14:paraId="3E80F6A0" w14:textId="77777777" w:rsidTr="00B56712">
        <w:trPr>
          <w:gridAfter w:val="1"/>
          <w:wAfter w:w="7" w:type="dxa"/>
          <w:trHeight w:val="956"/>
          <w:jc w:val="center"/>
        </w:trPr>
        <w:tc>
          <w:tcPr>
            <w:tcW w:w="465" w:type="dxa"/>
            <w:tcMar>
              <w:top w:w="15" w:type="dxa"/>
              <w:left w:w="15" w:type="dxa"/>
              <w:right w:w="15" w:type="dxa"/>
            </w:tcMar>
            <w:vAlign w:val="center"/>
          </w:tcPr>
          <w:p w14:paraId="3DA4C73C"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5</w:t>
            </w:r>
          </w:p>
        </w:tc>
        <w:tc>
          <w:tcPr>
            <w:tcW w:w="567" w:type="dxa"/>
            <w:vMerge w:val="restart"/>
            <w:tcMar>
              <w:top w:w="15" w:type="dxa"/>
              <w:left w:w="15" w:type="dxa"/>
              <w:right w:w="15" w:type="dxa"/>
            </w:tcMar>
            <w:vAlign w:val="center"/>
          </w:tcPr>
          <w:p w14:paraId="757C1B4A" w14:textId="77777777" w:rsidR="00872DBB" w:rsidRDefault="00872DBB" w:rsidP="00B56712">
            <w:pPr>
              <w:widowControl/>
              <w:spacing w:line="360" w:lineRule="exact"/>
              <w:jc w:val="center"/>
              <w:textAlignment w:val="center"/>
              <w:rPr>
                <w:rFonts w:eastAsia="仿宋"/>
                <w:color w:val="000000"/>
                <w:sz w:val="22"/>
                <w:szCs w:val="22"/>
              </w:rPr>
            </w:pPr>
            <w:r>
              <w:rPr>
                <w:rFonts w:eastAsia="仿宋" w:hAnsi="仿宋"/>
                <w:color w:val="000000"/>
                <w:kern w:val="0"/>
                <w:sz w:val="22"/>
                <w:szCs w:val="22"/>
              </w:rPr>
              <w:t>结果管理</w:t>
            </w:r>
          </w:p>
        </w:tc>
        <w:tc>
          <w:tcPr>
            <w:tcW w:w="1159" w:type="dxa"/>
            <w:tcMar>
              <w:top w:w="15" w:type="dxa"/>
              <w:left w:w="15" w:type="dxa"/>
              <w:right w:w="15" w:type="dxa"/>
            </w:tcMar>
            <w:vAlign w:val="center"/>
          </w:tcPr>
          <w:p w14:paraId="352FE590" w14:textId="77777777" w:rsidR="00872DBB" w:rsidRDefault="00872DBB" w:rsidP="00B56712">
            <w:pPr>
              <w:widowControl/>
              <w:spacing w:line="360" w:lineRule="exact"/>
              <w:jc w:val="center"/>
              <w:textAlignment w:val="center"/>
              <w:rPr>
                <w:rFonts w:eastAsia="仿宋"/>
                <w:color w:val="000000"/>
                <w:sz w:val="22"/>
                <w:szCs w:val="22"/>
              </w:rPr>
            </w:pPr>
            <w:r>
              <w:rPr>
                <w:rFonts w:eastAsia="仿宋" w:hAnsi="仿宋"/>
                <w:color w:val="000000"/>
                <w:kern w:val="0"/>
                <w:sz w:val="22"/>
                <w:szCs w:val="22"/>
              </w:rPr>
              <w:t>钢筋检验</w:t>
            </w:r>
          </w:p>
        </w:tc>
        <w:tc>
          <w:tcPr>
            <w:tcW w:w="6946" w:type="dxa"/>
            <w:tcMar>
              <w:top w:w="15" w:type="dxa"/>
              <w:left w:w="15" w:type="dxa"/>
              <w:right w:w="15" w:type="dxa"/>
            </w:tcMar>
            <w:vAlign w:val="center"/>
          </w:tcPr>
          <w:p w14:paraId="09868C93" w14:textId="77777777" w:rsidR="00872DBB" w:rsidRDefault="00872DBB" w:rsidP="00B56712">
            <w:pPr>
              <w:widowControl/>
              <w:spacing w:line="360" w:lineRule="exact"/>
              <w:textAlignment w:val="center"/>
              <w:rPr>
                <w:rFonts w:eastAsia="仿宋"/>
                <w:color w:val="000000"/>
                <w:sz w:val="22"/>
                <w:szCs w:val="22"/>
              </w:rPr>
            </w:pPr>
            <w:r>
              <w:rPr>
                <w:rFonts w:eastAsia="仿宋" w:hAnsi="仿宋"/>
                <w:color w:val="000000"/>
                <w:kern w:val="0"/>
                <w:sz w:val="22"/>
                <w:szCs w:val="22"/>
              </w:rPr>
              <w:t>钢筋物理性能检验合格，加</w:t>
            </w:r>
            <w:r>
              <w:rPr>
                <w:rFonts w:eastAsia="仿宋"/>
                <w:color w:val="000000"/>
                <w:kern w:val="0"/>
                <w:sz w:val="22"/>
                <w:szCs w:val="22"/>
              </w:rPr>
              <w:t>0.4</w:t>
            </w:r>
            <w:r>
              <w:rPr>
                <w:rFonts w:eastAsia="仿宋" w:hAnsi="仿宋"/>
                <w:color w:val="000000"/>
                <w:kern w:val="0"/>
                <w:sz w:val="22"/>
                <w:szCs w:val="22"/>
              </w:rPr>
              <w:t>分；钢筋焊接工艺试验符合要求，加</w:t>
            </w:r>
            <w:r>
              <w:rPr>
                <w:rFonts w:eastAsia="仿宋"/>
                <w:color w:val="000000"/>
                <w:kern w:val="0"/>
                <w:sz w:val="22"/>
                <w:szCs w:val="22"/>
              </w:rPr>
              <w:t>0.3</w:t>
            </w:r>
            <w:r>
              <w:rPr>
                <w:rFonts w:eastAsia="仿宋" w:hAnsi="仿宋"/>
                <w:color w:val="000000"/>
                <w:kern w:val="0"/>
                <w:sz w:val="22"/>
                <w:szCs w:val="22"/>
              </w:rPr>
              <w:t>分；钢筋焊接、机械连接检验合格，加</w:t>
            </w:r>
            <w:r>
              <w:rPr>
                <w:rFonts w:eastAsia="仿宋"/>
                <w:color w:val="000000"/>
                <w:kern w:val="0"/>
                <w:sz w:val="22"/>
                <w:szCs w:val="22"/>
              </w:rPr>
              <w:t>0.3</w:t>
            </w:r>
            <w:r>
              <w:rPr>
                <w:rFonts w:eastAsia="仿宋" w:hAnsi="仿宋"/>
                <w:color w:val="000000"/>
                <w:kern w:val="0"/>
                <w:sz w:val="22"/>
                <w:szCs w:val="22"/>
              </w:rPr>
              <w:t>分。</w:t>
            </w:r>
          </w:p>
        </w:tc>
        <w:tc>
          <w:tcPr>
            <w:tcW w:w="662" w:type="dxa"/>
            <w:tcMar>
              <w:top w:w="15" w:type="dxa"/>
              <w:left w:w="15" w:type="dxa"/>
              <w:right w:w="15" w:type="dxa"/>
            </w:tcMar>
            <w:vAlign w:val="center"/>
          </w:tcPr>
          <w:p w14:paraId="09CB8CEB"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1</w:t>
            </w:r>
          </w:p>
        </w:tc>
        <w:tc>
          <w:tcPr>
            <w:tcW w:w="818" w:type="dxa"/>
            <w:tcMar>
              <w:top w:w="15" w:type="dxa"/>
              <w:left w:w="15" w:type="dxa"/>
              <w:right w:w="15" w:type="dxa"/>
            </w:tcMar>
            <w:vAlign w:val="center"/>
          </w:tcPr>
          <w:p w14:paraId="60E9B89C" w14:textId="77777777" w:rsidR="00872DBB" w:rsidRDefault="00872DBB" w:rsidP="00B56712">
            <w:pPr>
              <w:widowControl/>
              <w:spacing w:line="360" w:lineRule="exact"/>
              <w:rPr>
                <w:rFonts w:eastAsia="仿宋"/>
                <w:color w:val="000000"/>
                <w:sz w:val="22"/>
                <w:szCs w:val="22"/>
              </w:rPr>
            </w:pPr>
          </w:p>
        </w:tc>
        <w:tc>
          <w:tcPr>
            <w:tcW w:w="699" w:type="dxa"/>
            <w:tcMar>
              <w:top w:w="15" w:type="dxa"/>
              <w:left w:w="15" w:type="dxa"/>
              <w:right w:w="15" w:type="dxa"/>
            </w:tcMar>
            <w:vAlign w:val="center"/>
          </w:tcPr>
          <w:p w14:paraId="015C1D14" w14:textId="77777777" w:rsidR="00872DBB" w:rsidRDefault="00872DBB" w:rsidP="00B56712">
            <w:pPr>
              <w:widowControl/>
              <w:spacing w:line="360" w:lineRule="exact"/>
              <w:textAlignment w:val="center"/>
              <w:rPr>
                <w:rFonts w:eastAsia="仿宋"/>
                <w:color w:val="000000"/>
                <w:sz w:val="22"/>
                <w:szCs w:val="22"/>
              </w:rPr>
            </w:pPr>
            <w:r>
              <w:rPr>
                <w:rFonts w:eastAsia="仿宋"/>
                <w:color w:val="000000"/>
                <w:kern w:val="0"/>
                <w:sz w:val="22"/>
                <w:szCs w:val="22"/>
              </w:rPr>
              <w:t>1</w:t>
            </w:r>
            <w:r>
              <w:rPr>
                <w:rFonts w:eastAsia="仿宋" w:hAnsi="仿宋"/>
                <w:color w:val="000000"/>
                <w:kern w:val="0"/>
                <w:sz w:val="22"/>
                <w:szCs w:val="22"/>
              </w:rPr>
              <w:t>个月</w:t>
            </w:r>
          </w:p>
        </w:tc>
        <w:tc>
          <w:tcPr>
            <w:tcW w:w="1015" w:type="dxa"/>
            <w:vMerge w:val="restart"/>
            <w:tcMar>
              <w:top w:w="15" w:type="dxa"/>
              <w:left w:w="15" w:type="dxa"/>
              <w:right w:w="15" w:type="dxa"/>
            </w:tcMar>
            <w:vAlign w:val="center"/>
          </w:tcPr>
          <w:p w14:paraId="45D44B07" w14:textId="77777777" w:rsidR="00872DBB" w:rsidRDefault="00872DBB" w:rsidP="00B56712">
            <w:pPr>
              <w:widowControl/>
              <w:spacing w:line="360" w:lineRule="exact"/>
              <w:jc w:val="center"/>
              <w:textAlignment w:val="center"/>
              <w:rPr>
                <w:rFonts w:eastAsia="仿宋"/>
                <w:color w:val="000000"/>
                <w:kern w:val="0"/>
                <w:sz w:val="22"/>
                <w:szCs w:val="22"/>
              </w:rPr>
            </w:pPr>
            <w:r>
              <w:rPr>
                <w:rFonts w:eastAsia="仿宋" w:hAnsi="仿宋"/>
                <w:color w:val="000000"/>
                <w:kern w:val="0"/>
                <w:sz w:val="22"/>
                <w:szCs w:val="22"/>
              </w:rPr>
              <w:t>房建</w:t>
            </w:r>
          </w:p>
          <w:p w14:paraId="7C4F1F50" w14:textId="77777777" w:rsidR="00872DBB" w:rsidRDefault="00872DBB" w:rsidP="00B56712">
            <w:pPr>
              <w:widowControl/>
              <w:spacing w:line="360" w:lineRule="exact"/>
              <w:jc w:val="center"/>
              <w:textAlignment w:val="center"/>
              <w:rPr>
                <w:rFonts w:eastAsia="仿宋"/>
                <w:color w:val="000000"/>
                <w:sz w:val="22"/>
                <w:szCs w:val="22"/>
              </w:rPr>
            </w:pPr>
            <w:r>
              <w:rPr>
                <w:rFonts w:eastAsia="仿宋" w:hAnsi="仿宋"/>
                <w:color w:val="000000"/>
                <w:kern w:val="0"/>
                <w:sz w:val="22"/>
                <w:szCs w:val="22"/>
              </w:rPr>
              <w:t>市政</w:t>
            </w:r>
          </w:p>
        </w:tc>
        <w:tc>
          <w:tcPr>
            <w:tcW w:w="938" w:type="dxa"/>
            <w:vMerge w:val="restart"/>
            <w:tcMar>
              <w:top w:w="15" w:type="dxa"/>
              <w:left w:w="15" w:type="dxa"/>
              <w:right w:w="15" w:type="dxa"/>
            </w:tcMar>
            <w:vAlign w:val="center"/>
          </w:tcPr>
          <w:p w14:paraId="02712838" w14:textId="77777777" w:rsidR="00872DBB" w:rsidRDefault="00872DBB" w:rsidP="00B56712">
            <w:pPr>
              <w:widowControl/>
              <w:spacing w:line="360" w:lineRule="exact"/>
              <w:jc w:val="center"/>
              <w:textAlignment w:val="center"/>
              <w:rPr>
                <w:rFonts w:eastAsia="仿宋"/>
                <w:color w:val="000000"/>
                <w:kern w:val="0"/>
                <w:sz w:val="22"/>
                <w:szCs w:val="22"/>
              </w:rPr>
            </w:pPr>
            <w:r>
              <w:rPr>
                <w:rFonts w:eastAsia="仿宋" w:hAnsi="仿宋"/>
                <w:color w:val="000000"/>
                <w:kern w:val="0"/>
                <w:sz w:val="22"/>
                <w:szCs w:val="22"/>
              </w:rPr>
              <w:t>建设行政主管部门采集或相关系统</w:t>
            </w:r>
          </w:p>
          <w:p w14:paraId="4A208C0A" w14:textId="77777777" w:rsidR="00872DBB" w:rsidRDefault="00872DBB" w:rsidP="00B56712">
            <w:pPr>
              <w:widowControl/>
              <w:spacing w:line="360" w:lineRule="exact"/>
              <w:jc w:val="center"/>
              <w:textAlignment w:val="center"/>
              <w:rPr>
                <w:rFonts w:eastAsia="仿宋"/>
                <w:color w:val="000000"/>
                <w:sz w:val="22"/>
                <w:szCs w:val="22"/>
              </w:rPr>
            </w:pPr>
            <w:r>
              <w:rPr>
                <w:rFonts w:eastAsia="仿宋" w:hAnsi="仿宋"/>
                <w:color w:val="000000"/>
                <w:kern w:val="0"/>
                <w:sz w:val="22"/>
                <w:szCs w:val="22"/>
              </w:rPr>
              <w:t>自动采集</w:t>
            </w:r>
          </w:p>
        </w:tc>
        <w:tc>
          <w:tcPr>
            <w:tcW w:w="1601" w:type="dxa"/>
            <w:vMerge w:val="restart"/>
            <w:tcMar>
              <w:top w:w="15" w:type="dxa"/>
              <w:left w:w="15" w:type="dxa"/>
              <w:right w:w="15" w:type="dxa"/>
            </w:tcMar>
            <w:vAlign w:val="center"/>
          </w:tcPr>
          <w:p w14:paraId="5DA92F1B" w14:textId="77777777" w:rsidR="00872DBB" w:rsidRDefault="00872DBB" w:rsidP="00B56712">
            <w:pPr>
              <w:widowControl/>
              <w:spacing w:line="360" w:lineRule="exact"/>
              <w:textAlignment w:val="center"/>
              <w:rPr>
                <w:rFonts w:eastAsia="仿宋"/>
                <w:color w:val="000000"/>
                <w:sz w:val="22"/>
                <w:szCs w:val="22"/>
              </w:rPr>
            </w:pPr>
            <w:r>
              <w:rPr>
                <w:rFonts w:eastAsia="仿宋"/>
                <w:color w:val="000000"/>
                <w:kern w:val="0"/>
                <w:sz w:val="22"/>
                <w:szCs w:val="22"/>
              </w:rPr>
              <w:t>/</w:t>
            </w:r>
          </w:p>
        </w:tc>
      </w:tr>
      <w:tr w:rsidR="00872DBB" w14:paraId="77D02D5F" w14:textId="77777777" w:rsidTr="00B56712">
        <w:trPr>
          <w:gridAfter w:val="1"/>
          <w:wAfter w:w="7" w:type="dxa"/>
          <w:trHeight w:val="597"/>
          <w:jc w:val="center"/>
        </w:trPr>
        <w:tc>
          <w:tcPr>
            <w:tcW w:w="465" w:type="dxa"/>
            <w:tcMar>
              <w:top w:w="15" w:type="dxa"/>
              <w:left w:w="15" w:type="dxa"/>
              <w:right w:w="15" w:type="dxa"/>
            </w:tcMar>
            <w:vAlign w:val="center"/>
          </w:tcPr>
          <w:p w14:paraId="74822D77"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6</w:t>
            </w:r>
          </w:p>
        </w:tc>
        <w:tc>
          <w:tcPr>
            <w:tcW w:w="567" w:type="dxa"/>
            <w:vMerge/>
            <w:tcMar>
              <w:top w:w="15" w:type="dxa"/>
              <w:left w:w="15" w:type="dxa"/>
              <w:right w:w="15" w:type="dxa"/>
            </w:tcMar>
            <w:vAlign w:val="center"/>
          </w:tcPr>
          <w:p w14:paraId="41172A2A" w14:textId="77777777" w:rsidR="00872DBB" w:rsidRDefault="00872DBB" w:rsidP="00B56712">
            <w:pPr>
              <w:widowControl/>
              <w:spacing w:line="360" w:lineRule="exact"/>
              <w:jc w:val="center"/>
              <w:rPr>
                <w:rFonts w:eastAsia="仿宋"/>
                <w:color w:val="000000"/>
                <w:sz w:val="22"/>
                <w:szCs w:val="22"/>
              </w:rPr>
            </w:pPr>
          </w:p>
        </w:tc>
        <w:tc>
          <w:tcPr>
            <w:tcW w:w="1159" w:type="dxa"/>
            <w:tcMar>
              <w:top w:w="15" w:type="dxa"/>
              <w:left w:w="15" w:type="dxa"/>
              <w:right w:w="15" w:type="dxa"/>
            </w:tcMar>
            <w:vAlign w:val="center"/>
          </w:tcPr>
          <w:p w14:paraId="30B95185" w14:textId="77777777" w:rsidR="00872DBB" w:rsidRDefault="00872DBB" w:rsidP="00B56712">
            <w:pPr>
              <w:widowControl/>
              <w:spacing w:line="320" w:lineRule="exact"/>
              <w:jc w:val="center"/>
              <w:textAlignment w:val="center"/>
              <w:rPr>
                <w:rFonts w:eastAsia="仿宋"/>
                <w:color w:val="000000"/>
                <w:sz w:val="22"/>
                <w:szCs w:val="22"/>
              </w:rPr>
            </w:pPr>
            <w:r>
              <w:rPr>
                <w:rFonts w:eastAsia="仿宋" w:hAnsi="仿宋"/>
                <w:color w:val="000000"/>
                <w:kern w:val="0"/>
                <w:sz w:val="22"/>
                <w:szCs w:val="22"/>
              </w:rPr>
              <w:t>混凝土试件抗压强度</w:t>
            </w:r>
          </w:p>
        </w:tc>
        <w:tc>
          <w:tcPr>
            <w:tcW w:w="6946" w:type="dxa"/>
            <w:tcMar>
              <w:top w:w="15" w:type="dxa"/>
              <w:left w:w="15" w:type="dxa"/>
              <w:right w:w="15" w:type="dxa"/>
            </w:tcMar>
            <w:vAlign w:val="center"/>
          </w:tcPr>
          <w:p w14:paraId="50792100" w14:textId="77777777" w:rsidR="00872DBB" w:rsidRDefault="00872DBB" w:rsidP="00B56712">
            <w:pPr>
              <w:widowControl/>
              <w:spacing w:line="360" w:lineRule="exact"/>
              <w:textAlignment w:val="center"/>
              <w:rPr>
                <w:rFonts w:eastAsia="仿宋"/>
                <w:color w:val="000000"/>
                <w:sz w:val="22"/>
                <w:szCs w:val="22"/>
              </w:rPr>
            </w:pPr>
            <w:r>
              <w:rPr>
                <w:rFonts w:eastAsia="仿宋" w:hAnsi="仿宋"/>
                <w:color w:val="000000"/>
                <w:kern w:val="0"/>
                <w:sz w:val="22"/>
                <w:szCs w:val="22"/>
              </w:rPr>
              <w:t>混凝土试件抗压强度达到设计强度标准值。</w:t>
            </w:r>
          </w:p>
        </w:tc>
        <w:tc>
          <w:tcPr>
            <w:tcW w:w="662" w:type="dxa"/>
            <w:tcMar>
              <w:top w:w="15" w:type="dxa"/>
              <w:left w:w="15" w:type="dxa"/>
              <w:right w:w="15" w:type="dxa"/>
            </w:tcMar>
            <w:vAlign w:val="center"/>
          </w:tcPr>
          <w:p w14:paraId="51F3D3FE"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1</w:t>
            </w:r>
          </w:p>
        </w:tc>
        <w:tc>
          <w:tcPr>
            <w:tcW w:w="818" w:type="dxa"/>
            <w:tcMar>
              <w:top w:w="15" w:type="dxa"/>
              <w:left w:w="15" w:type="dxa"/>
              <w:right w:w="15" w:type="dxa"/>
            </w:tcMar>
            <w:vAlign w:val="center"/>
          </w:tcPr>
          <w:p w14:paraId="12188CB2" w14:textId="77777777" w:rsidR="00872DBB" w:rsidRDefault="00872DBB" w:rsidP="00B56712">
            <w:pPr>
              <w:widowControl/>
              <w:spacing w:line="360" w:lineRule="exact"/>
              <w:rPr>
                <w:rFonts w:eastAsia="仿宋"/>
                <w:color w:val="000000"/>
                <w:sz w:val="22"/>
                <w:szCs w:val="22"/>
              </w:rPr>
            </w:pPr>
          </w:p>
        </w:tc>
        <w:tc>
          <w:tcPr>
            <w:tcW w:w="699" w:type="dxa"/>
            <w:tcMar>
              <w:top w:w="15" w:type="dxa"/>
              <w:left w:w="15" w:type="dxa"/>
              <w:right w:w="15" w:type="dxa"/>
            </w:tcMar>
            <w:vAlign w:val="center"/>
          </w:tcPr>
          <w:p w14:paraId="52DA3ED6" w14:textId="77777777" w:rsidR="00872DBB" w:rsidRDefault="00872DBB" w:rsidP="00B56712">
            <w:pPr>
              <w:widowControl/>
              <w:spacing w:line="360" w:lineRule="exact"/>
              <w:textAlignment w:val="center"/>
              <w:rPr>
                <w:rFonts w:eastAsia="仿宋"/>
                <w:color w:val="000000"/>
                <w:sz w:val="22"/>
                <w:szCs w:val="22"/>
              </w:rPr>
            </w:pPr>
            <w:r>
              <w:rPr>
                <w:rFonts w:eastAsia="仿宋"/>
                <w:color w:val="000000"/>
                <w:kern w:val="0"/>
                <w:sz w:val="22"/>
                <w:szCs w:val="22"/>
              </w:rPr>
              <w:t>1</w:t>
            </w:r>
            <w:r>
              <w:rPr>
                <w:rFonts w:eastAsia="仿宋" w:hAnsi="仿宋"/>
                <w:color w:val="000000"/>
                <w:kern w:val="0"/>
                <w:sz w:val="22"/>
                <w:szCs w:val="22"/>
              </w:rPr>
              <w:t>个月</w:t>
            </w:r>
          </w:p>
        </w:tc>
        <w:tc>
          <w:tcPr>
            <w:tcW w:w="1015" w:type="dxa"/>
            <w:vMerge/>
            <w:tcMar>
              <w:top w:w="15" w:type="dxa"/>
              <w:left w:w="15" w:type="dxa"/>
              <w:right w:w="15" w:type="dxa"/>
            </w:tcMar>
            <w:vAlign w:val="center"/>
          </w:tcPr>
          <w:p w14:paraId="19A97E19" w14:textId="77777777" w:rsidR="00872DBB" w:rsidRDefault="00872DBB" w:rsidP="00B56712">
            <w:pPr>
              <w:widowControl/>
              <w:spacing w:line="360" w:lineRule="exact"/>
              <w:rPr>
                <w:rFonts w:eastAsia="仿宋"/>
                <w:color w:val="000000"/>
                <w:sz w:val="22"/>
                <w:szCs w:val="22"/>
              </w:rPr>
            </w:pPr>
          </w:p>
        </w:tc>
        <w:tc>
          <w:tcPr>
            <w:tcW w:w="938" w:type="dxa"/>
            <w:vMerge/>
            <w:tcMar>
              <w:top w:w="15" w:type="dxa"/>
              <w:left w:w="15" w:type="dxa"/>
              <w:right w:w="15" w:type="dxa"/>
            </w:tcMar>
            <w:vAlign w:val="center"/>
          </w:tcPr>
          <w:p w14:paraId="16573D35" w14:textId="77777777" w:rsidR="00872DBB" w:rsidRDefault="00872DBB" w:rsidP="00B56712">
            <w:pPr>
              <w:widowControl/>
              <w:spacing w:line="360" w:lineRule="exact"/>
              <w:rPr>
                <w:rFonts w:eastAsia="仿宋"/>
                <w:color w:val="000000"/>
                <w:sz w:val="22"/>
                <w:szCs w:val="22"/>
              </w:rPr>
            </w:pPr>
          </w:p>
        </w:tc>
        <w:tc>
          <w:tcPr>
            <w:tcW w:w="1601" w:type="dxa"/>
            <w:vMerge/>
            <w:tcMar>
              <w:top w:w="15" w:type="dxa"/>
              <w:left w:w="15" w:type="dxa"/>
              <w:right w:w="15" w:type="dxa"/>
            </w:tcMar>
            <w:vAlign w:val="center"/>
          </w:tcPr>
          <w:p w14:paraId="2BD3CF9B" w14:textId="77777777" w:rsidR="00872DBB" w:rsidRDefault="00872DBB" w:rsidP="00B56712">
            <w:pPr>
              <w:widowControl/>
              <w:spacing w:line="360" w:lineRule="exact"/>
              <w:rPr>
                <w:rFonts w:eastAsia="仿宋"/>
                <w:color w:val="000000"/>
                <w:sz w:val="22"/>
                <w:szCs w:val="22"/>
              </w:rPr>
            </w:pPr>
          </w:p>
        </w:tc>
      </w:tr>
      <w:tr w:rsidR="00872DBB" w14:paraId="0529D97B" w14:textId="77777777" w:rsidTr="00B56712">
        <w:trPr>
          <w:gridAfter w:val="1"/>
          <w:wAfter w:w="7" w:type="dxa"/>
          <w:trHeight w:val="1008"/>
          <w:jc w:val="center"/>
        </w:trPr>
        <w:tc>
          <w:tcPr>
            <w:tcW w:w="465" w:type="dxa"/>
            <w:tcMar>
              <w:top w:w="15" w:type="dxa"/>
              <w:left w:w="15" w:type="dxa"/>
              <w:right w:w="15" w:type="dxa"/>
            </w:tcMar>
            <w:vAlign w:val="center"/>
          </w:tcPr>
          <w:p w14:paraId="08697AF8"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7</w:t>
            </w:r>
          </w:p>
        </w:tc>
        <w:tc>
          <w:tcPr>
            <w:tcW w:w="567" w:type="dxa"/>
            <w:vMerge/>
            <w:tcMar>
              <w:top w:w="15" w:type="dxa"/>
              <w:left w:w="15" w:type="dxa"/>
              <w:right w:w="15" w:type="dxa"/>
            </w:tcMar>
            <w:vAlign w:val="center"/>
          </w:tcPr>
          <w:p w14:paraId="519F2D79" w14:textId="77777777" w:rsidR="00872DBB" w:rsidRDefault="00872DBB" w:rsidP="00B56712">
            <w:pPr>
              <w:widowControl/>
              <w:spacing w:line="360" w:lineRule="exact"/>
              <w:jc w:val="center"/>
              <w:rPr>
                <w:rFonts w:eastAsia="仿宋"/>
                <w:color w:val="000000"/>
                <w:sz w:val="22"/>
                <w:szCs w:val="22"/>
              </w:rPr>
            </w:pPr>
          </w:p>
        </w:tc>
        <w:tc>
          <w:tcPr>
            <w:tcW w:w="1159" w:type="dxa"/>
            <w:tcMar>
              <w:top w:w="15" w:type="dxa"/>
              <w:left w:w="15" w:type="dxa"/>
              <w:right w:w="15" w:type="dxa"/>
            </w:tcMar>
            <w:vAlign w:val="center"/>
          </w:tcPr>
          <w:p w14:paraId="62A04955" w14:textId="77777777" w:rsidR="00872DBB" w:rsidRDefault="00872DBB" w:rsidP="00B56712">
            <w:pPr>
              <w:widowControl/>
              <w:spacing w:line="320" w:lineRule="exact"/>
              <w:jc w:val="center"/>
              <w:textAlignment w:val="center"/>
              <w:rPr>
                <w:rFonts w:eastAsia="仿宋"/>
                <w:color w:val="000000"/>
                <w:kern w:val="0"/>
                <w:sz w:val="22"/>
                <w:szCs w:val="22"/>
              </w:rPr>
            </w:pPr>
            <w:r>
              <w:rPr>
                <w:rFonts w:eastAsia="仿宋" w:hAnsi="仿宋"/>
                <w:color w:val="000000"/>
                <w:kern w:val="0"/>
                <w:sz w:val="22"/>
                <w:szCs w:val="22"/>
              </w:rPr>
              <w:t>钢结构</w:t>
            </w:r>
          </w:p>
          <w:p w14:paraId="3A2A1B92" w14:textId="77777777" w:rsidR="00872DBB" w:rsidRDefault="00872DBB" w:rsidP="00B56712">
            <w:pPr>
              <w:widowControl/>
              <w:spacing w:line="320" w:lineRule="exact"/>
              <w:jc w:val="center"/>
              <w:textAlignment w:val="center"/>
              <w:rPr>
                <w:rFonts w:eastAsia="仿宋"/>
                <w:color w:val="000000"/>
                <w:sz w:val="22"/>
                <w:szCs w:val="22"/>
              </w:rPr>
            </w:pPr>
            <w:r>
              <w:rPr>
                <w:rFonts w:eastAsia="仿宋" w:hAnsi="仿宋"/>
                <w:color w:val="000000"/>
                <w:kern w:val="0"/>
                <w:sz w:val="22"/>
                <w:szCs w:val="22"/>
              </w:rPr>
              <w:t>工程检验</w:t>
            </w:r>
          </w:p>
        </w:tc>
        <w:tc>
          <w:tcPr>
            <w:tcW w:w="6946" w:type="dxa"/>
            <w:tcMar>
              <w:top w:w="15" w:type="dxa"/>
              <w:left w:w="15" w:type="dxa"/>
              <w:right w:w="15" w:type="dxa"/>
            </w:tcMar>
            <w:vAlign w:val="center"/>
          </w:tcPr>
          <w:p w14:paraId="7C7073C5" w14:textId="77777777" w:rsidR="00872DBB" w:rsidRDefault="00872DBB" w:rsidP="00B56712">
            <w:pPr>
              <w:widowControl/>
              <w:spacing w:line="360" w:lineRule="exact"/>
              <w:textAlignment w:val="center"/>
              <w:rPr>
                <w:rFonts w:eastAsia="仿宋"/>
                <w:color w:val="000000"/>
                <w:sz w:val="22"/>
                <w:szCs w:val="22"/>
              </w:rPr>
            </w:pPr>
            <w:r>
              <w:rPr>
                <w:rFonts w:eastAsia="仿宋" w:hAnsi="仿宋"/>
                <w:color w:val="000000"/>
                <w:kern w:val="0"/>
                <w:sz w:val="22"/>
                <w:szCs w:val="22"/>
              </w:rPr>
              <w:t>检验结果符合设计和规范要求。</w:t>
            </w:r>
          </w:p>
        </w:tc>
        <w:tc>
          <w:tcPr>
            <w:tcW w:w="662" w:type="dxa"/>
            <w:tcMar>
              <w:top w:w="15" w:type="dxa"/>
              <w:left w:w="15" w:type="dxa"/>
              <w:right w:w="15" w:type="dxa"/>
            </w:tcMar>
            <w:vAlign w:val="center"/>
          </w:tcPr>
          <w:p w14:paraId="01165491"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1</w:t>
            </w:r>
          </w:p>
        </w:tc>
        <w:tc>
          <w:tcPr>
            <w:tcW w:w="818" w:type="dxa"/>
            <w:tcMar>
              <w:top w:w="15" w:type="dxa"/>
              <w:left w:w="15" w:type="dxa"/>
              <w:right w:w="15" w:type="dxa"/>
            </w:tcMar>
            <w:vAlign w:val="center"/>
          </w:tcPr>
          <w:p w14:paraId="50B6E5DD" w14:textId="77777777" w:rsidR="00872DBB" w:rsidRDefault="00872DBB" w:rsidP="00B56712">
            <w:pPr>
              <w:widowControl/>
              <w:spacing w:line="360" w:lineRule="exact"/>
              <w:rPr>
                <w:rFonts w:eastAsia="仿宋"/>
                <w:color w:val="000000"/>
                <w:sz w:val="22"/>
                <w:szCs w:val="22"/>
              </w:rPr>
            </w:pPr>
          </w:p>
        </w:tc>
        <w:tc>
          <w:tcPr>
            <w:tcW w:w="699" w:type="dxa"/>
            <w:tcMar>
              <w:top w:w="15" w:type="dxa"/>
              <w:left w:w="15" w:type="dxa"/>
              <w:right w:w="15" w:type="dxa"/>
            </w:tcMar>
            <w:vAlign w:val="center"/>
          </w:tcPr>
          <w:p w14:paraId="139D290E" w14:textId="77777777" w:rsidR="00872DBB" w:rsidRDefault="00872DBB" w:rsidP="00B56712">
            <w:pPr>
              <w:widowControl/>
              <w:spacing w:line="360" w:lineRule="exact"/>
              <w:textAlignment w:val="center"/>
              <w:rPr>
                <w:rFonts w:eastAsia="仿宋"/>
                <w:color w:val="000000"/>
                <w:sz w:val="22"/>
                <w:szCs w:val="22"/>
              </w:rPr>
            </w:pPr>
            <w:r>
              <w:rPr>
                <w:rFonts w:eastAsia="仿宋"/>
                <w:color w:val="000000"/>
                <w:kern w:val="0"/>
                <w:sz w:val="22"/>
                <w:szCs w:val="22"/>
              </w:rPr>
              <w:t>1</w:t>
            </w:r>
            <w:r>
              <w:rPr>
                <w:rFonts w:eastAsia="仿宋" w:hAnsi="仿宋"/>
                <w:color w:val="000000"/>
                <w:kern w:val="0"/>
                <w:sz w:val="22"/>
                <w:szCs w:val="22"/>
              </w:rPr>
              <w:t>个月</w:t>
            </w:r>
          </w:p>
        </w:tc>
        <w:tc>
          <w:tcPr>
            <w:tcW w:w="1015" w:type="dxa"/>
            <w:vMerge/>
            <w:tcMar>
              <w:top w:w="15" w:type="dxa"/>
              <w:left w:w="15" w:type="dxa"/>
              <w:right w:w="15" w:type="dxa"/>
            </w:tcMar>
            <w:vAlign w:val="center"/>
          </w:tcPr>
          <w:p w14:paraId="0F3CADE5" w14:textId="77777777" w:rsidR="00872DBB" w:rsidRDefault="00872DBB" w:rsidP="00B56712">
            <w:pPr>
              <w:widowControl/>
              <w:spacing w:line="360" w:lineRule="exact"/>
              <w:rPr>
                <w:rFonts w:eastAsia="仿宋"/>
                <w:color w:val="000000"/>
                <w:sz w:val="22"/>
                <w:szCs w:val="22"/>
              </w:rPr>
            </w:pPr>
          </w:p>
        </w:tc>
        <w:tc>
          <w:tcPr>
            <w:tcW w:w="938" w:type="dxa"/>
            <w:vMerge/>
            <w:tcMar>
              <w:top w:w="15" w:type="dxa"/>
              <w:left w:w="15" w:type="dxa"/>
              <w:right w:w="15" w:type="dxa"/>
            </w:tcMar>
            <w:vAlign w:val="center"/>
          </w:tcPr>
          <w:p w14:paraId="25E7D953" w14:textId="77777777" w:rsidR="00872DBB" w:rsidRDefault="00872DBB" w:rsidP="00B56712">
            <w:pPr>
              <w:widowControl/>
              <w:spacing w:line="360" w:lineRule="exact"/>
              <w:rPr>
                <w:rFonts w:eastAsia="仿宋"/>
                <w:color w:val="000000"/>
                <w:sz w:val="22"/>
                <w:szCs w:val="22"/>
              </w:rPr>
            </w:pPr>
          </w:p>
        </w:tc>
        <w:tc>
          <w:tcPr>
            <w:tcW w:w="1601" w:type="dxa"/>
            <w:vMerge/>
            <w:tcMar>
              <w:top w:w="15" w:type="dxa"/>
              <w:left w:w="15" w:type="dxa"/>
              <w:right w:w="15" w:type="dxa"/>
            </w:tcMar>
            <w:vAlign w:val="center"/>
          </w:tcPr>
          <w:p w14:paraId="4A89024B" w14:textId="77777777" w:rsidR="00872DBB" w:rsidRDefault="00872DBB" w:rsidP="00B56712">
            <w:pPr>
              <w:widowControl/>
              <w:spacing w:line="360" w:lineRule="exact"/>
              <w:rPr>
                <w:rFonts w:eastAsia="仿宋"/>
                <w:color w:val="000000"/>
                <w:sz w:val="22"/>
                <w:szCs w:val="22"/>
              </w:rPr>
            </w:pPr>
          </w:p>
        </w:tc>
      </w:tr>
      <w:tr w:rsidR="00872DBB" w14:paraId="1E37E351" w14:textId="77777777" w:rsidTr="00B56712">
        <w:trPr>
          <w:gridAfter w:val="1"/>
          <w:wAfter w:w="7" w:type="dxa"/>
          <w:trHeight w:val="966"/>
          <w:jc w:val="center"/>
        </w:trPr>
        <w:tc>
          <w:tcPr>
            <w:tcW w:w="465" w:type="dxa"/>
            <w:tcMar>
              <w:top w:w="15" w:type="dxa"/>
              <w:left w:w="15" w:type="dxa"/>
              <w:right w:w="15" w:type="dxa"/>
            </w:tcMar>
            <w:vAlign w:val="center"/>
          </w:tcPr>
          <w:p w14:paraId="3188FC2E"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8</w:t>
            </w:r>
          </w:p>
        </w:tc>
        <w:tc>
          <w:tcPr>
            <w:tcW w:w="567" w:type="dxa"/>
            <w:vMerge/>
            <w:tcMar>
              <w:top w:w="15" w:type="dxa"/>
              <w:left w:w="15" w:type="dxa"/>
              <w:right w:w="15" w:type="dxa"/>
            </w:tcMar>
            <w:vAlign w:val="center"/>
          </w:tcPr>
          <w:p w14:paraId="6F3F48E6" w14:textId="77777777" w:rsidR="00872DBB" w:rsidRDefault="00872DBB" w:rsidP="00B56712">
            <w:pPr>
              <w:widowControl/>
              <w:spacing w:line="360" w:lineRule="exact"/>
              <w:jc w:val="center"/>
              <w:rPr>
                <w:rFonts w:eastAsia="仿宋"/>
                <w:color w:val="000000"/>
                <w:sz w:val="22"/>
                <w:szCs w:val="22"/>
              </w:rPr>
            </w:pPr>
          </w:p>
        </w:tc>
        <w:tc>
          <w:tcPr>
            <w:tcW w:w="1159" w:type="dxa"/>
            <w:tcMar>
              <w:top w:w="15" w:type="dxa"/>
              <w:left w:w="15" w:type="dxa"/>
              <w:right w:w="15" w:type="dxa"/>
            </w:tcMar>
            <w:vAlign w:val="center"/>
          </w:tcPr>
          <w:p w14:paraId="69DC97BD" w14:textId="77777777" w:rsidR="00872DBB" w:rsidRDefault="00872DBB" w:rsidP="00B56712">
            <w:pPr>
              <w:widowControl/>
              <w:spacing w:line="320" w:lineRule="exact"/>
              <w:jc w:val="center"/>
              <w:textAlignment w:val="center"/>
              <w:rPr>
                <w:rFonts w:eastAsia="仿宋"/>
                <w:color w:val="000000"/>
                <w:kern w:val="0"/>
                <w:sz w:val="22"/>
                <w:szCs w:val="22"/>
              </w:rPr>
            </w:pPr>
            <w:r>
              <w:rPr>
                <w:rFonts w:eastAsia="仿宋" w:hAnsi="仿宋"/>
                <w:color w:val="000000"/>
                <w:kern w:val="0"/>
                <w:sz w:val="22"/>
                <w:szCs w:val="22"/>
              </w:rPr>
              <w:t>结构实</w:t>
            </w:r>
          </w:p>
          <w:p w14:paraId="4EB614FC" w14:textId="77777777" w:rsidR="00872DBB" w:rsidRDefault="00872DBB" w:rsidP="00B56712">
            <w:pPr>
              <w:widowControl/>
              <w:spacing w:line="320" w:lineRule="exact"/>
              <w:jc w:val="center"/>
              <w:textAlignment w:val="center"/>
              <w:rPr>
                <w:rFonts w:eastAsia="仿宋"/>
                <w:color w:val="000000"/>
                <w:sz w:val="22"/>
                <w:szCs w:val="22"/>
              </w:rPr>
            </w:pPr>
            <w:r>
              <w:rPr>
                <w:rFonts w:eastAsia="仿宋" w:hAnsi="仿宋"/>
                <w:color w:val="000000"/>
                <w:kern w:val="0"/>
                <w:sz w:val="22"/>
                <w:szCs w:val="22"/>
              </w:rPr>
              <w:t>体检测</w:t>
            </w:r>
          </w:p>
        </w:tc>
        <w:tc>
          <w:tcPr>
            <w:tcW w:w="6946" w:type="dxa"/>
            <w:tcMar>
              <w:top w:w="15" w:type="dxa"/>
              <w:left w:w="15" w:type="dxa"/>
              <w:right w:w="15" w:type="dxa"/>
            </w:tcMar>
            <w:vAlign w:val="center"/>
          </w:tcPr>
          <w:p w14:paraId="3A4FF3E5" w14:textId="77777777" w:rsidR="00872DBB" w:rsidRDefault="00872DBB" w:rsidP="00B56712">
            <w:pPr>
              <w:widowControl/>
              <w:spacing w:line="360" w:lineRule="exact"/>
              <w:textAlignment w:val="center"/>
              <w:rPr>
                <w:rFonts w:eastAsia="仿宋"/>
                <w:color w:val="000000"/>
                <w:sz w:val="22"/>
                <w:szCs w:val="22"/>
              </w:rPr>
            </w:pPr>
            <w:r>
              <w:rPr>
                <w:rFonts w:eastAsia="仿宋" w:hAnsi="仿宋"/>
                <w:color w:val="000000"/>
                <w:kern w:val="0"/>
                <w:sz w:val="22"/>
                <w:szCs w:val="22"/>
              </w:rPr>
              <w:t>钢筋保护层厚度检测钢筋保护层厚度满足设计及规范要求。</w:t>
            </w:r>
          </w:p>
        </w:tc>
        <w:tc>
          <w:tcPr>
            <w:tcW w:w="662" w:type="dxa"/>
            <w:tcMar>
              <w:top w:w="15" w:type="dxa"/>
              <w:left w:w="15" w:type="dxa"/>
              <w:right w:w="15" w:type="dxa"/>
            </w:tcMar>
            <w:vAlign w:val="center"/>
          </w:tcPr>
          <w:p w14:paraId="284C64B2"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1</w:t>
            </w:r>
          </w:p>
        </w:tc>
        <w:tc>
          <w:tcPr>
            <w:tcW w:w="818" w:type="dxa"/>
            <w:tcMar>
              <w:top w:w="15" w:type="dxa"/>
              <w:left w:w="15" w:type="dxa"/>
              <w:right w:w="15" w:type="dxa"/>
            </w:tcMar>
            <w:vAlign w:val="center"/>
          </w:tcPr>
          <w:p w14:paraId="15BFC59A" w14:textId="77777777" w:rsidR="00872DBB" w:rsidRDefault="00872DBB" w:rsidP="00B56712">
            <w:pPr>
              <w:widowControl/>
              <w:spacing w:line="360" w:lineRule="exact"/>
              <w:rPr>
                <w:rFonts w:eastAsia="仿宋"/>
                <w:color w:val="000000"/>
                <w:sz w:val="22"/>
                <w:szCs w:val="22"/>
              </w:rPr>
            </w:pPr>
          </w:p>
        </w:tc>
        <w:tc>
          <w:tcPr>
            <w:tcW w:w="699" w:type="dxa"/>
            <w:tcMar>
              <w:top w:w="15" w:type="dxa"/>
              <w:left w:w="15" w:type="dxa"/>
              <w:right w:w="15" w:type="dxa"/>
            </w:tcMar>
            <w:vAlign w:val="center"/>
          </w:tcPr>
          <w:p w14:paraId="790C5C9D" w14:textId="77777777" w:rsidR="00872DBB" w:rsidRDefault="00872DBB" w:rsidP="00B56712">
            <w:pPr>
              <w:widowControl/>
              <w:spacing w:line="360" w:lineRule="exact"/>
              <w:textAlignment w:val="center"/>
              <w:rPr>
                <w:rFonts w:eastAsia="仿宋"/>
                <w:color w:val="000000"/>
                <w:sz w:val="22"/>
                <w:szCs w:val="22"/>
              </w:rPr>
            </w:pPr>
            <w:r>
              <w:rPr>
                <w:rFonts w:eastAsia="仿宋"/>
                <w:color w:val="000000"/>
                <w:kern w:val="0"/>
                <w:sz w:val="22"/>
                <w:szCs w:val="22"/>
              </w:rPr>
              <w:t>1</w:t>
            </w:r>
            <w:r>
              <w:rPr>
                <w:rFonts w:eastAsia="仿宋" w:hAnsi="仿宋"/>
                <w:color w:val="000000"/>
                <w:kern w:val="0"/>
                <w:sz w:val="22"/>
                <w:szCs w:val="22"/>
              </w:rPr>
              <w:t>个月</w:t>
            </w:r>
          </w:p>
        </w:tc>
        <w:tc>
          <w:tcPr>
            <w:tcW w:w="1015" w:type="dxa"/>
            <w:vMerge/>
            <w:tcMar>
              <w:top w:w="15" w:type="dxa"/>
              <w:left w:w="15" w:type="dxa"/>
              <w:right w:w="15" w:type="dxa"/>
            </w:tcMar>
            <w:vAlign w:val="center"/>
          </w:tcPr>
          <w:p w14:paraId="6A49F1A9" w14:textId="77777777" w:rsidR="00872DBB" w:rsidRDefault="00872DBB" w:rsidP="00B56712">
            <w:pPr>
              <w:widowControl/>
              <w:spacing w:line="360" w:lineRule="exact"/>
              <w:rPr>
                <w:rFonts w:eastAsia="仿宋"/>
                <w:color w:val="000000"/>
                <w:sz w:val="22"/>
                <w:szCs w:val="22"/>
              </w:rPr>
            </w:pPr>
          </w:p>
        </w:tc>
        <w:tc>
          <w:tcPr>
            <w:tcW w:w="938" w:type="dxa"/>
            <w:vMerge/>
            <w:tcMar>
              <w:top w:w="15" w:type="dxa"/>
              <w:left w:w="15" w:type="dxa"/>
              <w:right w:w="15" w:type="dxa"/>
            </w:tcMar>
            <w:vAlign w:val="center"/>
          </w:tcPr>
          <w:p w14:paraId="31C8DFB3" w14:textId="77777777" w:rsidR="00872DBB" w:rsidRDefault="00872DBB" w:rsidP="00B56712">
            <w:pPr>
              <w:widowControl/>
              <w:spacing w:line="360" w:lineRule="exact"/>
              <w:rPr>
                <w:rFonts w:eastAsia="仿宋"/>
                <w:color w:val="000000"/>
                <w:sz w:val="22"/>
                <w:szCs w:val="22"/>
              </w:rPr>
            </w:pPr>
          </w:p>
        </w:tc>
        <w:tc>
          <w:tcPr>
            <w:tcW w:w="1601" w:type="dxa"/>
            <w:vMerge/>
            <w:tcMar>
              <w:top w:w="15" w:type="dxa"/>
              <w:left w:w="15" w:type="dxa"/>
              <w:right w:w="15" w:type="dxa"/>
            </w:tcMar>
            <w:vAlign w:val="center"/>
          </w:tcPr>
          <w:p w14:paraId="023AA0CF" w14:textId="77777777" w:rsidR="00872DBB" w:rsidRDefault="00872DBB" w:rsidP="00B56712">
            <w:pPr>
              <w:widowControl/>
              <w:spacing w:line="360" w:lineRule="exact"/>
              <w:rPr>
                <w:rFonts w:eastAsia="仿宋"/>
                <w:color w:val="000000"/>
                <w:sz w:val="22"/>
                <w:szCs w:val="22"/>
              </w:rPr>
            </w:pPr>
          </w:p>
        </w:tc>
      </w:tr>
      <w:tr w:rsidR="00872DBB" w14:paraId="2CB337D0" w14:textId="77777777" w:rsidTr="00B56712">
        <w:trPr>
          <w:gridAfter w:val="1"/>
          <w:wAfter w:w="7" w:type="dxa"/>
          <w:trHeight w:val="963"/>
          <w:jc w:val="center"/>
        </w:trPr>
        <w:tc>
          <w:tcPr>
            <w:tcW w:w="465" w:type="dxa"/>
            <w:tcMar>
              <w:top w:w="15" w:type="dxa"/>
              <w:left w:w="15" w:type="dxa"/>
              <w:right w:w="15" w:type="dxa"/>
            </w:tcMar>
            <w:vAlign w:val="center"/>
          </w:tcPr>
          <w:p w14:paraId="61186428"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9</w:t>
            </w:r>
          </w:p>
        </w:tc>
        <w:tc>
          <w:tcPr>
            <w:tcW w:w="567" w:type="dxa"/>
            <w:vMerge/>
            <w:tcMar>
              <w:top w:w="15" w:type="dxa"/>
              <w:left w:w="15" w:type="dxa"/>
              <w:right w:w="15" w:type="dxa"/>
            </w:tcMar>
            <w:vAlign w:val="center"/>
          </w:tcPr>
          <w:p w14:paraId="7FC7392E" w14:textId="77777777" w:rsidR="00872DBB" w:rsidRDefault="00872DBB" w:rsidP="00B56712">
            <w:pPr>
              <w:widowControl/>
              <w:spacing w:line="360" w:lineRule="exact"/>
              <w:jc w:val="center"/>
              <w:rPr>
                <w:rFonts w:eastAsia="仿宋"/>
                <w:color w:val="000000"/>
                <w:sz w:val="22"/>
                <w:szCs w:val="22"/>
              </w:rPr>
            </w:pPr>
          </w:p>
        </w:tc>
        <w:tc>
          <w:tcPr>
            <w:tcW w:w="1159" w:type="dxa"/>
            <w:tcMar>
              <w:top w:w="15" w:type="dxa"/>
              <w:left w:w="15" w:type="dxa"/>
              <w:right w:w="15" w:type="dxa"/>
            </w:tcMar>
            <w:vAlign w:val="center"/>
          </w:tcPr>
          <w:p w14:paraId="18E99412" w14:textId="77777777" w:rsidR="00872DBB" w:rsidRDefault="00872DBB" w:rsidP="00B56712">
            <w:pPr>
              <w:widowControl/>
              <w:spacing w:line="320" w:lineRule="exact"/>
              <w:jc w:val="center"/>
              <w:textAlignment w:val="center"/>
              <w:rPr>
                <w:rFonts w:eastAsia="仿宋"/>
                <w:color w:val="000000"/>
                <w:kern w:val="0"/>
                <w:sz w:val="22"/>
                <w:szCs w:val="22"/>
              </w:rPr>
            </w:pPr>
            <w:r>
              <w:rPr>
                <w:rFonts w:eastAsia="仿宋" w:hAnsi="仿宋"/>
                <w:color w:val="000000"/>
                <w:kern w:val="0"/>
                <w:sz w:val="22"/>
                <w:szCs w:val="22"/>
              </w:rPr>
              <w:t>装饰及</w:t>
            </w:r>
          </w:p>
          <w:p w14:paraId="53E241D7" w14:textId="77777777" w:rsidR="00872DBB" w:rsidRDefault="00872DBB" w:rsidP="00B56712">
            <w:pPr>
              <w:widowControl/>
              <w:spacing w:line="320" w:lineRule="exact"/>
              <w:jc w:val="center"/>
              <w:textAlignment w:val="center"/>
              <w:rPr>
                <w:rFonts w:eastAsia="仿宋"/>
                <w:color w:val="000000"/>
                <w:kern w:val="0"/>
                <w:sz w:val="22"/>
                <w:szCs w:val="22"/>
              </w:rPr>
            </w:pPr>
            <w:r>
              <w:rPr>
                <w:rFonts w:eastAsia="仿宋" w:hAnsi="仿宋"/>
                <w:color w:val="000000"/>
                <w:kern w:val="0"/>
                <w:sz w:val="22"/>
                <w:szCs w:val="22"/>
              </w:rPr>
              <w:t>安装工程</w:t>
            </w:r>
          </w:p>
          <w:p w14:paraId="2A04C400" w14:textId="77777777" w:rsidR="00872DBB" w:rsidRDefault="00872DBB" w:rsidP="00B56712">
            <w:pPr>
              <w:widowControl/>
              <w:spacing w:line="320" w:lineRule="exact"/>
              <w:jc w:val="center"/>
              <w:textAlignment w:val="center"/>
              <w:rPr>
                <w:rFonts w:eastAsia="仿宋"/>
                <w:color w:val="000000"/>
                <w:sz w:val="22"/>
                <w:szCs w:val="22"/>
              </w:rPr>
            </w:pPr>
            <w:r>
              <w:rPr>
                <w:rFonts w:eastAsia="仿宋" w:hAnsi="仿宋"/>
                <w:color w:val="000000"/>
                <w:kern w:val="0"/>
                <w:sz w:val="22"/>
                <w:szCs w:val="22"/>
              </w:rPr>
              <w:t>材料检验</w:t>
            </w:r>
          </w:p>
        </w:tc>
        <w:tc>
          <w:tcPr>
            <w:tcW w:w="6946" w:type="dxa"/>
            <w:tcMar>
              <w:top w:w="15" w:type="dxa"/>
              <w:left w:w="15" w:type="dxa"/>
              <w:right w:w="15" w:type="dxa"/>
            </w:tcMar>
            <w:vAlign w:val="center"/>
          </w:tcPr>
          <w:p w14:paraId="13E00740" w14:textId="77777777" w:rsidR="00872DBB" w:rsidRDefault="00872DBB" w:rsidP="00B56712">
            <w:pPr>
              <w:widowControl/>
              <w:spacing w:line="320" w:lineRule="exact"/>
              <w:textAlignment w:val="center"/>
              <w:rPr>
                <w:color w:val="000000"/>
                <w:sz w:val="22"/>
                <w:szCs w:val="22"/>
              </w:rPr>
            </w:pPr>
            <w:r>
              <w:rPr>
                <w:color w:val="000000"/>
                <w:sz w:val="22"/>
                <w:szCs w:val="22"/>
              </w:rPr>
              <w:t>保温、木材、石材、腻子、门窗等装饰工程材料进场检验合格，加</w:t>
            </w:r>
            <w:r>
              <w:rPr>
                <w:color w:val="000000"/>
                <w:sz w:val="22"/>
                <w:szCs w:val="22"/>
              </w:rPr>
              <w:t>0.5</w:t>
            </w:r>
            <w:r>
              <w:rPr>
                <w:color w:val="000000"/>
                <w:sz w:val="22"/>
                <w:szCs w:val="22"/>
              </w:rPr>
              <w:t>分；空调盘管、保温绝热材料、灯具及电线电缆进场检验合格或成品住宅塑料线管、</w:t>
            </w:r>
            <w:r>
              <w:rPr>
                <w:color w:val="000000"/>
                <w:sz w:val="22"/>
                <w:szCs w:val="22"/>
              </w:rPr>
              <w:t>PPR</w:t>
            </w:r>
            <w:r>
              <w:rPr>
                <w:color w:val="000000"/>
                <w:sz w:val="22"/>
                <w:szCs w:val="22"/>
              </w:rPr>
              <w:t>给水管及洁具等安装材料进场检验合格，加</w:t>
            </w:r>
            <w:r>
              <w:rPr>
                <w:color w:val="000000"/>
                <w:sz w:val="22"/>
                <w:szCs w:val="22"/>
              </w:rPr>
              <w:t>0.5</w:t>
            </w:r>
            <w:r>
              <w:rPr>
                <w:color w:val="000000"/>
                <w:sz w:val="22"/>
                <w:szCs w:val="22"/>
              </w:rPr>
              <w:t>分。</w:t>
            </w:r>
          </w:p>
        </w:tc>
        <w:tc>
          <w:tcPr>
            <w:tcW w:w="662" w:type="dxa"/>
            <w:tcMar>
              <w:top w:w="15" w:type="dxa"/>
              <w:left w:w="15" w:type="dxa"/>
              <w:right w:w="15" w:type="dxa"/>
            </w:tcMar>
            <w:vAlign w:val="center"/>
          </w:tcPr>
          <w:p w14:paraId="1482CE29"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1</w:t>
            </w:r>
          </w:p>
        </w:tc>
        <w:tc>
          <w:tcPr>
            <w:tcW w:w="818" w:type="dxa"/>
            <w:tcMar>
              <w:top w:w="15" w:type="dxa"/>
              <w:left w:w="15" w:type="dxa"/>
              <w:right w:w="15" w:type="dxa"/>
            </w:tcMar>
            <w:vAlign w:val="center"/>
          </w:tcPr>
          <w:p w14:paraId="792BBF4D" w14:textId="77777777" w:rsidR="00872DBB" w:rsidRDefault="00872DBB" w:rsidP="00B56712">
            <w:pPr>
              <w:widowControl/>
              <w:spacing w:line="360" w:lineRule="exact"/>
              <w:rPr>
                <w:rFonts w:eastAsia="仿宋"/>
                <w:color w:val="000000"/>
                <w:sz w:val="22"/>
                <w:szCs w:val="22"/>
              </w:rPr>
            </w:pPr>
          </w:p>
        </w:tc>
        <w:tc>
          <w:tcPr>
            <w:tcW w:w="699" w:type="dxa"/>
            <w:tcMar>
              <w:top w:w="15" w:type="dxa"/>
              <w:left w:w="15" w:type="dxa"/>
              <w:right w:w="15" w:type="dxa"/>
            </w:tcMar>
            <w:vAlign w:val="center"/>
          </w:tcPr>
          <w:p w14:paraId="1E56E6F5" w14:textId="77777777" w:rsidR="00872DBB" w:rsidRDefault="00872DBB" w:rsidP="00B56712">
            <w:pPr>
              <w:widowControl/>
              <w:spacing w:line="360" w:lineRule="exact"/>
              <w:textAlignment w:val="center"/>
              <w:rPr>
                <w:rFonts w:eastAsia="仿宋"/>
                <w:color w:val="000000"/>
                <w:sz w:val="22"/>
                <w:szCs w:val="22"/>
              </w:rPr>
            </w:pPr>
            <w:r>
              <w:rPr>
                <w:rFonts w:eastAsia="仿宋"/>
                <w:color w:val="000000"/>
                <w:kern w:val="0"/>
                <w:sz w:val="22"/>
                <w:szCs w:val="22"/>
              </w:rPr>
              <w:t>1</w:t>
            </w:r>
            <w:r>
              <w:rPr>
                <w:rFonts w:eastAsia="仿宋" w:hAnsi="仿宋"/>
                <w:color w:val="000000"/>
                <w:kern w:val="0"/>
                <w:sz w:val="22"/>
                <w:szCs w:val="22"/>
              </w:rPr>
              <w:t>个月</w:t>
            </w:r>
          </w:p>
        </w:tc>
        <w:tc>
          <w:tcPr>
            <w:tcW w:w="1015" w:type="dxa"/>
            <w:tcMar>
              <w:top w:w="15" w:type="dxa"/>
              <w:left w:w="15" w:type="dxa"/>
              <w:right w:w="15" w:type="dxa"/>
            </w:tcMar>
            <w:vAlign w:val="center"/>
          </w:tcPr>
          <w:p w14:paraId="06E713C2" w14:textId="77777777" w:rsidR="00872DBB" w:rsidRDefault="00872DBB" w:rsidP="00B56712">
            <w:pPr>
              <w:widowControl/>
              <w:spacing w:line="360" w:lineRule="exact"/>
              <w:jc w:val="center"/>
              <w:textAlignment w:val="center"/>
              <w:rPr>
                <w:rFonts w:eastAsia="仿宋"/>
                <w:color w:val="000000"/>
                <w:sz w:val="22"/>
                <w:szCs w:val="22"/>
              </w:rPr>
            </w:pPr>
            <w:r>
              <w:rPr>
                <w:rFonts w:eastAsia="仿宋" w:hAnsi="仿宋"/>
                <w:color w:val="000000"/>
                <w:kern w:val="0"/>
                <w:sz w:val="22"/>
                <w:szCs w:val="22"/>
              </w:rPr>
              <w:t>房建</w:t>
            </w:r>
          </w:p>
        </w:tc>
        <w:tc>
          <w:tcPr>
            <w:tcW w:w="938" w:type="dxa"/>
            <w:vMerge/>
            <w:tcMar>
              <w:top w:w="15" w:type="dxa"/>
              <w:left w:w="15" w:type="dxa"/>
              <w:right w:w="15" w:type="dxa"/>
            </w:tcMar>
            <w:vAlign w:val="center"/>
          </w:tcPr>
          <w:p w14:paraId="69EDA947" w14:textId="77777777" w:rsidR="00872DBB" w:rsidRDefault="00872DBB" w:rsidP="00B56712">
            <w:pPr>
              <w:widowControl/>
              <w:spacing w:line="360" w:lineRule="exact"/>
              <w:rPr>
                <w:rFonts w:eastAsia="仿宋"/>
                <w:color w:val="000000"/>
                <w:sz w:val="22"/>
                <w:szCs w:val="22"/>
              </w:rPr>
            </w:pPr>
          </w:p>
        </w:tc>
        <w:tc>
          <w:tcPr>
            <w:tcW w:w="1601" w:type="dxa"/>
            <w:vMerge/>
            <w:tcMar>
              <w:top w:w="15" w:type="dxa"/>
              <w:left w:w="15" w:type="dxa"/>
              <w:right w:w="15" w:type="dxa"/>
            </w:tcMar>
            <w:vAlign w:val="center"/>
          </w:tcPr>
          <w:p w14:paraId="5D8404A6" w14:textId="77777777" w:rsidR="00872DBB" w:rsidRDefault="00872DBB" w:rsidP="00B56712">
            <w:pPr>
              <w:widowControl/>
              <w:spacing w:line="360" w:lineRule="exact"/>
              <w:rPr>
                <w:rFonts w:eastAsia="仿宋"/>
                <w:color w:val="000000"/>
                <w:sz w:val="22"/>
                <w:szCs w:val="22"/>
              </w:rPr>
            </w:pPr>
          </w:p>
        </w:tc>
      </w:tr>
      <w:tr w:rsidR="00872DBB" w14:paraId="27FF5D88" w14:textId="77777777" w:rsidTr="00B56712">
        <w:trPr>
          <w:gridAfter w:val="1"/>
          <w:wAfter w:w="7" w:type="dxa"/>
          <w:trHeight w:val="1784"/>
          <w:jc w:val="center"/>
        </w:trPr>
        <w:tc>
          <w:tcPr>
            <w:tcW w:w="465" w:type="dxa"/>
            <w:tcMar>
              <w:top w:w="15" w:type="dxa"/>
              <w:left w:w="15" w:type="dxa"/>
              <w:right w:w="15" w:type="dxa"/>
            </w:tcMar>
            <w:vAlign w:val="center"/>
          </w:tcPr>
          <w:p w14:paraId="7270E26D"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lastRenderedPageBreak/>
              <w:t>10</w:t>
            </w:r>
          </w:p>
        </w:tc>
        <w:tc>
          <w:tcPr>
            <w:tcW w:w="567" w:type="dxa"/>
            <w:vMerge/>
            <w:tcMar>
              <w:top w:w="15" w:type="dxa"/>
              <w:left w:w="15" w:type="dxa"/>
              <w:right w:w="15" w:type="dxa"/>
            </w:tcMar>
            <w:vAlign w:val="center"/>
          </w:tcPr>
          <w:p w14:paraId="6FAB74D1" w14:textId="77777777" w:rsidR="00872DBB" w:rsidRDefault="00872DBB" w:rsidP="00B56712">
            <w:pPr>
              <w:widowControl/>
              <w:spacing w:line="360" w:lineRule="exact"/>
              <w:jc w:val="center"/>
              <w:rPr>
                <w:rFonts w:eastAsia="仿宋"/>
                <w:color w:val="000000"/>
                <w:sz w:val="22"/>
                <w:szCs w:val="22"/>
              </w:rPr>
            </w:pPr>
          </w:p>
        </w:tc>
        <w:tc>
          <w:tcPr>
            <w:tcW w:w="1159" w:type="dxa"/>
            <w:tcMar>
              <w:top w:w="15" w:type="dxa"/>
              <w:left w:w="15" w:type="dxa"/>
              <w:right w:w="15" w:type="dxa"/>
            </w:tcMar>
            <w:vAlign w:val="center"/>
          </w:tcPr>
          <w:p w14:paraId="1FAD74A2" w14:textId="77777777" w:rsidR="00872DBB" w:rsidRDefault="00872DBB" w:rsidP="00B56712">
            <w:pPr>
              <w:widowControl/>
              <w:spacing w:line="300" w:lineRule="exact"/>
              <w:jc w:val="center"/>
              <w:textAlignment w:val="center"/>
              <w:rPr>
                <w:rFonts w:eastAsia="仿宋"/>
                <w:color w:val="000000"/>
                <w:kern w:val="0"/>
                <w:sz w:val="22"/>
                <w:szCs w:val="22"/>
              </w:rPr>
            </w:pPr>
            <w:r>
              <w:rPr>
                <w:rFonts w:eastAsia="仿宋" w:hAnsi="仿宋"/>
                <w:color w:val="000000"/>
                <w:kern w:val="0"/>
                <w:sz w:val="22"/>
                <w:szCs w:val="22"/>
              </w:rPr>
              <w:t>沥青、混合料常规指</w:t>
            </w:r>
          </w:p>
          <w:p w14:paraId="5C602452" w14:textId="77777777" w:rsidR="00872DBB" w:rsidRDefault="00872DBB" w:rsidP="00B56712">
            <w:pPr>
              <w:widowControl/>
              <w:spacing w:line="300" w:lineRule="exact"/>
              <w:jc w:val="center"/>
              <w:textAlignment w:val="center"/>
              <w:rPr>
                <w:rFonts w:eastAsia="仿宋"/>
                <w:color w:val="000000"/>
                <w:kern w:val="0"/>
                <w:sz w:val="22"/>
                <w:szCs w:val="22"/>
              </w:rPr>
            </w:pPr>
            <w:r>
              <w:rPr>
                <w:rFonts w:eastAsia="仿宋" w:hAnsi="仿宋"/>
                <w:color w:val="000000"/>
                <w:kern w:val="0"/>
                <w:sz w:val="22"/>
                <w:szCs w:val="22"/>
              </w:rPr>
              <w:t>标及道路</w:t>
            </w:r>
          </w:p>
          <w:p w14:paraId="6F5E43D7" w14:textId="77777777" w:rsidR="00872DBB" w:rsidRDefault="00872DBB" w:rsidP="00B56712">
            <w:pPr>
              <w:widowControl/>
              <w:spacing w:line="300" w:lineRule="exact"/>
              <w:jc w:val="center"/>
              <w:textAlignment w:val="center"/>
              <w:rPr>
                <w:rFonts w:eastAsia="仿宋"/>
                <w:color w:val="000000"/>
                <w:sz w:val="22"/>
                <w:szCs w:val="22"/>
              </w:rPr>
            </w:pPr>
            <w:r>
              <w:rPr>
                <w:rFonts w:eastAsia="仿宋" w:hAnsi="仿宋"/>
                <w:color w:val="000000"/>
                <w:kern w:val="0"/>
                <w:sz w:val="22"/>
                <w:szCs w:val="22"/>
              </w:rPr>
              <w:t>弯沉值、面层厚度检验</w:t>
            </w:r>
          </w:p>
        </w:tc>
        <w:tc>
          <w:tcPr>
            <w:tcW w:w="6946" w:type="dxa"/>
            <w:tcMar>
              <w:top w:w="15" w:type="dxa"/>
              <w:left w:w="15" w:type="dxa"/>
              <w:right w:w="15" w:type="dxa"/>
            </w:tcMar>
            <w:vAlign w:val="center"/>
          </w:tcPr>
          <w:p w14:paraId="0E5D7815" w14:textId="77777777" w:rsidR="00872DBB" w:rsidRDefault="00872DBB" w:rsidP="00B56712">
            <w:pPr>
              <w:widowControl/>
              <w:spacing w:line="360" w:lineRule="exact"/>
              <w:textAlignment w:val="center"/>
              <w:rPr>
                <w:color w:val="000000"/>
                <w:sz w:val="22"/>
                <w:szCs w:val="22"/>
              </w:rPr>
            </w:pPr>
            <w:r>
              <w:rPr>
                <w:color w:val="000000"/>
                <w:sz w:val="22"/>
                <w:szCs w:val="22"/>
              </w:rPr>
              <w:t>沥青、混合料常规指标检验结果合格，加</w:t>
            </w:r>
            <w:r>
              <w:rPr>
                <w:color w:val="000000"/>
                <w:sz w:val="22"/>
                <w:szCs w:val="22"/>
              </w:rPr>
              <w:t>0.4</w:t>
            </w:r>
            <w:r>
              <w:rPr>
                <w:color w:val="000000"/>
                <w:sz w:val="22"/>
                <w:szCs w:val="22"/>
              </w:rPr>
              <w:t>分；道路回弹弯沉值检验达到设计要求，加</w:t>
            </w:r>
            <w:r>
              <w:rPr>
                <w:color w:val="000000"/>
                <w:sz w:val="22"/>
                <w:szCs w:val="22"/>
              </w:rPr>
              <w:t>0.3</w:t>
            </w:r>
            <w:r>
              <w:rPr>
                <w:color w:val="000000"/>
                <w:sz w:val="22"/>
                <w:szCs w:val="22"/>
              </w:rPr>
              <w:t>分；道路面层厚度检验达到设计和规范要求，加</w:t>
            </w:r>
            <w:r>
              <w:rPr>
                <w:color w:val="000000"/>
                <w:sz w:val="22"/>
                <w:szCs w:val="22"/>
              </w:rPr>
              <w:t>0.3</w:t>
            </w:r>
            <w:r>
              <w:rPr>
                <w:color w:val="000000"/>
                <w:sz w:val="22"/>
                <w:szCs w:val="22"/>
              </w:rPr>
              <w:t>分。</w:t>
            </w:r>
          </w:p>
        </w:tc>
        <w:tc>
          <w:tcPr>
            <w:tcW w:w="662" w:type="dxa"/>
            <w:tcMar>
              <w:top w:w="15" w:type="dxa"/>
              <w:left w:w="15" w:type="dxa"/>
              <w:right w:w="15" w:type="dxa"/>
            </w:tcMar>
            <w:vAlign w:val="center"/>
          </w:tcPr>
          <w:p w14:paraId="32D4838A"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1</w:t>
            </w:r>
          </w:p>
        </w:tc>
        <w:tc>
          <w:tcPr>
            <w:tcW w:w="818" w:type="dxa"/>
            <w:tcMar>
              <w:top w:w="15" w:type="dxa"/>
              <w:left w:w="15" w:type="dxa"/>
              <w:right w:w="15" w:type="dxa"/>
            </w:tcMar>
            <w:vAlign w:val="center"/>
          </w:tcPr>
          <w:p w14:paraId="1DC70AAB" w14:textId="77777777" w:rsidR="00872DBB" w:rsidRDefault="00872DBB" w:rsidP="00B56712">
            <w:pPr>
              <w:widowControl/>
              <w:spacing w:line="360" w:lineRule="exact"/>
              <w:rPr>
                <w:rFonts w:eastAsia="仿宋"/>
                <w:color w:val="000000"/>
                <w:sz w:val="22"/>
                <w:szCs w:val="22"/>
              </w:rPr>
            </w:pPr>
          </w:p>
        </w:tc>
        <w:tc>
          <w:tcPr>
            <w:tcW w:w="699" w:type="dxa"/>
            <w:tcMar>
              <w:top w:w="15" w:type="dxa"/>
              <w:left w:w="15" w:type="dxa"/>
              <w:right w:w="15" w:type="dxa"/>
            </w:tcMar>
            <w:vAlign w:val="center"/>
          </w:tcPr>
          <w:p w14:paraId="77F10B2C" w14:textId="77777777" w:rsidR="00872DBB" w:rsidRDefault="00872DBB" w:rsidP="00B56712">
            <w:pPr>
              <w:widowControl/>
              <w:spacing w:line="360" w:lineRule="exact"/>
              <w:textAlignment w:val="center"/>
              <w:rPr>
                <w:rFonts w:eastAsia="仿宋"/>
                <w:color w:val="000000"/>
                <w:sz w:val="22"/>
                <w:szCs w:val="22"/>
              </w:rPr>
            </w:pPr>
            <w:r>
              <w:rPr>
                <w:rFonts w:eastAsia="仿宋"/>
                <w:color w:val="000000"/>
                <w:kern w:val="0"/>
                <w:sz w:val="22"/>
                <w:szCs w:val="22"/>
              </w:rPr>
              <w:t>1</w:t>
            </w:r>
            <w:r>
              <w:rPr>
                <w:rFonts w:eastAsia="仿宋" w:hAnsi="仿宋"/>
                <w:color w:val="000000"/>
                <w:kern w:val="0"/>
                <w:sz w:val="22"/>
                <w:szCs w:val="22"/>
              </w:rPr>
              <w:t>个月</w:t>
            </w:r>
          </w:p>
        </w:tc>
        <w:tc>
          <w:tcPr>
            <w:tcW w:w="1015" w:type="dxa"/>
            <w:tcMar>
              <w:top w:w="15" w:type="dxa"/>
              <w:left w:w="15" w:type="dxa"/>
              <w:right w:w="15" w:type="dxa"/>
            </w:tcMar>
            <w:vAlign w:val="center"/>
          </w:tcPr>
          <w:p w14:paraId="75469B01" w14:textId="77777777" w:rsidR="00872DBB" w:rsidRDefault="00872DBB" w:rsidP="00B56712">
            <w:pPr>
              <w:widowControl/>
              <w:spacing w:line="360" w:lineRule="exact"/>
              <w:jc w:val="center"/>
              <w:textAlignment w:val="center"/>
              <w:rPr>
                <w:rFonts w:eastAsia="仿宋"/>
                <w:color w:val="000000"/>
                <w:sz w:val="22"/>
                <w:szCs w:val="22"/>
              </w:rPr>
            </w:pPr>
            <w:r>
              <w:rPr>
                <w:rFonts w:eastAsia="仿宋" w:hAnsi="仿宋"/>
                <w:color w:val="000000"/>
                <w:kern w:val="0"/>
                <w:sz w:val="22"/>
                <w:szCs w:val="22"/>
              </w:rPr>
              <w:t>市政</w:t>
            </w:r>
          </w:p>
        </w:tc>
        <w:tc>
          <w:tcPr>
            <w:tcW w:w="938" w:type="dxa"/>
            <w:vMerge/>
            <w:tcMar>
              <w:top w:w="15" w:type="dxa"/>
              <w:left w:w="15" w:type="dxa"/>
              <w:right w:w="15" w:type="dxa"/>
            </w:tcMar>
            <w:vAlign w:val="center"/>
          </w:tcPr>
          <w:p w14:paraId="30B577AA" w14:textId="77777777" w:rsidR="00872DBB" w:rsidRDefault="00872DBB" w:rsidP="00B56712">
            <w:pPr>
              <w:widowControl/>
              <w:spacing w:line="360" w:lineRule="exact"/>
              <w:rPr>
                <w:rFonts w:eastAsia="仿宋"/>
                <w:color w:val="000000"/>
                <w:sz w:val="22"/>
                <w:szCs w:val="22"/>
              </w:rPr>
            </w:pPr>
          </w:p>
        </w:tc>
        <w:tc>
          <w:tcPr>
            <w:tcW w:w="1601" w:type="dxa"/>
            <w:vMerge/>
            <w:tcMar>
              <w:top w:w="15" w:type="dxa"/>
              <w:left w:w="15" w:type="dxa"/>
              <w:right w:w="15" w:type="dxa"/>
            </w:tcMar>
            <w:vAlign w:val="center"/>
          </w:tcPr>
          <w:p w14:paraId="3CBC89CD" w14:textId="77777777" w:rsidR="00872DBB" w:rsidRDefault="00872DBB" w:rsidP="00B56712">
            <w:pPr>
              <w:widowControl/>
              <w:spacing w:line="360" w:lineRule="exact"/>
              <w:rPr>
                <w:rFonts w:eastAsia="仿宋"/>
                <w:color w:val="000000"/>
                <w:sz w:val="22"/>
                <w:szCs w:val="22"/>
              </w:rPr>
            </w:pPr>
          </w:p>
        </w:tc>
      </w:tr>
      <w:tr w:rsidR="00872DBB" w14:paraId="3C119AA3" w14:textId="77777777" w:rsidTr="00B56712">
        <w:trPr>
          <w:trHeight w:val="675"/>
          <w:jc w:val="center"/>
        </w:trPr>
        <w:tc>
          <w:tcPr>
            <w:tcW w:w="9137" w:type="dxa"/>
            <w:gridSpan w:val="4"/>
            <w:tcMar>
              <w:top w:w="15" w:type="dxa"/>
              <w:left w:w="15" w:type="dxa"/>
              <w:right w:w="15" w:type="dxa"/>
            </w:tcMar>
            <w:vAlign w:val="center"/>
          </w:tcPr>
          <w:p w14:paraId="0AB3FF01" w14:textId="77777777" w:rsidR="00872DBB" w:rsidRDefault="00872DBB" w:rsidP="00B56712">
            <w:pPr>
              <w:widowControl/>
              <w:spacing w:line="360" w:lineRule="exact"/>
              <w:jc w:val="center"/>
              <w:textAlignment w:val="center"/>
              <w:rPr>
                <w:rFonts w:eastAsia="仿宋"/>
                <w:color w:val="000000"/>
                <w:sz w:val="22"/>
                <w:szCs w:val="22"/>
              </w:rPr>
            </w:pPr>
            <w:r>
              <w:rPr>
                <w:rFonts w:eastAsia="仿宋" w:hAnsi="仿宋"/>
                <w:color w:val="000000"/>
                <w:kern w:val="0"/>
                <w:sz w:val="22"/>
                <w:szCs w:val="22"/>
              </w:rPr>
              <w:t>各专业合计</w:t>
            </w:r>
          </w:p>
        </w:tc>
        <w:tc>
          <w:tcPr>
            <w:tcW w:w="662" w:type="dxa"/>
            <w:tcMar>
              <w:top w:w="15" w:type="dxa"/>
              <w:left w:w="15" w:type="dxa"/>
              <w:right w:w="15" w:type="dxa"/>
            </w:tcMar>
            <w:vAlign w:val="center"/>
          </w:tcPr>
          <w:p w14:paraId="364A7F9D" w14:textId="77777777" w:rsidR="00872DBB" w:rsidRDefault="00872DBB" w:rsidP="00B56712">
            <w:pPr>
              <w:widowControl/>
              <w:spacing w:line="360" w:lineRule="exact"/>
              <w:jc w:val="center"/>
              <w:textAlignment w:val="center"/>
              <w:rPr>
                <w:rFonts w:eastAsia="仿宋"/>
                <w:color w:val="000000"/>
                <w:sz w:val="22"/>
                <w:szCs w:val="22"/>
              </w:rPr>
            </w:pPr>
            <w:r>
              <w:rPr>
                <w:rFonts w:eastAsia="仿宋"/>
                <w:color w:val="000000"/>
                <w:kern w:val="0"/>
                <w:sz w:val="22"/>
                <w:szCs w:val="22"/>
              </w:rPr>
              <w:t>25</w:t>
            </w:r>
          </w:p>
        </w:tc>
        <w:tc>
          <w:tcPr>
            <w:tcW w:w="5078" w:type="dxa"/>
            <w:gridSpan w:val="6"/>
            <w:tcMar>
              <w:top w:w="15" w:type="dxa"/>
              <w:left w:w="15" w:type="dxa"/>
              <w:right w:w="15" w:type="dxa"/>
            </w:tcMar>
            <w:vAlign w:val="center"/>
          </w:tcPr>
          <w:p w14:paraId="630E70FE" w14:textId="77777777" w:rsidR="00872DBB" w:rsidRDefault="00872DBB" w:rsidP="00B56712">
            <w:pPr>
              <w:widowControl/>
              <w:spacing w:line="360" w:lineRule="exact"/>
              <w:jc w:val="center"/>
              <w:rPr>
                <w:rFonts w:eastAsia="仿宋"/>
                <w:color w:val="000000"/>
                <w:sz w:val="22"/>
                <w:szCs w:val="22"/>
              </w:rPr>
            </w:pPr>
          </w:p>
        </w:tc>
      </w:tr>
    </w:tbl>
    <w:p w14:paraId="0A663B4E"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0EFDDBE2" w14:textId="77777777" w:rsidR="00872DBB" w:rsidRDefault="00872DBB" w:rsidP="00872DBB">
      <w:pPr>
        <w:spacing w:line="320" w:lineRule="exact"/>
        <w:ind w:left="880" w:hangingChars="400" w:hanging="880"/>
        <w:jc w:val="left"/>
        <w:textAlignment w:val="top"/>
        <w:rPr>
          <w:rFonts w:eastAsia="楷体"/>
          <w:color w:val="000000"/>
          <w:kern w:val="0"/>
          <w:sz w:val="22"/>
          <w:szCs w:val="22"/>
        </w:rPr>
      </w:pPr>
      <w:r>
        <w:rPr>
          <w:rFonts w:eastAsia="楷体" w:hAnsi="楷体"/>
          <w:color w:val="000000"/>
          <w:kern w:val="0"/>
          <w:sz w:val="22"/>
          <w:szCs w:val="22"/>
        </w:rPr>
        <w:t>备注：</w:t>
      </w:r>
      <w:r>
        <w:rPr>
          <w:rFonts w:eastAsia="楷体"/>
          <w:color w:val="000000"/>
          <w:kern w:val="0"/>
          <w:sz w:val="22"/>
          <w:szCs w:val="22"/>
        </w:rPr>
        <w:t>1.</w:t>
      </w:r>
      <w:r>
        <w:rPr>
          <w:rFonts w:eastAsia="楷体" w:hAnsi="楷体"/>
          <w:color w:val="000000"/>
          <w:kern w:val="0"/>
          <w:sz w:val="22"/>
          <w:szCs w:val="22"/>
        </w:rPr>
        <w:t>质量信用信息加分标准包含房建、市政两个专业，加分项分专业合计，每个专业加分项为</w:t>
      </w:r>
      <w:r>
        <w:rPr>
          <w:rFonts w:eastAsia="楷体"/>
          <w:color w:val="000000"/>
          <w:kern w:val="0"/>
          <w:sz w:val="22"/>
          <w:szCs w:val="22"/>
        </w:rPr>
        <w:t>25</w:t>
      </w:r>
      <w:r>
        <w:rPr>
          <w:rFonts w:eastAsia="楷体" w:hAnsi="楷体"/>
          <w:color w:val="000000"/>
          <w:kern w:val="0"/>
          <w:sz w:val="22"/>
          <w:szCs w:val="22"/>
        </w:rPr>
        <w:t>分；</w:t>
      </w:r>
    </w:p>
    <w:p w14:paraId="3BE91796" w14:textId="77777777" w:rsidR="00872DBB" w:rsidRDefault="00872DBB" w:rsidP="00872DBB">
      <w:pPr>
        <w:pStyle w:val="ae"/>
        <w:widowControl w:val="0"/>
        <w:spacing w:before="0" w:beforeAutospacing="0" w:after="0" w:afterAutospacing="0" w:line="320" w:lineRule="exact"/>
        <w:ind w:leftChars="204" w:left="653"/>
        <w:rPr>
          <w:rFonts w:ascii="Times New Roman" w:hAnsi="Times New Roman" w:cs="Times New Roman"/>
          <w:sz w:val="32"/>
          <w:szCs w:val="32"/>
          <w:shd w:val="clear" w:color="auto" w:fill="FFFFFF"/>
        </w:rPr>
      </w:pPr>
      <w:r>
        <w:rPr>
          <w:rFonts w:eastAsia="楷体"/>
          <w:sz w:val="22"/>
          <w:szCs w:val="22"/>
        </w:rPr>
        <w:t>2.</w:t>
      </w:r>
      <w:r>
        <w:rPr>
          <w:rFonts w:eastAsia="楷体" w:hAnsi="楷体"/>
          <w:sz w:val="22"/>
          <w:szCs w:val="22"/>
        </w:rPr>
        <w:t>检测加分项（</w:t>
      </w:r>
      <w:r>
        <w:rPr>
          <w:rFonts w:eastAsia="楷体"/>
          <w:sz w:val="22"/>
          <w:szCs w:val="22"/>
        </w:rPr>
        <w:t>5-10</w:t>
      </w:r>
      <w:r>
        <w:rPr>
          <w:rFonts w:eastAsia="楷体" w:hAnsi="楷体"/>
          <w:sz w:val="22"/>
          <w:szCs w:val="22"/>
        </w:rPr>
        <w:t>条）应由建设单位委托有资质的检测机构进行的检测；</w:t>
      </w:r>
      <w:r>
        <w:rPr>
          <w:rFonts w:eastAsia="楷体"/>
          <w:sz w:val="22"/>
          <w:szCs w:val="22"/>
        </w:rPr>
        <w:br/>
        <w:t>3.</w:t>
      </w:r>
      <w:r>
        <w:rPr>
          <w:rFonts w:eastAsia="楷体" w:hAnsi="楷体"/>
          <w:sz w:val="22"/>
          <w:szCs w:val="22"/>
        </w:rPr>
        <w:t>检测加分项（</w:t>
      </w:r>
      <w:r>
        <w:rPr>
          <w:rFonts w:eastAsia="楷体"/>
          <w:sz w:val="22"/>
          <w:szCs w:val="22"/>
        </w:rPr>
        <w:t>5-10</w:t>
      </w:r>
      <w:r>
        <w:rPr>
          <w:rFonts w:eastAsia="楷体" w:hAnsi="楷体"/>
          <w:sz w:val="22"/>
          <w:szCs w:val="22"/>
        </w:rPr>
        <w:t>条）月末进行统计，需当月该检测项目全数合格方可进行加分。</w:t>
      </w:r>
    </w:p>
    <w:p w14:paraId="783AAEF4" w14:textId="77777777" w:rsidR="00872DBB" w:rsidRDefault="00872DBB" w:rsidP="00872DBB">
      <w:pPr>
        <w:pStyle w:val="ae"/>
        <w:widowControl w:val="0"/>
        <w:spacing w:before="0" w:beforeAutospacing="0" w:after="0" w:afterAutospacing="0" w:line="320" w:lineRule="exact"/>
        <w:rPr>
          <w:rFonts w:ascii="Times New Roman" w:hAnsi="Times New Roman" w:cs="Times New Roman"/>
          <w:sz w:val="32"/>
          <w:szCs w:val="32"/>
          <w:shd w:val="clear" w:color="auto" w:fill="FFFFFF"/>
        </w:rPr>
      </w:pPr>
    </w:p>
    <w:p w14:paraId="7E56C232"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6164E63B"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76E15F30"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3F0DBB02"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0CCC1E43"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0DB19E59"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72148409" w14:textId="77777777" w:rsidR="00872DBB" w:rsidRDefault="00872DBB" w:rsidP="00872DBB">
      <w:pPr>
        <w:widowControl/>
        <w:spacing w:line="500" w:lineRule="atLeast"/>
        <w:textAlignment w:val="center"/>
        <w:rPr>
          <w:color w:val="000000"/>
          <w:kern w:val="0"/>
          <w:szCs w:val="32"/>
          <w:u w:color="000000"/>
          <w:shd w:val="clear" w:color="auto" w:fill="FFFFFF"/>
        </w:rPr>
      </w:pPr>
    </w:p>
    <w:p w14:paraId="181A46F5" w14:textId="77777777" w:rsidR="00872DBB" w:rsidRDefault="00872DBB" w:rsidP="00872DBB">
      <w:pPr>
        <w:widowControl/>
        <w:spacing w:line="500" w:lineRule="atLeast"/>
        <w:textAlignment w:val="center"/>
        <w:rPr>
          <w:rFonts w:eastAsia="黑体"/>
          <w:color w:val="000000"/>
          <w:kern w:val="0"/>
          <w:szCs w:val="32"/>
        </w:rPr>
      </w:pPr>
      <w:r>
        <w:rPr>
          <w:rFonts w:eastAsia="黑体" w:hAnsi="黑体"/>
          <w:color w:val="000000"/>
          <w:kern w:val="0"/>
          <w:szCs w:val="32"/>
        </w:rPr>
        <w:lastRenderedPageBreak/>
        <w:t>附表</w:t>
      </w:r>
      <w:r>
        <w:rPr>
          <w:rFonts w:eastAsia="黑体"/>
          <w:color w:val="000000"/>
          <w:kern w:val="0"/>
          <w:szCs w:val="32"/>
        </w:rPr>
        <w:t>2</w:t>
      </w:r>
    </w:p>
    <w:p w14:paraId="4320D7E1" w14:textId="77777777" w:rsidR="00872DBB" w:rsidRDefault="00872DBB" w:rsidP="00872DBB">
      <w:pPr>
        <w:pStyle w:val="ae"/>
        <w:spacing w:before="0" w:beforeAutospacing="0" w:after="0" w:afterAutospacing="0" w:line="580" w:lineRule="exact"/>
        <w:jc w:val="center"/>
        <w:rPr>
          <w:rFonts w:ascii="方正小标宋简体" w:eastAsia="方正小标宋简体" w:cs="Times New Roman"/>
          <w:sz w:val="44"/>
          <w:szCs w:val="44"/>
        </w:rPr>
      </w:pPr>
      <w:r>
        <w:rPr>
          <w:rFonts w:ascii="方正小标宋简体" w:eastAsia="方正小标宋简体" w:cs="Times New Roman"/>
          <w:sz w:val="44"/>
          <w:szCs w:val="44"/>
        </w:rPr>
        <w:t>眉山市建筑施工总承包企业施工现场质量信用信息扣分标准</w:t>
      </w:r>
    </w:p>
    <w:p w14:paraId="5E06B963"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tbl>
      <w:tblPr>
        <w:tblW w:w="15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0"/>
        <w:gridCol w:w="1079"/>
        <w:gridCol w:w="1319"/>
        <w:gridCol w:w="6258"/>
        <w:gridCol w:w="1838"/>
        <w:gridCol w:w="711"/>
        <w:gridCol w:w="1320"/>
        <w:gridCol w:w="1005"/>
        <w:gridCol w:w="1292"/>
      </w:tblGrid>
      <w:tr w:rsidR="00872DBB" w14:paraId="365D0397" w14:textId="77777777" w:rsidTr="00B56712">
        <w:trPr>
          <w:trHeight w:val="620"/>
          <w:jc w:val="center"/>
        </w:trPr>
        <w:tc>
          <w:tcPr>
            <w:tcW w:w="720" w:type="dxa"/>
            <w:tcMar>
              <w:top w:w="15" w:type="dxa"/>
              <w:left w:w="15" w:type="dxa"/>
              <w:right w:w="15" w:type="dxa"/>
            </w:tcMar>
            <w:vAlign w:val="center"/>
          </w:tcPr>
          <w:p w14:paraId="43030553" w14:textId="77777777" w:rsidR="00872DBB" w:rsidRDefault="00872DBB" w:rsidP="00B56712">
            <w:pPr>
              <w:widowControl/>
              <w:jc w:val="center"/>
              <w:textAlignment w:val="center"/>
              <w:rPr>
                <w:rFonts w:ascii="黑体" w:eastAsia="黑体" w:hAnsi="黑体"/>
                <w:color w:val="000000"/>
                <w:sz w:val="22"/>
                <w:szCs w:val="22"/>
              </w:rPr>
            </w:pPr>
            <w:r>
              <w:rPr>
                <w:rFonts w:ascii="黑体" w:eastAsia="黑体" w:hAnsi="黑体"/>
                <w:color w:val="000000"/>
                <w:kern w:val="0"/>
                <w:sz w:val="22"/>
                <w:szCs w:val="22"/>
              </w:rPr>
              <w:t>序号</w:t>
            </w:r>
          </w:p>
        </w:tc>
        <w:tc>
          <w:tcPr>
            <w:tcW w:w="1079" w:type="dxa"/>
            <w:tcMar>
              <w:top w:w="15" w:type="dxa"/>
              <w:left w:w="15" w:type="dxa"/>
              <w:right w:w="15" w:type="dxa"/>
            </w:tcMar>
            <w:vAlign w:val="center"/>
          </w:tcPr>
          <w:p w14:paraId="65F00C61" w14:textId="77777777" w:rsidR="00872DBB" w:rsidRDefault="00872DBB" w:rsidP="00B56712">
            <w:pPr>
              <w:widowControl/>
              <w:jc w:val="center"/>
              <w:textAlignment w:val="center"/>
              <w:rPr>
                <w:rFonts w:ascii="黑体" w:eastAsia="黑体" w:hAnsi="黑体"/>
                <w:color w:val="000000"/>
                <w:sz w:val="22"/>
                <w:szCs w:val="22"/>
              </w:rPr>
            </w:pPr>
            <w:r>
              <w:rPr>
                <w:rFonts w:ascii="黑体" w:eastAsia="黑体" w:hAnsi="黑体"/>
                <w:color w:val="000000"/>
                <w:kern w:val="0"/>
                <w:sz w:val="22"/>
                <w:szCs w:val="22"/>
              </w:rPr>
              <w:t>评价分类</w:t>
            </w:r>
          </w:p>
        </w:tc>
        <w:tc>
          <w:tcPr>
            <w:tcW w:w="1319" w:type="dxa"/>
            <w:tcMar>
              <w:top w:w="15" w:type="dxa"/>
              <w:left w:w="15" w:type="dxa"/>
              <w:right w:w="15" w:type="dxa"/>
            </w:tcMar>
            <w:vAlign w:val="center"/>
          </w:tcPr>
          <w:p w14:paraId="4517CD2A" w14:textId="77777777" w:rsidR="00872DBB" w:rsidRDefault="00872DBB" w:rsidP="00B56712">
            <w:pPr>
              <w:widowControl/>
              <w:jc w:val="center"/>
              <w:textAlignment w:val="center"/>
              <w:rPr>
                <w:rFonts w:ascii="黑体" w:eastAsia="黑体" w:hAnsi="黑体"/>
                <w:color w:val="000000"/>
                <w:sz w:val="22"/>
                <w:szCs w:val="22"/>
              </w:rPr>
            </w:pPr>
            <w:r>
              <w:rPr>
                <w:rFonts w:ascii="黑体" w:eastAsia="黑体" w:hAnsi="黑体"/>
                <w:color w:val="000000"/>
                <w:kern w:val="0"/>
                <w:sz w:val="22"/>
                <w:szCs w:val="22"/>
              </w:rPr>
              <w:t>评价内容</w:t>
            </w:r>
          </w:p>
        </w:tc>
        <w:tc>
          <w:tcPr>
            <w:tcW w:w="6258" w:type="dxa"/>
            <w:tcMar>
              <w:top w:w="15" w:type="dxa"/>
              <w:left w:w="15" w:type="dxa"/>
              <w:right w:w="15" w:type="dxa"/>
            </w:tcMar>
            <w:vAlign w:val="center"/>
          </w:tcPr>
          <w:p w14:paraId="3D269BA0" w14:textId="77777777" w:rsidR="00872DBB" w:rsidRDefault="00872DBB" w:rsidP="00B56712">
            <w:pPr>
              <w:widowControl/>
              <w:jc w:val="center"/>
              <w:textAlignment w:val="center"/>
              <w:rPr>
                <w:rFonts w:ascii="黑体" w:eastAsia="黑体" w:hAnsi="黑体"/>
                <w:color w:val="000000"/>
                <w:sz w:val="22"/>
                <w:szCs w:val="22"/>
              </w:rPr>
            </w:pPr>
            <w:r>
              <w:rPr>
                <w:rFonts w:ascii="黑体" w:eastAsia="黑体" w:hAnsi="黑体"/>
                <w:color w:val="000000"/>
                <w:kern w:val="0"/>
                <w:sz w:val="22"/>
                <w:szCs w:val="22"/>
              </w:rPr>
              <w:t>评价标准</w:t>
            </w:r>
          </w:p>
        </w:tc>
        <w:tc>
          <w:tcPr>
            <w:tcW w:w="1838" w:type="dxa"/>
            <w:tcMar>
              <w:top w:w="15" w:type="dxa"/>
              <w:left w:w="15" w:type="dxa"/>
              <w:right w:w="15" w:type="dxa"/>
            </w:tcMar>
            <w:vAlign w:val="center"/>
          </w:tcPr>
          <w:p w14:paraId="0D2D1B06" w14:textId="77777777" w:rsidR="00872DBB" w:rsidRDefault="00872DBB" w:rsidP="00B56712">
            <w:pPr>
              <w:widowControl/>
              <w:jc w:val="center"/>
              <w:textAlignment w:val="center"/>
              <w:rPr>
                <w:rFonts w:ascii="黑体" w:eastAsia="黑体" w:hAnsi="黑体"/>
                <w:color w:val="000000"/>
                <w:sz w:val="22"/>
                <w:szCs w:val="22"/>
              </w:rPr>
            </w:pPr>
            <w:r>
              <w:rPr>
                <w:rFonts w:ascii="黑体" w:eastAsia="黑体" w:hAnsi="黑体"/>
                <w:color w:val="000000"/>
                <w:kern w:val="0"/>
                <w:sz w:val="22"/>
                <w:szCs w:val="22"/>
              </w:rPr>
              <w:t>分值</w:t>
            </w:r>
          </w:p>
        </w:tc>
        <w:tc>
          <w:tcPr>
            <w:tcW w:w="711" w:type="dxa"/>
            <w:tcMar>
              <w:top w:w="15" w:type="dxa"/>
              <w:left w:w="15" w:type="dxa"/>
              <w:right w:w="15" w:type="dxa"/>
            </w:tcMar>
            <w:vAlign w:val="center"/>
          </w:tcPr>
          <w:p w14:paraId="16727D1D" w14:textId="77777777" w:rsidR="00872DBB" w:rsidRDefault="00872DBB" w:rsidP="00B56712">
            <w:pPr>
              <w:widowControl/>
              <w:jc w:val="center"/>
              <w:textAlignment w:val="center"/>
              <w:rPr>
                <w:rFonts w:ascii="黑体" w:eastAsia="黑体" w:hAnsi="黑体"/>
                <w:color w:val="000000"/>
                <w:sz w:val="22"/>
                <w:szCs w:val="22"/>
              </w:rPr>
            </w:pPr>
            <w:r>
              <w:rPr>
                <w:rFonts w:ascii="黑体" w:eastAsia="黑体" w:hAnsi="黑体"/>
                <w:color w:val="000000"/>
                <w:kern w:val="0"/>
                <w:sz w:val="22"/>
                <w:szCs w:val="22"/>
              </w:rPr>
              <w:t>扣分</w:t>
            </w:r>
          </w:p>
        </w:tc>
        <w:tc>
          <w:tcPr>
            <w:tcW w:w="1320" w:type="dxa"/>
            <w:tcMar>
              <w:top w:w="15" w:type="dxa"/>
              <w:left w:w="15" w:type="dxa"/>
              <w:right w:w="15" w:type="dxa"/>
            </w:tcMar>
            <w:vAlign w:val="center"/>
          </w:tcPr>
          <w:p w14:paraId="41368366" w14:textId="77777777" w:rsidR="00872DBB" w:rsidRDefault="00872DBB" w:rsidP="00B56712">
            <w:pPr>
              <w:widowControl/>
              <w:jc w:val="center"/>
              <w:textAlignment w:val="center"/>
              <w:rPr>
                <w:rFonts w:ascii="黑体" w:eastAsia="黑体" w:hAnsi="黑体"/>
                <w:color w:val="000000"/>
                <w:sz w:val="22"/>
                <w:szCs w:val="22"/>
              </w:rPr>
            </w:pPr>
            <w:r>
              <w:rPr>
                <w:rFonts w:ascii="黑体" w:eastAsia="黑体" w:hAnsi="黑体"/>
                <w:color w:val="000000"/>
                <w:kern w:val="0"/>
                <w:sz w:val="22"/>
                <w:szCs w:val="22"/>
              </w:rPr>
              <w:t>期限</w:t>
            </w:r>
          </w:p>
        </w:tc>
        <w:tc>
          <w:tcPr>
            <w:tcW w:w="1005" w:type="dxa"/>
            <w:tcMar>
              <w:top w:w="15" w:type="dxa"/>
              <w:left w:w="15" w:type="dxa"/>
              <w:right w:w="15" w:type="dxa"/>
            </w:tcMar>
            <w:vAlign w:val="center"/>
          </w:tcPr>
          <w:p w14:paraId="635BACEE" w14:textId="77777777" w:rsidR="00872DBB" w:rsidRDefault="00872DBB" w:rsidP="00B56712">
            <w:pPr>
              <w:widowControl/>
              <w:jc w:val="center"/>
              <w:textAlignment w:val="center"/>
              <w:rPr>
                <w:rFonts w:ascii="黑体" w:eastAsia="黑体" w:hAnsi="黑体"/>
                <w:color w:val="000000"/>
                <w:sz w:val="22"/>
                <w:szCs w:val="22"/>
              </w:rPr>
            </w:pPr>
            <w:r>
              <w:rPr>
                <w:rFonts w:ascii="黑体" w:eastAsia="黑体" w:hAnsi="黑体"/>
                <w:color w:val="000000"/>
                <w:kern w:val="0"/>
                <w:sz w:val="22"/>
                <w:szCs w:val="22"/>
              </w:rPr>
              <w:t>采集方式</w:t>
            </w:r>
          </w:p>
        </w:tc>
        <w:tc>
          <w:tcPr>
            <w:tcW w:w="1292" w:type="dxa"/>
            <w:tcMar>
              <w:top w:w="15" w:type="dxa"/>
              <w:left w:w="15" w:type="dxa"/>
              <w:right w:w="15" w:type="dxa"/>
            </w:tcMar>
            <w:vAlign w:val="center"/>
          </w:tcPr>
          <w:p w14:paraId="4F060E3C" w14:textId="77777777" w:rsidR="00872DBB" w:rsidRDefault="00872DBB" w:rsidP="00B56712">
            <w:pPr>
              <w:widowControl/>
              <w:jc w:val="center"/>
              <w:textAlignment w:val="center"/>
              <w:rPr>
                <w:rFonts w:ascii="黑体" w:eastAsia="黑体" w:hAnsi="黑体"/>
                <w:color w:val="000000"/>
                <w:sz w:val="22"/>
                <w:szCs w:val="22"/>
              </w:rPr>
            </w:pPr>
            <w:r>
              <w:rPr>
                <w:rFonts w:ascii="黑体" w:eastAsia="黑体" w:hAnsi="黑体"/>
                <w:color w:val="000000"/>
                <w:kern w:val="0"/>
                <w:sz w:val="22"/>
                <w:szCs w:val="22"/>
              </w:rPr>
              <w:t>采集单位</w:t>
            </w:r>
          </w:p>
        </w:tc>
      </w:tr>
      <w:tr w:rsidR="00872DBB" w14:paraId="5270AAD1" w14:textId="77777777" w:rsidTr="00B56712">
        <w:trPr>
          <w:trHeight w:val="580"/>
          <w:jc w:val="center"/>
        </w:trPr>
        <w:tc>
          <w:tcPr>
            <w:tcW w:w="15542" w:type="dxa"/>
            <w:gridSpan w:val="9"/>
            <w:tcMar>
              <w:top w:w="15" w:type="dxa"/>
              <w:left w:w="15" w:type="dxa"/>
              <w:right w:w="15" w:type="dxa"/>
            </w:tcMar>
            <w:vAlign w:val="center"/>
          </w:tcPr>
          <w:p w14:paraId="295F91FF" w14:textId="77777777" w:rsidR="00872DBB" w:rsidRDefault="00872DBB" w:rsidP="00B56712">
            <w:pPr>
              <w:widowControl/>
              <w:jc w:val="center"/>
              <w:textAlignment w:val="center"/>
              <w:rPr>
                <w:rFonts w:eastAsia="黑体"/>
                <w:color w:val="000000"/>
                <w:sz w:val="22"/>
                <w:szCs w:val="22"/>
              </w:rPr>
            </w:pPr>
            <w:r>
              <w:rPr>
                <w:rFonts w:eastAsia="黑体" w:hAnsi="黑体"/>
                <w:color w:val="000000"/>
                <w:kern w:val="0"/>
                <w:sz w:val="22"/>
                <w:szCs w:val="22"/>
              </w:rPr>
              <w:t>项目扣分</w:t>
            </w:r>
          </w:p>
        </w:tc>
      </w:tr>
      <w:tr w:rsidR="00872DBB" w14:paraId="73C71889" w14:textId="77777777" w:rsidTr="00B56712">
        <w:trPr>
          <w:trHeight w:val="793"/>
          <w:jc w:val="center"/>
        </w:trPr>
        <w:tc>
          <w:tcPr>
            <w:tcW w:w="720" w:type="dxa"/>
            <w:vMerge w:val="restart"/>
            <w:tcMar>
              <w:top w:w="15" w:type="dxa"/>
              <w:left w:w="15" w:type="dxa"/>
              <w:right w:w="15" w:type="dxa"/>
            </w:tcMar>
            <w:vAlign w:val="center"/>
          </w:tcPr>
          <w:p w14:paraId="47560332"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rPr>
              <w:t>1</w:t>
            </w:r>
          </w:p>
        </w:tc>
        <w:tc>
          <w:tcPr>
            <w:tcW w:w="1079" w:type="dxa"/>
            <w:vMerge w:val="restart"/>
            <w:tcMar>
              <w:top w:w="15" w:type="dxa"/>
              <w:left w:w="15" w:type="dxa"/>
              <w:right w:w="15" w:type="dxa"/>
            </w:tcMar>
            <w:vAlign w:val="center"/>
          </w:tcPr>
          <w:p w14:paraId="49C564E3"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过程</w:t>
            </w:r>
          </w:p>
          <w:p w14:paraId="34BC3C7F" w14:textId="77777777" w:rsidR="00872DBB" w:rsidRDefault="00872DBB" w:rsidP="00B56712">
            <w:pPr>
              <w:widowControl/>
              <w:jc w:val="center"/>
              <w:textAlignment w:val="center"/>
              <w:rPr>
                <w:rFonts w:eastAsia="仿宋"/>
                <w:color w:val="000000"/>
                <w:sz w:val="22"/>
                <w:szCs w:val="22"/>
              </w:rPr>
            </w:pPr>
            <w:r>
              <w:rPr>
                <w:rFonts w:eastAsia="仿宋" w:hAnsi="仿宋"/>
                <w:color w:val="000000"/>
                <w:kern w:val="0"/>
                <w:sz w:val="22"/>
                <w:szCs w:val="22"/>
              </w:rPr>
              <w:t>结果管理</w:t>
            </w:r>
          </w:p>
        </w:tc>
        <w:tc>
          <w:tcPr>
            <w:tcW w:w="1319" w:type="dxa"/>
            <w:vMerge w:val="restart"/>
            <w:tcMar>
              <w:top w:w="15" w:type="dxa"/>
              <w:left w:w="15" w:type="dxa"/>
              <w:right w:w="15" w:type="dxa"/>
            </w:tcMar>
            <w:vAlign w:val="center"/>
          </w:tcPr>
          <w:p w14:paraId="34699A6C" w14:textId="77777777" w:rsidR="00872DBB" w:rsidRDefault="00872DBB" w:rsidP="00B56712">
            <w:pPr>
              <w:widowControl/>
              <w:jc w:val="center"/>
              <w:textAlignment w:val="center"/>
              <w:rPr>
                <w:rFonts w:eastAsia="仿宋"/>
                <w:color w:val="000000"/>
                <w:sz w:val="22"/>
                <w:szCs w:val="22"/>
              </w:rPr>
            </w:pPr>
            <w:r>
              <w:rPr>
                <w:rFonts w:eastAsia="仿宋" w:hAnsi="仿宋"/>
                <w:color w:val="000000"/>
                <w:kern w:val="0"/>
                <w:sz w:val="22"/>
                <w:szCs w:val="22"/>
              </w:rPr>
              <w:t>建筑材料质量控制情况</w:t>
            </w:r>
          </w:p>
        </w:tc>
        <w:tc>
          <w:tcPr>
            <w:tcW w:w="6258" w:type="dxa"/>
            <w:tcMar>
              <w:top w:w="15" w:type="dxa"/>
              <w:left w:w="15" w:type="dxa"/>
              <w:right w:w="15" w:type="dxa"/>
            </w:tcMar>
            <w:vAlign w:val="center"/>
          </w:tcPr>
          <w:p w14:paraId="5255E33F" w14:textId="77777777" w:rsidR="00872DBB" w:rsidRDefault="00872DBB" w:rsidP="00B56712">
            <w:pPr>
              <w:widowControl/>
              <w:textAlignment w:val="center"/>
              <w:rPr>
                <w:rFonts w:eastAsia="仿宋"/>
                <w:color w:val="000000"/>
                <w:sz w:val="22"/>
                <w:szCs w:val="22"/>
              </w:rPr>
            </w:pPr>
            <w:r>
              <w:rPr>
                <w:rFonts w:eastAsia="仿宋" w:hAnsi="仿宋"/>
                <w:color w:val="000000"/>
                <w:kern w:val="0"/>
                <w:sz w:val="22"/>
                <w:szCs w:val="22"/>
              </w:rPr>
              <w:t>无合格证、出厂检测报告、型式检验报告等质量保证资料或产品质量保证资料不符合相关技术标准的。</w:t>
            </w:r>
          </w:p>
        </w:tc>
        <w:tc>
          <w:tcPr>
            <w:tcW w:w="1838" w:type="dxa"/>
            <w:tcMar>
              <w:top w:w="15" w:type="dxa"/>
              <w:left w:w="15" w:type="dxa"/>
              <w:right w:w="15" w:type="dxa"/>
            </w:tcMar>
            <w:vAlign w:val="center"/>
          </w:tcPr>
          <w:p w14:paraId="43FBC2B3"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rPr>
              <w:t>2</w:t>
            </w:r>
          </w:p>
        </w:tc>
        <w:tc>
          <w:tcPr>
            <w:tcW w:w="711" w:type="dxa"/>
            <w:noWrap/>
            <w:tcMar>
              <w:top w:w="15" w:type="dxa"/>
              <w:left w:w="15" w:type="dxa"/>
              <w:right w:w="15" w:type="dxa"/>
            </w:tcMar>
            <w:vAlign w:val="center"/>
          </w:tcPr>
          <w:p w14:paraId="2C692C90" w14:textId="77777777" w:rsidR="00872DBB" w:rsidRDefault="00872DBB" w:rsidP="00B56712">
            <w:pPr>
              <w:jc w:val="center"/>
              <w:rPr>
                <w:color w:val="000000"/>
                <w:sz w:val="22"/>
                <w:szCs w:val="22"/>
              </w:rPr>
            </w:pPr>
          </w:p>
        </w:tc>
        <w:tc>
          <w:tcPr>
            <w:tcW w:w="1320" w:type="dxa"/>
            <w:vMerge w:val="restart"/>
            <w:tcMar>
              <w:top w:w="15" w:type="dxa"/>
              <w:left w:w="15" w:type="dxa"/>
              <w:right w:w="15" w:type="dxa"/>
            </w:tcMar>
            <w:vAlign w:val="center"/>
          </w:tcPr>
          <w:p w14:paraId="59DF5A7E"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rPr>
              <w:t>1</w:t>
            </w:r>
            <w:r>
              <w:rPr>
                <w:rFonts w:eastAsia="仿宋" w:hAnsi="仿宋"/>
                <w:color w:val="000000"/>
                <w:kern w:val="0"/>
                <w:sz w:val="22"/>
                <w:szCs w:val="22"/>
              </w:rPr>
              <w:t>个月</w:t>
            </w:r>
          </w:p>
        </w:tc>
        <w:tc>
          <w:tcPr>
            <w:tcW w:w="1005" w:type="dxa"/>
            <w:vMerge w:val="restart"/>
            <w:tcMar>
              <w:top w:w="15" w:type="dxa"/>
              <w:left w:w="15" w:type="dxa"/>
              <w:right w:w="15" w:type="dxa"/>
            </w:tcMar>
            <w:vAlign w:val="center"/>
          </w:tcPr>
          <w:p w14:paraId="689F66DE" w14:textId="77777777" w:rsidR="00872DBB" w:rsidRDefault="00872DBB" w:rsidP="00B56712">
            <w:pPr>
              <w:jc w:val="center"/>
              <w:rPr>
                <w:color w:val="000000"/>
                <w:sz w:val="22"/>
                <w:szCs w:val="22"/>
              </w:rPr>
            </w:pPr>
          </w:p>
          <w:p w14:paraId="463A3D59" w14:textId="77777777" w:rsidR="00872DBB" w:rsidRDefault="00872DBB" w:rsidP="00B56712">
            <w:pPr>
              <w:jc w:val="center"/>
              <w:rPr>
                <w:color w:val="000000"/>
                <w:sz w:val="22"/>
                <w:szCs w:val="22"/>
              </w:rPr>
            </w:pPr>
          </w:p>
          <w:p w14:paraId="43504BFC" w14:textId="77777777" w:rsidR="00872DBB" w:rsidRDefault="00872DBB" w:rsidP="00B56712">
            <w:pPr>
              <w:jc w:val="center"/>
              <w:rPr>
                <w:color w:val="000000"/>
                <w:sz w:val="22"/>
                <w:szCs w:val="22"/>
              </w:rPr>
            </w:pPr>
          </w:p>
          <w:p w14:paraId="7A7FD56A" w14:textId="77777777" w:rsidR="00872DBB" w:rsidRDefault="00872DBB" w:rsidP="00B56712">
            <w:pPr>
              <w:jc w:val="center"/>
              <w:rPr>
                <w:color w:val="000000"/>
                <w:sz w:val="22"/>
                <w:szCs w:val="22"/>
              </w:rPr>
            </w:pPr>
          </w:p>
          <w:p w14:paraId="152B3FAB" w14:textId="77777777" w:rsidR="00872DBB" w:rsidRDefault="00872DBB" w:rsidP="00B56712">
            <w:pPr>
              <w:jc w:val="center"/>
              <w:rPr>
                <w:color w:val="000000"/>
                <w:sz w:val="22"/>
                <w:szCs w:val="22"/>
              </w:rPr>
            </w:pPr>
          </w:p>
          <w:p w14:paraId="373635D9" w14:textId="77777777" w:rsidR="00872DBB" w:rsidRDefault="00872DBB" w:rsidP="00B56712">
            <w:pPr>
              <w:jc w:val="center"/>
              <w:rPr>
                <w:color w:val="000000"/>
                <w:sz w:val="22"/>
                <w:szCs w:val="22"/>
              </w:rPr>
            </w:pPr>
          </w:p>
          <w:p w14:paraId="35BC9E8C" w14:textId="77777777" w:rsidR="00872DBB" w:rsidRDefault="00872DBB" w:rsidP="00B56712">
            <w:pPr>
              <w:jc w:val="center"/>
              <w:rPr>
                <w:color w:val="000000"/>
                <w:sz w:val="22"/>
                <w:szCs w:val="22"/>
              </w:rPr>
            </w:pPr>
            <w:r>
              <w:rPr>
                <w:rFonts w:eastAsia="仿宋" w:hAnsi="仿宋"/>
                <w:color w:val="000000"/>
                <w:kern w:val="0"/>
                <w:sz w:val="22"/>
                <w:szCs w:val="22"/>
              </w:rPr>
              <w:t>建设行政主管部门采集</w:t>
            </w:r>
          </w:p>
          <w:p w14:paraId="201B3D19" w14:textId="77777777" w:rsidR="00872DBB" w:rsidRDefault="00872DBB" w:rsidP="00B56712">
            <w:pPr>
              <w:jc w:val="center"/>
              <w:rPr>
                <w:color w:val="000000"/>
                <w:sz w:val="22"/>
                <w:szCs w:val="22"/>
              </w:rPr>
            </w:pPr>
          </w:p>
          <w:p w14:paraId="5003B28F" w14:textId="77777777" w:rsidR="00872DBB" w:rsidRDefault="00872DBB" w:rsidP="00B56712">
            <w:pPr>
              <w:widowControl/>
              <w:jc w:val="center"/>
              <w:textAlignment w:val="center"/>
              <w:rPr>
                <w:rFonts w:eastAsia="仿宋"/>
                <w:color w:val="000000"/>
                <w:kern w:val="0"/>
                <w:sz w:val="22"/>
                <w:szCs w:val="22"/>
              </w:rPr>
            </w:pPr>
          </w:p>
          <w:p w14:paraId="38E606EB" w14:textId="77777777" w:rsidR="00872DBB" w:rsidRDefault="00872DBB" w:rsidP="00B56712">
            <w:pPr>
              <w:widowControl/>
              <w:jc w:val="center"/>
              <w:textAlignment w:val="center"/>
              <w:rPr>
                <w:rFonts w:eastAsia="仿宋"/>
                <w:color w:val="000000"/>
                <w:kern w:val="0"/>
                <w:sz w:val="22"/>
                <w:szCs w:val="22"/>
              </w:rPr>
            </w:pPr>
          </w:p>
          <w:p w14:paraId="6BA43F95" w14:textId="77777777" w:rsidR="00872DBB" w:rsidRDefault="00872DBB" w:rsidP="00B56712">
            <w:pPr>
              <w:widowControl/>
              <w:jc w:val="center"/>
              <w:textAlignment w:val="center"/>
              <w:rPr>
                <w:rFonts w:eastAsia="仿宋"/>
                <w:color w:val="000000"/>
                <w:kern w:val="0"/>
                <w:sz w:val="22"/>
                <w:szCs w:val="22"/>
              </w:rPr>
            </w:pPr>
          </w:p>
          <w:p w14:paraId="17282BA5" w14:textId="77777777" w:rsidR="00872DBB" w:rsidRDefault="00872DBB" w:rsidP="00B56712">
            <w:pPr>
              <w:widowControl/>
              <w:jc w:val="center"/>
              <w:textAlignment w:val="center"/>
              <w:rPr>
                <w:rFonts w:eastAsia="仿宋"/>
                <w:color w:val="000000"/>
                <w:sz w:val="22"/>
                <w:szCs w:val="22"/>
              </w:rPr>
            </w:pPr>
          </w:p>
        </w:tc>
        <w:tc>
          <w:tcPr>
            <w:tcW w:w="1292" w:type="dxa"/>
            <w:tcMar>
              <w:top w:w="15" w:type="dxa"/>
              <w:left w:w="15" w:type="dxa"/>
              <w:right w:w="15" w:type="dxa"/>
            </w:tcMar>
            <w:vAlign w:val="center"/>
          </w:tcPr>
          <w:p w14:paraId="7B1F1DCC" w14:textId="77777777" w:rsidR="00872DBB" w:rsidRDefault="00872DBB" w:rsidP="00B56712">
            <w:pPr>
              <w:widowControl/>
              <w:spacing w:line="280" w:lineRule="exact"/>
              <w:jc w:val="center"/>
              <w:textAlignment w:val="center"/>
              <w:rPr>
                <w:rFonts w:eastAsia="仿宋"/>
                <w:color w:val="000000"/>
                <w:sz w:val="22"/>
                <w:szCs w:val="22"/>
              </w:rPr>
            </w:pPr>
            <w:r>
              <w:rPr>
                <w:rFonts w:eastAsia="仿宋" w:hAnsi="仿宋"/>
                <w:color w:val="000000"/>
                <w:kern w:val="0"/>
                <w:sz w:val="22"/>
                <w:szCs w:val="22"/>
              </w:rPr>
              <w:t>质量监督机构、绿色建材监督机构</w:t>
            </w:r>
          </w:p>
        </w:tc>
      </w:tr>
      <w:tr w:rsidR="00872DBB" w14:paraId="7B0E93CE" w14:textId="77777777" w:rsidTr="00B56712">
        <w:trPr>
          <w:trHeight w:val="879"/>
          <w:jc w:val="center"/>
        </w:trPr>
        <w:tc>
          <w:tcPr>
            <w:tcW w:w="720" w:type="dxa"/>
            <w:vMerge/>
            <w:tcMar>
              <w:top w:w="15" w:type="dxa"/>
              <w:left w:w="15" w:type="dxa"/>
              <w:right w:w="15" w:type="dxa"/>
            </w:tcMar>
            <w:vAlign w:val="center"/>
          </w:tcPr>
          <w:p w14:paraId="380542AC" w14:textId="77777777" w:rsidR="00872DBB" w:rsidRDefault="00872DBB" w:rsidP="00B56712">
            <w:pPr>
              <w:jc w:val="center"/>
              <w:rPr>
                <w:rFonts w:eastAsia="仿宋"/>
                <w:color w:val="000000"/>
                <w:sz w:val="22"/>
                <w:szCs w:val="22"/>
              </w:rPr>
            </w:pPr>
          </w:p>
        </w:tc>
        <w:tc>
          <w:tcPr>
            <w:tcW w:w="1079" w:type="dxa"/>
            <w:vMerge/>
            <w:tcMar>
              <w:top w:w="15" w:type="dxa"/>
              <w:left w:w="15" w:type="dxa"/>
              <w:right w:w="15" w:type="dxa"/>
            </w:tcMar>
            <w:vAlign w:val="center"/>
          </w:tcPr>
          <w:p w14:paraId="3CDB808C" w14:textId="77777777" w:rsidR="00872DBB" w:rsidRDefault="00872DBB" w:rsidP="00B56712">
            <w:pPr>
              <w:jc w:val="center"/>
              <w:rPr>
                <w:rFonts w:eastAsia="仿宋"/>
                <w:color w:val="000000"/>
                <w:sz w:val="22"/>
                <w:szCs w:val="22"/>
              </w:rPr>
            </w:pPr>
          </w:p>
        </w:tc>
        <w:tc>
          <w:tcPr>
            <w:tcW w:w="1319" w:type="dxa"/>
            <w:vMerge/>
            <w:tcMar>
              <w:top w:w="15" w:type="dxa"/>
              <w:left w:w="15" w:type="dxa"/>
              <w:right w:w="15" w:type="dxa"/>
            </w:tcMar>
            <w:vAlign w:val="center"/>
          </w:tcPr>
          <w:p w14:paraId="4BDF6050" w14:textId="77777777" w:rsidR="00872DBB" w:rsidRDefault="00872DBB" w:rsidP="00B56712">
            <w:pPr>
              <w:jc w:val="center"/>
              <w:rPr>
                <w:rFonts w:eastAsia="仿宋"/>
                <w:color w:val="000000"/>
                <w:sz w:val="22"/>
                <w:szCs w:val="22"/>
              </w:rPr>
            </w:pPr>
          </w:p>
        </w:tc>
        <w:tc>
          <w:tcPr>
            <w:tcW w:w="6258" w:type="dxa"/>
            <w:tcMar>
              <w:top w:w="15" w:type="dxa"/>
              <w:left w:w="15" w:type="dxa"/>
              <w:right w:w="15" w:type="dxa"/>
            </w:tcMar>
            <w:vAlign w:val="center"/>
          </w:tcPr>
          <w:p w14:paraId="537EB4A7" w14:textId="77777777" w:rsidR="00872DBB" w:rsidRDefault="00872DBB" w:rsidP="00B56712">
            <w:pPr>
              <w:widowControl/>
              <w:spacing w:line="300" w:lineRule="exact"/>
              <w:textAlignment w:val="center"/>
              <w:rPr>
                <w:rFonts w:eastAsia="仿宋"/>
                <w:color w:val="000000"/>
                <w:sz w:val="22"/>
                <w:szCs w:val="22"/>
              </w:rPr>
            </w:pPr>
            <w:r>
              <w:rPr>
                <w:rFonts w:eastAsia="仿宋" w:hAnsi="仿宋"/>
                <w:color w:val="000000"/>
                <w:kern w:val="0"/>
                <w:sz w:val="22"/>
                <w:szCs w:val="22"/>
              </w:rPr>
              <w:t>未按相关规定取样、送检或需复检的材料进场未按要求进行复检；未按要求留置试块，或留置的试块、</w:t>
            </w:r>
            <w:proofErr w:type="gramStart"/>
            <w:r>
              <w:rPr>
                <w:rFonts w:eastAsia="仿宋" w:hAnsi="仿宋"/>
                <w:color w:val="000000"/>
                <w:kern w:val="0"/>
                <w:sz w:val="22"/>
                <w:szCs w:val="22"/>
              </w:rPr>
              <w:t>试件未</w:t>
            </w:r>
            <w:proofErr w:type="gramEnd"/>
            <w:r>
              <w:rPr>
                <w:rFonts w:eastAsia="仿宋" w:hAnsi="仿宋"/>
                <w:color w:val="000000"/>
                <w:kern w:val="0"/>
                <w:sz w:val="22"/>
                <w:szCs w:val="22"/>
              </w:rPr>
              <w:t>按规定设置唯一标识的。</w:t>
            </w:r>
          </w:p>
        </w:tc>
        <w:tc>
          <w:tcPr>
            <w:tcW w:w="1838" w:type="dxa"/>
            <w:tcMar>
              <w:top w:w="15" w:type="dxa"/>
              <w:left w:w="15" w:type="dxa"/>
              <w:right w:w="15" w:type="dxa"/>
            </w:tcMar>
            <w:vAlign w:val="center"/>
          </w:tcPr>
          <w:p w14:paraId="3EE55178" w14:textId="77777777" w:rsidR="00872DBB" w:rsidRDefault="00872DBB" w:rsidP="00B56712">
            <w:pPr>
              <w:widowControl/>
              <w:spacing w:line="300" w:lineRule="exact"/>
              <w:jc w:val="center"/>
              <w:textAlignment w:val="center"/>
              <w:rPr>
                <w:rFonts w:eastAsia="仿宋"/>
                <w:color w:val="000000"/>
                <w:sz w:val="22"/>
                <w:szCs w:val="22"/>
              </w:rPr>
            </w:pPr>
            <w:r>
              <w:rPr>
                <w:rFonts w:eastAsia="仿宋"/>
                <w:color w:val="000000"/>
                <w:kern w:val="0"/>
                <w:sz w:val="22"/>
                <w:szCs w:val="22"/>
              </w:rPr>
              <w:t>5</w:t>
            </w:r>
            <w:r>
              <w:rPr>
                <w:rFonts w:eastAsia="仿宋" w:hAnsi="仿宋"/>
                <w:color w:val="000000"/>
                <w:kern w:val="0"/>
                <w:sz w:val="22"/>
                <w:szCs w:val="22"/>
              </w:rPr>
              <w:t>（每发现一项扣</w:t>
            </w:r>
            <w:r>
              <w:rPr>
                <w:rFonts w:eastAsia="仿宋"/>
                <w:color w:val="000000"/>
                <w:kern w:val="0"/>
                <w:sz w:val="22"/>
                <w:szCs w:val="22"/>
              </w:rPr>
              <w:t>1</w:t>
            </w:r>
            <w:r>
              <w:rPr>
                <w:rFonts w:eastAsia="仿宋" w:hAnsi="仿宋"/>
                <w:color w:val="000000"/>
                <w:kern w:val="0"/>
                <w:sz w:val="22"/>
                <w:szCs w:val="22"/>
              </w:rPr>
              <w:t>分，单次累计不超过</w:t>
            </w:r>
            <w:r>
              <w:rPr>
                <w:rFonts w:eastAsia="仿宋"/>
                <w:color w:val="000000"/>
                <w:kern w:val="0"/>
                <w:sz w:val="22"/>
                <w:szCs w:val="22"/>
              </w:rPr>
              <w:t>5</w:t>
            </w:r>
            <w:r>
              <w:rPr>
                <w:rFonts w:eastAsia="仿宋" w:hAnsi="仿宋"/>
                <w:color w:val="000000"/>
                <w:kern w:val="0"/>
                <w:sz w:val="22"/>
                <w:szCs w:val="22"/>
              </w:rPr>
              <w:t>分）</w:t>
            </w:r>
          </w:p>
        </w:tc>
        <w:tc>
          <w:tcPr>
            <w:tcW w:w="711" w:type="dxa"/>
            <w:noWrap/>
            <w:tcMar>
              <w:top w:w="15" w:type="dxa"/>
              <w:left w:w="15" w:type="dxa"/>
              <w:right w:w="15" w:type="dxa"/>
            </w:tcMar>
            <w:vAlign w:val="center"/>
          </w:tcPr>
          <w:p w14:paraId="7E734A86" w14:textId="77777777" w:rsidR="00872DBB" w:rsidRDefault="00872DBB" w:rsidP="00B56712">
            <w:pPr>
              <w:widowControl/>
              <w:jc w:val="center"/>
              <w:textAlignment w:val="center"/>
              <w:rPr>
                <w:color w:val="000000"/>
                <w:sz w:val="22"/>
                <w:szCs w:val="22"/>
              </w:rPr>
            </w:pPr>
          </w:p>
        </w:tc>
        <w:tc>
          <w:tcPr>
            <w:tcW w:w="1320" w:type="dxa"/>
            <w:vMerge/>
            <w:tcMar>
              <w:top w:w="15" w:type="dxa"/>
              <w:left w:w="15" w:type="dxa"/>
              <w:right w:w="15" w:type="dxa"/>
            </w:tcMar>
            <w:vAlign w:val="center"/>
          </w:tcPr>
          <w:p w14:paraId="27FEE008" w14:textId="77777777" w:rsidR="00872DBB" w:rsidRDefault="00872DBB" w:rsidP="00B56712">
            <w:pPr>
              <w:jc w:val="center"/>
              <w:rPr>
                <w:rFonts w:eastAsia="仿宋"/>
                <w:color w:val="000000"/>
                <w:sz w:val="22"/>
                <w:szCs w:val="22"/>
              </w:rPr>
            </w:pPr>
          </w:p>
        </w:tc>
        <w:tc>
          <w:tcPr>
            <w:tcW w:w="1005" w:type="dxa"/>
            <w:vMerge/>
            <w:tcMar>
              <w:top w:w="15" w:type="dxa"/>
              <w:left w:w="15" w:type="dxa"/>
              <w:right w:w="15" w:type="dxa"/>
            </w:tcMar>
            <w:vAlign w:val="center"/>
          </w:tcPr>
          <w:p w14:paraId="77E5555D" w14:textId="77777777" w:rsidR="00872DBB" w:rsidRDefault="00872DBB" w:rsidP="00B56712">
            <w:pPr>
              <w:jc w:val="center"/>
              <w:rPr>
                <w:rFonts w:eastAsia="仿宋"/>
                <w:color w:val="000000"/>
                <w:sz w:val="22"/>
                <w:szCs w:val="22"/>
              </w:rPr>
            </w:pPr>
          </w:p>
        </w:tc>
        <w:tc>
          <w:tcPr>
            <w:tcW w:w="1292" w:type="dxa"/>
            <w:vMerge w:val="restart"/>
            <w:tcMar>
              <w:top w:w="15" w:type="dxa"/>
              <w:left w:w="15" w:type="dxa"/>
              <w:right w:w="15" w:type="dxa"/>
            </w:tcMar>
            <w:vAlign w:val="center"/>
          </w:tcPr>
          <w:p w14:paraId="3408D569"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质量监</w:t>
            </w:r>
          </w:p>
          <w:p w14:paraId="51EFE41A" w14:textId="77777777" w:rsidR="00872DBB" w:rsidRDefault="00872DBB" w:rsidP="00B56712">
            <w:pPr>
              <w:jc w:val="center"/>
              <w:rPr>
                <w:rFonts w:eastAsia="仿宋"/>
                <w:color w:val="000000"/>
                <w:sz w:val="22"/>
                <w:szCs w:val="22"/>
              </w:rPr>
            </w:pPr>
            <w:proofErr w:type="gramStart"/>
            <w:r>
              <w:rPr>
                <w:rFonts w:eastAsia="仿宋" w:hAnsi="仿宋"/>
                <w:color w:val="000000"/>
                <w:kern w:val="0"/>
                <w:sz w:val="22"/>
                <w:szCs w:val="22"/>
              </w:rPr>
              <w:t>督机构</w:t>
            </w:r>
            <w:proofErr w:type="gramEnd"/>
          </w:p>
        </w:tc>
      </w:tr>
      <w:tr w:rsidR="00872DBB" w14:paraId="4A38D7E9" w14:textId="77777777" w:rsidTr="00B56712">
        <w:trPr>
          <w:trHeight w:val="600"/>
          <w:jc w:val="center"/>
        </w:trPr>
        <w:tc>
          <w:tcPr>
            <w:tcW w:w="720" w:type="dxa"/>
            <w:vMerge/>
            <w:tcMar>
              <w:top w:w="15" w:type="dxa"/>
              <w:left w:w="15" w:type="dxa"/>
              <w:right w:w="15" w:type="dxa"/>
            </w:tcMar>
            <w:vAlign w:val="center"/>
          </w:tcPr>
          <w:p w14:paraId="79494848" w14:textId="77777777" w:rsidR="00872DBB" w:rsidRDefault="00872DBB" w:rsidP="00B56712">
            <w:pPr>
              <w:jc w:val="center"/>
              <w:rPr>
                <w:rFonts w:eastAsia="仿宋"/>
                <w:color w:val="000000"/>
                <w:sz w:val="22"/>
                <w:szCs w:val="22"/>
              </w:rPr>
            </w:pPr>
          </w:p>
        </w:tc>
        <w:tc>
          <w:tcPr>
            <w:tcW w:w="1079" w:type="dxa"/>
            <w:vMerge/>
            <w:tcMar>
              <w:top w:w="15" w:type="dxa"/>
              <w:left w:w="15" w:type="dxa"/>
              <w:right w:w="15" w:type="dxa"/>
            </w:tcMar>
            <w:vAlign w:val="center"/>
          </w:tcPr>
          <w:p w14:paraId="0B66FB81" w14:textId="77777777" w:rsidR="00872DBB" w:rsidRDefault="00872DBB" w:rsidP="00B56712">
            <w:pPr>
              <w:jc w:val="center"/>
              <w:rPr>
                <w:rFonts w:eastAsia="仿宋"/>
                <w:color w:val="000000"/>
                <w:sz w:val="22"/>
                <w:szCs w:val="22"/>
              </w:rPr>
            </w:pPr>
          </w:p>
        </w:tc>
        <w:tc>
          <w:tcPr>
            <w:tcW w:w="1319" w:type="dxa"/>
            <w:vMerge/>
            <w:tcMar>
              <w:top w:w="15" w:type="dxa"/>
              <w:left w:w="15" w:type="dxa"/>
              <w:right w:w="15" w:type="dxa"/>
            </w:tcMar>
            <w:vAlign w:val="center"/>
          </w:tcPr>
          <w:p w14:paraId="08CB3565" w14:textId="77777777" w:rsidR="00872DBB" w:rsidRDefault="00872DBB" w:rsidP="00B56712">
            <w:pPr>
              <w:jc w:val="center"/>
              <w:rPr>
                <w:rFonts w:eastAsia="仿宋"/>
                <w:color w:val="000000"/>
                <w:sz w:val="22"/>
                <w:szCs w:val="22"/>
              </w:rPr>
            </w:pPr>
          </w:p>
        </w:tc>
        <w:tc>
          <w:tcPr>
            <w:tcW w:w="6258" w:type="dxa"/>
            <w:tcMar>
              <w:top w:w="15" w:type="dxa"/>
              <w:left w:w="15" w:type="dxa"/>
              <w:right w:w="15" w:type="dxa"/>
            </w:tcMar>
            <w:vAlign w:val="center"/>
          </w:tcPr>
          <w:p w14:paraId="76CC19A3" w14:textId="77777777" w:rsidR="00872DBB" w:rsidRDefault="00872DBB" w:rsidP="00B56712">
            <w:pPr>
              <w:widowControl/>
              <w:textAlignment w:val="center"/>
              <w:rPr>
                <w:rFonts w:eastAsia="仿宋"/>
                <w:color w:val="000000"/>
                <w:sz w:val="22"/>
                <w:szCs w:val="22"/>
              </w:rPr>
            </w:pPr>
            <w:r>
              <w:rPr>
                <w:rFonts w:eastAsia="仿宋" w:hAnsi="仿宋"/>
                <w:color w:val="000000"/>
                <w:kern w:val="0"/>
                <w:sz w:val="22"/>
                <w:szCs w:val="22"/>
              </w:rPr>
              <w:t>施工中使用不符合相关技术标准、未取得相关资质证书或不符合备案要求的建筑材料、建筑构配件。</w:t>
            </w:r>
          </w:p>
        </w:tc>
        <w:tc>
          <w:tcPr>
            <w:tcW w:w="1838" w:type="dxa"/>
            <w:tcMar>
              <w:top w:w="15" w:type="dxa"/>
              <w:left w:w="15" w:type="dxa"/>
              <w:right w:w="15" w:type="dxa"/>
            </w:tcMar>
            <w:vAlign w:val="center"/>
          </w:tcPr>
          <w:p w14:paraId="0F007A07"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rPr>
              <w:t>4</w:t>
            </w:r>
          </w:p>
        </w:tc>
        <w:tc>
          <w:tcPr>
            <w:tcW w:w="711" w:type="dxa"/>
            <w:noWrap/>
            <w:tcMar>
              <w:top w:w="15" w:type="dxa"/>
              <w:left w:w="15" w:type="dxa"/>
              <w:right w:w="15" w:type="dxa"/>
            </w:tcMar>
            <w:vAlign w:val="center"/>
          </w:tcPr>
          <w:p w14:paraId="2056231B" w14:textId="77777777" w:rsidR="00872DBB" w:rsidRDefault="00872DBB" w:rsidP="00B56712">
            <w:pPr>
              <w:jc w:val="center"/>
              <w:rPr>
                <w:color w:val="000000"/>
                <w:sz w:val="22"/>
                <w:szCs w:val="22"/>
              </w:rPr>
            </w:pPr>
          </w:p>
        </w:tc>
        <w:tc>
          <w:tcPr>
            <w:tcW w:w="1320" w:type="dxa"/>
            <w:vMerge/>
            <w:tcMar>
              <w:top w:w="15" w:type="dxa"/>
              <w:left w:w="15" w:type="dxa"/>
              <w:right w:w="15" w:type="dxa"/>
            </w:tcMar>
            <w:vAlign w:val="center"/>
          </w:tcPr>
          <w:p w14:paraId="238D7E01" w14:textId="77777777" w:rsidR="00872DBB" w:rsidRDefault="00872DBB" w:rsidP="00B56712">
            <w:pPr>
              <w:jc w:val="center"/>
              <w:rPr>
                <w:color w:val="000000"/>
                <w:sz w:val="22"/>
                <w:szCs w:val="22"/>
              </w:rPr>
            </w:pPr>
          </w:p>
        </w:tc>
        <w:tc>
          <w:tcPr>
            <w:tcW w:w="1005" w:type="dxa"/>
            <w:vMerge/>
            <w:tcMar>
              <w:top w:w="15" w:type="dxa"/>
              <w:left w:w="15" w:type="dxa"/>
              <w:right w:w="15" w:type="dxa"/>
            </w:tcMar>
            <w:vAlign w:val="center"/>
          </w:tcPr>
          <w:p w14:paraId="0627B2E0" w14:textId="77777777" w:rsidR="00872DBB" w:rsidRDefault="00872DBB" w:rsidP="00B56712">
            <w:pPr>
              <w:jc w:val="center"/>
              <w:rPr>
                <w:color w:val="000000"/>
                <w:sz w:val="22"/>
                <w:szCs w:val="22"/>
              </w:rPr>
            </w:pPr>
          </w:p>
        </w:tc>
        <w:tc>
          <w:tcPr>
            <w:tcW w:w="1292" w:type="dxa"/>
            <w:vMerge/>
            <w:tcMar>
              <w:top w:w="15" w:type="dxa"/>
              <w:left w:w="15" w:type="dxa"/>
              <w:right w:w="15" w:type="dxa"/>
            </w:tcMar>
            <w:vAlign w:val="center"/>
          </w:tcPr>
          <w:p w14:paraId="3C05EBEE" w14:textId="77777777" w:rsidR="00872DBB" w:rsidRDefault="00872DBB" w:rsidP="00B56712">
            <w:pPr>
              <w:jc w:val="center"/>
              <w:rPr>
                <w:color w:val="000000"/>
                <w:sz w:val="22"/>
                <w:szCs w:val="22"/>
              </w:rPr>
            </w:pPr>
          </w:p>
        </w:tc>
      </w:tr>
      <w:tr w:rsidR="00872DBB" w14:paraId="4D2CC5EC" w14:textId="77777777" w:rsidTr="00B56712">
        <w:trPr>
          <w:trHeight w:val="355"/>
          <w:jc w:val="center"/>
        </w:trPr>
        <w:tc>
          <w:tcPr>
            <w:tcW w:w="720" w:type="dxa"/>
            <w:vMerge w:val="restart"/>
            <w:tcMar>
              <w:top w:w="15" w:type="dxa"/>
              <w:left w:w="15" w:type="dxa"/>
              <w:right w:w="15" w:type="dxa"/>
            </w:tcMar>
            <w:vAlign w:val="center"/>
          </w:tcPr>
          <w:p w14:paraId="01BFE64E"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rPr>
              <w:t>2</w:t>
            </w:r>
          </w:p>
        </w:tc>
        <w:tc>
          <w:tcPr>
            <w:tcW w:w="1079" w:type="dxa"/>
            <w:vMerge/>
            <w:tcMar>
              <w:top w:w="15" w:type="dxa"/>
              <w:left w:w="15" w:type="dxa"/>
              <w:right w:w="15" w:type="dxa"/>
            </w:tcMar>
            <w:vAlign w:val="center"/>
          </w:tcPr>
          <w:p w14:paraId="39F2FDF3" w14:textId="77777777" w:rsidR="00872DBB" w:rsidRDefault="00872DBB" w:rsidP="00B56712">
            <w:pPr>
              <w:jc w:val="center"/>
              <w:rPr>
                <w:rFonts w:eastAsia="仿宋"/>
                <w:color w:val="000000"/>
                <w:sz w:val="22"/>
                <w:szCs w:val="22"/>
              </w:rPr>
            </w:pPr>
          </w:p>
        </w:tc>
        <w:tc>
          <w:tcPr>
            <w:tcW w:w="1319" w:type="dxa"/>
            <w:vMerge w:val="restart"/>
            <w:tcMar>
              <w:top w:w="15" w:type="dxa"/>
              <w:left w:w="15" w:type="dxa"/>
              <w:right w:w="15" w:type="dxa"/>
            </w:tcMar>
            <w:vAlign w:val="center"/>
          </w:tcPr>
          <w:p w14:paraId="3A053549"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现场施</w:t>
            </w:r>
          </w:p>
          <w:p w14:paraId="74DA1279" w14:textId="77777777" w:rsidR="00872DBB" w:rsidRDefault="00872DBB" w:rsidP="00B56712">
            <w:pPr>
              <w:widowControl/>
              <w:jc w:val="center"/>
              <w:textAlignment w:val="center"/>
              <w:rPr>
                <w:rFonts w:eastAsia="仿宋"/>
                <w:color w:val="000000"/>
                <w:sz w:val="22"/>
                <w:szCs w:val="22"/>
              </w:rPr>
            </w:pPr>
            <w:r>
              <w:rPr>
                <w:rFonts w:eastAsia="仿宋" w:hAnsi="仿宋"/>
                <w:color w:val="000000"/>
                <w:kern w:val="0"/>
                <w:sz w:val="22"/>
                <w:szCs w:val="22"/>
              </w:rPr>
              <w:t>工情况</w:t>
            </w:r>
          </w:p>
        </w:tc>
        <w:tc>
          <w:tcPr>
            <w:tcW w:w="6258" w:type="dxa"/>
            <w:tcMar>
              <w:top w:w="15" w:type="dxa"/>
              <w:left w:w="15" w:type="dxa"/>
              <w:right w:w="15" w:type="dxa"/>
            </w:tcMar>
            <w:vAlign w:val="center"/>
          </w:tcPr>
          <w:p w14:paraId="6D03ADCE" w14:textId="77777777" w:rsidR="00872DBB" w:rsidRDefault="00872DBB" w:rsidP="00B56712">
            <w:pPr>
              <w:widowControl/>
              <w:textAlignment w:val="center"/>
              <w:rPr>
                <w:rFonts w:eastAsia="仿宋"/>
                <w:color w:val="000000"/>
                <w:sz w:val="22"/>
                <w:szCs w:val="22"/>
              </w:rPr>
            </w:pPr>
            <w:r>
              <w:rPr>
                <w:rFonts w:eastAsia="仿宋" w:hAnsi="仿宋"/>
                <w:color w:val="000000"/>
                <w:kern w:val="0"/>
                <w:sz w:val="22"/>
                <w:szCs w:val="22"/>
              </w:rPr>
              <w:t>未按要求设置</w:t>
            </w:r>
            <w:proofErr w:type="gramStart"/>
            <w:r>
              <w:rPr>
                <w:rFonts w:eastAsia="仿宋" w:hAnsi="仿宋"/>
                <w:color w:val="000000"/>
                <w:kern w:val="0"/>
                <w:sz w:val="22"/>
                <w:szCs w:val="22"/>
              </w:rPr>
              <w:t>标养室</w:t>
            </w:r>
            <w:proofErr w:type="gramEnd"/>
            <w:r>
              <w:rPr>
                <w:rFonts w:eastAsia="仿宋" w:hAnsi="仿宋"/>
                <w:color w:val="000000"/>
                <w:kern w:val="0"/>
                <w:sz w:val="22"/>
                <w:szCs w:val="22"/>
              </w:rPr>
              <w:t>的。</w:t>
            </w:r>
          </w:p>
        </w:tc>
        <w:tc>
          <w:tcPr>
            <w:tcW w:w="1838" w:type="dxa"/>
            <w:tcMar>
              <w:top w:w="15" w:type="dxa"/>
              <w:left w:w="15" w:type="dxa"/>
              <w:right w:w="15" w:type="dxa"/>
            </w:tcMar>
            <w:vAlign w:val="center"/>
          </w:tcPr>
          <w:p w14:paraId="412FAFCC"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rPr>
              <w:t>2</w:t>
            </w:r>
          </w:p>
        </w:tc>
        <w:tc>
          <w:tcPr>
            <w:tcW w:w="711" w:type="dxa"/>
            <w:noWrap/>
            <w:tcMar>
              <w:top w:w="15" w:type="dxa"/>
              <w:left w:w="15" w:type="dxa"/>
              <w:right w:w="15" w:type="dxa"/>
            </w:tcMar>
            <w:vAlign w:val="center"/>
          </w:tcPr>
          <w:p w14:paraId="5D77F79B" w14:textId="77777777" w:rsidR="00872DBB" w:rsidRDefault="00872DBB" w:rsidP="00B56712">
            <w:pPr>
              <w:jc w:val="center"/>
              <w:rPr>
                <w:color w:val="000000"/>
                <w:sz w:val="22"/>
                <w:szCs w:val="22"/>
              </w:rPr>
            </w:pPr>
          </w:p>
        </w:tc>
        <w:tc>
          <w:tcPr>
            <w:tcW w:w="1320" w:type="dxa"/>
            <w:vMerge/>
            <w:tcMar>
              <w:top w:w="15" w:type="dxa"/>
              <w:left w:w="15" w:type="dxa"/>
              <w:right w:w="15" w:type="dxa"/>
            </w:tcMar>
            <w:vAlign w:val="center"/>
          </w:tcPr>
          <w:p w14:paraId="5E62CE9F" w14:textId="77777777" w:rsidR="00872DBB" w:rsidRDefault="00872DBB" w:rsidP="00B56712">
            <w:pPr>
              <w:jc w:val="center"/>
              <w:rPr>
                <w:color w:val="000000"/>
                <w:sz w:val="22"/>
                <w:szCs w:val="22"/>
              </w:rPr>
            </w:pPr>
          </w:p>
        </w:tc>
        <w:tc>
          <w:tcPr>
            <w:tcW w:w="1005" w:type="dxa"/>
            <w:vMerge/>
            <w:tcMar>
              <w:top w:w="15" w:type="dxa"/>
              <w:left w:w="15" w:type="dxa"/>
              <w:right w:w="15" w:type="dxa"/>
            </w:tcMar>
            <w:vAlign w:val="center"/>
          </w:tcPr>
          <w:p w14:paraId="0F9D9763" w14:textId="77777777" w:rsidR="00872DBB" w:rsidRDefault="00872DBB" w:rsidP="00B56712">
            <w:pPr>
              <w:jc w:val="center"/>
              <w:rPr>
                <w:color w:val="000000"/>
                <w:sz w:val="22"/>
                <w:szCs w:val="22"/>
              </w:rPr>
            </w:pPr>
          </w:p>
        </w:tc>
        <w:tc>
          <w:tcPr>
            <w:tcW w:w="1292" w:type="dxa"/>
            <w:vMerge/>
            <w:tcMar>
              <w:top w:w="15" w:type="dxa"/>
              <w:left w:w="15" w:type="dxa"/>
              <w:right w:w="15" w:type="dxa"/>
            </w:tcMar>
            <w:vAlign w:val="center"/>
          </w:tcPr>
          <w:p w14:paraId="2BC55A7A" w14:textId="77777777" w:rsidR="00872DBB" w:rsidRDefault="00872DBB" w:rsidP="00B56712">
            <w:pPr>
              <w:jc w:val="center"/>
              <w:rPr>
                <w:color w:val="000000"/>
                <w:sz w:val="22"/>
                <w:szCs w:val="22"/>
              </w:rPr>
            </w:pPr>
          </w:p>
        </w:tc>
      </w:tr>
      <w:tr w:rsidR="00872DBB" w14:paraId="40A80B6F" w14:textId="77777777" w:rsidTr="00B56712">
        <w:trPr>
          <w:trHeight w:val="339"/>
          <w:jc w:val="center"/>
        </w:trPr>
        <w:tc>
          <w:tcPr>
            <w:tcW w:w="720" w:type="dxa"/>
            <w:vMerge/>
            <w:tcMar>
              <w:top w:w="15" w:type="dxa"/>
              <w:left w:w="15" w:type="dxa"/>
              <w:right w:w="15" w:type="dxa"/>
            </w:tcMar>
            <w:vAlign w:val="center"/>
          </w:tcPr>
          <w:p w14:paraId="49B1D323" w14:textId="77777777" w:rsidR="00872DBB" w:rsidRDefault="00872DBB" w:rsidP="00B56712">
            <w:pPr>
              <w:jc w:val="center"/>
              <w:rPr>
                <w:rFonts w:eastAsia="仿宋"/>
                <w:color w:val="000000"/>
                <w:sz w:val="22"/>
                <w:szCs w:val="22"/>
              </w:rPr>
            </w:pPr>
          </w:p>
        </w:tc>
        <w:tc>
          <w:tcPr>
            <w:tcW w:w="1079" w:type="dxa"/>
            <w:vMerge/>
            <w:tcMar>
              <w:top w:w="15" w:type="dxa"/>
              <w:left w:w="15" w:type="dxa"/>
              <w:right w:w="15" w:type="dxa"/>
            </w:tcMar>
            <w:vAlign w:val="center"/>
          </w:tcPr>
          <w:p w14:paraId="45FDCED7" w14:textId="77777777" w:rsidR="00872DBB" w:rsidRDefault="00872DBB" w:rsidP="00B56712">
            <w:pPr>
              <w:jc w:val="center"/>
              <w:rPr>
                <w:rFonts w:eastAsia="仿宋"/>
                <w:color w:val="000000"/>
                <w:sz w:val="22"/>
                <w:szCs w:val="22"/>
              </w:rPr>
            </w:pPr>
          </w:p>
        </w:tc>
        <w:tc>
          <w:tcPr>
            <w:tcW w:w="1319" w:type="dxa"/>
            <w:vMerge/>
            <w:tcMar>
              <w:top w:w="15" w:type="dxa"/>
              <w:left w:w="15" w:type="dxa"/>
              <w:right w:w="15" w:type="dxa"/>
            </w:tcMar>
            <w:vAlign w:val="center"/>
          </w:tcPr>
          <w:p w14:paraId="34F4E1E0" w14:textId="77777777" w:rsidR="00872DBB" w:rsidRDefault="00872DBB" w:rsidP="00B56712">
            <w:pPr>
              <w:jc w:val="center"/>
              <w:rPr>
                <w:rFonts w:eastAsia="仿宋"/>
                <w:color w:val="000000"/>
                <w:sz w:val="22"/>
                <w:szCs w:val="22"/>
              </w:rPr>
            </w:pPr>
          </w:p>
        </w:tc>
        <w:tc>
          <w:tcPr>
            <w:tcW w:w="6258" w:type="dxa"/>
            <w:tcMar>
              <w:top w:w="15" w:type="dxa"/>
              <w:left w:w="15" w:type="dxa"/>
              <w:right w:w="15" w:type="dxa"/>
            </w:tcMar>
            <w:vAlign w:val="center"/>
          </w:tcPr>
          <w:p w14:paraId="318A2B10" w14:textId="77777777" w:rsidR="00872DBB" w:rsidRDefault="00872DBB" w:rsidP="00B56712">
            <w:pPr>
              <w:widowControl/>
              <w:textAlignment w:val="center"/>
              <w:rPr>
                <w:rFonts w:eastAsia="仿宋"/>
                <w:color w:val="000000"/>
                <w:sz w:val="22"/>
                <w:szCs w:val="22"/>
              </w:rPr>
            </w:pPr>
            <w:r>
              <w:rPr>
                <w:rFonts w:eastAsia="仿宋" w:hAnsi="仿宋"/>
                <w:color w:val="000000"/>
                <w:kern w:val="0"/>
                <w:sz w:val="22"/>
                <w:szCs w:val="22"/>
              </w:rPr>
              <w:t>使用未经审查备案的设计文件或未经审查备案的重大设计变更施工的。</w:t>
            </w:r>
          </w:p>
        </w:tc>
        <w:tc>
          <w:tcPr>
            <w:tcW w:w="1838" w:type="dxa"/>
            <w:tcMar>
              <w:top w:w="15" w:type="dxa"/>
              <w:left w:w="15" w:type="dxa"/>
              <w:right w:w="15" w:type="dxa"/>
            </w:tcMar>
            <w:vAlign w:val="center"/>
          </w:tcPr>
          <w:p w14:paraId="1CA2D2BE"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rPr>
              <w:t>3</w:t>
            </w:r>
          </w:p>
        </w:tc>
        <w:tc>
          <w:tcPr>
            <w:tcW w:w="711" w:type="dxa"/>
            <w:noWrap/>
            <w:tcMar>
              <w:top w:w="15" w:type="dxa"/>
              <w:left w:w="15" w:type="dxa"/>
              <w:right w:w="15" w:type="dxa"/>
            </w:tcMar>
            <w:vAlign w:val="center"/>
          </w:tcPr>
          <w:p w14:paraId="2D7B72E7" w14:textId="77777777" w:rsidR="00872DBB" w:rsidRDefault="00872DBB" w:rsidP="00B56712">
            <w:pPr>
              <w:jc w:val="center"/>
              <w:rPr>
                <w:color w:val="000000"/>
                <w:sz w:val="22"/>
                <w:szCs w:val="22"/>
              </w:rPr>
            </w:pPr>
          </w:p>
        </w:tc>
        <w:tc>
          <w:tcPr>
            <w:tcW w:w="1320" w:type="dxa"/>
            <w:vMerge/>
            <w:tcMar>
              <w:top w:w="15" w:type="dxa"/>
              <w:left w:w="15" w:type="dxa"/>
              <w:right w:w="15" w:type="dxa"/>
            </w:tcMar>
            <w:vAlign w:val="center"/>
          </w:tcPr>
          <w:p w14:paraId="73F3E460" w14:textId="77777777" w:rsidR="00872DBB" w:rsidRDefault="00872DBB" w:rsidP="00B56712">
            <w:pPr>
              <w:jc w:val="center"/>
              <w:rPr>
                <w:color w:val="000000"/>
                <w:sz w:val="22"/>
                <w:szCs w:val="22"/>
              </w:rPr>
            </w:pPr>
          </w:p>
        </w:tc>
        <w:tc>
          <w:tcPr>
            <w:tcW w:w="1005" w:type="dxa"/>
            <w:vMerge/>
            <w:tcMar>
              <w:top w:w="15" w:type="dxa"/>
              <w:left w:w="15" w:type="dxa"/>
              <w:right w:w="15" w:type="dxa"/>
            </w:tcMar>
            <w:vAlign w:val="center"/>
          </w:tcPr>
          <w:p w14:paraId="6E8D3C9F" w14:textId="77777777" w:rsidR="00872DBB" w:rsidRDefault="00872DBB" w:rsidP="00B56712">
            <w:pPr>
              <w:jc w:val="center"/>
              <w:rPr>
                <w:color w:val="000000"/>
                <w:sz w:val="22"/>
                <w:szCs w:val="22"/>
              </w:rPr>
            </w:pPr>
          </w:p>
        </w:tc>
        <w:tc>
          <w:tcPr>
            <w:tcW w:w="1292" w:type="dxa"/>
            <w:vMerge/>
            <w:tcMar>
              <w:top w:w="15" w:type="dxa"/>
              <w:left w:w="15" w:type="dxa"/>
              <w:right w:w="15" w:type="dxa"/>
            </w:tcMar>
            <w:vAlign w:val="center"/>
          </w:tcPr>
          <w:p w14:paraId="3B5B8271" w14:textId="77777777" w:rsidR="00872DBB" w:rsidRDefault="00872DBB" w:rsidP="00B56712">
            <w:pPr>
              <w:jc w:val="center"/>
              <w:rPr>
                <w:color w:val="000000"/>
                <w:sz w:val="22"/>
                <w:szCs w:val="22"/>
              </w:rPr>
            </w:pPr>
          </w:p>
        </w:tc>
      </w:tr>
      <w:tr w:rsidR="00872DBB" w14:paraId="61155CD5" w14:textId="77777777" w:rsidTr="00B56712">
        <w:trPr>
          <w:trHeight w:val="600"/>
          <w:jc w:val="center"/>
        </w:trPr>
        <w:tc>
          <w:tcPr>
            <w:tcW w:w="720" w:type="dxa"/>
            <w:vMerge/>
            <w:tcMar>
              <w:top w:w="15" w:type="dxa"/>
              <w:left w:w="15" w:type="dxa"/>
              <w:right w:w="15" w:type="dxa"/>
            </w:tcMar>
            <w:vAlign w:val="center"/>
          </w:tcPr>
          <w:p w14:paraId="09CB67C3" w14:textId="77777777" w:rsidR="00872DBB" w:rsidRDefault="00872DBB" w:rsidP="00B56712">
            <w:pPr>
              <w:jc w:val="center"/>
              <w:rPr>
                <w:rFonts w:eastAsia="仿宋"/>
                <w:color w:val="000000"/>
                <w:sz w:val="22"/>
                <w:szCs w:val="22"/>
              </w:rPr>
            </w:pPr>
          </w:p>
        </w:tc>
        <w:tc>
          <w:tcPr>
            <w:tcW w:w="1079" w:type="dxa"/>
            <w:vMerge/>
            <w:tcMar>
              <w:top w:w="15" w:type="dxa"/>
              <w:left w:w="15" w:type="dxa"/>
              <w:right w:w="15" w:type="dxa"/>
            </w:tcMar>
            <w:vAlign w:val="center"/>
          </w:tcPr>
          <w:p w14:paraId="5B584D6C" w14:textId="77777777" w:rsidR="00872DBB" w:rsidRDefault="00872DBB" w:rsidP="00B56712">
            <w:pPr>
              <w:jc w:val="center"/>
              <w:rPr>
                <w:rFonts w:eastAsia="仿宋"/>
                <w:color w:val="000000"/>
                <w:sz w:val="22"/>
                <w:szCs w:val="22"/>
              </w:rPr>
            </w:pPr>
          </w:p>
        </w:tc>
        <w:tc>
          <w:tcPr>
            <w:tcW w:w="1319" w:type="dxa"/>
            <w:vMerge/>
            <w:tcMar>
              <w:top w:w="15" w:type="dxa"/>
              <w:left w:w="15" w:type="dxa"/>
              <w:right w:w="15" w:type="dxa"/>
            </w:tcMar>
            <w:vAlign w:val="center"/>
          </w:tcPr>
          <w:p w14:paraId="659F212B" w14:textId="77777777" w:rsidR="00872DBB" w:rsidRDefault="00872DBB" w:rsidP="00B56712">
            <w:pPr>
              <w:jc w:val="center"/>
              <w:rPr>
                <w:rFonts w:eastAsia="仿宋"/>
                <w:color w:val="000000"/>
                <w:sz w:val="22"/>
                <w:szCs w:val="22"/>
              </w:rPr>
            </w:pPr>
          </w:p>
        </w:tc>
        <w:tc>
          <w:tcPr>
            <w:tcW w:w="6258" w:type="dxa"/>
            <w:tcMar>
              <w:top w:w="15" w:type="dxa"/>
              <w:left w:w="15" w:type="dxa"/>
              <w:right w:w="15" w:type="dxa"/>
            </w:tcMar>
            <w:vAlign w:val="center"/>
          </w:tcPr>
          <w:p w14:paraId="24C84EE8" w14:textId="77777777" w:rsidR="00872DBB" w:rsidRDefault="00872DBB" w:rsidP="00B56712">
            <w:pPr>
              <w:widowControl/>
              <w:textAlignment w:val="center"/>
              <w:rPr>
                <w:rFonts w:eastAsia="仿宋"/>
                <w:color w:val="000000"/>
                <w:sz w:val="22"/>
                <w:szCs w:val="22"/>
              </w:rPr>
            </w:pPr>
            <w:r>
              <w:rPr>
                <w:rFonts w:eastAsia="仿宋" w:hAnsi="仿宋"/>
                <w:color w:val="000000"/>
                <w:kern w:val="0"/>
                <w:sz w:val="22"/>
                <w:szCs w:val="22"/>
              </w:rPr>
              <w:t>未按规定进行检验批、分项、子分部工程的质量验收或者未按规定签署质量验收文件、验收记录不符合要求的。</w:t>
            </w:r>
          </w:p>
        </w:tc>
        <w:tc>
          <w:tcPr>
            <w:tcW w:w="1838" w:type="dxa"/>
            <w:tcMar>
              <w:top w:w="15" w:type="dxa"/>
              <w:left w:w="15" w:type="dxa"/>
              <w:right w:w="15" w:type="dxa"/>
            </w:tcMar>
            <w:vAlign w:val="center"/>
          </w:tcPr>
          <w:p w14:paraId="3387DD6B"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rPr>
              <w:t>2</w:t>
            </w:r>
          </w:p>
        </w:tc>
        <w:tc>
          <w:tcPr>
            <w:tcW w:w="711" w:type="dxa"/>
            <w:noWrap/>
            <w:tcMar>
              <w:top w:w="15" w:type="dxa"/>
              <w:left w:w="15" w:type="dxa"/>
              <w:right w:w="15" w:type="dxa"/>
            </w:tcMar>
            <w:vAlign w:val="center"/>
          </w:tcPr>
          <w:p w14:paraId="7E46221E" w14:textId="77777777" w:rsidR="00872DBB" w:rsidRDefault="00872DBB" w:rsidP="00B56712">
            <w:pPr>
              <w:jc w:val="center"/>
              <w:rPr>
                <w:color w:val="000000"/>
                <w:sz w:val="22"/>
                <w:szCs w:val="22"/>
              </w:rPr>
            </w:pPr>
          </w:p>
        </w:tc>
        <w:tc>
          <w:tcPr>
            <w:tcW w:w="1320" w:type="dxa"/>
            <w:vMerge/>
            <w:tcMar>
              <w:top w:w="15" w:type="dxa"/>
              <w:left w:w="15" w:type="dxa"/>
              <w:right w:w="15" w:type="dxa"/>
            </w:tcMar>
            <w:vAlign w:val="center"/>
          </w:tcPr>
          <w:p w14:paraId="6397C757" w14:textId="77777777" w:rsidR="00872DBB" w:rsidRDefault="00872DBB" w:rsidP="00B56712">
            <w:pPr>
              <w:jc w:val="center"/>
              <w:rPr>
                <w:color w:val="000000"/>
                <w:sz w:val="22"/>
                <w:szCs w:val="22"/>
              </w:rPr>
            </w:pPr>
          </w:p>
        </w:tc>
        <w:tc>
          <w:tcPr>
            <w:tcW w:w="1005" w:type="dxa"/>
            <w:vMerge/>
            <w:tcMar>
              <w:top w:w="15" w:type="dxa"/>
              <w:left w:w="15" w:type="dxa"/>
              <w:right w:w="15" w:type="dxa"/>
            </w:tcMar>
            <w:vAlign w:val="center"/>
          </w:tcPr>
          <w:p w14:paraId="50C74AEB" w14:textId="77777777" w:rsidR="00872DBB" w:rsidRDefault="00872DBB" w:rsidP="00B56712">
            <w:pPr>
              <w:jc w:val="center"/>
              <w:rPr>
                <w:color w:val="000000"/>
                <w:sz w:val="22"/>
                <w:szCs w:val="22"/>
              </w:rPr>
            </w:pPr>
          </w:p>
        </w:tc>
        <w:tc>
          <w:tcPr>
            <w:tcW w:w="1292" w:type="dxa"/>
            <w:vMerge/>
            <w:tcMar>
              <w:top w:w="15" w:type="dxa"/>
              <w:left w:w="15" w:type="dxa"/>
              <w:right w:w="15" w:type="dxa"/>
            </w:tcMar>
            <w:vAlign w:val="center"/>
          </w:tcPr>
          <w:p w14:paraId="0891EBF2" w14:textId="77777777" w:rsidR="00872DBB" w:rsidRDefault="00872DBB" w:rsidP="00B56712">
            <w:pPr>
              <w:jc w:val="center"/>
              <w:rPr>
                <w:color w:val="000000"/>
                <w:sz w:val="22"/>
                <w:szCs w:val="22"/>
              </w:rPr>
            </w:pPr>
          </w:p>
        </w:tc>
      </w:tr>
      <w:tr w:rsidR="00872DBB" w14:paraId="62048C61" w14:textId="77777777" w:rsidTr="00B56712">
        <w:trPr>
          <w:trHeight w:val="600"/>
          <w:jc w:val="center"/>
        </w:trPr>
        <w:tc>
          <w:tcPr>
            <w:tcW w:w="720" w:type="dxa"/>
            <w:vMerge/>
            <w:tcMar>
              <w:top w:w="15" w:type="dxa"/>
              <w:left w:w="15" w:type="dxa"/>
              <w:right w:w="15" w:type="dxa"/>
            </w:tcMar>
            <w:vAlign w:val="center"/>
          </w:tcPr>
          <w:p w14:paraId="0B9740E2" w14:textId="77777777" w:rsidR="00872DBB" w:rsidRDefault="00872DBB" w:rsidP="00B56712">
            <w:pPr>
              <w:jc w:val="center"/>
              <w:rPr>
                <w:rFonts w:eastAsia="仿宋"/>
                <w:color w:val="000000"/>
                <w:sz w:val="22"/>
                <w:szCs w:val="22"/>
              </w:rPr>
            </w:pPr>
          </w:p>
        </w:tc>
        <w:tc>
          <w:tcPr>
            <w:tcW w:w="1079" w:type="dxa"/>
            <w:vMerge/>
            <w:tcMar>
              <w:top w:w="15" w:type="dxa"/>
              <w:left w:w="15" w:type="dxa"/>
              <w:right w:w="15" w:type="dxa"/>
            </w:tcMar>
            <w:vAlign w:val="center"/>
          </w:tcPr>
          <w:p w14:paraId="44A0C7FD" w14:textId="77777777" w:rsidR="00872DBB" w:rsidRDefault="00872DBB" w:rsidP="00B56712">
            <w:pPr>
              <w:jc w:val="center"/>
              <w:rPr>
                <w:rFonts w:eastAsia="仿宋"/>
                <w:color w:val="000000"/>
                <w:sz w:val="22"/>
                <w:szCs w:val="22"/>
              </w:rPr>
            </w:pPr>
          </w:p>
        </w:tc>
        <w:tc>
          <w:tcPr>
            <w:tcW w:w="1319" w:type="dxa"/>
            <w:vMerge/>
            <w:tcMar>
              <w:top w:w="15" w:type="dxa"/>
              <w:left w:w="15" w:type="dxa"/>
              <w:right w:w="15" w:type="dxa"/>
            </w:tcMar>
            <w:vAlign w:val="center"/>
          </w:tcPr>
          <w:p w14:paraId="6724FCFD" w14:textId="77777777" w:rsidR="00872DBB" w:rsidRDefault="00872DBB" w:rsidP="00B56712">
            <w:pPr>
              <w:jc w:val="center"/>
              <w:rPr>
                <w:rFonts w:eastAsia="仿宋"/>
                <w:color w:val="000000"/>
                <w:sz w:val="22"/>
                <w:szCs w:val="22"/>
              </w:rPr>
            </w:pPr>
          </w:p>
        </w:tc>
        <w:tc>
          <w:tcPr>
            <w:tcW w:w="6258" w:type="dxa"/>
            <w:tcMar>
              <w:top w:w="15" w:type="dxa"/>
              <w:left w:w="15" w:type="dxa"/>
              <w:right w:w="15" w:type="dxa"/>
            </w:tcMar>
            <w:vAlign w:val="center"/>
          </w:tcPr>
          <w:p w14:paraId="110A6C13" w14:textId="77777777" w:rsidR="00872DBB" w:rsidRDefault="00872DBB" w:rsidP="00B56712">
            <w:pPr>
              <w:widowControl/>
              <w:textAlignment w:val="center"/>
              <w:rPr>
                <w:rFonts w:eastAsia="仿宋"/>
                <w:color w:val="000000"/>
                <w:sz w:val="22"/>
                <w:szCs w:val="22"/>
              </w:rPr>
            </w:pPr>
            <w:r>
              <w:rPr>
                <w:rFonts w:eastAsia="仿宋" w:hAnsi="仿宋"/>
                <w:color w:val="000000"/>
                <w:kern w:val="0"/>
                <w:sz w:val="22"/>
                <w:szCs w:val="22"/>
              </w:rPr>
              <w:t>质量保证资料无可追溯性或不及时收集、归档的。</w:t>
            </w:r>
          </w:p>
        </w:tc>
        <w:tc>
          <w:tcPr>
            <w:tcW w:w="1838" w:type="dxa"/>
            <w:tcMar>
              <w:top w:w="15" w:type="dxa"/>
              <w:left w:w="15" w:type="dxa"/>
              <w:right w:w="15" w:type="dxa"/>
            </w:tcMar>
            <w:vAlign w:val="center"/>
          </w:tcPr>
          <w:p w14:paraId="57E0D989" w14:textId="77777777" w:rsidR="00872DBB" w:rsidRDefault="00872DBB" w:rsidP="00B56712">
            <w:pPr>
              <w:widowControl/>
              <w:spacing w:line="300" w:lineRule="exact"/>
              <w:jc w:val="center"/>
              <w:textAlignment w:val="center"/>
              <w:rPr>
                <w:rFonts w:eastAsia="仿宋"/>
                <w:color w:val="000000"/>
                <w:kern w:val="0"/>
                <w:sz w:val="22"/>
                <w:szCs w:val="22"/>
              </w:rPr>
            </w:pPr>
            <w:r>
              <w:rPr>
                <w:color w:val="000000"/>
                <w:sz w:val="22"/>
                <w:szCs w:val="22"/>
              </w:rPr>
              <w:t>6</w:t>
            </w:r>
            <w:r>
              <w:rPr>
                <w:color w:val="000000"/>
                <w:sz w:val="22"/>
                <w:szCs w:val="22"/>
              </w:rPr>
              <w:t>（每发现一项扣</w:t>
            </w:r>
            <w:r>
              <w:rPr>
                <w:color w:val="000000"/>
                <w:sz w:val="22"/>
                <w:szCs w:val="22"/>
              </w:rPr>
              <w:t>2</w:t>
            </w:r>
            <w:r>
              <w:rPr>
                <w:color w:val="000000"/>
                <w:sz w:val="22"/>
                <w:szCs w:val="22"/>
              </w:rPr>
              <w:t>分，单次累计不超过</w:t>
            </w:r>
            <w:r>
              <w:rPr>
                <w:color w:val="000000"/>
                <w:sz w:val="22"/>
                <w:szCs w:val="22"/>
              </w:rPr>
              <w:t>6</w:t>
            </w:r>
            <w:r>
              <w:rPr>
                <w:rFonts w:eastAsia="仿宋" w:hAnsi="仿宋"/>
                <w:color w:val="000000"/>
                <w:kern w:val="0"/>
                <w:sz w:val="22"/>
                <w:szCs w:val="22"/>
              </w:rPr>
              <w:t>分）</w:t>
            </w:r>
          </w:p>
        </w:tc>
        <w:tc>
          <w:tcPr>
            <w:tcW w:w="711" w:type="dxa"/>
            <w:tcMar>
              <w:top w:w="15" w:type="dxa"/>
              <w:left w:w="15" w:type="dxa"/>
              <w:right w:w="15" w:type="dxa"/>
            </w:tcMar>
            <w:vAlign w:val="center"/>
          </w:tcPr>
          <w:p w14:paraId="6806454B" w14:textId="77777777" w:rsidR="00872DBB" w:rsidRDefault="00872DBB" w:rsidP="00B56712">
            <w:pPr>
              <w:widowControl/>
              <w:jc w:val="center"/>
              <w:textAlignment w:val="center"/>
              <w:rPr>
                <w:color w:val="000000"/>
                <w:sz w:val="22"/>
                <w:szCs w:val="22"/>
              </w:rPr>
            </w:pPr>
          </w:p>
        </w:tc>
        <w:tc>
          <w:tcPr>
            <w:tcW w:w="1320" w:type="dxa"/>
            <w:vMerge/>
            <w:tcMar>
              <w:top w:w="15" w:type="dxa"/>
              <w:left w:w="15" w:type="dxa"/>
              <w:right w:w="15" w:type="dxa"/>
            </w:tcMar>
            <w:vAlign w:val="center"/>
          </w:tcPr>
          <w:p w14:paraId="539D36FF" w14:textId="77777777" w:rsidR="00872DBB" w:rsidRDefault="00872DBB" w:rsidP="00B56712">
            <w:pPr>
              <w:jc w:val="center"/>
              <w:rPr>
                <w:color w:val="000000"/>
                <w:sz w:val="22"/>
                <w:szCs w:val="22"/>
              </w:rPr>
            </w:pPr>
          </w:p>
        </w:tc>
        <w:tc>
          <w:tcPr>
            <w:tcW w:w="1005" w:type="dxa"/>
            <w:vMerge/>
            <w:tcMar>
              <w:top w:w="15" w:type="dxa"/>
              <w:left w:w="15" w:type="dxa"/>
              <w:right w:w="15" w:type="dxa"/>
            </w:tcMar>
            <w:vAlign w:val="center"/>
          </w:tcPr>
          <w:p w14:paraId="5153ABED" w14:textId="77777777" w:rsidR="00872DBB" w:rsidRDefault="00872DBB" w:rsidP="00B56712">
            <w:pPr>
              <w:jc w:val="center"/>
              <w:rPr>
                <w:color w:val="000000"/>
                <w:sz w:val="22"/>
                <w:szCs w:val="22"/>
              </w:rPr>
            </w:pPr>
          </w:p>
        </w:tc>
        <w:tc>
          <w:tcPr>
            <w:tcW w:w="1292" w:type="dxa"/>
            <w:vMerge/>
            <w:tcMar>
              <w:top w:w="15" w:type="dxa"/>
              <w:left w:w="15" w:type="dxa"/>
              <w:right w:w="15" w:type="dxa"/>
            </w:tcMar>
            <w:vAlign w:val="center"/>
          </w:tcPr>
          <w:p w14:paraId="11F79464" w14:textId="77777777" w:rsidR="00872DBB" w:rsidRDefault="00872DBB" w:rsidP="00B56712">
            <w:pPr>
              <w:jc w:val="center"/>
              <w:rPr>
                <w:color w:val="000000"/>
                <w:sz w:val="22"/>
                <w:szCs w:val="22"/>
              </w:rPr>
            </w:pPr>
          </w:p>
        </w:tc>
      </w:tr>
      <w:tr w:rsidR="00872DBB" w14:paraId="087D5E59" w14:textId="77777777" w:rsidTr="00B56712">
        <w:trPr>
          <w:trHeight w:val="760"/>
          <w:jc w:val="center"/>
        </w:trPr>
        <w:tc>
          <w:tcPr>
            <w:tcW w:w="720" w:type="dxa"/>
            <w:tcMar>
              <w:top w:w="15" w:type="dxa"/>
              <w:left w:w="15" w:type="dxa"/>
              <w:right w:w="15" w:type="dxa"/>
            </w:tcMar>
            <w:vAlign w:val="center"/>
          </w:tcPr>
          <w:p w14:paraId="638A4D16"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rPr>
              <w:t>3</w:t>
            </w:r>
          </w:p>
        </w:tc>
        <w:tc>
          <w:tcPr>
            <w:tcW w:w="1079" w:type="dxa"/>
            <w:vMerge/>
            <w:tcMar>
              <w:top w:w="15" w:type="dxa"/>
              <w:left w:w="15" w:type="dxa"/>
              <w:right w:w="15" w:type="dxa"/>
            </w:tcMar>
            <w:vAlign w:val="center"/>
          </w:tcPr>
          <w:p w14:paraId="4BBC3BC1" w14:textId="77777777" w:rsidR="00872DBB" w:rsidRDefault="00872DBB" w:rsidP="00B56712">
            <w:pPr>
              <w:jc w:val="center"/>
              <w:rPr>
                <w:rFonts w:eastAsia="仿宋"/>
                <w:color w:val="000000"/>
                <w:sz w:val="22"/>
                <w:szCs w:val="22"/>
              </w:rPr>
            </w:pPr>
          </w:p>
        </w:tc>
        <w:tc>
          <w:tcPr>
            <w:tcW w:w="1319" w:type="dxa"/>
            <w:tcMar>
              <w:top w:w="15" w:type="dxa"/>
              <w:left w:w="15" w:type="dxa"/>
              <w:right w:w="15" w:type="dxa"/>
            </w:tcMar>
            <w:vAlign w:val="center"/>
          </w:tcPr>
          <w:p w14:paraId="0F4D3122" w14:textId="77777777" w:rsidR="00872DBB" w:rsidRDefault="00872DBB" w:rsidP="00B56712">
            <w:pPr>
              <w:widowControl/>
              <w:jc w:val="center"/>
              <w:textAlignment w:val="center"/>
              <w:rPr>
                <w:rFonts w:eastAsia="仿宋"/>
                <w:color w:val="000000"/>
                <w:sz w:val="22"/>
                <w:szCs w:val="22"/>
              </w:rPr>
            </w:pPr>
            <w:r>
              <w:rPr>
                <w:rFonts w:eastAsia="仿宋" w:hAnsi="仿宋"/>
                <w:color w:val="000000"/>
                <w:kern w:val="0"/>
                <w:sz w:val="22"/>
                <w:szCs w:val="22"/>
              </w:rPr>
              <w:t>实体质量</w:t>
            </w:r>
          </w:p>
        </w:tc>
        <w:tc>
          <w:tcPr>
            <w:tcW w:w="6258" w:type="dxa"/>
            <w:tcMar>
              <w:top w:w="15" w:type="dxa"/>
              <w:left w:w="15" w:type="dxa"/>
              <w:right w:w="15" w:type="dxa"/>
            </w:tcMar>
            <w:vAlign w:val="center"/>
          </w:tcPr>
          <w:p w14:paraId="1F62ACE9" w14:textId="77777777" w:rsidR="00872DBB" w:rsidRDefault="00872DBB" w:rsidP="00B56712">
            <w:pPr>
              <w:widowControl/>
              <w:textAlignment w:val="center"/>
              <w:rPr>
                <w:rFonts w:eastAsia="仿宋"/>
                <w:color w:val="000000"/>
                <w:sz w:val="22"/>
                <w:szCs w:val="22"/>
              </w:rPr>
            </w:pPr>
            <w:r>
              <w:rPr>
                <w:rFonts w:eastAsia="仿宋" w:hAnsi="仿宋"/>
                <w:color w:val="000000"/>
                <w:kern w:val="0"/>
                <w:sz w:val="22"/>
                <w:szCs w:val="22"/>
              </w:rPr>
              <w:t>与工程设计图纸、技术标准、行政主管部门现行文件要求不符的或质量缺陷未按要求处理的。</w:t>
            </w:r>
          </w:p>
        </w:tc>
        <w:tc>
          <w:tcPr>
            <w:tcW w:w="1838" w:type="dxa"/>
            <w:tcMar>
              <w:top w:w="15" w:type="dxa"/>
              <w:left w:w="15" w:type="dxa"/>
              <w:right w:w="15" w:type="dxa"/>
            </w:tcMar>
            <w:vAlign w:val="center"/>
          </w:tcPr>
          <w:p w14:paraId="27902C08"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10</w:t>
            </w:r>
            <w:r>
              <w:rPr>
                <w:rFonts w:eastAsia="仿宋" w:hAnsi="仿宋"/>
                <w:color w:val="000000"/>
                <w:kern w:val="0"/>
                <w:sz w:val="22"/>
                <w:szCs w:val="22"/>
              </w:rPr>
              <w:t>（每发现一项扣</w:t>
            </w:r>
            <w:r>
              <w:rPr>
                <w:rFonts w:eastAsia="仿宋"/>
                <w:color w:val="000000"/>
                <w:kern w:val="0"/>
                <w:sz w:val="22"/>
                <w:szCs w:val="22"/>
              </w:rPr>
              <w:t>2</w:t>
            </w:r>
            <w:r>
              <w:rPr>
                <w:rFonts w:eastAsia="仿宋" w:hAnsi="仿宋"/>
                <w:color w:val="000000"/>
                <w:kern w:val="0"/>
                <w:sz w:val="22"/>
                <w:szCs w:val="22"/>
              </w:rPr>
              <w:t>分，单次累计不超过</w:t>
            </w:r>
            <w:r>
              <w:rPr>
                <w:rFonts w:eastAsia="仿宋"/>
                <w:color w:val="000000"/>
                <w:kern w:val="0"/>
                <w:sz w:val="22"/>
                <w:szCs w:val="22"/>
              </w:rPr>
              <w:t>10</w:t>
            </w:r>
            <w:r>
              <w:rPr>
                <w:rFonts w:eastAsia="仿宋" w:hAnsi="仿宋"/>
                <w:color w:val="000000"/>
                <w:kern w:val="0"/>
                <w:sz w:val="22"/>
                <w:szCs w:val="22"/>
              </w:rPr>
              <w:t>分）</w:t>
            </w:r>
          </w:p>
        </w:tc>
        <w:tc>
          <w:tcPr>
            <w:tcW w:w="711" w:type="dxa"/>
            <w:tcMar>
              <w:top w:w="15" w:type="dxa"/>
              <w:left w:w="15" w:type="dxa"/>
              <w:right w:w="15" w:type="dxa"/>
            </w:tcMar>
            <w:vAlign w:val="center"/>
          </w:tcPr>
          <w:p w14:paraId="60F5EA06" w14:textId="77777777" w:rsidR="00872DBB" w:rsidRDefault="00872DBB" w:rsidP="00B56712">
            <w:pPr>
              <w:widowControl/>
              <w:jc w:val="center"/>
              <w:textAlignment w:val="center"/>
              <w:rPr>
                <w:color w:val="000000"/>
                <w:sz w:val="22"/>
                <w:szCs w:val="22"/>
              </w:rPr>
            </w:pPr>
          </w:p>
        </w:tc>
        <w:tc>
          <w:tcPr>
            <w:tcW w:w="1320" w:type="dxa"/>
            <w:vMerge/>
            <w:tcMar>
              <w:top w:w="15" w:type="dxa"/>
              <w:left w:w="15" w:type="dxa"/>
              <w:right w:w="15" w:type="dxa"/>
            </w:tcMar>
            <w:vAlign w:val="center"/>
          </w:tcPr>
          <w:p w14:paraId="551FCE15" w14:textId="77777777" w:rsidR="00872DBB" w:rsidRDefault="00872DBB" w:rsidP="00B56712">
            <w:pPr>
              <w:jc w:val="center"/>
              <w:rPr>
                <w:color w:val="000000"/>
                <w:sz w:val="22"/>
                <w:szCs w:val="22"/>
              </w:rPr>
            </w:pPr>
          </w:p>
        </w:tc>
        <w:tc>
          <w:tcPr>
            <w:tcW w:w="1005" w:type="dxa"/>
            <w:vMerge/>
            <w:tcMar>
              <w:top w:w="15" w:type="dxa"/>
              <w:left w:w="15" w:type="dxa"/>
              <w:right w:w="15" w:type="dxa"/>
            </w:tcMar>
            <w:vAlign w:val="center"/>
          </w:tcPr>
          <w:p w14:paraId="4031D6AB" w14:textId="77777777" w:rsidR="00872DBB" w:rsidRDefault="00872DBB" w:rsidP="00B56712">
            <w:pPr>
              <w:jc w:val="center"/>
              <w:rPr>
                <w:color w:val="000000"/>
                <w:sz w:val="22"/>
                <w:szCs w:val="22"/>
              </w:rPr>
            </w:pPr>
          </w:p>
        </w:tc>
        <w:tc>
          <w:tcPr>
            <w:tcW w:w="1292" w:type="dxa"/>
            <w:vMerge/>
            <w:tcMar>
              <w:top w:w="15" w:type="dxa"/>
              <w:left w:w="15" w:type="dxa"/>
              <w:right w:w="15" w:type="dxa"/>
            </w:tcMar>
            <w:vAlign w:val="center"/>
          </w:tcPr>
          <w:p w14:paraId="53052C32" w14:textId="77777777" w:rsidR="00872DBB" w:rsidRDefault="00872DBB" w:rsidP="00B56712">
            <w:pPr>
              <w:jc w:val="center"/>
              <w:rPr>
                <w:color w:val="000000"/>
                <w:sz w:val="22"/>
                <w:szCs w:val="22"/>
              </w:rPr>
            </w:pPr>
          </w:p>
        </w:tc>
      </w:tr>
      <w:tr w:rsidR="00872DBB" w14:paraId="198B8D29" w14:textId="77777777" w:rsidTr="00B56712">
        <w:trPr>
          <w:trHeight w:val="861"/>
          <w:jc w:val="center"/>
        </w:trPr>
        <w:tc>
          <w:tcPr>
            <w:tcW w:w="720" w:type="dxa"/>
            <w:tcMar>
              <w:top w:w="15" w:type="dxa"/>
              <w:left w:w="15" w:type="dxa"/>
              <w:right w:w="15" w:type="dxa"/>
            </w:tcMar>
            <w:vAlign w:val="center"/>
          </w:tcPr>
          <w:p w14:paraId="4C992A30"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lastRenderedPageBreak/>
              <w:t>4</w:t>
            </w:r>
          </w:p>
        </w:tc>
        <w:tc>
          <w:tcPr>
            <w:tcW w:w="1079" w:type="dxa"/>
            <w:vMerge w:val="restart"/>
            <w:tcMar>
              <w:top w:w="15" w:type="dxa"/>
              <w:left w:w="15" w:type="dxa"/>
              <w:right w:w="15" w:type="dxa"/>
            </w:tcMar>
            <w:vAlign w:val="center"/>
          </w:tcPr>
          <w:p w14:paraId="2AF45392"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行为管理</w:t>
            </w:r>
          </w:p>
        </w:tc>
        <w:tc>
          <w:tcPr>
            <w:tcW w:w="1319" w:type="dxa"/>
            <w:tcMar>
              <w:top w:w="15" w:type="dxa"/>
              <w:left w:w="15" w:type="dxa"/>
              <w:right w:w="15" w:type="dxa"/>
            </w:tcMar>
            <w:vAlign w:val="center"/>
          </w:tcPr>
          <w:p w14:paraId="7A36E399"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工程分包</w:t>
            </w:r>
          </w:p>
          <w:p w14:paraId="26C66370"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及管理情况</w:t>
            </w:r>
          </w:p>
        </w:tc>
        <w:tc>
          <w:tcPr>
            <w:tcW w:w="6258" w:type="dxa"/>
            <w:tcMar>
              <w:top w:w="15" w:type="dxa"/>
              <w:left w:w="15" w:type="dxa"/>
              <w:right w:w="15" w:type="dxa"/>
            </w:tcMar>
            <w:vAlign w:val="center"/>
          </w:tcPr>
          <w:p w14:paraId="23E18719" w14:textId="77777777" w:rsidR="00872DBB" w:rsidRDefault="00872DBB" w:rsidP="00B56712">
            <w:pPr>
              <w:widowControl/>
              <w:textAlignment w:val="center"/>
              <w:rPr>
                <w:rFonts w:eastAsia="仿宋"/>
                <w:color w:val="000000"/>
                <w:kern w:val="0"/>
                <w:sz w:val="22"/>
                <w:szCs w:val="22"/>
              </w:rPr>
            </w:pPr>
            <w:r>
              <w:rPr>
                <w:rFonts w:eastAsia="仿宋" w:hAnsi="仿宋"/>
                <w:color w:val="000000"/>
                <w:kern w:val="0"/>
                <w:sz w:val="22"/>
                <w:szCs w:val="22"/>
              </w:rPr>
              <w:t>分包单位资质、人员资格未报监理单位审查，或未按规定签订分包合同，未对专业承包单位进行有效管理的。</w:t>
            </w:r>
          </w:p>
        </w:tc>
        <w:tc>
          <w:tcPr>
            <w:tcW w:w="1838" w:type="dxa"/>
            <w:tcMar>
              <w:top w:w="15" w:type="dxa"/>
              <w:left w:w="15" w:type="dxa"/>
              <w:right w:w="15" w:type="dxa"/>
            </w:tcMar>
            <w:vAlign w:val="center"/>
          </w:tcPr>
          <w:p w14:paraId="1E088188"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3</w:t>
            </w:r>
          </w:p>
        </w:tc>
        <w:tc>
          <w:tcPr>
            <w:tcW w:w="711" w:type="dxa"/>
            <w:noWrap/>
            <w:tcMar>
              <w:top w:w="15" w:type="dxa"/>
              <w:left w:w="15" w:type="dxa"/>
              <w:right w:w="15" w:type="dxa"/>
            </w:tcMar>
            <w:vAlign w:val="center"/>
          </w:tcPr>
          <w:p w14:paraId="475E01C4" w14:textId="77777777" w:rsidR="00872DBB" w:rsidRDefault="00872DBB" w:rsidP="00B56712">
            <w:pPr>
              <w:jc w:val="center"/>
              <w:rPr>
                <w:rFonts w:eastAsia="仿宋"/>
                <w:color w:val="000000"/>
                <w:kern w:val="0"/>
                <w:sz w:val="22"/>
                <w:szCs w:val="22"/>
              </w:rPr>
            </w:pPr>
          </w:p>
        </w:tc>
        <w:tc>
          <w:tcPr>
            <w:tcW w:w="1320" w:type="dxa"/>
            <w:vMerge w:val="restart"/>
            <w:tcMar>
              <w:top w:w="15" w:type="dxa"/>
              <w:left w:w="15" w:type="dxa"/>
              <w:right w:w="15" w:type="dxa"/>
            </w:tcMar>
            <w:vAlign w:val="center"/>
          </w:tcPr>
          <w:p w14:paraId="7C76A15A" w14:textId="77777777" w:rsidR="00872DBB" w:rsidRDefault="00872DBB" w:rsidP="00B56712">
            <w:pPr>
              <w:jc w:val="center"/>
              <w:rPr>
                <w:rFonts w:eastAsia="仿宋"/>
                <w:color w:val="000000"/>
                <w:kern w:val="0"/>
                <w:sz w:val="22"/>
                <w:szCs w:val="22"/>
              </w:rPr>
            </w:pPr>
            <w:r>
              <w:rPr>
                <w:rFonts w:eastAsia="仿宋"/>
                <w:color w:val="000000"/>
                <w:kern w:val="0"/>
                <w:sz w:val="22"/>
                <w:szCs w:val="22"/>
              </w:rPr>
              <w:t>1</w:t>
            </w:r>
            <w:r>
              <w:rPr>
                <w:rFonts w:eastAsia="仿宋" w:hAnsi="仿宋"/>
                <w:color w:val="000000"/>
                <w:kern w:val="0"/>
                <w:sz w:val="22"/>
                <w:szCs w:val="22"/>
              </w:rPr>
              <w:t>个月</w:t>
            </w:r>
          </w:p>
        </w:tc>
        <w:tc>
          <w:tcPr>
            <w:tcW w:w="1005" w:type="dxa"/>
            <w:vMerge w:val="restart"/>
            <w:tcMar>
              <w:top w:w="15" w:type="dxa"/>
              <w:left w:w="15" w:type="dxa"/>
              <w:right w:w="15" w:type="dxa"/>
            </w:tcMar>
            <w:vAlign w:val="center"/>
          </w:tcPr>
          <w:p w14:paraId="6E190223"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建设行政主管部门采集或相关系统自动采集</w:t>
            </w:r>
          </w:p>
        </w:tc>
        <w:tc>
          <w:tcPr>
            <w:tcW w:w="1292" w:type="dxa"/>
            <w:vMerge w:val="restart"/>
            <w:tcMar>
              <w:top w:w="15" w:type="dxa"/>
              <w:left w:w="15" w:type="dxa"/>
              <w:right w:w="15" w:type="dxa"/>
            </w:tcMar>
            <w:vAlign w:val="center"/>
          </w:tcPr>
          <w:p w14:paraId="5073F013"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质量监</w:t>
            </w:r>
          </w:p>
          <w:p w14:paraId="0ACDF062" w14:textId="77777777" w:rsidR="00872DBB" w:rsidRDefault="00872DBB" w:rsidP="00B56712">
            <w:pPr>
              <w:jc w:val="center"/>
              <w:rPr>
                <w:rFonts w:eastAsia="仿宋"/>
                <w:color w:val="000000"/>
                <w:kern w:val="0"/>
                <w:sz w:val="22"/>
                <w:szCs w:val="22"/>
              </w:rPr>
            </w:pPr>
            <w:proofErr w:type="gramStart"/>
            <w:r>
              <w:rPr>
                <w:rFonts w:eastAsia="仿宋" w:hAnsi="仿宋"/>
                <w:color w:val="000000"/>
                <w:kern w:val="0"/>
                <w:sz w:val="22"/>
                <w:szCs w:val="22"/>
              </w:rPr>
              <w:t>督机构</w:t>
            </w:r>
            <w:proofErr w:type="gramEnd"/>
          </w:p>
        </w:tc>
      </w:tr>
      <w:tr w:rsidR="00872DBB" w14:paraId="48CC8C72" w14:textId="77777777" w:rsidTr="00B56712">
        <w:trPr>
          <w:trHeight w:val="600"/>
          <w:jc w:val="center"/>
        </w:trPr>
        <w:tc>
          <w:tcPr>
            <w:tcW w:w="720" w:type="dxa"/>
            <w:tcMar>
              <w:top w:w="15" w:type="dxa"/>
              <w:left w:w="15" w:type="dxa"/>
              <w:right w:w="15" w:type="dxa"/>
            </w:tcMar>
            <w:vAlign w:val="center"/>
          </w:tcPr>
          <w:p w14:paraId="19B32228" w14:textId="77777777" w:rsidR="00872DBB" w:rsidRDefault="00872DBB" w:rsidP="00B56712">
            <w:pPr>
              <w:widowControl/>
              <w:jc w:val="center"/>
              <w:textAlignment w:val="center"/>
              <w:rPr>
                <w:color w:val="000000"/>
                <w:sz w:val="22"/>
                <w:szCs w:val="22"/>
              </w:rPr>
            </w:pPr>
            <w:r>
              <w:rPr>
                <w:color w:val="000000"/>
                <w:kern w:val="0"/>
                <w:sz w:val="22"/>
                <w:szCs w:val="22"/>
              </w:rPr>
              <w:t>5</w:t>
            </w:r>
          </w:p>
        </w:tc>
        <w:tc>
          <w:tcPr>
            <w:tcW w:w="1079" w:type="dxa"/>
            <w:vMerge/>
            <w:tcMar>
              <w:top w:w="15" w:type="dxa"/>
              <w:left w:w="15" w:type="dxa"/>
              <w:right w:w="15" w:type="dxa"/>
            </w:tcMar>
            <w:vAlign w:val="center"/>
          </w:tcPr>
          <w:p w14:paraId="08321E38" w14:textId="77777777" w:rsidR="00872DBB" w:rsidRDefault="00872DBB" w:rsidP="00B56712">
            <w:pPr>
              <w:widowControl/>
              <w:jc w:val="center"/>
              <w:textAlignment w:val="center"/>
              <w:rPr>
                <w:rFonts w:eastAsia="仿宋"/>
                <w:color w:val="000000"/>
                <w:kern w:val="0"/>
                <w:sz w:val="22"/>
                <w:szCs w:val="22"/>
              </w:rPr>
            </w:pPr>
          </w:p>
        </w:tc>
        <w:tc>
          <w:tcPr>
            <w:tcW w:w="1319" w:type="dxa"/>
            <w:tcMar>
              <w:top w:w="15" w:type="dxa"/>
              <w:left w:w="15" w:type="dxa"/>
              <w:right w:w="15" w:type="dxa"/>
            </w:tcMar>
            <w:vAlign w:val="center"/>
          </w:tcPr>
          <w:p w14:paraId="05BDFAFA"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项目经理履职到位情况</w:t>
            </w:r>
          </w:p>
        </w:tc>
        <w:tc>
          <w:tcPr>
            <w:tcW w:w="6258" w:type="dxa"/>
            <w:tcMar>
              <w:top w:w="15" w:type="dxa"/>
              <w:left w:w="15" w:type="dxa"/>
              <w:right w:w="15" w:type="dxa"/>
            </w:tcMar>
            <w:vAlign w:val="center"/>
          </w:tcPr>
          <w:p w14:paraId="6451F7E0" w14:textId="77777777" w:rsidR="00872DBB" w:rsidRDefault="00872DBB" w:rsidP="00B56712">
            <w:pPr>
              <w:widowControl/>
              <w:textAlignment w:val="center"/>
              <w:rPr>
                <w:rFonts w:eastAsia="仿宋"/>
                <w:color w:val="000000"/>
                <w:kern w:val="0"/>
                <w:sz w:val="22"/>
                <w:szCs w:val="22"/>
              </w:rPr>
            </w:pPr>
            <w:r>
              <w:rPr>
                <w:rFonts w:eastAsia="仿宋" w:hAnsi="仿宋"/>
                <w:color w:val="000000"/>
                <w:kern w:val="0"/>
                <w:sz w:val="22"/>
                <w:szCs w:val="22"/>
              </w:rPr>
              <w:t>未参加地基隐蔽验收、地基与基础分部工程验收、主体结构分部工程验收、工程质量竣工验收或未及时签署相关质量验收文件的。</w:t>
            </w:r>
          </w:p>
        </w:tc>
        <w:tc>
          <w:tcPr>
            <w:tcW w:w="1838" w:type="dxa"/>
            <w:tcMar>
              <w:top w:w="15" w:type="dxa"/>
              <w:left w:w="15" w:type="dxa"/>
              <w:right w:w="15" w:type="dxa"/>
            </w:tcMar>
            <w:vAlign w:val="center"/>
          </w:tcPr>
          <w:p w14:paraId="379F28EA"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4</w:t>
            </w:r>
          </w:p>
        </w:tc>
        <w:tc>
          <w:tcPr>
            <w:tcW w:w="711" w:type="dxa"/>
            <w:noWrap/>
            <w:tcMar>
              <w:top w:w="15" w:type="dxa"/>
              <w:left w:w="15" w:type="dxa"/>
              <w:right w:w="15" w:type="dxa"/>
            </w:tcMar>
            <w:vAlign w:val="center"/>
          </w:tcPr>
          <w:p w14:paraId="6FF158FE" w14:textId="77777777" w:rsidR="00872DBB" w:rsidRDefault="00872DBB" w:rsidP="00B56712">
            <w:pPr>
              <w:widowControl/>
              <w:jc w:val="center"/>
              <w:textAlignment w:val="center"/>
              <w:rPr>
                <w:rFonts w:eastAsia="仿宋"/>
                <w:color w:val="000000"/>
                <w:kern w:val="0"/>
                <w:sz w:val="22"/>
                <w:szCs w:val="22"/>
              </w:rPr>
            </w:pPr>
          </w:p>
        </w:tc>
        <w:tc>
          <w:tcPr>
            <w:tcW w:w="1320" w:type="dxa"/>
            <w:vMerge/>
            <w:tcMar>
              <w:top w:w="15" w:type="dxa"/>
              <w:left w:w="15" w:type="dxa"/>
              <w:right w:w="15" w:type="dxa"/>
            </w:tcMar>
            <w:vAlign w:val="center"/>
          </w:tcPr>
          <w:p w14:paraId="18F00D20" w14:textId="77777777" w:rsidR="00872DBB" w:rsidRDefault="00872DBB" w:rsidP="00B56712">
            <w:pPr>
              <w:jc w:val="center"/>
              <w:rPr>
                <w:color w:val="000000"/>
                <w:sz w:val="22"/>
                <w:szCs w:val="22"/>
              </w:rPr>
            </w:pPr>
          </w:p>
        </w:tc>
        <w:tc>
          <w:tcPr>
            <w:tcW w:w="1005" w:type="dxa"/>
            <w:vMerge/>
            <w:tcMar>
              <w:top w:w="15" w:type="dxa"/>
              <w:left w:w="15" w:type="dxa"/>
              <w:right w:w="15" w:type="dxa"/>
            </w:tcMar>
            <w:vAlign w:val="center"/>
          </w:tcPr>
          <w:p w14:paraId="4C343A0C" w14:textId="77777777" w:rsidR="00872DBB" w:rsidRDefault="00872DBB" w:rsidP="00B56712">
            <w:pPr>
              <w:jc w:val="center"/>
              <w:rPr>
                <w:color w:val="000000"/>
                <w:sz w:val="22"/>
                <w:szCs w:val="22"/>
              </w:rPr>
            </w:pPr>
          </w:p>
        </w:tc>
        <w:tc>
          <w:tcPr>
            <w:tcW w:w="1292" w:type="dxa"/>
            <w:vMerge/>
            <w:tcMar>
              <w:top w:w="15" w:type="dxa"/>
              <w:left w:w="15" w:type="dxa"/>
              <w:right w:w="15" w:type="dxa"/>
            </w:tcMar>
            <w:vAlign w:val="center"/>
          </w:tcPr>
          <w:p w14:paraId="0AA3CBC2" w14:textId="77777777" w:rsidR="00872DBB" w:rsidRDefault="00872DBB" w:rsidP="00B56712">
            <w:pPr>
              <w:jc w:val="center"/>
              <w:rPr>
                <w:color w:val="000000"/>
                <w:sz w:val="22"/>
                <w:szCs w:val="22"/>
              </w:rPr>
            </w:pPr>
          </w:p>
        </w:tc>
      </w:tr>
      <w:tr w:rsidR="00872DBB" w14:paraId="07A83388" w14:textId="77777777" w:rsidTr="00B56712">
        <w:trPr>
          <w:trHeight w:val="1073"/>
          <w:jc w:val="center"/>
        </w:trPr>
        <w:tc>
          <w:tcPr>
            <w:tcW w:w="720" w:type="dxa"/>
            <w:noWrap/>
            <w:tcMar>
              <w:top w:w="15" w:type="dxa"/>
              <w:left w:w="15" w:type="dxa"/>
              <w:right w:w="15" w:type="dxa"/>
            </w:tcMar>
            <w:vAlign w:val="center"/>
          </w:tcPr>
          <w:p w14:paraId="6A34C961" w14:textId="77777777" w:rsidR="00872DBB" w:rsidRDefault="00872DBB" w:rsidP="00B56712">
            <w:pPr>
              <w:widowControl/>
              <w:jc w:val="center"/>
              <w:textAlignment w:val="center"/>
              <w:rPr>
                <w:color w:val="000000"/>
                <w:sz w:val="22"/>
                <w:szCs w:val="22"/>
              </w:rPr>
            </w:pPr>
            <w:r>
              <w:rPr>
                <w:color w:val="000000"/>
                <w:kern w:val="0"/>
                <w:sz w:val="22"/>
                <w:szCs w:val="22"/>
              </w:rPr>
              <w:t>6</w:t>
            </w:r>
          </w:p>
        </w:tc>
        <w:tc>
          <w:tcPr>
            <w:tcW w:w="1079" w:type="dxa"/>
            <w:vMerge/>
            <w:tcMar>
              <w:top w:w="15" w:type="dxa"/>
              <w:left w:w="15" w:type="dxa"/>
              <w:right w:w="15" w:type="dxa"/>
            </w:tcMar>
            <w:vAlign w:val="center"/>
          </w:tcPr>
          <w:p w14:paraId="061E7186" w14:textId="77777777" w:rsidR="00872DBB" w:rsidRDefault="00872DBB" w:rsidP="00B56712">
            <w:pPr>
              <w:widowControl/>
              <w:jc w:val="center"/>
              <w:textAlignment w:val="center"/>
              <w:rPr>
                <w:rFonts w:eastAsia="仿宋"/>
                <w:color w:val="000000"/>
                <w:kern w:val="0"/>
                <w:sz w:val="22"/>
                <w:szCs w:val="22"/>
              </w:rPr>
            </w:pPr>
          </w:p>
        </w:tc>
        <w:tc>
          <w:tcPr>
            <w:tcW w:w="1319" w:type="dxa"/>
            <w:tcMar>
              <w:top w:w="15" w:type="dxa"/>
              <w:left w:w="15" w:type="dxa"/>
              <w:right w:w="15" w:type="dxa"/>
            </w:tcMar>
            <w:vAlign w:val="center"/>
          </w:tcPr>
          <w:p w14:paraId="58F5C8A4"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检测监管系统采集预警</w:t>
            </w:r>
          </w:p>
        </w:tc>
        <w:tc>
          <w:tcPr>
            <w:tcW w:w="6258" w:type="dxa"/>
            <w:tcMar>
              <w:top w:w="15" w:type="dxa"/>
              <w:left w:w="15" w:type="dxa"/>
              <w:right w:w="15" w:type="dxa"/>
            </w:tcMar>
            <w:vAlign w:val="center"/>
          </w:tcPr>
          <w:p w14:paraId="681F26CC" w14:textId="77777777" w:rsidR="00872DBB" w:rsidRDefault="00872DBB" w:rsidP="00B56712">
            <w:pPr>
              <w:widowControl/>
              <w:textAlignment w:val="center"/>
              <w:rPr>
                <w:rFonts w:eastAsia="仿宋"/>
                <w:color w:val="000000"/>
                <w:kern w:val="0"/>
                <w:sz w:val="22"/>
                <w:szCs w:val="22"/>
              </w:rPr>
            </w:pPr>
            <w:r>
              <w:rPr>
                <w:rFonts w:eastAsia="仿宋" w:hAnsi="仿宋"/>
                <w:color w:val="000000"/>
                <w:kern w:val="0"/>
                <w:sz w:val="22"/>
                <w:szCs w:val="22"/>
              </w:rPr>
              <w:t>取样位置、送样位置、混凝土</w:t>
            </w:r>
            <w:proofErr w:type="gramStart"/>
            <w:r>
              <w:rPr>
                <w:rFonts w:eastAsia="仿宋" w:hAnsi="仿宋"/>
                <w:color w:val="000000"/>
                <w:kern w:val="0"/>
                <w:sz w:val="22"/>
                <w:szCs w:val="22"/>
              </w:rPr>
              <w:t>标养试</w:t>
            </w:r>
            <w:proofErr w:type="gramEnd"/>
            <w:r>
              <w:rPr>
                <w:rFonts w:eastAsia="仿宋" w:hAnsi="仿宋"/>
                <w:color w:val="000000"/>
                <w:kern w:val="0"/>
                <w:sz w:val="22"/>
                <w:szCs w:val="22"/>
              </w:rPr>
              <w:t>块送样超期预警。</w:t>
            </w:r>
          </w:p>
        </w:tc>
        <w:tc>
          <w:tcPr>
            <w:tcW w:w="1838" w:type="dxa"/>
            <w:tcMar>
              <w:top w:w="15" w:type="dxa"/>
              <w:left w:w="15" w:type="dxa"/>
              <w:right w:w="15" w:type="dxa"/>
            </w:tcMar>
            <w:vAlign w:val="center"/>
          </w:tcPr>
          <w:p w14:paraId="0E205D8B"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2</w:t>
            </w:r>
            <w:r>
              <w:rPr>
                <w:rFonts w:eastAsia="仿宋" w:hAnsi="仿宋"/>
                <w:color w:val="000000"/>
                <w:kern w:val="0"/>
                <w:sz w:val="22"/>
                <w:szCs w:val="22"/>
              </w:rPr>
              <w:t>（每预警一项扣</w:t>
            </w:r>
            <w:r>
              <w:rPr>
                <w:rFonts w:eastAsia="仿宋"/>
                <w:color w:val="000000"/>
                <w:kern w:val="0"/>
                <w:sz w:val="22"/>
                <w:szCs w:val="22"/>
              </w:rPr>
              <w:t>0.2</w:t>
            </w:r>
            <w:r>
              <w:rPr>
                <w:rFonts w:eastAsia="仿宋" w:hAnsi="仿宋"/>
                <w:color w:val="000000"/>
                <w:kern w:val="0"/>
                <w:sz w:val="22"/>
                <w:szCs w:val="22"/>
              </w:rPr>
              <w:t>分，扣分周期</w:t>
            </w:r>
            <w:r>
              <w:rPr>
                <w:rFonts w:eastAsia="仿宋" w:hAnsi="仿宋"/>
                <w:color w:val="000000"/>
                <w:spacing w:val="-22"/>
                <w:kern w:val="0"/>
                <w:sz w:val="22"/>
                <w:szCs w:val="22"/>
              </w:rPr>
              <w:t>内累计不超过</w:t>
            </w:r>
            <w:r>
              <w:rPr>
                <w:rFonts w:eastAsia="仿宋"/>
                <w:color w:val="000000"/>
                <w:spacing w:val="-22"/>
                <w:kern w:val="0"/>
                <w:sz w:val="22"/>
                <w:szCs w:val="22"/>
              </w:rPr>
              <w:t>2</w:t>
            </w:r>
            <w:r>
              <w:rPr>
                <w:rFonts w:eastAsia="仿宋" w:hAnsi="仿宋"/>
                <w:color w:val="000000"/>
                <w:spacing w:val="-22"/>
                <w:kern w:val="0"/>
                <w:sz w:val="22"/>
                <w:szCs w:val="22"/>
              </w:rPr>
              <w:t>分）</w:t>
            </w:r>
          </w:p>
        </w:tc>
        <w:tc>
          <w:tcPr>
            <w:tcW w:w="711" w:type="dxa"/>
            <w:noWrap/>
            <w:tcMar>
              <w:top w:w="15" w:type="dxa"/>
              <w:left w:w="15" w:type="dxa"/>
              <w:right w:w="15" w:type="dxa"/>
            </w:tcMar>
            <w:vAlign w:val="center"/>
          </w:tcPr>
          <w:p w14:paraId="0AB15386" w14:textId="77777777" w:rsidR="00872DBB" w:rsidRDefault="00872DBB" w:rsidP="00B56712">
            <w:pPr>
              <w:widowControl/>
              <w:jc w:val="center"/>
              <w:textAlignment w:val="center"/>
              <w:rPr>
                <w:rFonts w:eastAsia="仿宋"/>
                <w:color w:val="000000"/>
                <w:kern w:val="0"/>
                <w:sz w:val="22"/>
                <w:szCs w:val="22"/>
              </w:rPr>
            </w:pPr>
          </w:p>
        </w:tc>
        <w:tc>
          <w:tcPr>
            <w:tcW w:w="1320" w:type="dxa"/>
            <w:vMerge/>
            <w:tcMar>
              <w:top w:w="15" w:type="dxa"/>
              <w:left w:w="15" w:type="dxa"/>
              <w:right w:w="15" w:type="dxa"/>
            </w:tcMar>
            <w:vAlign w:val="center"/>
          </w:tcPr>
          <w:p w14:paraId="4FDDEDBB" w14:textId="77777777" w:rsidR="00872DBB" w:rsidRDefault="00872DBB" w:rsidP="00B56712">
            <w:pPr>
              <w:jc w:val="center"/>
              <w:rPr>
                <w:color w:val="000000"/>
                <w:sz w:val="22"/>
                <w:szCs w:val="22"/>
              </w:rPr>
            </w:pPr>
          </w:p>
        </w:tc>
        <w:tc>
          <w:tcPr>
            <w:tcW w:w="1005" w:type="dxa"/>
            <w:vMerge/>
            <w:tcMar>
              <w:top w:w="15" w:type="dxa"/>
              <w:left w:w="15" w:type="dxa"/>
              <w:right w:w="15" w:type="dxa"/>
            </w:tcMar>
            <w:vAlign w:val="center"/>
          </w:tcPr>
          <w:p w14:paraId="0FF605AA" w14:textId="77777777" w:rsidR="00872DBB" w:rsidRDefault="00872DBB" w:rsidP="00B56712">
            <w:pPr>
              <w:widowControl/>
              <w:jc w:val="center"/>
              <w:textAlignment w:val="center"/>
              <w:rPr>
                <w:color w:val="000000"/>
                <w:sz w:val="22"/>
                <w:szCs w:val="22"/>
              </w:rPr>
            </w:pPr>
          </w:p>
        </w:tc>
        <w:tc>
          <w:tcPr>
            <w:tcW w:w="1292" w:type="dxa"/>
            <w:vMerge/>
            <w:tcMar>
              <w:top w:w="15" w:type="dxa"/>
              <w:left w:w="15" w:type="dxa"/>
              <w:right w:w="15" w:type="dxa"/>
            </w:tcMar>
            <w:vAlign w:val="center"/>
          </w:tcPr>
          <w:p w14:paraId="6C43FF5B" w14:textId="77777777" w:rsidR="00872DBB" w:rsidRDefault="00872DBB" w:rsidP="00B56712">
            <w:pPr>
              <w:jc w:val="center"/>
              <w:rPr>
                <w:color w:val="000000"/>
                <w:sz w:val="22"/>
                <w:szCs w:val="22"/>
              </w:rPr>
            </w:pPr>
          </w:p>
        </w:tc>
      </w:tr>
      <w:tr w:rsidR="00872DBB" w14:paraId="1F0FA5B0" w14:textId="77777777" w:rsidTr="00B56712">
        <w:trPr>
          <w:trHeight w:val="600"/>
          <w:jc w:val="center"/>
        </w:trPr>
        <w:tc>
          <w:tcPr>
            <w:tcW w:w="15542" w:type="dxa"/>
            <w:gridSpan w:val="9"/>
            <w:noWrap/>
            <w:tcMar>
              <w:top w:w="15" w:type="dxa"/>
              <w:left w:w="15" w:type="dxa"/>
              <w:right w:w="15" w:type="dxa"/>
            </w:tcMar>
            <w:vAlign w:val="center"/>
          </w:tcPr>
          <w:p w14:paraId="5ACDAA6B" w14:textId="77777777" w:rsidR="00872DBB" w:rsidRDefault="00872DBB" w:rsidP="00B56712">
            <w:pPr>
              <w:widowControl/>
              <w:jc w:val="center"/>
              <w:textAlignment w:val="center"/>
              <w:rPr>
                <w:rFonts w:eastAsia="黑体"/>
                <w:color w:val="000000"/>
                <w:kern w:val="0"/>
                <w:sz w:val="22"/>
                <w:szCs w:val="22"/>
              </w:rPr>
            </w:pPr>
            <w:r>
              <w:rPr>
                <w:rFonts w:eastAsia="黑体" w:hAnsi="黑体"/>
                <w:color w:val="000000"/>
                <w:kern w:val="0"/>
                <w:sz w:val="22"/>
                <w:szCs w:val="22"/>
              </w:rPr>
              <w:t>企业扣分</w:t>
            </w:r>
          </w:p>
        </w:tc>
      </w:tr>
      <w:tr w:rsidR="00872DBB" w14:paraId="4ADDDFEF" w14:textId="77777777" w:rsidTr="00B56712">
        <w:trPr>
          <w:trHeight w:val="720"/>
          <w:jc w:val="center"/>
        </w:trPr>
        <w:tc>
          <w:tcPr>
            <w:tcW w:w="720" w:type="dxa"/>
            <w:vMerge w:val="restart"/>
            <w:tcMar>
              <w:top w:w="15" w:type="dxa"/>
              <w:left w:w="15" w:type="dxa"/>
              <w:right w:w="15" w:type="dxa"/>
            </w:tcMar>
            <w:vAlign w:val="center"/>
          </w:tcPr>
          <w:p w14:paraId="36540A1C"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1</w:t>
            </w:r>
          </w:p>
        </w:tc>
        <w:tc>
          <w:tcPr>
            <w:tcW w:w="1079" w:type="dxa"/>
            <w:vMerge w:val="restart"/>
            <w:tcMar>
              <w:top w:w="15" w:type="dxa"/>
              <w:left w:w="15" w:type="dxa"/>
              <w:right w:w="15" w:type="dxa"/>
            </w:tcMar>
            <w:vAlign w:val="center"/>
          </w:tcPr>
          <w:p w14:paraId="51149E5A"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不良行</w:t>
            </w:r>
          </w:p>
          <w:p w14:paraId="1F0BB5CB"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为信息</w:t>
            </w:r>
          </w:p>
        </w:tc>
        <w:tc>
          <w:tcPr>
            <w:tcW w:w="1319" w:type="dxa"/>
            <w:vMerge w:val="restart"/>
            <w:tcMar>
              <w:top w:w="15" w:type="dxa"/>
              <w:left w:w="15" w:type="dxa"/>
              <w:right w:w="15" w:type="dxa"/>
            </w:tcMar>
            <w:vAlign w:val="center"/>
          </w:tcPr>
          <w:p w14:paraId="1F49F115" w14:textId="77777777" w:rsidR="00872DBB" w:rsidRDefault="00872DBB" w:rsidP="00B56712">
            <w:pPr>
              <w:jc w:val="center"/>
              <w:rPr>
                <w:color w:val="000000"/>
                <w:sz w:val="22"/>
                <w:szCs w:val="22"/>
              </w:rPr>
            </w:pPr>
          </w:p>
          <w:p w14:paraId="72B27F47"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质量事故</w:t>
            </w:r>
          </w:p>
        </w:tc>
        <w:tc>
          <w:tcPr>
            <w:tcW w:w="6258" w:type="dxa"/>
            <w:tcMar>
              <w:top w:w="15" w:type="dxa"/>
              <w:left w:w="15" w:type="dxa"/>
              <w:right w:w="15" w:type="dxa"/>
            </w:tcMar>
            <w:vAlign w:val="center"/>
          </w:tcPr>
          <w:p w14:paraId="44C9C007" w14:textId="77777777" w:rsidR="00872DBB" w:rsidRDefault="00872DBB" w:rsidP="00B56712">
            <w:pPr>
              <w:widowControl/>
              <w:textAlignment w:val="center"/>
              <w:rPr>
                <w:rFonts w:eastAsia="仿宋"/>
                <w:color w:val="000000"/>
                <w:kern w:val="0"/>
                <w:sz w:val="22"/>
                <w:szCs w:val="22"/>
              </w:rPr>
            </w:pPr>
            <w:r>
              <w:rPr>
                <w:rFonts w:eastAsia="仿宋" w:hAnsi="仿宋"/>
                <w:color w:val="000000"/>
                <w:kern w:val="0"/>
                <w:sz w:val="22"/>
                <w:szCs w:val="22"/>
              </w:rPr>
              <w:t>承担质量总责工地，发生重大及以上事故的。</w:t>
            </w:r>
          </w:p>
        </w:tc>
        <w:tc>
          <w:tcPr>
            <w:tcW w:w="1838" w:type="dxa"/>
            <w:tcMar>
              <w:top w:w="15" w:type="dxa"/>
              <w:left w:w="15" w:type="dxa"/>
              <w:right w:w="15" w:type="dxa"/>
            </w:tcMar>
            <w:vAlign w:val="center"/>
          </w:tcPr>
          <w:p w14:paraId="0AD8A27D"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质量信用信息得分清零</w:t>
            </w:r>
          </w:p>
        </w:tc>
        <w:tc>
          <w:tcPr>
            <w:tcW w:w="711" w:type="dxa"/>
            <w:noWrap/>
            <w:tcMar>
              <w:top w:w="15" w:type="dxa"/>
              <w:left w:w="15" w:type="dxa"/>
              <w:right w:w="15" w:type="dxa"/>
            </w:tcMar>
            <w:vAlign w:val="center"/>
          </w:tcPr>
          <w:p w14:paraId="33DE5600" w14:textId="77777777" w:rsidR="00872DBB" w:rsidRDefault="00872DBB" w:rsidP="00B56712">
            <w:pPr>
              <w:jc w:val="center"/>
              <w:rPr>
                <w:rFonts w:eastAsia="仿宋"/>
                <w:color w:val="000000"/>
                <w:kern w:val="0"/>
                <w:sz w:val="22"/>
                <w:szCs w:val="22"/>
              </w:rPr>
            </w:pPr>
          </w:p>
        </w:tc>
        <w:tc>
          <w:tcPr>
            <w:tcW w:w="1320" w:type="dxa"/>
            <w:vMerge w:val="restart"/>
            <w:tcMar>
              <w:top w:w="15" w:type="dxa"/>
              <w:left w:w="15" w:type="dxa"/>
              <w:right w:w="15" w:type="dxa"/>
            </w:tcMar>
            <w:vAlign w:val="center"/>
          </w:tcPr>
          <w:p w14:paraId="73960780"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有效期一年或至事故被认定为非建设工程责任事故的书面文件送达市住建行政主</w:t>
            </w:r>
            <w:r>
              <w:rPr>
                <w:rFonts w:eastAsia="仿宋" w:hAnsi="仿宋"/>
                <w:color w:val="000000"/>
                <w:spacing w:val="-22"/>
                <w:kern w:val="0"/>
                <w:sz w:val="22"/>
                <w:szCs w:val="22"/>
              </w:rPr>
              <w:t>管部门次日止</w:t>
            </w:r>
          </w:p>
        </w:tc>
        <w:tc>
          <w:tcPr>
            <w:tcW w:w="1005" w:type="dxa"/>
            <w:vMerge w:val="restart"/>
            <w:tcMar>
              <w:top w:w="15" w:type="dxa"/>
              <w:left w:w="15" w:type="dxa"/>
              <w:right w:w="15" w:type="dxa"/>
            </w:tcMar>
            <w:vAlign w:val="center"/>
          </w:tcPr>
          <w:p w14:paraId="5DAAC0F8"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建设行政主管部门采集</w:t>
            </w:r>
          </w:p>
        </w:tc>
        <w:tc>
          <w:tcPr>
            <w:tcW w:w="1292" w:type="dxa"/>
            <w:vMerge w:val="restart"/>
            <w:tcMar>
              <w:top w:w="15" w:type="dxa"/>
              <w:left w:w="15" w:type="dxa"/>
              <w:right w:w="15" w:type="dxa"/>
            </w:tcMar>
            <w:vAlign w:val="center"/>
          </w:tcPr>
          <w:p w14:paraId="7AB9D384"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市住房城</w:t>
            </w:r>
          </w:p>
          <w:p w14:paraId="45F45E99"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乡建设局</w:t>
            </w:r>
          </w:p>
        </w:tc>
      </w:tr>
      <w:tr w:rsidR="00872DBB" w14:paraId="560C9B07" w14:textId="77777777" w:rsidTr="00B56712">
        <w:trPr>
          <w:trHeight w:val="657"/>
          <w:jc w:val="center"/>
        </w:trPr>
        <w:tc>
          <w:tcPr>
            <w:tcW w:w="720" w:type="dxa"/>
            <w:vMerge/>
            <w:tcMar>
              <w:top w:w="15" w:type="dxa"/>
              <w:left w:w="15" w:type="dxa"/>
              <w:right w:w="15" w:type="dxa"/>
            </w:tcMar>
            <w:vAlign w:val="center"/>
          </w:tcPr>
          <w:p w14:paraId="3CE4B12F" w14:textId="77777777" w:rsidR="00872DBB" w:rsidRDefault="00872DBB" w:rsidP="00B56712">
            <w:pPr>
              <w:widowControl/>
              <w:jc w:val="center"/>
              <w:textAlignment w:val="center"/>
              <w:rPr>
                <w:rFonts w:eastAsia="仿宋"/>
                <w:color w:val="000000"/>
                <w:kern w:val="0"/>
                <w:sz w:val="22"/>
                <w:szCs w:val="22"/>
              </w:rPr>
            </w:pPr>
          </w:p>
        </w:tc>
        <w:tc>
          <w:tcPr>
            <w:tcW w:w="1079" w:type="dxa"/>
            <w:vMerge/>
            <w:tcMar>
              <w:top w:w="15" w:type="dxa"/>
              <w:left w:w="15" w:type="dxa"/>
              <w:right w:w="15" w:type="dxa"/>
            </w:tcMar>
            <w:vAlign w:val="center"/>
          </w:tcPr>
          <w:p w14:paraId="2C6E3E5A" w14:textId="77777777" w:rsidR="00872DBB" w:rsidRDefault="00872DBB" w:rsidP="00B56712">
            <w:pPr>
              <w:jc w:val="center"/>
              <w:rPr>
                <w:rFonts w:eastAsia="仿宋"/>
                <w:color w:val="000000"/>
                <w:kern w:val="0"/>
                <w:sz w:val="22"/>
                <w:szCs w:val="22"/>
              </w:rPr>
            </w:pPr>
          </w:p>
        </w:tc>
        <w:tc>
          <w:tcPr>
            <w:tcW w:w="1319" w:type="dxa"/>
            <w:vMerge/>
            <w:tcMar>
              <w:top w:w="15" w:type="dxa"/>
              <w:left w:w="15" w:type="dxa"/>
              <w:right w:w="15" w:type="dxa"/>
            </w:tcMar>
            <w:vAlign w:val="center"/>
          </w:tcPr>
          <w:p w14:paraId="1C5ADA37" w14:textId="77777777" w:rsidR="00872DBB" w:rsidRDefault="00872DBB" w:rsidP="00B56712">
            <w:pPr>
              <w:widowControl/>
              <w:jc w:val="center"/>
              <w:textAlignment w:val="center"/>
              <w:rPr>
                <w:rFonts w:eastAsia="仿宋"/>
                <w:color w:val="000000"/>
                <w:kern w:val="0"/>
                <w:sz w:val="22"/>
                <w:szCs w:val="22"/>
              </w:rPr>
            </w:pPr>
          </w:p>
        </w:tc>
        <w:tc>
          <w:tcPr>
            <w:tcW w:w="6258" w:type="dxa"/>
            <w:tcMar>
              <w:top w:w="15" w:type="dxa"/>
              <w:left w:w="15" w:type="dxa"/>
              <w:right w:w="15" w:type="dxa"/>
            </w:tcMar>
            <w:vAlign w:val="center"/>
          </w:tcPr>
          <w:p w14:paraId="64722973" w14:textId="77777777" w:rsidR="00872DBB" w:rsidRDefault="00872DBB" w:rsidP="00B56712">
            <w:pPr>
              <w:widowControl/>
              <w:textAlignment w:val="center"/>
              <w:rPr>
                <w:rFonts w:eastAsia="仿宋"/>
                <w:color w:val="000000"/>
                <w:kern w:val="0"/>
                <w:sz w:val="22"/>
                <w:szCs w:val="22"/>
              </w:rPr>
            </w:pPr>
            <w:r>
              <w:rPr>
                <w:rFonts w:eastAsia="仿宋" w:hAnsi="仿宋"/>
                <w:color w:val="000000"/>
                <w:kern w:val="0"/>
                <w:sz w:val="22"/>
                <w:szCs w:val="22"/>
              </w:rPr>
              <w:t>承担质量总责工地，发生较大事故的。</w:t>
            </w:r>
          </w:p>
        </w:tc>
        <w:tc>
          <w:tcPr>
            <w:tcW w:w="1838" w:type="dxa"/>
            <w:noWrap/>
            <w:tcMar>
              <w:top w:w="15" w:type="dxa"/>
              <w:left w:w="15" w:type="dxa"/>
              <w:right w:w="15" w:type="dxa"/>
            </w:tcMar>
            <w:vAlign w:val="center"/>
          </w:tcPr>
          <w:p w14:paraId="0AAD06D5"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10</w:t>
            </w:r>
          </w:p>
        </w:tc>
        <w:tc>
          <w:tcPr>
            <w:tcW w:w="711" w:type="dxa"/>
            <w:noWrap/>
            <w:tcMar>
              <w:top w:w="15" w:type="dxa"/>
              <w:left w:w="15" w:type="dxa"/>
              <w:right w:w="15" w:type="dxa"/>
            </w:tcMar>
            <w:vAlign w:val="center"/>
          </w:tcPr>
          <w:p w14:paraId="2AEBDBFE" w14:textId="77777777" w:rsidR="00872DBB" w:rsidRDefault="00872DBB" w:rsidP="00B56712">
            <w:pPr>
              <w:jc w:val="center"/>
              <w:rPr>
                <w:rFonts w:eastAsia="仿宋"/>
                <w:color w:val="000000"/>
                <w:kern w:val="0"/>
                <w:sz w:val="22"/>
                <w:szCs w:val="22"/>
              </w:rPr>
            </w:pPr>
          </w:p>
        </w:tc>
        <w:tc>
          <w:tcPr>
            <w:tcW w:w="1320" w:type="dxa"/>
            <w:vMerge/>
            <w:tcMar>
              <w:top w:w="15" w:type="dxa"/>
              <w:left w:w="15" w:type="dxa"/>
              <w:right w:w="15" w:type="dxa"/>
            </w:tcMar>
            <w:vAlign w:val="center"/>
          </w:tcPr>
          <w:p w14:paraId="3563651C" w14:textId="77777777" w:rsidR="00872DBB" w:rsidRDefault="00872DBB" w:rsidP="00B56712">
            <w:pPr>
              <w:jc w:val="center"/>
              <w:rPr>
                <w:rFonts w:eastAsia="仿宋"/>
                <w:color w:val="000000"/>
                <w:kern w:val="0"/>
                <w:sz w:val="22"/>
                <w:szCs w:val="22"/>
              </w:rPr>
            </w:pPr>
          </w:p>
        </w:tc>
        <w:tc>
          <w:tcPr>
            <w:tcW w:w="1005" w:type="dxa"/>
            <w:vMerge/>
            <w:tcMar>
              <w:top w:w="15" w:type="dxa"/>
              <w:left w:w="15" w:type="dxa"/>
              <w:right w:w="15" w:type="dxa"/>
            </w:tcMar>
            <w:vAlign w:val="center"/>
          </w:tcPr>
          <w:p w14:paraId="412AA1BD" w14:textId="77777777" w:rsidR="00872DBB" w:rsidRDefault="00872DBB" w:rsidP="00B56712">
            <w:pPr>
              <w:jc w:val="center"/>
              <w:rPr>
                <w:rFonts w:eastAsia="仿宋"/>
                <w:color w:val="000000"/>
                <w:kern w:val="0"/>
                <w:sz w:val="22"/>
                <w:szCs w:val="22"/>
              </w:rPr>
            </w:pPr>
          </w:p>
        </w:tc>
        <w:tc>
          <w:tcPr>
            <w:tcW w:w="1292" w:type="dxa"/>
            <w:vMerge/>
            <w:tcMar>
              <w:top w:w="15" w:type="dxa"/>
              <w:left w:w="15" w:type="dxa"/>
              <w:right w:w="15" w:type="dxa"/>
            </w:tcMar>
            <w:vAlign w:val="center"/>
          </w:tcPr>
          <w:p w14:paraId="1B8B9CD7" w14:textId="77777777" w:rsidR="00872DBB" w:rsidRDefault="00872DBB" w:rsidP="00B56712">
            <w:pPr>
              <w:jc w:val="center"/>
              <w:rPr>
                <w:rFonts w:eastAsia="仿宋"/>
                <w:color w:val="000000"/>
                <w:kern w:val="0"/>
                <w:sz w:val="22"/>
                <w:szCs w:val="22"/>
              </w:rPr>
            </w:pPr>
          </w:p>
        </w:tc>
      </w:tr>
      <w:tr w:rsidR="00872DBB" w14:paraId="2A64C41B" w14:textId="77777777" w:rsidTr="00B56712">
        <w:trPr>
          <w:trHeight w:val="469"/>
          <w:jc w:val="center"/>
        </w:trPr>
        <w:tc>
          <w:tcPr>
            <w:tcW w:w="720" w:type="dxa"/>
            <w:vMerge/>
            <w:tcMar>
              <w:top w:w="15" w:type="dxa"/>
              <w:left w:w="15" w:type="dxa"/>
              <w:right w:w="15" w:type="dxa"/>
            </w:tcMar>
            <w:vAlign w:val="center"/>
          </w:tcPr>
          <w:p w14:paraId="3CA43ADA" w14:textId="77777777" w:rsidR="00872DBB" w:rsidRDefault="00872DBB" w:rsidP="00B56712">
            <w:pPr>
              <w:widowControl/>
              <w:jc w:val="center"/>
              <w:textAlignment w:val="center"/>
              <w:rPr>
                <w:rFonts w:eastAsia="仿宋"/>
                <w:color w:val="000000"/>
                <w:kern w:val="0"/>
                <w:sz w:val="22"/>
                <w:szCs w:val="22"/>
              </w:rPr>
            </w:pPr>
          </w:p>
        </w:tc>
        <w:tc>
          <w:tcPr>
            <w:tcW w:w="1079" w:type="dxa"/>
            <w:vMerge/>
            <w:tcMar>
              <w:top w:w="15" w:type="dxa"/>
              <w:left w:w="15" w:type="dxa"/>
              <w:right w:w="15" w:type="dxa"/>
            </w:tcMar>
            <w:vAlign w:val="center"/>
          </w:tcPr>
          <w:p w14:paraId="037298D6" w14:textId="77777777" w:rsidR="00872DBB" w:rsidRDefault="00872DBB" w:rsidP="00B56712">
            <w:pPr>
              <w:jc w:val="center"/>
              <w:rPr>
                <w:rFonts w:eastAsia="仿宋"/>
                <w:color w:val="000000"/>
                <w:kern w:val="0"/>
                <w:sz w:val="22"/>
                <w:szCs w:val="22"/>
              </w:rPr>
            </w:pPr>
          </w:p>
        </w:tc>
        <w:tc>
          <w:tcPr>
            <w:tcW w:w="1319" w:type="dxa"/>
            <w:vMerge/>
            <w:tcMar>
              <w:top w:w="15" w:type="dxa"/>
              <w:left w:w="15" w:type="dxa"/>
              <w:right w:w="15" w:type="dxa"/>
            </w:tcMar>
            <w:vAlign w:val="center"/>
          </w:tcPr>
          <w:p w14:paraId="5E5E02D6" w14:textId="77777777" w:rsidR="00872DBB" w:rsidRDefault="00872DBB" w:rsidP="00B56712">
            <w:pPr>
              <w:widowControl/>
              <w:jc w:val="center"/>
              <w:textAlignment w:val="center"/>
              <w:rPr>
                <w:rFonts w:eastAsia="仿宋"/>
                <w:color w:val="000000"/>
                <w:kern w:val="0"/>
                <w:sz w:val="22"/>
                <w:szCs w:val="22"/>
              </w:rPr>
            </w:pPr>
          </w:p>
        </w:tc>
        <w:tc>
          <w:tcPr>
            <w:tcW w:w="6258" w:type="dxa"/>
            <w:tcMar>
              <w:top w:w="15" w:type="dxa"/>
              <w:left w:w="15" w:type="dxa"/>
              <w:right w:w="15" w:type="dxa"/>
            </w:tcMar>
            <w:vAlign w:val="center"/>
          </w:tcPr>
          <w:p w14:paraId="579FB551" w14:textId="77777777" w:rsidR="00872DBB" w:rsidRDefault="00872DBB" w:rsidP="00B56712">
            <w:pPr>
              <w:widowControl/>
              <w:textAlignment w:val="center"/>
              <w:rPr>
                <w:rFonts w:eastAsia="仿宋"/>
                <w:color w:val="000000"/>
                <w:kern w:val="0"/>
                <w:sz w:val="22"/>
                <w:szCs w:val="22"/>
              </w:rPr>
            </w:pPr>
            <w:r>
              <w:rPr>
                <w:rFonts w:eastAsia="仿宋" w:hAnsi="仿宋"/>
                <w:color w:val="000000"/>
                <w:kern w:val="0"/>
                <w:sz w:val="22"/>
                <w:szCs w:val="22"/>
              </w:rPr>
              <w:t>承担质量总责工地，发生一般事故的。</w:t>
            </w:r>
          </w:p>
        </w:tc>
        <w:tc>
          <w:tcPr>
            <w:tcW w:w="1838" w:type="dxa"/>
            <w:tcMar>
              <w:top w:w="15" w:type="dxa"/>
              <w:left w:w="15" w:type="dxa"/>
              <w:right w:w="15" w:type="dxa"/>
            </w:tcMar>
            <w:vAlign w:val="center"/>
          </w:tcPr>
          <w:p w14:paraId="24FBBBA5"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5</w:t>
            </w:r>
          </w:p>
        </w:tc>
        <w:tc>
          <w:tcPr>
            <w:tcW w:w="711" w:type="dxa"/>
            <w:noWrap/>
            <w:tcMar>
              <w:top w:w="15" w:type="dxa"/>
              <w:left w:w="15" w:type="dxa"/>
              <w:right w:w="15" w:type="dxa"/>
            </w:tcMar>
            <w:vAlign w:val="center"/>
          </w:tcPr>
          <w:p w14:paraId="685A6CE6" w14:textId="77777777" w:rsidR="00872DBB" w:rsidRDefault="00872DBB" w:rsidP="00B56712">
            <w:pPr>
              <w:jc w:val="center"/>
              <w:rPr>
                <w:rFonts w:eastAsia="仿宋"/>
                <w:color w:val="000000"/>
                <w:kern w:val="0"/>
                <w:sz w:val="22"/>
                <w:szCs w:val="22"/>
              </w:rPr>
            </w:pPr>
          </w:p>
        </w:tc>
        <w:tc>
          <w:tcPr>
            <w:tcW w:w="1320" w:type="dxa"/>
            <w:vMerge/>
            <w:tcMar>
              <w:top w:w="15" w:type="dxa"/>
              <w:left w:w="15" w:type="dxa"/>
              <w:right w:w="15" w:type="dxa"/>
            </w:tcMar>
            <w:vAlign w:val="center"/>
          </w:tcPr>
          <w:p w14:paraId="7010AA17" w14:textId="77777777" w:rsidR="00872DBB" w:rsidRDefault="00872DBB" w:rsidP="00B56712">
            <w:pPr>
              <w:jc w:val="center"/>
              <w:rPr>
                <w:rFonts w:eastAsia="仿宋"/>
                <w:color w:val="000000"/>
                <w:kern w:val="0"/>
                <w:sz w:val="22"/>
                <w:szCs w:val="22"/>
              </w:rPr>
            </w:pPr>
          </w:p>
        </w:tc>
        <w:tc>
          <w:tcPr>
            <w:tcW w:w="1005" w:type="dxa"/>
            <w:vMerge/>
            <w:tcMar>
              <w:top w:w="15" w:type="dxa"/>
              <w:left w:w="15" w:type="dxa"/>
              <w:right w:w="15" w:type="dxa"/>
            </w:tcMar>
            <w:vAlign w:val="center"/>
          </w:tcPr>
          <w:p w14:paraId="4A5A1BD5" w14:textId="77777777" w:rsidR="00872DBB" w:rsidRDefault="00872DBB" w:rsidP="00B56712">
            <w:pPr>
              <w:jc w:val="center"/>
              <w:rPr>
                <w:rFonts w:eastAsia="仿宋"/>
                <w:color w:val="000000"/>
                <w:kern w:val="0"/>
                <w:sz w:val="22"/>
                <w:szCs w:val="22"/>
              </w:rPr>
            </w:pPr>
          </w:p>
        </w:tc>
        <w:tc>
          <w:tcPr>
            <w:tcW w:w="1292" w:type="dxa"/>
            <w:vMerge/>
            <w:tcMar>
              <w:top w:w="15" w:type="dxa"/>
              <w:left w:w="15" w:type="dxa"/>
              <w:right w:w="15" w:type="dxa"/>
            </w:tcMar>
            <w:vAlign w:val="center"/>
          </w:tcPr>
          <w:p w14:paraId="7DEA8E5F" w14:textId="77777777" w:rsidR="00872DBB" w:rsidRDefault="00872DBB" w:rsidP="00B56712">
            <w:pPr>
              <w:jc w:val="center"/>
              <w:rPr>
                <w:rFonts w:eastAsia="仿宋"/>
                <w:color w:val="000000"/>
                <w:kern w:val="0"/>
                <w:sz w:val="22"/>
                <w:szCs w:val="22"/>
              </w:rPr>
            </w:pPr>
          </w:p>
        </w:tc>
      </w:tr>
      <w:tr w:rsidR="00872DBB" w14:paraId="1BB1BA4A" w14:textId="77777777" w:rsidTr="00B56712">
        <w:trPr>
          <w:trHeight w:val="793"/>
          <w:jc w:val="center"/>
        </w:trPr>
        <w:tc>
          <w:tcPr>
            <w:tcW w:w="720" w:type="dxa"/>
            <w:tcMar>
              <w:top w:w="15" w:type="dxa"/>
              <w:left w:w="15" w:type="dxa"/>
              <w:right w:w="15" w:type="dxa"/>
            </w:tcMar>
            <w:vAlign w:val="center"/>
          </w:tcPr>
          <w:p w14:paraId="76C4015E"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2</w:t>
            </w:r>
          </w:p>
        </w:tc>
        <w:tc>
          <w:tcPr>
            <w:tcW w:w="1079" w:type="dxa"/>
            <w:vMerge/>
            <w:tcMar>
              <w:top w:w="15" w:type="dxa"/>
              <w:left w:w="15" w:type="dxa"/>
              <w:right w:w="15" w:type="dxa"/>
            </w:tcMar>
            <w:vAlign w:val="center"/>
          </w:tcPr>
          <w:p w14:paraId="587570E1" w14:textId="77777777" w:rsidR="00872DBB" w:rsidRDefault="00872DBB" w:rsidP="00B56712">
            <w:pPr>
              <w:jc w:val="center"/>
              <w:rPr>
                <w:rFonts w:eastAsia="仿宋"/>
                <w:color w:val="000000"/>
                <w:kern w:val="0"/>
                <w:sz w:val="22"/>
                <w:szCs w:val="22"/>
              </w:rPr>
            </w:pPr>
          </w:p>
        </w:tc>
        <w:tc>
          <w:tcPr>
            <w:tcW w:w="1319" w:type="dxa"/>
            <w:tcMar>
              <w:top w:w="15" w:type="dxa"/>
              <w:left w:w="15" w:type="dxa"/>
              <w:right w:w="15" w:type="dxa"/>
            </w:tcMar>
            <w:vAlign w:val="center"/>
          </w:tcPr>
          <w:p w14:paraId="2C7839C9"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谎报、瞒报质量事故</w:t>
            </w:r>
          </w:p>
        </w:tc>
        <w:tc>
          <w:tcPr>
            <w:tcW w:w="6258" w:type="dxa"/>
            <w:tcMar>
              <w:top w:w="15" w:type="dxa"/>
              <w:left w:w="15" w:type="dxa"/>
              <w:right w:w="15" w:type="dxa"/>
            </w:tcMar>
            <w:vAlign w:val="center"/>
          </w:tcPr>
          <w:p w14:paraId="1B4DA9E4" w14:textId="77777777" w:rsidR="00872DBB" w:rsidRDefault="00872DBB" w:rsidP="00B56712">
            <w:pPr>
              <w:widowControl/>
              <w:textAlignment w:val="center"/>
              <w:rPr>
                <w:rFonts w:eastAsia="仿宋"/>
                <w:color w:val="000000"/>
                <w:kern w:val="0"/>
                <w:sz w:val="22"/>
                <w:szCs w:val="22"/>
              </w:rPr>
            </w:pPr>
            <w:r>
              <w:rPr>
                <w:rFonts w:eastAsia="仿宋" w:hAnsi="仿宋"/>
                <w:color w:val="000000"/>
                <w:kern w:val="0"/>
                <w:sz w:val="22"/>
                <w:szCs w:val="22"/>
              </w:rPr>
              <w:t>谎报、瞒报质量事故的。</w:t>
            </w:r>
          </w:p>
        </w:tc>
        <w:tc>
          <w:tcPr>
            <w:tcW w:w="1838" w:type="dxa"/>
            <w:noWrap/>
            <w:tcMar>
              <w:top w:w="15" w:type="dxa"/>
              <w:left w:w="15" w:type="dxa"/>
              <w:right w:w="15" w:type="dxa"/>
            </w:tcMar>
            <w:vAlign w:val="center"/>
          </w:tcPr>
          <w:p w14:paraId="0D7B4974"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3</w:t>
            </w:r>
          </w:p>
        </w:tc>
        <w:tc>
          <w:tcPr>
            <w:tcW w:w="711" w:type="dxa"/>
            <w:noWrap/>
            <w:tcMar>
              <w:top w:w="15" w:type="dxa"/>
              <w:left w:w="15" w:type="dxa"/>
              <w:right w:w="15" w:type="dxa"/>
            </w:tcMar>
            <w:vAlign w:val="center"/>
          </w:tcPr>
          <w:p w14:paraId="4DBD8E67" w14:textId="77777777" w:rsidR="00872DBB" w:rsidRDefault="00872DBB" w:rsidP="00B56712">
            <w:pPr>
              <w:jc w:val="center"/>
              <w:rPr>
                <w:rFonts w:eastAsia="仿宋"/>
                <w:color w:val="000000"/>
                <w:kern w:val="0"/>
                <w:sz w:val="22"/>
                <w:szCs w:val="22"/>
              </w:rPr>
            </w:pPr>
          </w:p>
        </w:tc>
        <w:tc>
          <w:tcPr>
            <w:tcW w:w="1320" w:type="dxa"/>
            <w:tcMar>
              <w:top w:w="15" w:type="dxa"/>
              <w:left w:w="15" w:type="dxa"/>
              <w:right w:w="15" w:type="dxa"/>
            </w:tcMar>
            <w:vAlign w:val="center"/>
          </w:tcPr>
          <w:p w14:paraId="7C0CE626"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6</w:t>
            </w:r>
            <w:r>
              <w:rPr>
                <w:rFonts w:eastAsia="仿宋" w:hAnsi="仿宋"/>
                <w:color w:val="000000"/>
                <w:kern w:val="0"/>
                <w:sz w:val="22"/>
                <w:szCs w:val="22"/>
              </w:rPr>
              <w:t>个月</w:t>
            </w:r>
          </w:p>
        </w:tc>
        <w:tc>
          <w:tcPr>
            <w:tcW w:w="1005" w:type="dxa"/>
            <w:vMerge/>
            <w:tcMar>
              <w:top w:w="15" w:type="dxa"/>
              <w:left w:w="15" w:type="dxa"/>
              <w:right w:w="15" w:type="dxa"/>
            </w:tcMar>
            <w:vAlign w:val="center"/>
          </w:tcPr>
          <w:p w14:paraId="15E62CC1" w14:textId="77777777" w:rsidR="00872DBB" w:rsidRDefault="00872DBB" w:rsidP="00B56712">
            <w:pPr>
              <w:jc w:val="center"/>
              <w:rPr>
                <w:rFonts w:eastAsia="仿宋"/>
                <w:color w:val="000000"/>
                <w:kern w:val="0"/>
                <w:sz w:val="22"/>
                <w:szCs w:val="22"/>
              </w:rPr>
            </w:pPr>
          </w:p>
        </w:tc>
        <w:tc>
          <w:tcPr>
            <w:tcW w:w="1292" w:type="dxa"/>
            <w:vMerge/>
            <w:tcMar>
              <w:top w:w="15" w:type="dxa"/>
              <w:left w:w="15" w:type="dxa"/>
              <w:right w:w="15" w:type="dxa"/>
            </w:tcMar>
            <w:vAlign w:val="center"/>
          </w:tcPr>
          <w:p w14:paraId="3A4F9FC9" w14:textId="77777777" w:rsidR="00872DBB" w:rsidRDefault="00872DBB" w:rsidP="00B56712">
            <w:pPr>
              <w:jc w:val="center"/>
              <w:rPr>
                <w:rFonts w:eastAsia="仿宋"/>
                <w:color w:val="000000"/>
                <w:kern w:val="0"/>
                <w:sz w:val="22"/>
                <w:szCs w:val="22"/>
              </w:rPr>
            </w:pPr>
          </w:p>
        </w:tc>
      </w:tr>
      <w:tr w:rsidR="00872DBB" w14:paraId="1AB67645" w14:textId="77777777" w:rsidTr="00B56712">
        <w:trPr>
          <w:trHeight w:val="320"/>
          <w:jc w:val="center"/>
        </w:trPr>
        <w:tc>
          <w:tcPr>
            <w:tcW w:w="720" w:type="dxa"/>
            <w:vMerge w:val="restart"/>
            <w:tcMar>
              <w:top w:w="15" w:type="dxa"/>
              <w:left w:w="15" w:type="dxa"/>
              <w:right w:w="15" w:type="dxa"/>
            </w:tcMar>
            <w:vAlign w:val="center"/>
          </w:tcPr>
          <w:p w14:paraId="0C445B50"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3</w:t>
            </w:r>
          </w:p>
        </w:tc>
        <w:tc>
          <w:tcPr>
            <w:tcW w:w="1079" w:type="dxa"/>
            <w:vMerge/>
            <w:tcMar>
              <w:top w:w="15" w:type="dxa"/>
              <w:left w:w="15" w:type="dxa"/>
              <w:right w:w="15" w:type="dxa"/>
            </w:tcMar>
            <w:vAlign w:val="center"/>
          </w:tcPr>
          <w:p w14:paraId="356FC8E8" w14:textId="77777777" w:rsidR="00872DBB" w:rsidRDefault="00872DBB" w:rsidP="00B56712">
            <w:pPr>
              <w:jc w:val="center"/>
              <w:rPr>
                <w:color w:val="000000"/>
                <w:sz w:val="22"/>
                <w:szCs w:val="22"/>
              </w:rPr>
            </w:pPr>
          </w:p>
        </w:tc>
        <w:tc>
          <w:tcPr>
            <w:tcW w:w="1319" w:type="dxa"/>
            <w:vMerge w:val="restart"/>
            <w:tcMar>
              <w:top w:w="15" w:type="dxa"/>
              <w:left w:w="15" w:type="dxa"/>
              <w:right w:w="15" w:type="dxa"/>
            </w:tcMar>
            <w:vAlign w:val="center"/>
          </w:tcPr>
          <w:p w14:paraId="1C7B32A4"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整改不力</w:t>
            </w:r>
          </w:p>
        </w:tc>
        <w:tc>
          <w:tcPr>
            <w:tcW w:w="6258" w:type="dxa"/>
            <w:tcMar>
              <w:top w:w="15" w:type="dxa"/>
              <w:left w:w="15" w:type="dxa"/>
              <w:right w:w="15" w:type="dxa"/>
            </w:tcMar>
            <w:vAlign w:val="center"/>
          </w:tcPr>
          <w:p w14:paraId="3D52868F" w14:textId="77777777" w:rsidR="00872DBB" w:rsidRDefault="00872DBB" w:rsidP="00B56712">
            <w:pPr>
              <w:widowControl/>
              <w:textAlignment w:val="center"/>
              <w:rPr>
                <w:rFonts w:eastAsia="仿宋"/>
                <w:color w:val="000000"/>
                <w:kern w:val="0"/>
                <w:sz w:val="22"/>
                <w:szCs w:val="22"/>
              </w:rPr>
            </w:pPr>
            <w:r>
              <w:rPr>
                <w:rFonts w:eastAsia="仿宋" w:hAnsi="仿宋"/>
                <w:color w:val="000000"/>
                <w:kern w:val="0"/>
                <w:sz w:val="22"/>
                <w:szCs w:val="22"/>
              </w:rPr>
              <w:t>建设项目不符合质量施工管理规定，经责令整改未按时完成并造成重大社会影响的。</w:t>
            </w:r>
          </w:p>
        </w:tc>
        <w:tc>
          <w:tcPr>
            <w:tcW w:w="1838" w:type="dxa"/>
            <w:tcMar>
              <w:top w:w="15" w:type="dxa"/>
              <w:left w:w="15" w:type="dxa"/>
              <w:right w:w="15" w:type="dxa"/>
            </w:tcMar>
            <w:vAlign w:val="center"/>
          </w:tcPr>
          <w:p w14:paraId="2200F2A5"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3</w:t>
            </w:r>
          </w:p>
        </w:tc>
        <w:tc>
          <w:tcPr>
            <w:tcW w:w="711" w:type="dxa"/>
            <w:noWrap/>
            <w:tcMar>
              <w:top w:w="15" w:type="dxa"/>
              <w:left w:w="15" w:type="dxa"/>
              <w:right w:w="15" w:type="dxa"/>
            </w:tcMar>
            <w:vAlign w:val="center"/>
          </w:tcPr>
          <w:p w14:paraId="19695D7D" w14:textId="77777777" w:rsidR="00872DBB" w:rsidRDefault="00872DBB" w:rsidP="00B56712">
            <w:pPr>
              <w:jc w:val="center"/>
              <w:rPr>
                <w:rFonts w:eastAsia="仿宋"/>
                <w:color w:val="000000"/>
                <w:kern w:val="0"/>
                <w:sz w:val="22"/>
                <w:szCs w:val="22"/>
              </w:rPr>
            </w:pPr>
          </w:p>
        </w:tc>
        <w:tc>
          <w:tcPr>
            <w:tcW w:w="1320" w:type="dxa"/>
            <w:tcMar>
              <w:top w:w="15" w:type="dxa"/>
              <w:left w:w="15" w:type="dxa"/>
              <w:right w:w="15" w:type="dxa"/>
            </w:tcMar>
            <w:vAlign w:val="center"/>
          </w:tcPr>
          <w:p w14:paraId="7A344B10"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6</w:t>
            </w:r>
            <w:r>
              <w:rPr>
                <w:rFonts w:eastAsia="仿宋" w:hAnsi="仿宋"/>
                <w:color w:val="000000"/>
                <w:kern w:val="0"/>
                <w:sz w:val="22"/>
                <w:szCs w:val="22"/>
              </w:rPr>
              <w:t>个月</w:t>
            </w:r>
          </w:p>
        </w:tc>
        <w:tc>
          <w:tcPr>
            <w:tcW w:w="1005" w:type="dxa"/>
            <w:vMerge/>
            <w:tcMar>
              <w:top w:w="15" w:type="dxa"/>
              <w:left w:w="15" w:type="dxa"/>
              <w:right w:w="15" w:type="dxa"/>
            </w:tcMar>
            <w:vAlign w:val="center"/>
          </w:tcPr>
          <w:p w14:paraId="4330B008" w14:textId="77777777" w:rsidR="00872DBB" w:rsidRDefault="00872DBB" w:rsidP="00B56712">
            <w:pPr>
              <w:jc w:val="center"/>
              <w:rPr>
                <w:rFonts w:eastAsia="仿宋"/>
                <w:color w:val="000000"/>
                <w:kern w:val="0"/>
                <w:sz w:val="22"/>
                <w:szCs w:val="22"/>
              </w:rPr>
            </w:pPr>
          </w:p>
        </w:tc>
        <w:tc>
          <w:tcPr>
            <w:tcW w:w="1292" w:type="dxa"/>
            <w:vMerge w:val="restart"/>
            <w:tcMar>
              <w:top w:w="15" w:type="dxa"/>
              <w:left w:w="15" w:type="dxa"/>
              <w:right w:w="15" w:type="dxa"/>
            </w:tcMar>
            <w:vAlign w:val="center"/>
          </w:tcPr>
          <w:p w14:paraId="3DDDE944"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建设行政</w:t>
            </w:r>
          </w:p>
          <w:p w14:paraId="054A9EB0"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主管部门</w:t>
            </w:r>
          </w:p>
        </w:tc>
      </w:tr>
      <w:tr w:rsidR="00872DBB" w14:paraId="753E1B0D" w14:textId="77777777" w:rsidTr="00B56712">
        <w:trPr>
          <w:trHeight w:val="440"/>
          <w:jc w:val="center"/>
        </w:trPr>
        <w:tc>
          <w:tcPr>
            <w:tcW w:w="720" w:type="dxa"/>
            <w:vMerge/>
            <w:tcMar>
              <w:top w:w="15" w:type="dxa"/>
              <w:left w:w="15" w:type="dxa"/>
              <w:right w:w="15" w:type="dxa"/>
            </w:tcMar>
            <w:vAlign w:val="center"/>
          </w:tcPr>
          <w:p w14:paraId="64E3EE9C" w14:textId="77777777" w:rsidR="00872DBB" w:rsidRDefault="00872DBB" w:rsidP="00B56712">
            <w:pPr>
              <w:widowControl/>
              <w:jc w:val="center"/>
              <w:textAlignment w:val="center"/>
              <w:rPr>
                <w:rFonts w:eastAsia="仿宋"/>
                <w:color w:val="000000"/>
                <w:kern w:val="0"/>
                <w:sz w:val="22"/>
                <w:szCs w:val="22"/>
              </w:rPr>
            </w:pPr>
          </w:p>
        </w:tc>
        <w:tc>
          <w:tcPr>
            <w:tcW w:w="1079" w:type="dxa"/>
            <w:vMerge/>
            <w:tcMar>
              <w:top w:w="15" w:type="dxa"/>
              <w:left w:w="15" w:type="dxa"/>
              <w:right w:w="15" w:type="dxa"/>
            </w:tcMar>
            <w:vAlign w:val="center"/>
          </w:tcPr>
          <w:p w14:paraId="1745C3B2" w14:textId="77777777" w:rsidR="00872DBB" w:rsidRDefault="00872DBB" w:rsidP="00B56712">
            <w:pPr>
              <w:jc w:val="center"/>
              <w:rPr>
                <w:color w:val="000000"/>
                <w:sz w:val="22"/>
                <w:szCs w:val="22"/>
              </w:rPr>
            </w:pPr>
          </w:p>
        </w:tc>
        <w:tc>
          <w:tcPr>
            <w:tcW w:w="1319" w:type="dxa"/>
            <w:vMerge/>
            <w:tcMar>
              <w:top w:w="15" w:type="dxa"/>
              <w:left w:w="15" w:type="dxa"/>
              <w:right w:w="15" w:type="dxa"/>
            </w:tcMar>
            <w:vAlign w:val="center"/>
          </w:tcPr>
          <w:p w14:paraId="6A714227" w14:textId="77777777" w:rsidR="00872DBB" w:rsidRDefault="00872DBB" w:rsidP="00B56712">
            <w:pPr>
              <w:widowControl/>
              <w:jc w:val="center"/>
              <w:textAlignment w:val="center"/>
              <w:rPr>
                <w:rFonts w:eastAsia="仿宋"/>
                <w:color w:val="000000"/>
                <w:kern w:val="0"/>
                <w:sz w:val="22"/>
                <w:szCs w:val="22"/>
              </w:rPr>
            </w:pPr>
          </w:p>
        </w:tc>
        <w:tc>
          <w:tcPr>
            <w:tcW w:w="6258" w:type="dxa"/>
            <w:tcMar>
              <w:top w:w="15" w:type="dxa"/>
              <w:left w:w="15" w:type="dxa"/>
              <w:right w:w="15" w:type="dxa"/>
            </w:tcMar>
            <w:vAlign w:val="center"/>
          </w:tcPr>
          <w:p w14:paraId="1603BEBE" w14:textId="77777777" w:rsidR="00872DBB" w:rsidRDefault="00872DBB" w:rsidP="00B56712">
            <w:pPr>
              <w:widowControl/>
              <w:textAlignment w:val="center"/>
              <w:rPr>
                <w:rFonts w:eastAsia="仿宋"/>
                <w:color w:val="000000"/>
                <w:kern w:val="0"/>
                <w:sz w:val="22"/>
                <w:szCs w:val="22"/>
              </w:rPr>
            </w:pPr>
            <w:r>
              <w:rPr>
                <w:rFonts w:eastAsia="仿宋" w:hAnsi="仿宋"/>
                <w:color w:val="000000"/>
                <w:kern w:val="0"/>
                <w:sz w:val="22"/>
                <w:szCs w:val="22"/>
              </w:rPr>
              <w:t>工程存在质量隐患经责令整改仍不合格或推诿、拖延、不认真整改的。</w:t>
            </w:r>
          </w:p>
        </w:tc>
        <w:tc>
          <w:tcPr>
            <w:tcW w:w="1838" w:type="dxa"/>
            <w:tcMar>
              <w:top w:w="15" w:type="dxa"/>
              <w:left w:w="15" w:type="dxa"/>
              <w:right w:w="15" w:type="dxa"/>
            </w:tcMar>
            <w:vAlign w:val="center"/>
          </w:tcPr>
          <w:p w14:paraId="28B93A12" w14:textId="77777777" w:rsidR="00872DBB" w:rsidRDefault="00872DBB" w:rsidP="00B56712">
            <w:pPr>
              <w:widowControl/>
              <w:jc w:val="center"/>
              <w:textAlignment w:val="center"/>
              <w:rPr>
                <w:color w:val="000000"/>
                <w:sz w:val="22"/>
                <w:szCs w:val="22"/>
              </w:rPr>
            </w:pPr>
            <w:r>
              <w:rPr>
                <w:color w:val="000000"/>
                <w:sz w:val="22"/>
                <w:szCs w:val="22"/>
              </w:rPr>
              <w:t>3</w:t>
            </w:r>
          </w:p>
        </w:tc>
        <w:tc>
          <w:tcPr>
            <w:tcW w:w="711" w:type="dxa"/>
            <w:noWrap/>
            <w:tcMar>
              <w:top w:w="15" w:type="dxa"/>
              <w:left w:w="15" w:type="dxa"/>
              <w:right w:w="15" w:type="dxa"/>
            </w:tcMar>
            <w:vAlign w:val="center"/>
          </w:tcPr>
          <w:p w14:paraId="64F57D1C" w14:textId="77777777" w:rsidR="00872DBB" w:rsidRDefault="00872DBB" w:rsidP="00B56712">
            <w:pPr>
              <w:widowControl/>
              <w:jc w:val="center"/>
              <w:textAlignment w:val="center"/>
              <w:rPr>
                <w:rFonts w:eastAsia="仿宋"/>
                <w:color w:val="000000"/>
                <w:kern w:val="0"/>
                <w:sz w:val="22"/>
                <w:szCs w:val="22"/>
              </w:rPr>
            </w:pPr>
          </w:p>
        </w:tc>
        <w:tc>
          <w:tcPr>
            <w:tcW w:w="1320" w:type="dxa"/>
            <w:tcMar>
              <w:top w:w="15" w:type="dxa"/>
              <w:left w:w="15" w:type="dxa"/>
              <w:right w:w="15" w:type="dxa"/>
            </w:tcMar>
            <w:vAlign w:val="center"/>
          </w:tcPr>
          <w:p w14:paraId="38CD7A55"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3</w:t>
            </w:r>
            <w:r>
              <w:rPr>
                <w:rFonts w:eastAsia="仿宋" w:hAnsi="仿宋"/>
                <w:color w:val="000000"/>
                <w:kern w:val="0"/>
                <w:sz w:val="22"/>
                <w:szCs w:val="22"/>
              </w:rPr>
              <w:t>个月</w:t>
            </w:r>
          </w:p>
        </w:tc>
        <w:tc>
          <w:tcPr>
            <w:tcW w:w="1005" w:type="dxa"/>
            <w:vMerge/>
            <w:tcMar>
              <w:top w:w="15" w:type="dxa"/>
              <w:left w:w="15" w:type="dxa"/>
              <w:right w:w="15" w:type="dxa"/>
            </w:tcMar>
            <w:vAlign w:val="center"/>
          </w:tcPr>
          <w:p w14:paraId="3DDADC94" w14:textId="77777777" w:rsidR="00872DBB" w:rsidRDefault="00872DBB" w:rsidP="00B56712">
            <w:pPr>
              <w:jc w:val="center"/>
              <w:rPr>
                <w:rFonts w:eastAsia="仿宋"/>
                <w:color w:val="000000"/>
                <w:kern w:val="0"/>
                <w:sz w:val="22"/>
                <w:szCs w:val="22"/>
              </w:rPr>
            </w:pPr>
          </w:p>
        </w:tc>
        <w:tc>
          <w:tcPr>
            <w:tcW w:w="1292" w:type="dxa"/>
            <w:vMerge/>
            <w:tcMar>
              <w:top w:w="15" w:type="dxa"/>
              <w:left w:w="15" w:type="dxa"/>
              <w:right w:w="15" w:type="dxa"/>
            </w:tcMar>
            <w:vAlign w:val="center"/>
          </w:tcPr>
          <w:p w14:paraId="104D0178" w14:textId="77777777" w:rsidR="00872DBB" w:rsidRDefault="00872DBB" w:rsidP="00B56712">
            <w:pPr>
              <w:jc w:val="center"/>
              <w:rPr>
                <w:rFonts w:eastAsia="仿宋"/>
                <w:color w:val="000000"/>
                <w:kern w:val="0"/>
                <w:sz w:val="22"/>
                <w:szCs w:val="22"/>
              </w:rPr>
            </w:pPr>
          </w:p>
        </w:tc>
      </w:tr>
      <w:tr w:rsidR="00872DBB" w14:paraId="0C00A884" w14:textId="77777777" w:rsidTr="00B56712">
        <w:trPr>
          <w:trHeight w:val="432"/>
          <w:jc w:val="center"/>
        </w:trPr>
        <w:tc>
          <w:tcPr>
            <w:tcW w:w="720" w:type="dxa"/>
            <w:vMerge w:val="restart"/>
            <w:tcMar>
              <w:top w:w="15" w:type="dxa"/>
              <w:left w:w="15" w:type="dxa"/>
              <w:right w:w="15" w:type="dxa"/>
            </w:tcMar>
            <w:vAlign w:val="center"/>
          </w:tcPr>
          <w:p w14:paraId="6AA0C658"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4</w:t>
            </w:r>
          </w:p>
        </w:tc>
        <w:tc>
          <w:tcPr>
            <w:tcW w:w="1079" w:type="dxa"/>
            <w:vMerge/>
            <w:tcMar>
              <w:top w:w="15" w:type="dxa"/>
              <w:left w:w="15" w:type="dxa"/>
              <w:right w:w="15" w:type="dxa"/>
            </w:tcMar>
            <w:vAlign w:val="center"/>
          </w:tcPr>
          <w:p w14:paraId="34E60B4A" w14:textId="77777777" w:rsidR="00872DBB" w:rsidRDefault="00872DBB" w:rsidP="00B56712">
            <w:pPr>
              <w:jc w:val="center"/>
              <w:rPr>
                <w:color w:val="000000"/>
                <w:sz w:val="22"/>
                <w:szCs w:val="22"/>
              </w:rPr>
            </w:pPr>
          </w:p>
        </w:tc>
        <w:tc>
          <w:tcPr>
            <w:tcW w:w="1319" w:type="dxa"/>
            <w:vMerge w:val="restart"/>
            <w:tcMar>
              <w:top w:w="15" w:type="dxa"/>
              <w:left w:w="15" w:type="dxa"/>
              <w:right w:w="15" w:type="dxa"/>
            </w:tcMar>
            <w:vAlign w:val="center"/>
          </w:tcPr>
          <w:p w14:paraId="784BF03E"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逃避监管</w:t>
            </w:r>
          </w:p>
        </w:tc>
        <w:tc>
          <w:tcPr>
            <w:tcW w:w="6258" w:type="dxa"/>
            <w:tcMar>
              <w:top w:w="15" w:type="dxa"/>
              <w:left w:w="15" w:type="dxa"/>
              <w:right w:w="15" w:type="dxa"/>
            </w:tcMar>
            <w:vAlign w:val="center"/>
          </w:tcPr>
          <w:p w14:paraId="144C7CFA" w14:textId="77777777" w:rsidR="00872DBB" w:rsidRDefault="00872DBB" w:rsidP="00B56712">
            <w:pPr>
              <w:widowControl/>
              <w:textAlignment w:val="center"/>
              <w:rPr>
                <w:rFonts w:eastAsia="仿宋"/>
                <w:color w:val="000000"/>
                <w:kern w:val="0"/>
                <w:sz w:val="22"/>
                <w:szCs w:val="22"/>
              </w:rPr>
            </w:pPr>
            <w:r>
              <w:rPr>
                <w:rFonts w:eastAsia="仿宋" w:hAnsi="仿宋"/>
                <w:color w:val="000000"/>
                <w:kern w:val="0"/>
                <w:sz w:val="22"/>
                <w:szCs w:val="22"/>
              </w:rPr>
              <w:t>隐蔽工程未按监督机构要求履行告知程序擅自隐蔽的。</w:t>
            </w:r>
          </w:p>
        </w:tc>
        <w:tc>
          <w:tcPr>
            <w:tcW w:w="1838" w:type="dxa"/>
            <w:noWrap/>
            <w:tcMar>
              <w:top w:w="15" w:type="dxa"/>
              <w:left w:w="15" w:type="dxa"/>
              <w:right w:w="15" w:type="dxa"/>
            </w:tcMar>
            <w:vAlign w:val="center"/>
          </w:tcPr>
          <w:p w14:paraId="55633F70" w14:textId="77777777" w:rsidR="00872DBB" w:rsidRDefault="00872DBB" w:rsidP="00B56712">
            <w:pPr>
              <w:widowControl/>
              <w:jc w:val="center"/>
              <w:textAlignment w:val="center"/>
              <w:rPr>
                <w:color w:val="000000"/>
                <w:sz w:val="22"/>
                <w:szCs w:val="22"/>
              </w:rPr>
            </w:pPr>
            <w:r>
              <w:rPr>
                <w:color w:val="000000"/>
                <w:sz w:val="22"/>
                <w:szCs w:val="22"/>
              </w:rPr>
              <w:t>1</w:t>
            </w:r>
          </w:p>
        </w:tc>
        <w:tc>
          <w:tcPr>
            <w:tcW w:w="711" w:type="dxa"/>
            <w:noWrap/>
            <w:tcMar>
              <w:top w:w="15" w:type="dxa"/>
              <w:left w:w="15" w:type="dxa"/>
              <w:right w:w="15" w:type="dxa"/>
            </w:tcMar>
            <w:vAlign w:val="center"/>
          </w:tcPr>
          <w:p w14:paraId="5B858381" w14:textId="77777777" w:rsidR="00872DBB" w:rsidRDefault="00872DBB" w:rsidP="00B56712">
            <w:pPr>
              <w:jc w:val="center"/>
              <w:rPr>
                <w:rFonts w:eastAsia="仿宋"/>
                <w:color w:val="000000"/>
                <w:kern w:val="0"/>
                <w:sz w:val="22"/>
                <w:szCs w:val="22"/>
              </w:rPr>
            </w:pPr>
          </w:p>
        </w:tc>
        <w:tc>
          <w:tcPr>
            <w:tcW w:w="1320" w:type="dxa"/>
            <w:tcMar>
              <w:top w:w="15" w:type="dxa"/>
              <w:left w:w="15" w:type="dxa"/>
              <w:right w:w="15" w:type="dxa"/>
            </w:tcMar>
            <w:vAlign w:val="center"/>
          </w:tcPr>
          <w:p w14:paraId="2C12C135"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3</w:t>
            </w:r>
            <w:r>
              <w:rPr>
                <w:rFonts w:eastAsia="仿宋" w:hAnsi="仿宋"/>
                <w:color w:val="000000"/>
                <w:kern w:val="0"/>
                <w:sz w:val="22"/>
                <w:szCs w:val="22"/>
              </w:rPr>
              <w:t>个月</w:t>
            </w:r>
          </w:p>
        </w:tc>
        <w:tc>
          <w:tcPr>
            <w:tcW w:w="1005" w:type="dxa"/>
            <w:vMerge/>
            <w:tcMar>
              <w:top w:w="15" w:type="dxa"/>
              <w:left w:w="15" w:type="dxa"/>
              <w:right w:w="15" w:type="dxa"/>
            </w:tcMar>
            <w:vAlign w:val="center"/>
          </w:tcPr>
          <w:p w14:paraId="668AE3D2" w14:textId="77777777" w:rsidR="00872DBB" w:rsidRDefault="00872DBB" w:rsidP="00B56712">
            <w:pPr>
              <w:jc w:val="center"/>
              <w:rPr>
                <w:rFonts w:eastAsia="仿宋"/>
                <w:color w:val="000000"/>
                <w:kern w:val="0"/>
                <w:sz w:val="22"/>
                <w:szCs w:val="22"/>
              </w:rPr>
            </w:pPr>
          </w:p>
        </w:tc>
        <w:tc>
          <w:tcPr>
            <w:tcW w:w="1292" w:type="dxa"/>
            <w:vMerge w:val="restart"/>
            <w:tcMar>
              <w:top w:w="15" w:type="dxa"/>
              <w:left w:w="15" w:type="dxa"/>
              <w:right w:w="15" w:type="dxa"/>
            </w:tcMar>
            <w:vAlign w:val="center"/>
          </w:tcPr>
          <w:p w14:paraId="7952D9C2"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质量监</w:t>
            </w:r>
          </w:p>
          <w:p w14:paraId="7A78EBF2" w14:textId="77777777" w:rsidR="00872DBB" w:rsidRDefault="00872DBB" w:rsidP="00B56712">
            <w:pPr>
              <w:jc w:val="center"/>
              <w:rPr>
                <w:rFonts w:eastAsia="仿宋"/>
                <w:color w:val="000000"/>
                <w:kern w:val="0"/>
                <w:sz w:val="22"/>
                <w:szCs w:val="22"/>
              </w:rPr>
            </w:pPr>
            <w:proofErr w:type="gramStart"/>
            <w:r>
              <w:rPr>
                <w:rFonts w:eastAsia="仿宋" w:hAnsi="仿宋"/>
                <w:color w:val="000000"/>
                <w:kern w:val="0"/>
                <w:sz w:val="22"/>
                <w:szCs w:val="22"/>
              </w:rPr>
              <w:t>督机构</w:t>
            </w:r>
            <w:proofErr w:type="gramEnd"/>
          </w:p>
        </w:tc>
      </w:tr>
      <w:tr w:rsidR="00872DBB" w14:paraId="59D8810F" w14:textId="77777777" w:rsidTr="00B56712">
        <w:trPr>
          <w:trHeight w:val="540"/>
          <w:jc w:val="center"/>
        </w:trPr>
        <w:tc>
          <w:tcPr>
            <w:tcW w:w="720" w:type="dxa"/>
            <w:vMerge/>
            <w:tcMar>
              <w:top w:w="15" w:type="dxa"/>
              <w:left w:w="15" w:type="dxa"/>
              <w:right w:w="15" w:type="dxa"/>
            </w:tcMar>
            <w:vAlign w:val="center"/>
          </w:tcPr>
          <w:p w14:paraId="104D7E56" w14:textId="77777777" w:rsidR="00872DBB" w:rsidRDefault="00872DBB" w:rsidP="00B56712">
            <w:pPr>
              <w:widowControl/>
              <w:jc w:val="center"/>
              <w:textAlignment w:val="center"/>
              <w:rPr>
                <w:rFonts w:eastAsia="仿宋"/>
                <w:color w:val="000000"/>
                <w:kern w:val="0"/>
                <w:sz w:val="22"/>
                <w:szCs w:val="22"/>
              </w:rPr>
            </w:pPr>
          </w:p>
        </w:tc>
        <w:tc>
          <w:tcPr>
            <w:tcW w:w="1079" w:type="dxa"/>
            <w:vMerge/>
            <w:tcMar>
              <w:top w:w="15" w:type="dxa"/>
              <w:left w:w="15" w:type="dxa"/>
              <w:right w:w="15" w:type="dxa"/>
            </w:tcMar>
            <w:vAlign w:val="center"/>
          </w:tcPr>
          <w:p w14:paraId="07F46D6E" w14:textId="77777777" w:rsidR="00872DBB" w:rsidRDefault="00872DBB" w:rsidP="00B56712">
            <w:pPr>
              <w:jc w:val="center"/>
              <w:rPr>
                <w:color w:val="000000"/>
                <w:sz w:val="22"/>
                <w:szCs w:val="22"/>
              </w:rPr>
            </w:pPr>
          </w:p>
        </w:tc>
        <w:tc>
          <w:tcPr>
            <w:tcW w:w="1319" w:type="dxa"/>
            <w:vMerge/>
            <w:tcMar>
              <w:top w:w="15" w:type="dxa"/>
              <w:left w:w="15" w:type="dxa"/>
              <w:right w:w="15" w:type="dxa"/>
            </w:tcMar>
            <w:vAlign w:val="center"/>
          </w:tcPr>
          <w:p w14:paraId="4716D3AD" w14:textId="77777777" w:rsidR="00872DBB" w:rsidRDefault="00872DBB" w:rsidP="00B56712">
            <w:pPr>
              <w:widowControl/>
              <w:jc w:val="center"/>
              <w:textAlignment w:val="center"/>
              <w:rPr>
                <w:rFonts w:eastAsia="仿宋"/>
                <w:color w:val="000000"/>
                <w:kern w:val="0"/>
                <w:sz w:val="22"/>
                <w:szCs w:val="22"/>
              </w:rPr>
            </w:pPr>
          </w:p>
        </w:tc>
        <w:tc>
          <w:tcPr>
            <w:tcW w:w="6258" w:type="dxa"/>
            <w:tcMar>
              <w:top w:w="15" w:type="dxa"/>
              <w:left w:w="15" w:type="dxa"/>
              <w:right w:w="15" w:type="dxa"/>
            </w:tcMar>
            <w:vAlign w:val="center"/>
          </w:tcPr>
          <w:p w14:paraId="51C36EF6" w14:textId="77777777" w:rsidR="00872DBB" w:rsidRDefault="00872DBB" w:rsidP="00B56712">
            <w:pPr>
              <w:widowControl/>
              <w:textAlignment w:val="center"/>
              <w:rPr>
                <w:rFonts w:eastAsia="仿宋"/>
                <w:color w:val="000000"/>
                <w:kern w:val="0"/>
                <w:sz w:val="22"/>
                <w:szCs w:val="22"/>
              </w:rPr>
            </w:pPr>
            <w:r>
              <w:rPr>
                <w:rFonts w:eastAsia="仿宋" w:hAnsi="仿宋"/>
                <w:color w:val="000000"/>
                <w:kern w:val="0"/>
                <w:sz w:val="22"/>
                <w:szCs w:val="22"/>
              </w:rPr>
              <w:t>不协助、配合主管部门的监督、检查的。</w:t>
            </w:r>
          </w:p>
        </w:tc>
        <w:tc>
          <w:tcPr>
            <w:tcW w:w="1838" w:type="dxa"/>
            <w:tcMar>
              <w:top w:w="15" w:type="dxa"/>
              <w:left w:w="15" w:type="dxa"/>
              <w:right w:w="15" w:type="dxa"/>
            </w:tcMar>
            <w:vAlign w:val="center"/>
          </w:tcPr>
          <w:p w14:paraId="5184A869" w14:textId="77777777" w:rsidR="00872DBB" w:rsidRDefault="00872DBB" w:rsidP="00B56712">
            <w:pPr>
              <w:widowControl/>
              <w:jc w:val="center"/>
              <w:textAlignment w:val="center"/>
              <w:rPr>
                <w:color w:val="000000"/>
                <w:sz w:val="22"/>
                <w:szCs w:val="22"/>
              </w:rPr>
            </w:pPr>
            <w:r>
              <w:rPr>
                <w:color w:val="000000"/>
                <w:sz w:val="22"/>
                <w:szCs w:val="22"/>
              </w:rPr>
              <w:t>1</w:t>
            </w:r>
          </w:p>
        </w:tc>
        <w:tc>
          <w:tcPr>
            <w:tcW w:w="711" w:type="dxa"/>
            <w:noWrap/>
            <w:tcMar>
              <w:top w:w="15" w:type="dxa"/>
              <w:left w:w="15" w:type="dxa"/>
              <w:right w:w="15" w:type="dxa"/>
            </w:tcMar>
            <w:vAlign w:val="center"/>
          </w:tcPr>
          <w:p w14:paraId="693DA433" w14:textId="77777777" w:rsidR="00872DBB" w:rsidRDefault="00872DBB" w:rsidP="00B56712">
            <w:pPr>
              <w:widowControl/>
              <w:jc w:val="center"/>
              <w:textAlignment w:val="center"/>
              <w:rPr>
                <w:rFonts w:eastAsia="仿宋"/>
                <w:color w:val="000000"/>
                <w:kern w:val="0"/>
                <w:sz w:val="22"/>
                <w:szCs w:val="22"/>
              </w:rPr>
            </w:pPr>
          </w:p>
        </w:tc>
        <w:tc>
          <w:tcPr>
            <w:tcW w:w="1320" w:type="dxa"/>
            <w:tcMar>
              <w:top w:w="15" w:type="dxa"/>
              <w:left w:w="15" w:type="dxa"/>
              <w:right w:w="15" w:type="dxa"/>
            </w:tcMar>
            <w:vAlign w:val="center"/>
          </w:tcPr>
          <w:p w14:paraId="7CD1337B"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3</w:t>
            </w:r>
            <w:r>
              <w:rPr>
                <w:rFonts w:eastAsia="仿宋" w:hAnsi="仿宋"/>
                <w:color w:val="000000"/>
                <w:kern w:val="0"/>
                <w:sz w:val="22"/>
                <w:szCs w:val="22"/>
              </w:rPr>
              <w:t>个月</w:t>
            </w:r>
          </w:p>
        </w:tc>
        <w:tc>
          <w:tcPr>
            <w:tcW w:w="1005" w:type="dxa"/>
            <w:vMerge/>
            <w:tcMar>
              <w:top w:w="15" w:type="dxa"/>
              <w:left w:w="15" w:type="dxa"/>
              <w:right w:w="15" w:type="dxa"/>
            </w:tcMar>
            <w:vAlign w:val="center"/>
          </w:tcPr>
          <w:p w14:paraId="00B0F8AA" w14:textId="77777777" w:rsidR="00872DBB" w:rsidRDefault="00872DBB" w:rsidP="00B56712">
            <w:pPr>
              <w:jc w:val="center"/>
              <w:rPr>
                <w:rFonts w:eastAsia="仿宋"/>
                <w:color w:val="000000"/>
                <w:kern w:val="0"/>
                <w:sz w:val="22"/>
                <w:szCs w:val="22"/>
              </w:rPr>
            </w:pPr>
          </w:p>
        </w:tc>
        <w:tc>
          <w:tcPr>
            <w:tcW w:w="1292" w:type="dxa"/>
            <w:vMerge/>
            <w:tcMar>
              <w:top w:w="15" w:type="dxa"/>
              <w:left w:w="15" w:type="dxa"/>
              <w:right w:w="15" w:type="dxa"/>
            </w:tcMar>
            <w:vAlign w:val="center"/>
          </w:tcPr>
          <w:p w14:paraId="2040325B" w14:textId="77777777" w:rsidR="00872DBB" w:rsidRDefault="00872DBB" w:rsidP="00B56712">
            <w:pPr>
              <w:jc w:val="center"/>
              <w:rPr>
                <w:rFonts w:eastAsia="仿宋"/>
                <w:color w:val="000000"/>
                <w:kern w:val="0"/>
                <w:sz w:val="22"/>
                <w:szCs w:val="22"/>
              </w:rPr>
            </w:pPr>
          </w:p>
        </w:tc>
      </w:tr>
      <w:tr w:rsidR="00872DBB" w14:paraId="57CFC00E" w14:textId="77777777" w:rsidTr="00B56712">
        <w:trPr>
          <w:trHeight w:val="720"/>
          <w:jc w:val="center"/>
        </w:trPr>
        <w:tc>
          <w:tcPr>
            <w:tcW w:w="720" w:type="dxa"/>
            <w:vMerge w:val="restart"/>
            <w:noWrap/>
            <w:tcMar>
              <w:top w:w="15" w:type="dxa"/>
              <w:left w:w="15" w:type="dxa"/>
              <w:right w:w="15" w:type="dxa"/>
            </w:tcMar>
            <w:vAlign w:val="center"/>
          </w:tcPr>
          <w:p w14:paraId="61DC0409"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lastRenderedPageBreak/>
              <w:t>5</w:t>
            </w:r>
          </w:p>
          <w:p w14:paraId="5093BEDC" w14:textId="77777777" w:rsidR="00872DBB" w:rsidRDefault="00872DBB" w:rsidP="00B56712">
            <w:pPr>
              <w:widowControl/>
              <w:jc w:val="center"/>
              <w:textAlignment w:val="center"/>
              <w:rPr>
                <w:rFonts w:eastAsia="仿宋"/>
                <w:color w:val="000000"/>
                <w:kern w:val="0"/>
                <w:sz w:val="22"/>
                <w:szCs w:val="22"/>
              </w:rPr>
            </w:pPr>
          </w:p>
        </w:tc>
        <w:tc>
          <w:tcPr>
            <w:tcW w:w="1079" w:type="dxa"/>
            <w:vMerge/>
            <w:tcMar>
              <w:top w:w="15" w:type="dxa"/>
              <w:left w:w="15" w:type="dxa"/>
              <w:right w:w="15" w:type="dxa"/>
            </w:tcMar>
            <w:vAlign w:val="center"/>
          </w:tcPr>
          <w:p w14:paraId="4F0DE5D9" w14:textId="77777777" w:rsidR="00872DBB" w:rsidRDefault="00872DBB" w:rsidP="00B56712">
            <w:pPr>
              <w:jc w:val="center"/>
              <w:rPr>
                <w:color w:val="000000"/>
                <w:sz w:val="22"/>
                <w:szCs w:val="22"/>
              </w:rPr>
            </w:pPr>
          </w:p>
        </w:tc>
        <w:tc>
          <w:tcPr>
            <w:tcW w:w="1319" w:type="dxa"/>
            <w:vMerge w:val="restart"/>
            <w:tcMar>
              <w:top w:w="15" w:type="dxa"/>
              <w:left w:w="15" w:type="dxa"/>
              <w:right w:w="15" w:type="dxa"/>
            </w:tcMar>
            <w:vAlign w:val="center"/>
          </w:tcPr>
          <w:p w14:paraId="63378D32"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实体检测</w:t>
            </w:r>
          </w:p>
        </w:tc>
        <w:tc>
          <w:tcPr>
            <w:tcW w:w="6258" w:type="dxa"/>
            <w:tcMar>
              <w:top w:w="15" w:type="dxa"/>
              <w:left w:w="15" w:type="dxa"/>
              <w:right w:w="15" w:type="dxa"/>
            </w:tcMar>
            <w:vAlign w:val="center"/>
          </w:tcPr>
          <w:p w14:paraId="6530AF6C" w14:textId="77777777" w:rsidR="00872DBB" w:rsidRDefault="00872DBB" w:rsidP="00B56712">
            <w:pPr>
              <w:widowControl/>
              <w:textAlignment w:val="center"/>
              <w:rPr>
                <w:rFonts w:eastAsia="仿宋"/>
                <w:color w:val="000000"/>
                <w:kern w:val="0"/>
                <w:sz w:val="22"/>
                <w:szCs w:val="22"/>
              </w:rPr>
            </w:pPr>
            <w:r>
              <w:rPr>
                <w:rFonts w:eastAsia="仿宋" w:hAnsi="仿宋"/>
                <w:color w:val="000000"/>
                <w:kern w:val="0"/>
                <w:sz w:val="22"/>
                <w:szCs w:val="22"/>
              </w:rPr>
              <w:t>建设单位委托的第三方机构检测或质量监督机构现场监督检测中混凝土强度或钢筋保护层、数量检测不符合要求，设计单位复核后不满足要求需要加固处理的。</w:t>
            </w:r>
          </w:p>
        </w:tc>
        <w:tc>
          <w:tcPr>
            <w:tcW w:w="1838" w:type="dxa"/>
            <w:noWrap/>
            <w:tcMar>
              <w:top w:w="15" w:type="dxa"/>
              <w:left w:w="15" w:type="dxa"/>
              <w:right w:w="15" w:type="dxa"/>
            </w:tcMar>
            <w:vAlign w:val="center"/>
          </w:tcPr>
          <w:p w14:paraId="17C6B088" w14:textId="77777777" w:rsidR="00872DBB" w:rsidRDefault="00872DBB" w:rsidP="00B56712">
            <w:pPr>
              <w:widowControl/>
              <w:jc w:val="center"/>
              <w:textAlignment w:val="center"/>
              <w:rPr>
                <w:color w:val="000000"/>
                <w:sz w:val="22"/>
                <w:szCs w:val="22"/>
              </w:rPr>
            </w:pPr>
            <w:r>
              <w:rPr>
                <w:color w:val="000000"/>
                <w:sz w:val="22"/>
                <w:szCs w:val="22"/>
              </w:rPr>
              <w:t>1</w:t>
            </w:r>
          </w:p>
        </w:tc>
        <w:tc>
          <w:tcPr>
            <w:tcW w:w="711" w:type="dxa"/>
            <w:noWrap/>
            <w:tcMar>
              <w:top w:w="15" w:type="dxa"/>
              <w:left w:w="15" w:type="dxa"/>
              <w:right w:w="15" w:type="dxa"/>
            </w:tcMar>
            <w:vAlign w:val="center"/>
          </w:tcPr>
          <w:p w14:paraId="3C6F1345" w14:textId="77777777" w:rsidR="00872DBB" w:rsidRDefault="00872DBB" w:rsidP="00B56712">
            <w:pPr>
              <w:jc w:val="center"/>
              <w:rPr>
                <w:rFonts w:eastAsia="仿宋"/>
                <w:color w:val="000000"/>
                <w:kern w:val="0"/>
                <w:sz w:val="22"/>
                <w:szCs w:val="22"/>
              </w:rPr>
            </w:pPr>
          </w:p>
        </w:tc>
        <w:tc>
          <w:tcPr>
            <w:tcW w:w="1320" w:type="dxa"/>
            <w:tcMar>
              <w:top w:w="15" w:type="dxa"/>
              <w:left w:w="15" w:type="dxa"/>
              <w:right w:w="15" w:type="dxa"/>
            </w:tcMar>
            <w:vAlign w:val="center"/>
          </w:tcPr>
          <w:p w14:paraId="0C430AF2"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3</w:t>
            </w:r>
            <w:r>
              <w:rPr>
                <w:rFonts w:eastAsia="仿宋" w:hAnsi="仿宋"/>
                <w:color w:val="000000"/>
                <w:kern w:val="0"/>
                <w:sz w:val="22"/>
                <w:szCs w:val="22"/>
              </w:rPr>
              <w:t>个月</w:t>
            </w:r>
          </w:p>
        </w:tc>
        <w:tc>
          <w:tcPr>
            <w:tcW w:w="1005" w:type="dxa"/>
            <w:vMerge/>
            <w:tcMar>
              <w:top w:w="15" w:type="dxa"/>
              <w:left w:w="15" w:type="dxa"/>
              <w:right w:w="15" w:type="dxa"/>
            </w:tcMar>
            <w:vAlign w:val="center"/>
          </w:tcPr>
          <w:p w14:paraId="0307A755" w14:textId="77777777" w:rsidR="00872DBB" w:rsidRDefault="00872DBB" w:rsidP="00B56712">
            <w:pPr>
              <w:jc w:val="center"/>
              <w:rPr>
                <w:rFonts w:eastAsia="仿宋"/>
                <w:color w:val="000000"/>
                <w:kern w:val="0"/>
                <w:sz w:val="22"/>
                <w:szCs w:val="22"/>
              </w:rPr>
            </w:pPr>
          </w:p>
        </w:tc>
        <w:tc>
          <w:tcPr>
            <w:tcW w:w="1292" w:type="dxa"/>
            <w:vMerge/>
            <w:tcMar>
              <w:top w:w="15" w:type="dxa"/>
              <w:left w:w="15" w:type="dxa"/>
              <w:right w:w="15" w:type="dxa"/>
            </w:tcMar>
            <w:vAlign w:val="center"/>
          </w:tcPr>
          <w:p w14:paraId="57AB0AF2" w14:textId="77777777" w:rsidR="00872DBB" w:rsidRDefault="00872DBB" w:rsidP="00B56712">
            <w:pPr>
              <w:jc w:val="center"/>
              <w:rPr>
                <w:rFonts w:eastAsia="仿宋"/>
                <w:color w:val="000000"/>
                <w:kern w:val="0"/>
                <w:sz w:val="22"/>
                <w:szCs w:val="22"/>
              </w:rPr>
            </w:pPr>
          </w:p>
        </w:tc>
      </w:tr>
      <w:tr w:rsidR="00872DBB" w14:paraId="02D8BDFA" w14:textId="77777777" w:rsidTr="00B56712">
        <w:trPr>
          <w:trHeight w:val="557"/>
          <w:jc w:val="center"/>
        </w:trPr>
        <w:tc>
          <w:tcPr>
            <w:tcW w:w="720" w:type="dxa"/>
            <w:vMerge/>
            <w:noWrap/>
            <w:tcMar>
              <w:top w:w="15" w:type="dxa"/>
              <w:left w:w="15" w:type="dxa"/>
              <w:right w:w="15" w:type="dxa"/>
            </w:tcMar>
            <w:vAlign w:val="center"/>
          </w:tcPr>
          <w:p w14:paraId="5807B745" w14:textId="77777777" w:rsidR="00872DBB" w:rsidRDefault="00872DBB" w:rsidP="00B56712">
            <w:pPr>
              <w:widowControl/>
              <w:jc w:val="center"/>
              <w:textAlignment w:val="center"/>
              <w:rPr>
                <w:rFonts w:eastAsia="仿宋"/>
                <w:color w:val="000000"/>
                <w:kern w:val="0"/>
                <w:sz w:val="22"/>
                <w:szCs w:val="22"/>
              </w:rPr>
            </w:pPr>
          </w:p>
        </w:tc>
        <w:tc>
          <w:tcPr>
            <w:tcW w:w="1079" w:type="dxa"/>
            <w:vMerge/>
            <w:tcMar>
              <w:top w:w="15" w:type="dxa"/>
              <w:left w:w="15" w:type="dxa"/>
              <w:right w:w="15" w:type="dxa"/>
            </w:tcMar>
            <w:vAlign w:val="center"/>
          </w:tcPr>
          <w:p w14:paraId="3B0EB845" w14:textId="77777777" w:rsidR="00872DBB" w:rsidRDefault="00872DBB" w:rsidP="00B56712">
            <w:pPr>
              <w:jc w:val="center"/>
              <w:rPr>
                <w:color w:val="000000"/>
                <w:sz w:val="22"/>
                <w:szCs w:val="22"/>
              </w:rPr>
            </w:pPr>
          </w:p>
        </w:tc>
        <w:tc>
          <w:tcPr>
            <w:tcW w:w="1319" w:type="dxa"/>
            <w:vMerge/>
            <w:tcMar>
              <w:top w:w="15" w:type="dxa"/>
              <w:left w:w="15" w:type="dxa"/>
              <w:right w:w="15" w:type="dxa"/>
            </w:tcMar>
            <w:vAlign w:val="center"/>
          </w:tcPr>
          <w:p w14:paraId="3EBFFF9D" w14:textId="77777777" w:rsidR="00872DBB" w:rsidRDefault="00872DBB" w:rsidP="00B56712">
            <w:pPr>
              <w:widowControl/>
              <w:jc w:val="center"/>
              <w:textAlignment w:val="center"/>
              <w:rPr>
                <w:rFonts w:eastAsia="仿宋"/>
                <w:color w:val="000000"/>
                <w:kern w:val="0"/>
                <w:sz w:val="22"/>
                <w:szCs w:val="22"/>
              </w:rPr>
            </w:pPr>
          </w:p>
        </w:tc>
        <w:tc>
          <w:tcPr>
            <w:tcW w:w="6258" w:type="dxa"/>
            <w:tcMar>
              <w:top w:w="15" w:type="dxa"/>
              <w:left w:w="15" w:type="dxa"/>
              <w:right w:w="15" w:type="dxa"/>
            </w:tcMar>
            <w:vAlign w:val="center"/>
          </w:tcPr>
          <w:p w14:paraId="66BE0DFD" w14:textId="77777777" w:rsidR="00872DBB" w:rsidRDefault="00872DBB" w:rsidP="00B56712">
            <w:pPr>
              <w:widowControl/>
              <w:textAlignment w:val="center"/>
              <w:rPr>
                <w:rFonts w:eastAsia="仿宋"/>
                <w:color w:val="000000"/>
                <w:kern w:val="0"/>
                <w:sz w:val="22"/>
                <w:szCs w:val="22"/>
              </w:rPr>
            </w:pPr>
            <w:r>
              <w:rPr>
                <w:rFonts w:eastAsia="仿宋" w:hAnsi="仿宋"/>
                <w:color w:val="000000"/>
                <w:kern w:val="0"/>
                <w:sz w:val="22"/>
                <w:szCs w:val="22"/>
              </w:rPr>
              <w:t>对质量不合格的分部分项工程自评为合格的。</w:t>
            </w:r>
          </w:p>
        </w:tc>
        <w:tc>
          <w:tcPr>
            <w:tcW w:w="1838" w:type="dxa"/>
            <w:noWrap/>
            <w:tcMar>
              <w:top w:w="15" w:type="dxa"/>
              <w:left w:w="15" w:type="dxa"/>
              <w:right w:w="15" w:type="dxa"/>
            </w:tcMar>
            <w:vAlign w:val="center"/>
          </w:tcPr>
          <w:p w14:paraId="242B8897" w14:textId="77777777" w:rsidR="00872DBB" w:rsidRDefault="00872DBB" w:rsidP="00B56712">
            <w:pPr>
              <w:widowControl/>
              <w:jc w:val="center"/>
              <w:textAlignment w:val="center"/>
              <w:rPr>
                <w:color w:val="000000"/>
                <w:sz w:val="22"/>
                <w:szCs w:val="22"/>
              </w:rPr>
            </w:pPr>
            <w:r>
              <w:rPr>
                <w:color w:val="000000"/>
                <w:sz w:val="22"/>
                <w:szCs w:val="22"/>
              </w:rPr>
              <w:t>1</w:t>
            </w:r>
          </w:p>
        </w:tc>
        <w:tc>
          <w:tcPr>
            <w:tcW w:w="711" w:type="dxa"/>
            <w:noWrap/>
            <w:tcMar>
              <w:top w:w="15" w:type="dxa"/>
              <w:left w:w="15" w:type="dxa"/>
              <w:right w:w="15" w:type="dxa"/>
            </w:tcMar>
            <w:vAlign w:val="center"/>
          </w:tcPr>
          <w:p w14:paraId="3523CEFD" w14:textId="77777777" w:rsidR="00872DBB" w:rsidRDefault="00872DBB" w:rsidP="00B56712">
            <w:pPr>
              <w:widowControl/>
              <w:jc w:val="center"/>
              <w:textAlignment w:val="center"/>
              <w:rPr>
                <w:rFonts w:eastAsia="仿宋"/>
                <w:color w:val="000000"/>
                <w:kern w:val="0"/>
                <w:sz w:val="22"/>
                <w:szCs w:val="22"/>
              </w:rPr>
            </w:pPr>
          </w:p>
        </w:tc>
        <w:tc>
          <w:tcPr>
            <w:tcW w:w="1320" w:type="dxa"/>
            <w:tcMar>
              <w:top w:w="15" w:type="dxa"/>
              <w:left w:w="15" w:type="dxa"/>
              <w:right w:w="15" w:type="dxa"/>
            </w:tcMar>
            <w:vAlign w:val="center"/>
          </w:tcPr>
          <w:p w14:paraId="39C89A59"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3</w:t>
            </w:r>
            <w:r>
              <w:rPr>
                <w:rFonts w:eastAsia="仿宋" w:hAnsi="仿宋"/>
                <w:color w:val="000000"/>
                <w:kern w:val="0"/>
                <w:sz w:val="22"/>
                <w:szCs w:val="22"/>
              </w:rPr>
              <w:t>个月</w:t>
            </w:r>
          </w:p>
        </w:tc>
        <w:tc>
          <w:tcPr>
            <w:tcW w:w="1005" w:type="dxa"/>
            <w:vMerge/>
            <w:tcMar>
              <w:top w:w="15" w:type="dxa"/>
              <w:left w:w="15" w:type="dxa"/>
              <w:right w:w="15" w:type="dxa"/>
            </w:tcMar>
            <w:vAlign w:val="center"/>
          </w:tcPr>
          <w:p w14:paraId="5FD62B63" w14:textId="77777777" w:rsidR="00872DBB" w:rsidRDefault="00872DBB" w:rsidP="00B56712">
            <w:pPr>
              <w:jc w:val="center"/>
              <w:rPr>
                <w:rFonts w:eastAsia="仿宋"/>
                <w:color w:val="000000"/>
                <w:kern w:val="0"/>
                <w:sz w:val="22"/>
                <w:szCs w:val="22"/>
              </w:rPr>
            </w:pPr>
          </w:p>
        </w:tc>
        <w:tc>
          <w:tcPr>
            <w:tcW w:w="1292" w:type="dxa"/>
            <w:vMerge/>
            <w:tcMar>
              <w:top w:w="15" w:type="dxa"/>
              <w:left w:w="15" w:type="dxa"/>
              <w:right w:w="15" w:type="dxa"/>
            </w:tcMar>
            <w:vAlign w:val="center"/>
          </w:tcPr>
          <w:p w14:paraId="364B53C0" w14:textId="77777777" w:rsidR="00872DBB" w:rsidRDefault="00872DBB" w:rsidP="00B56712">
            <w:pPr>
              <w:jc w:val="center"/>
              <w:rPr>
                <w:rFonts w:eastAsia="仿宋"/>
                <w:color w:val="000000"/>
                <w:kern w:val="0"/>
                <w:sz w:val="22"/>
                <w:szCs w:val="22"/>
              </w:rPr>
            </w:pPr>
          </w:p>
        </w:tc>
      </w:tr>
      <w:tr w:rsidR="00872DBB" w14:paraId="52157319" w14:textId="77777777" w:rsidTr="00B56712">
        <w:trPr>
          <w:trHeight w:val="626"/>
          <w:jc w:val="center"/>
        </w:trPr>
        <w:tc>
          <w:tcPr>
            <w:tcW w:w="720" w:type="dxa"/>
            <w:vMerge w:val="restart"/>
            <w:noWrap/>
            <w:tcMar>
              <w:top w:w="15" w:type="dxa"/>
              <w:left w:w="15" w:type="dxa"/>
              <w:right w:w="15" w:type="dxa"/>
            </w:tcMar>
            <w:vAlign w:val="center"/>
          </w:tcPr>
          <w:p w14:paraId="4FFCCF66"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6</w:t>
            </w:r>
          </w:p>
        </w:tc>
        <w:tc>
          <w:tcPr>
            <w:tcW w:w="1079" w:type="dxa"/>
            <w:vMerge/>
            <w:tcMar>
              <w:top w:w="15" w:type="dxa"/>
              <w:left w:w="15" w:type="dxa"/>
              <w:right w:w="15" w:type="dxa"/>
            </w:tcMar>
            <w:vAlign w:val="center"/>
          </w:tcPr>
          <w:p w14:paraId="30AD6302" w14:textId="77777777" w:rsidR="00872DBB" w:rsidRDefault="00872DBB" w:rsidP="00B56712">
            <w:pPr>
              <w:jc w:val="center"/>
              <w:rPr>
                <w:color w:val="000000"/>
                <w:sz w:val="22"/>
                <w:szCs w:val="22"/>
              </w:rPr>
            </w:pPr>
          </w:p>
        </w:tc>
        <w:tc>
          <w:tcPr>
            <w:tcW w:w="1319" w:type="dxa"/>
            <w:vMerge w:val="restart"/>
            <w:tcMar>
              <w:top w:w="15" w:type="dxa"/>
              <w:left w:w="15" w:type="dxa"/>
              <w:right w:w="15" w:type="dxa"/>
            </w:tcMar>
            <w:vAlign w:val="center"/>
          </w:tcPr>
          <w:p w14:paraId="06BC243D"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质量投诉</w:t>
            </w:r>
          </w:p>
          <w:p w14:paraId="7AC6E9D6"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缺陷保修</w:t>
            </w:r>
          </w:p>
        </w:tc>
        <w:tc>
          <w:tcPr>
            <w:tcW w:w="6258" w:type="dxa"/>
            <w:tcMar>
              <w:top w:w="15" w:type="dxa"/>
              <w:left w:w="15" w:type="dxa"/>
              <w:right w:w="15" w:type="dxa"/>
            </w:tcMar>
            <w:vAlign w:val="center"/>
          </w:tcPr>
          <w:p w14:paraId="3C05A0FE" w14:textId="77777777" w:rsidR="00872DBB" w:rsidRDefault="00872DBB" w:rsidP="00B56712">
            <w:pPr>
              <w:widowControl/>
              <w:textAlignment w:val="center"/>
              <w:rPr>
                <w:rFonts w:eastAsia="仿宋"/>
                <w:color w:val="000000"/>
                <w:kern w:val="0"/>
                <w:sz w:val="22"/>
                <w:szCs w:val="22"/>
              </w:rPr>
            </w:pPr>
            <w:r>
              <w:rPr>
                <w:rFonts w:eastAsia="仿宋" w:hAnsi="仿宋"/>
                <w:color w:val="000000"/>
                <w:kern w:val="0"/>
                <w:sz w:val="22"/>
                <w:szCs w:val="22"/>
              </w:rPr>
              <w:t>企业虽配合处理、但已造成一定的社会不良影响的。</w:t>
            </w:r>
          </w:p>
        </w:tc>
        <w:tc>
          <w:tcPr>
            <w:tcW w:w="1838" w:type="dxa"/>
            <w:noWrap/>
            <w:tcMar>
              <w:top w:w="15" w:type="dxa"/>
              <w:left w:w="15" w:type="dxa"/>
              <w:right w:w="15" w:type="dxa"/>
            </w:tcMar>
            <w:vAlign w:val="center"/>
          </w:tcPr>
          <w:p w14:paraId="3EFDF9A1"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1</w:t>
            </w:r>
          </w:p>
        </w:tc>
        <w:tc>
          <w:tcPr>
            <w:tcW w:w="711" w:type="dxa"/>
            <w:noWrap/>
            <w:tcMar>
              <w:top w:w="15" w:type="dxa"/>
              <w:left w:w="15" w:type="dxa"/>
              <w:right w:w="15" w:type="dxa"/>
            </w:tcMar>
            <w:vAlign w:val="center"/>
          </w:tcPr>
          <w:p w14:paraId="305E68A9" w14:textId="77777777" w:rsidR="00872DBB" w:rsidRDefault="00872DBB" w:rsidP="00B56712">
            <w:pPr>
              <w:jc w:val="center"/>
              <w:rPr>
                <w:rFonts w:eastAsia="仿宋"/>
                <w:color w:val="000000"/>
                <w:kern w:val="0"/>
                <w:sz w:val="22"/>
                <w:szCs w:val="22"/>
              </w:rPr>
            </w:pPr>
          </w:p>
        </w:tc>
        <w:tc>
          <w:tcPr>
            <w:tcW w:w="1320" w:type="dxa"/>
            <w:tcMar>
              <w:top w:w="15" w:type="dxa"/>
              <w:left w:w="15" w:type="dxa"/>
              <w:right w:w="15" w:type="dxa"/>
            </w:tcMar>
            <w:vAlign w:val="center"/>
          </w:tcPr>
          <w:p w14:paraId="30E1E6B3"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3</w:t>
            </w:r>
            <w:r>
              <w:rPr>
                <w:rFonts w:eastAsia="仿宋" w:hAnsi="仿宋"/>
                <w:color w:val="000000"/>
                <w:kern w:val="0"/>
                <w:sz w:val="22"/>
                <w:szCs w:val="22"/>
              </w:rPr>
              <w:t>个月</w:t>
            </w:r>
          </w:p>
        </w:tc>
        <w:tc>
          <w:tcPr>
            <w:tcW w:w="1005" w:type="dxa"/>
            <w:vMerge w:val="restart"/>
            <w:tcMar>
              <w:top w:w="15" w:type="dxa"/>
              <w:left w:w="15" w:type="dxa"/>
              <w:right w:w="15" w:type="dxa"/>
            </w:tcMar>
            <w:vAlign w:val="center"/>
          </w:tcPr>
          <w:p w14:paraId="655C298E"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建设行政主管部门采集</w:t>
            </w:r>
          </w:p>
        </w:tc>
        <w:tc>
          <w:tcPr>
            <w:tcW w:w="1292" w:type="dxa"/>
            <w:vMerge w:val="restart"/>
            <w:tcMar>
              <w:top w:w="15" w:type="dxa"/>
              <w:left w:w="15" w:type="dxa"/>
              <w:right w:w="15" w:type="dxa"/>
            </w:tcMar>
            <w:vAlign w:val="center"/>
          </w:tcPr>
          <w:p w14:paraId="1BB32632"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建设行政</w:t>
            </w:r>
          </w:p>
          <w:p w14:paraId="42CD1E6F" w14:textId="77777777" w:rsidR="00872DBB" w:rsidRDefault="00872DBB" w:rsidP="00B56712">
            <w:pPr>
              <w:jc w:val="center"/>
              <w:rPr>
                <w:rFonts w:eastAsia="仿宋"/>
                <w:color w:val="000000"/>
                <w:kern w:val="0"/>
                <w:sz w:val="22"/>
                <w:szCs w:val="22"/>
              </w:rPr>
            </w:pPr>
            <w:r>
              <w:rPr>
                <w:rFonts w:eastAsia="仿宋" w:hAnsi="仿宋"/>
                <w:color w:val="000000"/>
                <w:kern w:val="0"/>
                <w:sz w:val="22"/>
                <w:szCs w:val="22"/>
              </w:rPr>
              <w:t>主管部门</w:t>
            </w:r>
          </w:p>
        </w:tc>
      </w:tr>
      <w:tr w:rsidR="00872DBB" w14:paraId="7C6AC2AA" w14:textId="77777777" w:rsidTr="00B56712">
        <w:trPr>
          <w:trHeight w:val="841"/>
          <w:jc w:val="center"/>
        </w:trPr>
        <w:tc>
          <w:tcPr>
            <w:tcW w:w="720" w:type="dxa"/>
            <w:vMerge/>
            <w:noWrap/>
            <w:tcMar>
              <w:top w:w="15" w:type="dxa"/>
              <w:left w:w="15" w:type="dxa"/>
              <w:right w:w="15" w:type="dxa"/>
            </w:tcMar>
            <w:vAlign w:val="center"/>
          </w:tcPr>
          <w:p w14:paraId="1BED59B4" w14:textId="77777777" w:rsidR="00872DBB" w:rsidRDefault="00872DBB" w:rsidP="00B56712">
            <w:pPr>
              <w:widowControl/>
              <w:jc w:val="center"/>
              <w:textAlignment w:val="center"/>
              <w:rPr>
                <w:rFonts w:eastAsia="仿宋"/>
                <w:color w:val="000000"/>
                <w:kern w:val="0"/>
                <w:sz w:val="22"/>
                <w:szCs w:val="22"/>
              </w:rPr>
            </w:pPr>
          </w:p>
        </w:tc>
        <w:tc>
          <w:tcPr>
            <w:tcW w:w="1079" w:type="dxa"/>
            <w:vMerge/>
            <w:tcMar>
              <w:top w:w="15" w:type="dxa"/>
              <w:left w:w="15" w:type="dxa"/>
              <w:right w:w="15" w:type="dxa"/>
            </w:tcMar>
            <w:vAlign w:val="center"/>
          </w:tcPr>
          <w:p w14:paraId="7B971D23" w14:textId="77777777" w:rsidR="00872DBB" w:rsidRDefault="00872DBB" w:rsidP="00B56712">
            <w:pPr>
              <w:jc w:val="center"/>
              <w:rPr>
                <w:color w:val="000000"/>
                <w:sz w:val="22"/>
                <w:szCs w:val="22"/>
              </w:rPr>
            </w:pPr>
          </w:p>
        </w:tc>
        <w:tc>
          <w:tcPr>
            <w:tcW w:w="1319" w:type="dxa"/>
            <w:vMerge/>
            <w:tcMar>
              <w:top w:w="15" w:type="dxa"/>
              <w:left w:w="15" w:type="dxa"/>
              <w:right w:w="15" w:type="dxa"/>
            </w:tcMar>
            <w:vAlign w:val="center"/>
          </w:tcPr>
          <w:p w14:paraId="6F45C43E" w14:textId="77777777" w:rsidR="00872DBB" w:rsidRDefault="00872DBB" w:rsidP="00B56712">
            <w:pPr>
              <w:widowControl/>
              <w:jc w:val="center"/>
              <w:textAlignment w:val="center"/>
              <w:rPr>
                <w:rFonts w:eastAsia="仿宋"/>
                <w:color w:val="000000"/>
                <w:kern w:val="0"/>
                <w:sz w:val="22"/>
                <w:szCs w:val="22"/>
              </w:rPr>
            </w:pPr>
          </w:p>
        </w:tc>
        <w:tc>
          <w:tcPr>
            <w:tcW w:w="6258" w:type="dxa"/>
            <w:tcMar>
              <w:top w:w="15" w:type="dxa"/>
              <w:left w:w="15" w:type="dxa"/>
              <w:right w:w="15" w:type="dxa"/>
            </w:tcMar>
            <w:vAlign w:val="center"/>
          </w:tcPr>
          <w:p w14:paraId="62867A87" w14:textId="77777777" w:rsidR="00872DBB" w:rsidRDefault="00872DBB" w:rsidP="00B56712">
            <w:pPr>
              <w:widowControl/>
              <w:textAlignment w:val="center"/>
              <w:rPr>
                <w:rFonts w:eastAsia="仿宋"/>
                <w:color w:val="000000"/>
                <w:kern w:val="0"/>
                <w:sz w:val="22"/>
                <w:szCs w:val="22"/>
              </w:rPr>
            </w:pPr>
            <w:r>
              <w:rPr>
                <w:rFonts w:eastAsia="仿宋" w:hAnsi="仿宋"/>
                <w:color w:val="000000"/>
                <w:kern w:val="0"/>
                <w:sz w:val="22"/>
                <w:szCs w:val="22"/>
              </w:rPr>
              <w:t>企业拒绝配合处理、不按照投诉处理相关办法执行的。</w:t>
            </w:r>
          </w:p>
        </w:tc>
        <w:tc>
          <w:tcPr>
            <w:tcW w:w="1838" w:type="dxa"/>
            <w:noWrap/>
            <w:tcMar>
              <w:top w:w="15" w:type="dxa"/>
              <w:left w:w="15" w:type="dxa"/>
              <w:right w:w="15" w:type="dxa"/>
            </w:tcMar>
            <w:vAlign w:val="center"/>
          </w:tcPr>
          <w:p w14:paraId="5C177E8F"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1</w:t>
            </w:r>
          </w:p>
        </w:tc>
        <w:tc>
          <w:tcPr>
            <w:tcW w:w="711" w:type="dxa"/>
            <w:noWrap/>
            <w:tcMar>
              <w:top w:w="15" w:type="dxa"/>
              <w:left w:w="15" w:type="dxa"/>
              <w:right w:w="15" w:type="dxa"/>
            </w:tcMar>
            <w:vAlign w:val="center"/>
          </w:tcPr>
          <w:p w14:paraId="0C5F14E9" w14:textId="77777777" w:rsidR="00872DBB" w:rsidRDefault="00872DBB" w:rsidP="00B56712">
            <w:pPr>
              <w:widowControl/>
              <w:jc w:val="center"/>
              <w:textAlignment w:val="center"/>
              <w:rPr>
                <w:rFonts w:eastAsia="仿宋"/>
                <w:color w:val="000000"/>
                <w:kern w:val="0"/>
                <w:sz w:val="22"/>
                <w:szCs w:val="22"/>
              </w:rPr>
            </w:pPr>
          </w:p>
        </w:tc>
        <w:tc>
          <w:tcPr>
            <w:tcW w:w="1320" w:type="dxa"/>
            <w:tcMar>
              <w:top w:w="15" w:type="dxa"/>
              <w:left w:w="15" w:type="dxa"/>
              <w:right w:w="15" w:type="dxa"/>
            </w:tcMar>
            <w:vAlign w:val="center"/>
          </w:tcPr>
          <w:p w14:paraId="36B1E3C5"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6</w:t>
            </w:r>
            <w:r>
              <w:rPr>
                <w:rFonts w:eastAsia="仿宋" w:hAnsi="仿宋"/>
                <w:color w:val="000000"/>
                <w:kern w:val="0"/>
                <w:sz w:val="22"/>
                <w:szCs w:val="22"/>
              </w:rPr>
              <w:t>个月</w:t>
            </w:r>
          </w:p>
        </w:tc>
        <w:tc>
          <w:tcPr>
            <w:tcW w:w="1005" w:type="dxa"/>
            <w:vMerge/>
            <w:tcMar>
              <w:top w:w="15" w:type="dxa"/>
              <w:left w:w="15" w:type="dxa"/>
              <w:right w:w="15" w:type="dxa"/>
            </w:tcMar>
            <w:vAlign w:val="center"/>
          </w:tcPr>
          <w:p w14:paraId="617BCE16" w14:textId="77777777" w:rsidR="00872DBB" w:rsidRDefault="00872DBB" w:rsidP="00B56712">
            <w:pPr>
              <w:jc w:val="center"/>
              <w:rPr>
                <w:color w:val="000000"/>
                <w:sz w:val="22"/>
                <w:szCs w:val="22"/>
              </w:rPr>
            </w:pPr>
          </w:p>
        </w:tc>
        <w:tc>
          <w:tcPr>
            <w:tcW w:w="1292" w:type="dxa"/>
            <w:vMerge/>
            <w:tcMar>
              <w:top w:w="15" w:type="dxa"/>
              <w:left w:w="15" w:type="dxa"/>
              <w:right w:w="15" w:type="dxa"/>
            </w:tcMar>
            <w:vAlign w:val="center"/>
          </w:tcPr>
          <w:p w14:paraId="659E13CE" w14:textId="77777777" w:rsidR="00872DBB" w:rsidRDefault="00872DBB" w:rsidP="00B56712">
            <w:pPr>
              <w:jc w:val="center"/>
              <w:rPr>
                <w:color w:val="000000"/>
                <w:sz w:val="22"/>
                <w:szCs w:val="22"/>
              </w:rPr>
            </w:pPr>
          </w:p>
        </w:tc>
      </w:tr>
      <w:tr w:rsidR="00872DBB" w14:paraId="2EB04376" w14:textId="77777777" w:rsidTr="00B56712">
        <w:trPr>
          <w:trHeight w:val="825"/>
          <w:jc w:val="center"/>
        </w:trPr>
        <w:tc>
          <w:tcPr>
            <w:tcW w:w="720" w:type="dxa"/>
            <w:vMerge/>
            <w:noWrap/>
            <w:tcMar>
              <w:top w:w="15" w:type="dxa"/>
              <w:left w:w="15" w:type="dxa"/>
              <w:right w:w="15" w:type="dxa"/>
            </w:tcMar>
            <w:vAlign w:val="center"/>
          </w:tcPr>
          <w:p w14:paraId="26BAE520" w14:textId="77777777" w:rsidR="00872DBB" w:rsidRDefault="00872DBB" w:rsidP="00B56712">
            <w:pPr>
              <w:widowControl/>
              <w:jc w:val="center"/>
              <w:textAlignment w:val="center"/>
              <w:rPr>
                <w:rFonts w:eastAsia="仿宋"/>
                <w:color w:val="000000"/>
                <w:kern w:val="0"/>
                <w:sz w:val="22"/>
                <w:szCs w:val="22"/>
              </w:rPr>
            </w:pPr>
          </w:p>
        </w:tc>
        <w:tc>
          <w:tcPr>
            <w:tcW w:w="1079" w:type="dxa"/>
            <w:vMerge/>
            <w:tcMar>
              <w:top w:w="15" w:type="dxa"/>
              <w:left w:w="15" w:type="dxa"/>
              <w:right w:w="15" w:type="dxa"/>
            </w:tcMar>
            <w:vAlign w:val="center"/>
          </w:tcPr>
          <w:p w14:paraId="6AF4CFB8" w14:textId="77777777" w:rsidR="00872DBB" w:rsidRDefault="00872DBB" w:rsidP="00B56712">
            <w:pPr>
              <w:jc w:val="center"/>
              <w:rPr>
                <w:color w:val="000000"/>
                <w:sz w:val="22"/>
                <w:szCs w:val="22"/>
              </w:rPr>
            </w:pPr>
          </w:p>
        </w:tc>
        <w:tc>
          <w:tcPr>
            <w:tcW w:w="1319" w:type="dxa"/>
            <w:vMerge/>
            <w:tcMar>
              <w:top w:w="15" w:type="dxa"/>
              <w:left w:w="15" w:type="dxa"/>
              <w:right w:w="15" w:type="dxa"/>
            </w:tcMar>
            <w:vAlign w:val="center"/>
          </w:tcPr>
          <w:p w14:paraId="4CD1B08B" w14:textId="77777777" w:rsidR="00872DBB" w:rsidRDefault="00872DBB" w:rsidP="00B56712">
            <w:pPr>
              <w:widowControl/>
              <w:jc w:val="center"/>
              <w:textAlignment w:val="center"/>
              <w:rPr>
                <w:rFonts w:eastAsia="仿宋"/>
                <w:color w:val="000000"/>
                <w:kern w:val="0"/>
                <w:sz w:val="22"/>
                <w:szCs w:val="22"/>
              </w:rPr>
            </w:pPr>
          </w:p>
        </w:tc>
        <w:tc>
          <w:tcPr>
            <w:tcW w:w="6258" w:type="dxa"/>
            <w:tcMar>
              <w:top w:w="15" w:type="dxa"/>
              <w:left w:w="15" w:type="dxa"/>
              <w:right w:w="15" w:type="dxa"/>
            </w:tcMar>
            <w:vAlign w:val="center"/>
          </w:tcPr>
          <w:p w14:paraId="236E9126" w14:textId="77777777" w:rsidR="00872DBB" w:rsidRDefault="00872DBB" w:rsidP="00B56712">
            <w:pPr>
              <w:widowControl/>
              <w:textAlignment w:val="center"/>
              <w:rPr>
                <w:rFonts w:eastAsia="仿宋"/>
                <w:color w:val="000000"/>
                <w:kern w:val="0"/>
                <w:sz w:val="22"/>
                <w:szCs w:val="22"/>
              </w:rPr>
            </w:pPr>
            <w:r>
              <w:rPr>
                <w:rFonts w:eastAsia="仿宋" w:hAnsi="仿宋"/>
                <w:color w:val="000000"/>
                <w:kern w:val="0"/>
                <w:sz w:val="22"/>
                <w:szCs w:val="22"/>
              </w:rPr>
              <w:t>因企业施工原因引发的同一工程发生</w:t>
            </w:r>
            <w:r>
              <w:rPr>
                <w:rFonts w:eastAsia="仿宋"/>
                <w:color w:val="000000"/>
                <w:kern w:val="0"/>
                <w:sz w:val="22"/>
                <w:szCs w:val="22"/>
              </w:rPr>
              <w:t>3</w:t>
            </w:r>
            <w:r>
              <w:rPr>
                <w:rFonts w:eastAsia="仿宋" w:hAnsi="仿宋"/>
                <w:color w:val="000000"/>
                <w:kern w:val="0"/>
                <w:sz w:val="22"/>
                <w:szCs w:val="22"/>
              </w:rPr>
              <w:t>起及以上质量投诉或群体投诉，造成较大社会不良影响的。</w:t>
            </w:r>
          </w:p>
        </w:tc>
        <w:tc>
          <w:tcPr>
            <w:tcW w:w="1838" w:type="dxa"/>
            <w:noWrap/>
            <w:tcMar>
              <w:top w:w="15" w:type="dxa"/>
              <w:left w:w="15" w:type="dxa"/>
              <w:right w:w="15" w:type="dxa"/>
            </w:tcMar>
            <w:vAlign w:val="center"/>
          </w:tcPr>
          <w:p w14:paraId="63C331AC"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2</w:t>
            </w:r>
          </w:p>
        </w:tc>
        <w:tc>
          <w:tcPr>
            <w:tcW w:w="711" w:type="dxa"/>
            <w:noWrap/>
            <w:tcMar>
              <w:top w:w="15" w:type="dxa"/>
              <w:left w:w="15" w:type="dxa"/>
              <w:right w:w="15" w:type="dxa"/>
            </w:tcMar>
            <w:vAlign w:val="center"/>
          </w:tcPr>
          <w:p w14:paraId="52558FA4" w14:textId="77777777" w:rsidR="00872DBB" w:rsidRDefault="00872DBB" w:rsidP="00B56712">
            <w:pPr>
              <w:widowControl/>
              <w:jc w:val="center"/>
              <w:textAlignment w:val="center"/>
              <w:rPr>
                <w:rFonts w:eastAsia="仿宋"/>
                <w:color w:val="000000"/>
                <w:kern w:val="0"/>
                <w:sz w:val="22"/>
                <w:szCs w:val="22"/>
              </w:rPr>
            </w:pPr>
          </w:p>
        </w:tc>
        <w:tc>
          <w:tcPr>
            <w:tcW w:w="1320" w:type="dxa"/>
            <w:tcMar>
              <w:top w:w="15" w:type="dxa"/>
              <w:left w:w="15" w:type="dxa"/>
              <w:right w:w="15" w:type="dxa"/>
            </w:tcMar>
            <w:vAlign w:val="center"/>
          </w:tcPr>
          <w:p w14:paraId="37745F98"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12</w:t>
            </w:r>
            <w:r>
              <w:rPr>
                <w:rFonts w:eastAsia="仿宋" w:hAnsi="仿宋"/>
                <w:color w:val="000000"/>
                <w:kern w:val="0"/>
                <w:sz w:val="22"/>
                <w:szCs w:val="22"/>
              </w:rPr>
              <w:t>个月</w:t>
            </w:r>
          </w:p>
        </w:tc>
        <w:tc>
          <w:tcPr>
            <w:tcW w:w="1005" w:type="dxa"/>
            <w:vMerge/>
            <w:tcMar>
              <w:top w:w="15" w:type="dxa"/>
              <w:left w:w="15" w:type="dxa"/>
              <w:right w:w="15" w:type="dxa"/>
            </w:tcMar>
            <w:vAlign w:val="center"/>
          </w:tcPr>
          <w:p w14:paraId="06841BF8" w14:textId="77777777" w:rsidR="00872DBB" w:rsidRDefault="00872DBB" w:rsidP="00B56712">
            <w:pPr>
              <w:jc w:val="center"/>
              <w:rPr>
                <w:color w:val="000000"/>
                <w:sz w:val="22"/>
                <w:szCs w:val="22"/>
              </w:rPr>
            </w:pPr>
          </w:p>
        </w:tc>
        <w:tc>
          <w:tcPr>
            <w:tcW w:w="1292" w:type="dxa"/>
            <w:vMerge/>
            <w:tcMar>
              <w:top w:w="15" w:type="dxa"/>
              <w:left w:w="15" w:type="dxa"/>
              <w:right w:w="15" w:type="dxa"/>
            </w:tcMar>
            <w:vAlign w:val="center"/>
          </w:tcPr>
          <w:p w14:paraId="1531B317" w14:textId="77777777" w:rsidR="00872DBB" w:rsidRDefault="00872DBB" w:rsidP="00B56712">
            <w:pPr>
              <w:jc w:val="center"/>
              <w:rPr>
                <w:color w:val="000000"/>
                <w:sz w:val="22"/>
                <w:szCs w:val="22"/>
              </w:rPr>
            </w:pPr>
          </w:p>
        </w:tc>
      </w:tr>
      <w:tr w:rsidR="00872DBB" w14:paraId="6D941251" w14:textId="77777777" w:rsidTr="00B56712">
        <w:trPr>
          <w:trHeight w:val="163"/>
          <w:jc w:val="center"/>
        </w:trPr>
        <w:tc>
          <w:tcPr>
            <w:tcW w:w="720" w:type="dxa"/>
            <w:noWrap/>
            <w:tcMar>
              <w:top w:w="15" w:type="dxa"/>
              <w:left w:w="15" w:type="dxa"/>
              <w:right w:w="15" w:type="dxa"/>
            </w:tcMar>
            <w:vAlign w:val="center"/>
          </w:tcPr>
          <w:p w14:paraId="3B18D1FF"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7</w:t>
            </w:r>
          </w:p>
        </w:tc>
        <w:tc>
          <w:tcPr>
            <w:tcW w:w="1079" w:type="dxa"/>
            <w:vMerge/>
            <w:tcMar>
              <w:top w:w="15" w:type="dxa"/>
              <w:left w:w="15" w:type="dxa"/>
              <w:right w:w="15" w:type="dxa"/>
            </w:tcMar>
            <w:vAlign w:val="center"/>
          </w:tcPr>
          <w:p w14:paraId="423CEC18" w14:textId="77777777" w:rsidR="00872DBB" w:rsidRDefault="00872DBB" w:rsidP="00B56712">
            <w:pPr>
              <w:jc w:val="center"/>
              <w:rPr>
                <w:color w:val="000000"/>
                <w:sz w:val="22"/>
                <w:szCs w:val="22"/>
              </w:rPr>
            </w:pPr>
          </w:p>
        </w:tc>
        <w:tc>
          <w:tcPr>
            <w:tcW w:w="1319" w:type="dxa"/>
            <w:tcMar>
              <w:top w:w="15" w:type="dxa"/>
              <w:left w:w="15" w:type="dxa"/>
              <w:right w:w="15" w:type="dxa"/>
            </w:tcMar>
            <w:vAlign w:val="center"/>
          </w:tcPr>
          <w:p w14:paraId="363A20FF"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工程质</w:t>
            </w:r>
          </w:p>
          <w:p w14:paraId="6F10AD07" w14:textId="77777777" w:rsidR="00872DBB" w:rsidRDefault="00872DBB" w:rsidP="00B56712">
            <w:pPr>
              <w:widowControl/>
              <w:jc w:val="center"/>
              <w:textAlignment w:val="center"/>
              <w:rPr>
                <w:rFonts w:eastAsia="仿宋"/>
                <w:color w:val="000000"/>
                <w:kern w:val="0"/>
                <w:sz w:val="22"/>
                <w:szCs w:val="22"/>
              </w:rPr>
            </w:pPr>
            <w:r>
              <w:rPr>
                <w:rFonts w:eastAsia="仿宋" w:hAnsi="仿宋"/>
                <w:color w:val="000000"/>
                <w:kern w:val="0"/>
                <w:sz w:val="22"/>
                <w:szCs w:val="22"/>
              </w:rPr>
              <w:t>保资料</w:t>
            </w:r>
          </w:p>
        </w:tc>
        <w:tc>
          <w:tcPr>
            <w:tcW w:w="6258" w:type="dxa"/>
            <w:tcMar>
              <w:top w:w="15" w:type="dxa"/>
              <w:left w:w="15" w:type="dxa"/>
              <w:right w:w="15" w:type="dxa"/>
            </w:tcMar>
            <w:vAlign w:val="center"/>
          </w:tcPr>
          <w:p w14:paraId="6DCACFF0" w14:textId="77777777" w:rsidR="00872DBB" w:rsidRDefault="00872DBB" w:rsidP="00B56712">
            <w:pPr>
              <w:rPr>
                <w:rFonts w:eastAsia="仿宋"/>
                <w:color w:val="000000"/>
                <w:kern w:val="0"/>
                <w:sz w:val="22"/>
                <w:szCs w:val="22"/>
              </w:rPr>
            </w:pPr>
            <w:r>
              <w:rPr>
                <w:rFonts w:eastAsia="仿宋" w:hAnsi="仿宋"/>
                <w:color w:val="000000"/>
                <w:kern w:val="0"/>
                <w:sz w:val="22"/>
                <w:szCs w:val="22"/>
              </w:rPr>
              <w:t>企业诚信申报加分时应保证所有上</w:t>
            </w:r>
            <w:proofErr w:type="gramStart"/>
            <w:r>
              <w:rPr>
                <w:rFonts w:eastAsia="仿宋" w:hAnsi="仿宋"/>
                <w:color w:val="000000"/>
                <w:kern w:val="0"/>
                <w:sz w:val="22"/>
                <w:szCs w:val="22"/>
              </w:rPr>
              <w:t>传资料</w:t>
            </w:r>
            <w:proofErr w:type="gramEnd"/>
            <w:r>
              <w:rPr>
                <w:rFonts w:eastAsia="仿宋" w:hAnsi="仿宋"/>
                <w:color w:val="000000"/>
                <w:kern w:val="0"/>
                <w:sz w:val="22"/>
                <w:szCs w:val="22"/>
              </w:rPr>
              <w:t>真实有效，经查不属实则取消该项项目加分，企业每次扣</w:t>
            </w:r>
            <w:r>
              <w:rPr>
                <w:rFonts w:eastAsia="仿宋"/>
                <w:color w:val="000000"/>
                <w:kern w:val="0"/>
                <w:sz w:val="22"/>
                <w:szCs w:val="22"/>
              </w:rPr>
              <w:t>0.5</w:t>
            </w:r>
            <w:r>
              <w:rPr>
                <w:rFonts w:eastAsia="仿宋" w:hAnsi="仿宋"/>
                <w:color w:val="000000"/>
                <w:kern w:val="0"/>
                <w:sz w:val="22"/>
                <w:szCs w:val="22"/>
              </w:rPr>
              <w:t>分；在工程建设质量资料中提供虚假数据、文件、报告的，企业每次扣</w:t>
            </w:r>
            <w:r>
              <w:rPr>
                <w:rFonts w:eastAsia="仿宋"/>
                <w:color w:val="000000"/>
                <w:kern w:val="0"/>
                <w:sz w:val="22"/>
                <w:szCs w:val="22"/>
              </w:rPr>
              <w:t>0.5</w:t>
            </w:r>
            <w:r>
              <w:rPr>
                <w:rFonts w:eastAsia="仿宋" w:hAnsi="仿宋"/>
                <w:color w:val="000000"/>
                <w:kern w:val="0"/>
                <w:sz w:val="22"/>
                <w:szCs w:val="22"/>
              </w:rPr>
              <w:t>分。</w:t>
            </w:r>
          </w:p>
        </w:tc>
        <w:tc>
          <w:tcPr>
            <w:tcW w:w="1838" w:type="dxa"/>
            <w:noWrap/>
            <w:tcMar>
              <w:top w:w="15" w:type="dxa"/>
              <w:left w:w="15" w:type="dxa"/>
              <w:right w:w="15" w:type="dxa"/>
            </w:tcMar>
            <w:vAlign w:val="center"/>
          </w:tcPr>
          <w:p w14:paraId="189827B2"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0.5</w:t>
            </w:r>
          </w:p>
        </w:tc>
        <w:tc>
          <w:tcPr>
            <w:tcW w:w="711" w:type="dxa"/>
            <w:noWrap/>
            <w:tcMar>
              <w:top w:w="15" w:type="dxa"/>
              <w:left w:w="15" w:type="dxa"/>
              <w:right w:w="15" w:type="dxa"/>
            </w:tcMar>
            <w:vAlign w:val="center"/>
          </w:tcPr>
          <w:p w14:paraId="203794BC" w14:textId="77777777" w:rsidR="00872DBB" w:rsidRDefault="00872DBB" w:rsidP="00B56712">
            <w:pPr>
              <w:widowControl/>
              <w:jc w:val="center"/>
              <w:textAlignment w:val="center"/>
              <w:rPr>
                <w:rFonts w:eastAsia="仿宋"/>
                <w:color w:val="000000"/>
                <w:kern w:val="0"/>
                <w:sz w:val="22"/>
                <w:szCs w:val="22"/>
              </w:rPr>
            </w:pPr>
          </w:p>
        </w:tc>
        <w:tc>
          <w:tcPr>
            <w:tcW w:w="1320" w:type="dxa"/>
            <w:tcMar>
              <w:top w:w="15" w:type="dxa"/>
              <w:left w:w="15" w:type="dxa"/>
              <w:right w:w="15" w:type="dxa"/>
            </w:tcMar>
            <w:vAlign w:val="center"/>
          </w:tcPr>
          <w:p w14:paraId="0F51A533"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3</w:t>
            </w:r>
            <w:r>
              <w:rPr>
                <w:rFonts w:eastAsia="仿宋" w:hAnsi="仿宋"/>
                <w:color w:val="000000"/>
                <w:kern w:val="0"/>
                <w:sz w:val="22"/>
                <w:szCs w:val="22"/>
              </w:rPr>
              <w:t>个月</w:t>
            </w:r>
          </w:p>
        </w:tc>
        <w:tc>
          <w:tcPr>
            <w:tcW w:w="1005" w:type="dxa"/>
            <w:vMerge/>
            <w:tcMar>
              <w:top w:w="15" w:type="dxa"/>
              <w:left w:w="15" w:type="dxa"/>
              <w:right w:w="15" w:type="dxa"/>
            </w:tcMar>
            <w:vAlign w:val="center"/>
          </w:tcPr>
          <w:p w14:paraId="4A3B5225" w14:textId="77777777" w:rsidR="00872DBB" w:rsidRDefault="00872DBB" w:rsidP="00B56712">
            <w:pPr>
              <w:jc w:val="center"/>
              <w:rPr>
                <w:color w:val="000000"/>
                <w:sz w:val="22"/>
                <w:szCs w:val="22"/>
              </w:rPr>
            </w:pPr>
          </w:p>
        </w:tc>
        <w:tc>
          <w:tcPr>
            <w:tcW w:w="1292" w:type="dxa"/>
            <w:vMerge/>
            <w:tcMar>
              <w:top w:w="15" w:type="dxa"/>
              <w:left w:w="15" w:type="dxa"/>
              <w:right w:w="15" w:type="dxa"/>
            </w:tcMar>
            <w:vAlign w:val="center"/>
          </w:tcPr>
          <w:p w14:paraId="60CB2D41" w14:textId="77777777" w:rsidR="00872DBB" w:rsidRDefault="00872DBB" w:rsidP="00B56712">
            <w:pPr>
              <w:jc w:val="center"/>
              <w:rPr>
                <w:color w:val="000000"/>
                <w:sz w:val="22"/>
                <w:szCs w:val="22"/>
              </w:rPr>
            </w:pPr>
          </w:p>
        </w:tc>
      </w:tr>
    </w:tbl>
    <w:p w14:paraId="648FA95B" w14:textId="77777777" w:rsidR="00872DBB" w:rsidRDefault="00872DBB" w:rsidP="00872DBB">
      <w:pPr>
        <w:widowControl/>
        <w:spacing w:line="400" w:lineRule="exact"/>
        <w:ind w:left="880" w:hangingChars="400" w:hanging="880"/>
        <w:textAlignment w:val="top"/>
        <w:rPr>
          <w:rFonts w:eastAsia="楷体"/>
          <w:color w:val="000000"/>
          <w:kern w:val="0"/>
          <w:sz w:val="22"/>
          <w:szCs w:val="22"/>
        </w:rPr>
      </w:pPr>
      <w:r>
        <w:rPr>
          <w:rFonts w:eastAsia="楷体" w:hAnsi="楷体"/>
          <w:color w:val="000000"/>
          <w:kern w:val="0"/>
          <w:sz w:val="22"/>
          <w:szCs w:val="22"/>
        </w:rPr>
        <w:t>备注：</w:t>
      </w:r>
      <w:r>
        <w:rPr>
          <w:rFonts w:eastAsia="楷体"/>
          <w:color w:val="000000"/>
          <w:kern w:val="0"/>
          <w:sz w:val="22"/>
          <w:szCs w:val="22"/>
        </w:rPr>
        <w:t>1.</w:t>
      </w:r>
      <w:r>
        <w:rPr>
          <w:rFonts w:eastAsia="楷体" w:hAnsi="楷体"/>
          <w:color w:val="000000"/>
          <w:kern w:val="0"/>
          <w:sz w:val="22"/>
          <w:szCs w:val="22"/>
        </w:rPr>
        <w:t>项目扣分是扣减单个项目的信用信息得分；企业扣分是直接扣减企业现场信用信息评价得分。</w:t>
      </w:r>
    </w:p>
    <w:p w14:paraId="7660F2AE" w14:textId="77777777" w:rsidR="00872DBB" w:rsidRDefault="00872DBB" w:rsidP="00872DBB">
      <w:pPr>
        <w:widowControl/>
        <w:tabs>
          <w:tab w:val="left" w:pos="426"/>
        </w:tabs>
        <w:spacing w:line="400" w:lineRule="exact"/>
        <w:ind w:firstLineChars="300" w:firstLine="660"/>
        <w:textAlignment w:val="center"/>
        <w:rPr>
          <w:rFonts w:eastAsia="楷体"/>
          <w:color w:val="000000"/>
          <w:kern w:val="0"/>
          <w:sz w:val="22"/>
          <w:szCs w:val="22"/>
        </w:rPr>
      </w:pPr>
      <w:r>
        <w:rPr>
          <w:rFonts w:eastAsia="楷体"/>
          <w:color w:val="000000"/>
          <w:kern w:val="0"/>
          <w:sz w:val="22"/>
          <w:szCs w:val="22"/>
        </w:rPr>
        <w:t>2.</w:t>
      </w:r>
      <w:r>
        <w:rPr>
          <w:rFonts w:eastAsia="楷体" w:hAnsi="楷体"/>
          <w:color w:val="000000"/>
          <w:kern w:val="0"/>
          <w:sz w:val="22"/>
          <w:szCs w:val="22"/>
        </w:rPr>
        <w:t>项目扣分部</w:t>
      </w:r>
      <w:proofErr w:type="gramStart"/>
      <w:r>
        <w:rPr>
          <w:rFonts w:eastAsia="楷体" w:hAnsi="楷体"/>
          <w:color w:val="000000"/>
          <w:kern w:val="0"/>
          <w:sz w:val="22"/>
          <w:szCs w:val="22"/>
        </w:rPr>
        <w:t>分结合</w:t>
      </w:r>
      <w:proofErr w:type="gramEnd"/>
      <w:r>
        <w:rPr>
          <w:rFonts w:eastAsia="楷体" w:hAnsi="楷体"/>
          <w:color w:val="000000"/>
          <w:kern w:val="0"/>
          <w:sz w:val="22"/>
          <w:szCs w:val="22"/>
        </w:rPr>
        <w:t>日常监督检查进行。</w:t>
      </w:r>
    </w:p>
    <w:p w14:paraId="004AE943" w14:textId="77777777" w:rsidR="00872DBB" w:rsidRDefault="00872DBB" w:rsidP="00872DBB">
      <w:pPr>
        <w:widowControl/>
        <w:tabs>
          <w:tab w:val="left" w:pos="426"/>
        </w:tabs>
        <w:spacing w:line="400" w:lineRule="exact"/>
        <w:ind w:firstLineChars="300" w:firstLine="660"/>
        <w:textAlignment w:val="center"/>
        <w:rPr>
          <w:rFonts w:eastAsia="楷体"/>
          <w:color w:val="000000"/>
          <w:kern w:val="0"/>
          <w:sz w:val="22"/>
          <w:szCs w:val="22"/>
        </w:rPr>
      </w:pPr>
      <w:r>
        <w:rPr>
          <w:rFonts w:eastAsia="楷体"/>
          <w:color w:val="000000"/>
          <w:kern w:val="0"/>
          <w:sz w:val="22"/>
          <w:szCs w:val="22"/>
        </w:rPr>
        <w:t>3.</w:t>
      </w:r>
      <w:r>
        <w:rPr>
          <w:rFonts w:eastAsia="楷体" w:hAnsi="楷体"/>
          <w:color w:val="000000"/>
          <w:kern w:val="0"/>
          <w:sz w:val="22"/>
          <w:szCs w:val="22"/>
        </w:rPr>
        <w:t>企业扣分是不良行为信息扣分，须经采集单位审核并公示生效；不良行为程度分类：评价期限</w:t>
      </w:r>
      <w:r>
        <w:rPr>
          <w:rFonts w:eastAsia="楷体"/>
          <w:color w:val="000000"/>
          <w:kern w:val="0"/>
          <w:sz w:val="22"/>
          <w:szCs w:val="22"/>
        </w:rPr>
        <w:t>1-3</w:t>
      </w:r>
      <w:r>
        <w:rPr>
          <w:rFonts w:eastAsia="楷体" w:hAnsi="楷体"/>
          <w:color w:val="000000"/>
          <w:kern w:val="0"/>
          <w:sz w:val="22"/>
          <w:szCs w:val="22"/>
        </w:rPr>
        <w:t>个月的为轻微不良行为，评价期限</w:t>
      </w:r>
      <w:r>
        <w:rPr>
          <w:rFonts w:eastAsia="楷体"/>
          <w:color w:val="000000"/>
          <w:kern w:val="0"/>
          <w:sz w:val="22"/>
          <w:szCs w:val="22"/>
        </w:rPr>
        <w:t>6</w:t>
      </w:r>
      <w:r>
        <w:rPr>
          <w:rFonts w:eastAsia="楷体" w:hAnsi="楷体"/>
          <w:color w:val="000000"/>
          <w:kern w:val="0"/>
          <w:sz w:val="22"/>
          <w:szCs w:val="22"/>
        </w:rPr>
        <w:t>个月的为一般不良行为，评价期限</w:t>
      </w:r>
      <w:r>
        <w:rPr>
          <w:rFonts w:eastAsia="楷体"/>
          <w:color w:val="000000"/>
          <w:kern w:val="0"/>
          <w:sz w:val="22"/>
          <w:szCs w:val="22"/>
        </w:rPr>
        <w:t>12</w:t>
      </w:r>
      <w:r>
        <w:rPr>
          <w:rFonts w:eastAsia="楷体" w:hAnsi="楷体"/>
          <w:color w:val="000000"/>
          <w:kern w:val="0"/>
          <w:sz w:val="22"/>
          <w:szCs w:val="22"/>
        </w:rPr>
        <w:t>个月的为严重不良行为。</w:t>
      </w:r>
    </w:p>
    <w:p w14:paraId="54E3601E" w14:textId="77777777" w:rsidR="00872DBB" w:rsidRDefault="00872DBB" w:rsidP="00872DBB">
      <w:pPr>
        <w:pStyle w:val="ae"/>
        <w:spacing w:before="0" w:beforeAutospacing="0" w:after="0" w:afterAutospacing="0" w:line="580" w:lineRule="exact"/>
        <w:jc w:val="both"/>
        <w:rPr>
          <w:rFonts w:ascii="Times New Roman" w:hAnsi="Times New Roman" w:cs="Times New Roman"/>
          <w:sz w:val="32"/>
          <w:szCs w:val="32"/>
          <w:shd w:val="clear" w:color="auto" w:fill="FFFFFF"/>
        </w:rPr>
      </w:pPr>
    </w:p>
    <w:p w14:paraId="31EB4242"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29599A4C"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6D81118D"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0B8B340E" w14:textId="77777777" w:rsidR="00872DBB" w:rsidRDefault="00872DBB" w:rsidP="00872DBB">
      <w:pPr>
        <w:widowControl/>
        <w:spacing w:line="500" w:lineRule="atLeast"/>
        <w:textAlignment w:val="center"/>
        <w:rPr>
          <w:rFonts w:eastAsia="黑体"/>
          <w:color w:val="000000"/>
          <w:szCs w:val="32"/>
        </w:rPr>
      </w:pPr>
      <w:r>
        <w:rPr>
          <w:rFonts w:eastAsia="黑体" w:hAnsi="黑体"/>
          <w:color w:val="000000"/>
          <w:kern w:val="0"/>
          <w:szCs w:val="32"/>
        </w:rPr>
        <w:lastRenderedPageBreak/>
        <w:t>附表</w:t>
      </w:r>
      <w:r>
        <w:rPr>
          <w:rFonts w:eastAsia="黑体"/>
          <w:color w:val="000000"/>
          <w:kern w:val="0"/>
          <w:szCs w:val="32"/>
        </w:rPr>
        <w:t>3</w:t>
      </w:r>
    </w:p>
    <w:p w14:paraId="7658AADD" w14:textId="77777777" w:rsidR="00872DBB" w:rsidRDefault="00872DBB" w:rsidP="00872DBB">
      <w:pPr>
        <w:pStyle w:val="ae"/>
        <w:spacing w:before="0" w:beforeAutospacing="0" w:after="0" w:afterAutospacing="0" w:line="580" w:lineRule="exact"/>
        <w:jc w:val="center"/>
        <w:rPr>
          <w:rFonts w:ascii="方正小标宋简体" w:eastAsia="方正小标宋简体" w:cs="Times New Roman"/>
          <w:sz w:val="44"/>
          <w:szCs w:val="44"/>
        </w:rPr>
      </w:pPr>
      <w:r>
        <w:rPr>
          <w:rFonts w:ascii="方正小标宋简体" w:eastAsia="方正小标宋简体" w:cs="Times New Roman"/>
          <w:sz w:val="44"/>
          <w:szCs w:val="44"/>
        </w:rPr>
        <w:t>眉山市监理企业施工现场质量信用信息加分标准</w:t>
      </w:r>
    </w:p>
    <w:p w14:paraId="429FDFD0"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tbl>
      <w:tblPr>
        <w:tblW w:w="14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808"/>
        <w:gridCol w:w="764"/>
        <w:gridCol w:w="1177"/>
        <w:gridCol w:w="4226"/>
        <w:gridCol w:w="2112"/>
        <w:gridCol w:w="648"/>
        <w:gridCol w:w="1239"/>
        <w:gridCol w:w="738"/>
        <w:gridCol w:w="2567"/>
      </w:tblGrid>
      <w:tr w:rsidR="00872DBB" w14:paraId="6FBE5292" w14:textId="77777777" w:rsidTr="00B56712">
        <w:trPr>
          <w:trHeight w:val="596"/>
          <w:jc w:val="center"/>
        </w:trPr>
        <w:tc>
          <w:tcPr>
            <w:tcW w:w="808" w:type="dxa"/>
            <w:shd w:val="clear" w:color="auto" w:fill="FFFFFF"/>
            <w:tcMar>
              <w:bottom w:w="0" w:type="dxa"/>
            </w:tcMar>
            <w:vAlign w:val="center"/>
          </w:tcPr>
          <w:p w14:paraId="0A5A0E66" w14:textId="77777777" w:rsidR="00872DBB" w:rsidRDefault="00872DBB" w:rsidP="00B56712">
            <w:pPr>
              <w:widowControl/>
              <w:spacing w:line="500" w:lineRule="atLeast"/>
              <w:jc w:val="center"/>
              <w:textAlignment w:val="center"/>
              <w:rPr>
                <w:rFonts w:ascii="黑体" w:eastAsia="黑体" w:hAnsi="黑体"/>
                <w:color w:val="000000"/>
                <w:sz w:val="22"/>
                <w:szCs w:val="22"/>
              </w:rPr>
            </w:pPr>
            <w:r>
              <w:rPr>
                <w:rFonts w:ascii="黑体" w:eastAsia="黑体" w:hAnsi="黑体"/>
                <w:color w:val="000000"/>
                <w:kern w:val="0"/>
                <w:sz w:val="22"/>
                <w:szCs w:val="22"/>
                <w:lang w:bidi="ar"/>
              </w:rPr>
              <w:t>序号</w:t>
            </w:r>
          </w:p>
        </w:tc>
        <w:tc>
          <w:tcPr>
            <w:tcW w:w="764" w:type="dxa"/>
            <w:shd w:val="clear" w:color="auto" w:fill="FFFFFF"/>
            <w:tcMar>
              <w:bottom w:w="0" w:type="dxa"/>
            </w:tcMar>
            <w:vAlign w:val="center"/>
          </w:tcPr>
          <w:p w14:paraId="3BE71EBF" w14:textId="77777777" w:rsidR="00872DBB" w:rsidRDefault="00872DBB" w:rsidP="00B56712">
            <w:pPr>
              <w:widowControl/>
              <w:spacing w:line="320" w:lineRule="atLeast"/>
              <w:jc w:val="center"/>
              <w:textAlignment w:val="center"/>
              <w:rPr>
                <w:rFonts w:ascii="黑体" w:eastAsia="黑体" w:hAnsi="黑体"/>
                <w:color w:val="000000"/>
                <w:sz w:val="22"/>
                <w:szCs w:val="22"/>
              </w:rPr>
            </w:pPr>
            <w:r>
              <w:rPr>
                <w:rFonts w:ascii="黑体" w:eastAsia="黑体" w:hAnsi="黑体"/>
                <w:color w:val="000000"/>
                <w:kern w:val="0"/>
                <w:sz w:val="22"/>
                <w:szCs w:val="22"/>
                <w:lang w:bidi="ar"/>
              </w:rPr>
              <w:t>评价</w:t>
            </w:r>
          </w:p>
          <w:p w14:paraId="2C934800" w14:textId="77777777" w:rsidR="00872DBB" w:rsidRDefault="00872DBB" w:rsidP="00B56712">
            <w:pPr>
              <w:widowControl/>
              <w:spacing w:line="320" w:lineRule="atLeast"/>
              <w:jc w:val="center"/>
              <w:textAlignment w:val="center"/>
              <w:rPr>
                <w:rFonts w:ascii="黑体" w:eastAsia="黑体" w:hAnsi="黑体"/>
                <w:color w:val="000000"/>
                <w:sz w:val="22"/>
                <w:szCs w:val="22"/>
              </w:rPr>
            </w:pPr>
            <w:r>
              <w:rPr>
                <w:rFonts w:ascii="黑体" w:eastAsia="黑体" w:hAnsi="黑体"/>
                <w:color w:val="000000"/>
                <w:kern w:val="0"/>
                <w:sz w:val="22"/>
                <w:szCs w:val="22"/>
                <w:lang w:bidi="ar"/>
              </w:rPr>
              <w:t>分类</w:t>
            </w:r>
          </w:p>
        </w:tc>
        <w:tc>
          <w:tcPr>
            <w:tcW w:w="1177" w:type="dxa"/>
            <w:shd w:val="clear" w:color="auto" w:fill="FFFFFF"/>
            <w:tcMar>
              <w:bottom w:w="0" w:type="dxa"/>
            </w:tcMar>
            <w:vAlign w:val="center"/>
          </w:tcPr>
          <w:p w14:paraId="293DEDD6" w14:textId="77777777" w:rsidR="00872DBB" w:rsidRDefault="00872DBB" w:rsidP="00B56712">
            <w:pPr>
              <w:widowControl/>
              <w:spacing w:line="320" w:lineRule="atLeast"/>
              <w:jc w:val="center"/>
              <w:textAlignment w:val="center"/>
              <w:rPr>
                <w:rFonts w:ascii="黑体" w:eastAsia="黑体" w:hAnsi="黑体"/>
                <w:color w:val="000000"/>
                <w:sz w:val="22"/>
                <w:szCs w:val="22"/>
              </w:rPr>
            </w:pPr>
            <w:r>
              <w:rPr>
                <w:rFonts w:ascii="黑体" w:eastAsia="黑体" w:hAnsi="黑体"/>
                <w:color w:val="000000"/>
                <w:kern w:val="0"/>
                <w:sz w:val="22"/>
                <w:szCs w:val="22"/>
                <w:lang w:bidi="ar"/>
              </w:rPr>
              <w:t>评价内容</w:t>
            </w:r>
          </w:p>
        </w:tc>
        <w:tc>
          <w:tcPr>
            <w:tcW w:w="4226" w:type="dxa"/>
            <w:shd w:val="clear" w:color="auto" w:fill="FFFFFF"/>
            <w:tcMar>
              <w:bottom w:w="0" w:type="dxa"/>
            </w:tcMar>
            <w:vAlign w:val="center"/>
          </w:tcPr>
          <w:p w14:paraId="47D9E94F" w14:textId="77777777" w:rsidR="00872DBB" w:rsidRDefault="00872DBB" w:rsidP="00B56712">
            <w:pPr>
              <w:widowControl/>
              <w:spacing w:line="320" w:lineRule="atLeast"/>
              <w:jc w:val="center"/>
              <w:textAlignment w:val="center"/>
              <w:rPr>
                <w:rFonts w:ascii="黑体" w:eastAsia="黑体" w:hAnsi="黑体"/>
                <w:color w:val="000000"/>
                <w:sz w:val="22"/>
                <w:szCs w:val="22"/>
              </w:rPr>
            </w:pPr>
            <w:r>
              <w:rPr>
                <w:rFonts w:ascii="黑体" w:eastAsia="黑体" w:hAnsi="黑体"/>
                <w:color w:val="000000"/>
                <w:kern w:val="0"/>
                <w:sz w:val="22"/>
                <w:szCs w:val="22"/>
                <w:lang w:bidi="ar"/>
              </w:rPr>
              <w:t>评价标准</w:t>
            </w:r>
          </w:p>
        </w:tc>
        <w:tc>
          <w:tcPr>
            <w:tcW w:w="2112" w:type="dxa"/>
            <w:shd w:val="clear" w:color="auto" w:fill="FFFFFF"/>
            <w:tcMar>
              <w:bottom w:w="0" w:type="dxa"/>
            </w:tcMar>
            <w:vAlign w:val="center"/>
          </w:tcPr>
          <w:p w14:paraId="0DD848E1" w14:textId="77777777" w:rsidR="00872DBB" w:rsidRDefault="00872DBB" w:rsidP="00B56712">
            <w:pPr>
              <w:widowControl/>
              <w:spacing w:line="320" w:lineRule="atLeast"/>
              <w:jc w:val="center"/>
              <w:textAlignment w:val="center"/>
              <w:rPr>
                <w:rFonts w:ascii="黑体" w:eastAsia="黑体" w:hAnsi="黑体"/>
                <w:color w:val="000000"/>
                <w:sz w:val="22"/>
                <w:szCs w:val="22"/>
              </w:rPr>
            </w:pPr>
            <w:r>
              <w:rPr>
                <w:rFonts w:ascii="黑体" w:eastAsia="黑体" w:hAnsi="黑体"/>
                <w:color w:val="000000"/>
                <w:kern w:val="0"/>
                <w:sz w:val="22"/>
                <w:szCs w:val="22"/>
                <w:lang w:bidi="ar"/>
              </w:rPr>
              <w:t>应得分</w:t>
            </w:r>
          </w:p>
        </w:tc>
        <w:tc>
          <w:tcPr>
            <w:tcW w:w="648" w:type="dxa"/>
            <w:shd w:val="clear" w:color="auto" w:fill="FFFFFF"/>
            <w:tcMar>
              <w:bottom w:w="0" w:type="dxa"/>
            </w:tcMar>
            <w:vAlign w:val="center"/>
          </w:tcPr>
          <w:p w14:paraId="3D7096A9" w14:textId="77777777" w:rsidR="00872DBB" w:rsidRDefault="00872DBB" w:rsidP="00B56712">
            <w:pPr>
              <w:widowControl/>
              <w:spacing w:line="320" w:lineRule="atLeast"/>
              <w:jc w:val="center"/>
              <w:textAlignment w:val="center"/>
              <w:rPr>
                <w:rFonts w:ascii="黑体" w:eastAsia="黑体" w:hAnsi="黑体"/>
                <w:color w:val="000000"/>
                <w:spacing w:val="-22"/>
                <w:sz w:val="22"/>
                <w:szCs w:val="22"/>
              </w:rPr>
            </w:pPr>
            <w:r>
              <w:rPr>
                <w:rFonts w:ascii="黑体" w:eastAsia="黑体" w:hAnsi="黑体"/>
                <w:color w:val="000000"/>
                <w:spacing w:val="-22"/>
                <w:kern w:val="0"/>
                <w:sz w:val="22"/>
                <w:szCs w:val="22"/>
                <w:lang w:bidi="ar"/>
              </w:rPr>
              <w:t>实得分</w:t>
            </w:r>
          </w:p>
        </w:tc>
        <w:tc>
          <w:tcPr>
            <w:tcW w:w="1239" w:type="dxa"/>
            <w:shd w:val="clear" w:color="auto" w:fill="FFFFFF"/>
            <w:tcMar>
              <w:bottom w:w="0" w:type="dxa"/>
            </w:tcMar>
            <w:vAlign w:val="center"/>
          </w:tcPr>
          <w:p w14:paraId="2350B0B5" w14:textId="77777777" w:rsidR="00872DBB" w:rsidRDefault="00872DBB" w:rsidP="00B56712">
            <w:pPr>
              <w:widowControl/>
              <w:spacing w:line="320" w:lineRule="atLeast"/>
              <w:jc w:val="center"/>
              <w:textAlignment w:val="center"/>
              <w:rPr>
                <w:rFonts w:ascii="黑体" w:eastAsia="黑体" w:hAnsi="黑体"/>
                <w:color w:val="000000"/>
                <w:sz w:val="22"/>
                <w:szCs w:val="22"/>
              </w:rPr>
            </w:pPr>
            <w:r>
              <w:rPr>
                <w:rFonts w:ascii="黑体" w:eastAsia="黑体" w:hAnsi="黑体"/>
                <w:color w:val="000000"/>
                <w:kern w:val="0"/>
                <w:sz w:val="22"/>
                <w:szCs w:val="22"/>
                <w:lang w:bidi="ar"/>
              </w:rPr>
              <w:t>期限</w:t>
            </w:r>
          </w:p>
        </w:tc>
        <w:tc>
          <w:tcPr>
            <w:tcW w:w="738" w:type="dxa"/>
            <w:shd w:val="clear" w:color="auto" w:fill="FFFFFF"/>
            <w:tcMar>
              <w:bottom w:w="0" w:type="dxa"/>
            </w:tcMar>
            <w:vAlign w:val="center"/>
          </w:tcPr>
          <w:p w14:paraId="6997C507" w14:textId="77777777" w:rsidR="00872DBB" w:rsidRDefault="00872DBB" w:rsidP="00B56712">
            <w:pPr>
              <w:widowControl/>
              <w:spacing w:line="320" w:lineRule="atLeast"/>
              <w:jc w:val="center"/>
              <w:textAlignment w:val="center"/>
              <w:rPr>
                <w:rFonts w:ascii="黑体" w:eastAsia="黑体" w:hAnsi="黑体"/>
                <w:color w:val="000000"/>
                <w:sz w:val="22"/>
                <w:szCs w:val="22"/>
              </w:rPr>
            </w:pPr>
            <w:r>
              <w:rPr>
                <w:rFonts w:ascii="黑体" w:eastAsia="黑体" w:hAnsi="黑体"/>
                <w:color w:val="000000"/>
                <w:kern w:val="0"/>
                <w:sz w:val="22"/>
                <w:szCs w:val="22"/>
                <w:lang w:bidi="ar"/>
              </w:rPr>
              <w:t>采集方式</w:t>
            </w:r>
          </w:p>
        </w:tc>
        <w:tc>
          <w:tcPr>
            <w:tcW w:w="2567" w:type="dxa"/>
            <w:shd w:val="clear" w:color="auto" w:fill="FFFFFF"/>
            <w:tcMar>
              <w:bottom w:w="0" w:type="dxa"/>
            </w:tcMar>
            <w:vAlign w:val="center"/>
          </w:tcPr>
          <w:p w14:paraId="7E6E7D00" w14:textId="77777777" w:rsidR="00872DBB" w:rsidRDefault="00872DBB" w:rsidP="00B56712">
            <w:pPr>
              <w:widowControl/>
              <w:spacing w:line="320" w:lineRule="atLeast"/>
              <w:jc w:val="center"/>
              <w:textAlignment w:val="center"/>
              <w:rPr>
                <w:rFonts w:ascii="黑体" w:eastAsia="黑体" w:hAnsi="黑体"/>
                <w:color w:val="000000"/>
                <w:sz w:val="22"/>
                <w:szCs w:val="22"/>
              </w:rPr>
            </w:pPr>
            <w:r>
              <w:rPr>
                <w:rFonts w:ascii="黑体" w:eastAsia="黑体" w:hAnsi="黑体"/>
                <w:color w:val="000000"/>
                <w:kern w:val="0"/>
                <w:sz w:val="22"/>
                <w:szCs w:val="22"/>
                <w:lang w:bidi="ar"/>
              </w:rPr>
              <w:t>需要上传的资料</w:t>
            </w:r>
          </w:p>
        </w:tc>
      </w:tr>
      <w:tr w:rsidR="00872DBB" w14:paraId="4A6A2A45" w14:textId="77777777" w:rsidTr="00B56712">
        <w:trPr>
          <w:trHeight w:val="1149"/>
          <w:jc w:val="center"/>
        </w:trPr>
        <w:tc>
          <w:tcPr>
            <w:tcW w:w="808" w:type="dxa"/>
            <w:shd w:val="clear" w:color="auto" w:fill="FFFFFF"/>
            <w:tcMar>
              <w:bottom w:w="0" w:type="dxa"/>
            </w:tcMar>
            <w:vAlign w:val="center"/>
          </w:tcPr>
          <w:p w14:paraId="7372A8B1"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t>1</w:t>
            </w:r>
          </w:p>
        </w:tc>
        <w:tc>
          <w:tcPr>
            <w:tcW w:w="764" w:type="dxa"/>
            <w:vMerge w:val="restart"/>
            <w:shd w:val="clear" w:color="auto" w:fill="FFFFFF"/>
            <w:tcMar>
              <w:bottom w:w="0" w:type="dxa"/>
            </w:tcMar>
            <w:vAlign w:val="center"/>
          </w:tcPr>
          <w:p w14:paraId="10BE7FAC" w14:textId="77777777" w:rsidR="00872DBB" w:rsidRDefault="00872DBB" w:rsidP="00B56712">
            <w:pPr>
              <w:widowControl/>
              <w:spacing w:line="500" w:lineRule="atLeast"/>
              <w:jc w:val="center"/>
              <w:textAlignment w:val="center"/>
              <w:rPr>
                <w:rFonts w:eastAsia="仿宋"/>
                <w:color w:val="000000"/>
                <w:kern w:val="0"/>
                <w:sz w:val="22"/>
                <w:szCs w:val="22"/>
                <w:lang w:bidi="ar"/>
              </w:rPr>
            </w:pPr>
            <w:r>
              <w:rPr>
                <w:rFonts w:eastAsia="仿宋" w:hAnsi="仿宋"/>
                <w:color w:val="000000"/>
                <w:kern w:val="0"/>
                <w:sz w:val="22"/>
                <w:szCs w:val="22"/>
                <w:lang w:bidi="ar"/>
              </w:rPr>
              <w:t>行为</w:t>
            </w:r>
          </w:p>
          <w:p w14:paraId="77349637"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hAnsi="仿宋"/>
                <w:color w:val="000000"/>
                <w:kern w:val="0"/>
                <w:sz w:val="22"/>
                <w:szCs w:val="22"/>
                <w:lang w:bidi="ar"/>
              </w:rPr>
              <w:t>管理</w:t>
            </w:r>
          </w:p>
        </w:tc>
        <w:tc>
          <w:tcPr>
            <w:tcW w:w="1177" w:type="dxa"/>
            <w:shd w:val="clear" w:color="auto" w:fill="FFFFFF"/>
            <w:tcMar>
              <w:bottom w:w="0" w:type="dxa"/>
            </w:tcMar>
            <w:vAlign w:val="center"/>
          </w:tcPr>
          <w:p w14:paraId="3773A6AE" w14:textId="77777777" w:rsidR="00872DBB" w:rsidRDefault="00872DBB" w:rsidP="00B56712">
            <w:pPr>
              <w:widowControl/>
              <w:spacing w:line="500" w:lineRule="atLeast"/>
              <w:jc w:val="center"/>
              <w:textAlignment w:val="center"/>
              <w:rPr>
                <w:rFonts w:eastAsia="仿宋"/>
                <w:color w:val="000000"/>
                <w:spacing w:val="-22"/>
                <w:kern w:val="0"/>
                <w:sz w:val="22"/>
                <w:szCs w:val="22"/>
                <w:lang w:bidi="ar"/>
              </w:rPr>
            </w:pPr>
            <w:r>
              <w:rPr>
                <w:rFonts w:eastAsia="仿宋" w:hAnsi="仿宋"/>
                <w:color w:val="000000"/>
                <w:spacing w:val="-22"/>
                <w:kern w:val="0"/>
                <w:sz w:val="22"/>
                <w:szCs w:val="22"/>
                <w:lang w:bidi="ar"/>
              </w:rPr>
              <w:t>监理报告</w:t>
            </w:r>
          </w:p>
          <w:p w14:paraId="6ACE2DDC" w14:textId="77777777" w:rsidR="00872DBB" w:rsidRDefault="00872DBB" w:rsidP="00B56712">
            <w:pPr>
              <w:widowControl/>
              <w:spacing w:line="500" w:lineRule="atLeast"/>
              <w:jc w:val="center"/>
              <w:textAlignment w:val="center"/>
              <w:rPr>
                <w:rFonts w:eastAsia="仿宋"/>
                <w:color w:val="000000"/>
                <w:spacing w:val="-22"/>
                <w:sz w:val="22"/>
                <w:szCs w:val="22"/>
              </w:rPr>
            </w:pPr>
            <w:r>
              <w:rPr>
                <w:rFonts w:eastAsia="仿宋" w:hAnsi="仿宋"/>
                <w:color w:val="000000"/>
                <w:spacing w:val="-22"/>
                <w:kern w:val="0"/>
                <w:sz w:val="22"/>
                <w:szCs w:val="22"/>
                <w:lang w:bidi="ar"/>
              </w:rPr>
              <w:t>制度</w:t>
            </w:r>
          </w:p>
        </w:tc>
        <w:tc>
          <w:tcPr>
            <w:tcW w:w="4226" w:type="dxa"/>
            <w:shd w:val="clear" w:color="auto" w:fill="FFFFFF"/>
            <w:tcMar>
              <w:bottom w:w="0" w:type="dxa"/>
            </w:tcMar>
            <w:vAlign w:val="center"/>
          </w:tcPr>
          <w:p w14:paraId="02C24A29" w14:textId="77777777" w:rsidR="00872DBB" w:rsidRDefault="00872DBB" w:rsidP="00B56712">
            <w:pPr>
              <w:widowControl/>
              <w:spacing w:line="500" w:lineRule="atLeast"/>
              <w:textAlignment w:val="center"/>
              <w:rPr>
                <w:rFonts w:eastAsia="仿宋"/>
                <w:color w:val="000000"/>
                <w:sz w:val="22"/>
                <w:szCs w:val="22"/>
              </w:rPr>
            </w:pPr>
            <w:r>
              <w:rPr>
                <w:rFonts w:eastAsia="仿宋" w:hAnsi="仿宋"/>
                <w:color w:val="000000"/>
                <w:kern w:val="0"/>
                <w:sz w:val="22"/>
                <w:szCs w:val="22"/>
                <w:lang w:bidi="ar"/>
              </w:rPr>
              <w:t>监理及时上报工程重大事项的。</w:t>
            </w:r>
          </w:p>
        </w:tc>
        <w:tc>
          <w:tcPr>
            <w:tcW w:w="2112" w:type="dxa"/>
            <w:shd w:val="clear" w:color="auto" w:fill="FFFFFF"/>
            <w:tcMar>
              <w:bottom w:w="0" w:type="dxa"/>
            </w:tcMar>
            <w:vAlign w:val="center"/>
          </w:tcPr>
          <w:p w14:paraId="72A3B679"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t>3</w:t>
            </w:r>
          </w:p>
        </w:tc>
        <w:tc>
          <w:tcPr>
            <w:tcW w:w="648" w:type="dxa"/>
            <w:shd w:val="clear" w:color="auto" w:fill="FFFFFF"/>
            <w:tcMar>
              <w:bottom w:w="0" w:type="dxa"/>
            </w:tcMar>
            <w:vAlign w:val="center"/>
          </w:tcPr>
          <w:p w14:paraId="0D9C26EA" w14:textId="77777777" w:rsidR="00872DBB" w:rsidRDefault="00872DBB" w:rsidP="00B56712">
            <w:pPr>
              <w:widowControl/>
              <w:spacing w:line="500" w:lineRule="atLeast"/>
              <w:jc w:val="center"/>
              <w:rPr>
                <w:rFonts w:eastAsia="仿宋"/>
                <w:color w:val="000000"/>
                <w:sz w:val="22"/>
                <w:szCs w:val="22"/>
              </w:rPr>
            </w:pPr>
          </w:p>
        </w:tc>
        <w:tc>
          <w:tcPr>
            <w:tcW w:w="1239" w:type="dxa"/>
            <w:shd w:val="clear" w:color="auto" w:fill="FFFFFF"/>
            <w:tcMar>
              <w:bottom w:w="0" w:type="dxa"/>
            </w:tcMar>
            <w:vAlign w:val="center"/>
          </w:tcPr>
          <w:p w14:paraId="3A8D993A"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t>1</w:t>
            </w:r>
            <w:r>
              <w:rPr>
                <w:rFonts w:eastAsia="仿宋" w:hAnsi="仿宋"/>
                <w:color w:val="000000"/>
                <w:kern w:val="0"/>
                <w:sz w:val="22"/>
                <w:szCs w:val="22"/>
                <w:lang w:bidi="ar"/>
              </w:rPr>
              <w:t>个月</w:t>
            </w:r>
          </w:p>
        </w:tc>
        <w:tc>
          <w:tcPr>
            <w:tcW w:w="738" w:type="dxa"/>
            <w:vMerge w:val="restart"/>
            <w:shd w:val="clear" w:color="auto" w:fill="FFFFFF"/>
            <w:tcMar>
              <w:bottom w:w="0" w:type="dxa"/>
            </w:tcMar>
            <w:vAlign w:val="center"/>
          </w:tcPr>
          <w:p w14:paraId="653C2514"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hAnsi="仿宋"/>
                <w:color w:val="000000"/>
                <w:kern w:val="0"/>
                <w:sz w:val="22"/>
                <w:szCs w:val="22"/>
                <w:lang w:bidi="ar"/>
              </w:rPr>
              <w:t>企业诚信申报</w:t>
            </w:r>
          </w:p>
        </w:tc>
        <w:tc>
          <w:tcPr>
            <w:tcW w:w="2567" w:type="dxa"/>
            <w:shd w:val="clear" w:color="auto" w:fill="FFFFFF"/>
            <w:tcMar>
              <w:bottom w:w="0" w:type="dxa"/>
            </w:tcMar>
            <w:vAlign w:val="center"/>
          </w:tcPr>
          <w:p w14:paraId="4F675664"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hAnsi="仿宋"/>
                <w:color w:val="000000"/>
                <w:kern w:val="0"/>
                <w:sz w:val="22"/>
                <w:szCs w:val="22"/>
                <w:lang w:bidi="ar"/>
              </w:rPr>
              <w:t>重大事项监理报告</w:t>
            </w:r>
          </w:p>
        </w:tc>
      </w:tr>
      <w:tr w:rsidR="00872DBB" w14:paraId="372E56BB" w14:textId="77777777" w:rsidTr="00B56712">
        <w:trPr>
          <w:trHeight w:val="574"/>
          <w:jc w:val="center"/>
        </w:trPr>
        <w:tc>
          <w:tcPr>
            <w:tcW w:w="808" w:type="dxa"/>
            <w:vMerge w:val="restart"/>
            <w:shd w:val="clear" w:color="auto" w:fill="FFFFFF"/>
            <w:tcMar>
              <w:bottom w:w="0" w:type="dxa"/>
            </w:tcMar>
            <w:vAlign w:val="center"/>
          </w:tcPr>
          <w:p w14:paraId="65E48124"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t>2</w:t>
            </w:r>
          </w:p>
        </w:tc>
        <w:tc>
          <w:tcPr>
            <w:tcW w:w="764" w:type="dxa"/>
            <w:vMerge/>
            <w:shd w:val="clear" w:color="auto" w:fill="FFFFFF"/>
            <w:tcMar>
              <w:bottom w:w="0" w:type="dxa"/>
            </w:tcMar>
            <w:vAlign w:val="center"/>
          </w:tcPr>
          <w:p w14:paraId="0A3B2763" w14:textId="77777777" w:rsidR="00872DBB" w:rsidRDefault="00872DBB" w:rsidP="00B56712">
            <w:pPr>
              <w:jc w:val="center"/>
              <w:rPr>
                <w:rFonts w:eastAsia="仿宋"/>
                <w:color w:val="000000"/>
                <w:sz w:val="22"/>
                <w:szCs w:val="22"/>
              </w:rPr>
            </w:pPr>
          </w:p>
        </w:tc>
        <w:tc>
          <w:tcPr>
            <w:tcW w:w="1177" w:type="dxa"/>
            <w:vMerge w:val="restart"/>
            <w:shd w:val="clear" w:color="auto" w:fill="FFFFFF"/>
            <w:tcMar>
              <w:bottom w:w="0" w:type="dxa"/>
            </w:tcMar>
            <w:vAlign w:val="center"/>
          </w:tcPr>
          <w:p w14:paraId="1A62A442" w14:textId="77777777" w:rsidR="00872DBB" w:rsidRDefault="00872DBB" w:rsidP="00B56712">
            <w:pPr>
              <w:widowControl/>
              <w:spacing w:line="500" w:lineRule="atLeast"/>
              <w:jc w:val="center"/>
              <w:textAlignment w:val="center"/>
              <w:rPr>
                <w:rFonts w:eastAsia="仿宋"/>
                <w:color w:val="000000"/>
                <w:kern w:val="0"/>
                <w:sz w:val="22"/>
                <w:szCs w:val="22"/>
                <w:lang w:bidi="ar"/>
              </w:rPr>
            </w:pPr>
            <w:r>
              <w:rPr>
                <w:rFonts w:eastAsia="仿宋" w:hAnsi="仿宋"/>
                <w:color w:val="000000"/>
                <w:kern w:val="0"/>
                <w:sz w:val="22"/>
                <w:szCs w:val="22"/>
                <w:lang w:bidi="ar"/>
              </w:rPr>
              <w:t>监理规划</w:t>
            </w:r>
          </w:p>
          <w:p w14:paraId="554440A8" w14:textId="77777777" w:rsidR="00872DBB" w:rsidRDefault="00872DBB" w:rsidP="00B56712">
            <w:pPr>
              <w:widowControl/>
              <w:spacing w:line="500" w:lineRule="atLeast"/>
              <w:jc w:val="center"/>
              <w:textAlignment w:val="center"/>
              <w:rPr>
                <w:rFonts w:eastAsia="仿宋"/>
                <w:color w:val="000000"/>
                <w:kern w:val="0"/>
                <w:sz w:val="22"/>
                <w:szCs w:val="22"/>
                <w:lang w:bidi="ar"/>
              </w:rPr>
            </w:pPr>
            <w:r>
              <w:rPr>
                <w:rFonts w:eastAsia="仿宋" w:hAnsi="仿宋"/>
                <w:color w:val="000000"/>
                <w:kern w:val="0"/>
                <w:sz w:val="22"/>
                <w:szCs w:val="22"/>
                <w:lang w:bidi="ar"/>
              </w:rPr>
              <w:t>监理实施</w:t>
            </w:r>
          </w:p>
          <w:p w14:paraId="36714E37"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hAnsi="仿宋"/>
                <w:color w:val="000000"/>
                <w:kern w:val="0"/>
                <w:sz w:val="22"/>
                <w:szCs w:val="22"/>
                <w:lang w:bidi="ar"/>
              </w:rPr>
              <w:t>细则编审</w:t>
            </w:r>
          </w:p>
        </w:tc>
        <w:tc>
          <w:tcPr>
            <w:tcW w:w="4226" w:type="dxa"/>
            <w:shd w:val="clear" w:color="auto" w:fill="FFFFFF"/>
            <w:tcMar>
              <w:bottom w:w="0" w:type="dxa"/>
            </w:tcMar>
            <w:vAlign w:val="center"/>
          </w:tcPr>
          <w:p w14:paraId="33D25E03" w14:textId="77777777" w:rsidR="00872DBB" w:rsidRDefault="00872DBB" w:rsidP="00B56712">
            <w:pPr>
              <w:widowControl/>
              <w:spacing w:line="380" w:lineRule="atLeast"/>
              <w:textAlignment w:val="center"/>
              <w:rPr>
                <w:rFonts w:eastAsia="仿宋"/>
                <w:color w:val="000000"/>
                <w:sz w:val="22"/>
                <w:szCs w:val="22"/>
              </w:rPr>
            </w:pPr>
            <w:r>
              <w:rPr>
                <w:rFonts w:eastAsia="仿宋" w:hAnsi="仿宋"/>
                <w:color w:val="000000"/>
                <w:kern w:val="0"/>
                <w:sz w:val="22"/>
                <w:szCs w:val="22"/>
                <w:lang w:bidi="ar"/>
              </w:rPr>
              <w:t>按要求结合工程实际情况进行监理规划的编审，并将资料上</w:t>
            </w:r>
            <w:proofErr w:type="gramStart"/>
            <w:r>
              <w:rPr>
                <w:rFonts w:eastAsia="仿宋" w:hAnsi="仿宋"/>
                <w:color w:val="000000"/>
                <w:kern w:val="0"/>
                <w:sz w:val="22"/>
                <w:szCs w:val="22"/>
                <w:lang w:bidi="ar"/>
              </w:rPr>
              <w:t>传系统</w:t>
            </w:r>
            <w:proofErr w:type="gramEnd"/>
            <w:r>
              <w:rPr>
                <w:rFonts w:eastAsia="仿宋" w:hAnsi="仿宋"/>
                <w:color w:val="000000"/>
                <w:kern w:val="0"/>
                <w:sz w:val="22"/>
                <w:szCs w:val="22"/>
                <w:lang w:bidi="ar"/>
              </w:rPr>
              <w:t>的。</w:t>
            </w:r>
          </w:p>
        </w:tc>
        <w:tc>
          <w:tcPr>
            <w:tcW w:w="2112" w:type="dxa"/>
            <w:shd w:val="clear" w:color="auto" w:fill="FFFFFF"/>
            <w:tcMar>
              <w:bottom w:w="0" w:type="dxa"/>
            </w:tcMar>
            <w:vAlign w:val="center"/>
          </w:tcPr>
          <w:p w14:paraId="286D5E40"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t>2</w:t>
            </w:r>
          </w:p>
        </w:tc>
        <w:tc>
          <w:tcPr>
            <w:tcW w:w="648" w:type="dxa"/>
            <w:shd w:val="clear" w:color="auto" w:fill="FFFFFF"/>
            <w:tcMar>
              <w:bottom w:w="0" w:type="dxa"/>
            </w:tcMar>
            <w:vAlign w:val="center"/>
          </w:tcPr>
          <w:p w14:paraId="06C589D5" w14:textId="77777777" w:rsidR="00872DBB" w:rsidRDefault="00872DBB" w:rsidP="00B56712">
            <w:pPr>
              <w:widowControl/>
              <w:spacing w:line="500" w:lineRule="atLeast"/>
              <w:jc w:val="center"/>
              <w:rPr>
                <w:rFonts w:eastAsia="仿宋"/>
                <w:color w:val="000000"/>
                <w:sz w:val="22"/>
                <w:szCs w:val="22"/>
              </w:rPr>
            </w:pPr>
          </w:p>
        </w:tc>
        <w:tc>
          <w:tcPr>
            <w:tcW w:w="1239" w:type="dxa"/>
            <w:shd w:val="clear" w:color="auto" w:fill="FFFFFF"/>
            <w:tcMar>
              <w:bottom w:w="0" w:type="dxa"/>
            </w:tcMar>
            <w:vAlign w:val="center"/>
          </w:tcPr>
          <w:p w14:paraId="634555EB" w14:textId="77777777" w:rsidR="00872DBB" w:rsidRDefault="00872DBB" w:rsidP="00B56712">
            <w:pPr>
              <w:widowControl/>
              <w:spacing w:line="400" w:lineRule="atLeast"/>
              <w:jc w:val="center"/>
              <w:textAlignment w:val="center"/>
              <w:rPr>
                <w:rFonts w:eastAsia="仿宋"/>
                <w:color w:val="000000"/>
                <w:kern w:val="0"/>
                <w:sz w:val="22"/>
                <w:szCs w:val="22"/>
                <w:lang w:bidi="ar"/>
              </w:rPr>
            </w:pPr>
            <w:r>
              <w:rPr>
                <w:rFonts w:eastAsia="仿宋" w:hAnsi="仿宋"/>
                <w:color w:val="000000"/>
                <w:kern w:val="0"/>
                <w:sz w:val="22"/>
                <w:szCs w:val="22"/>
                <w:lang w:bidi="ar"/>
              </w:rPr>
              <w:t>有效期</w:t>
            </w:r>
          </w:p>
          <w:p w14:paraId="75FDF248" w14:textId="77777777" w:rsidR="00872DBB" w:rsidRDefault="00872DBB" w:rsidP="00B56712">
            <w:pPr>
              <w:widowControl/>
              <w:spacing w:line="400" w:lineRule="atLeast"/>
              <w:jc w:val="center"/>
              <w:textAlignment w:val="center"/>
              <w:rPr>
                <w:rFonts w:eastAsia="仿宋"/>
                <w:color w:val="000000"/>
                <w:sz w:val="22"/>
                <w:szCs w:val="22"/>
              </w:rPr>
            </w:pPr>
            <w:r>
              <w:rPr>
                <w:rFonts w:eastAsia="仿宋" w:hAnsi="仿宋"/>
                <w:color w:val="000000"/>
                <w:kern w:val="0"/>
                <w:sz w:val="22"/>
                <w:szCs w:val="22"/>
                <w:lang w:bidi="ar"/>
              </w:rPr>
              <w:t>至竣工</w:t>
            </w:r>
          </w:p>
        </w:tc>
        <w:tc>
          <w:tcPr>
            <w:tcW w:w="738" w:type="dxa"/>
            <w:vMerge/>
            <w:shd w:val="clear" w:color="auto" w:fill="FFFFFF"/>
            <w:tcMar>
              <w:bottom w:w="0" w:type="dxa"/>
            </w:tcMar>
            <w:vAlign w:val="center"/>
          </w:tcPr>
          <w:p w14:paraId="2A44B329" w14:textId="77777777" w:rsidR="00872DBB" w:rsidRDefault="00872DBB" w:rsidP="00B56712">
            <w:pPr>
              <w:jc w:val="center"/>
              <w:rPr>
                <w:rFonts w:eastAsia="仿宋"/>
                <w:color w:val="000000"/>
                <w:sz w:val="22"/>
                <w:szCs w:val="22"/>
              </w:rPr>
            </w:pPr>
          </w:p>
        </w:tc>
        <w:tc>
          <w:tcPr>
            <w:tcW w:w="2567" w:type="dxa"/>
            <w:shd w:val="clear" w:color="auto" w:fill="FFFFFF"/>
            <w:tcMar>
              <w:bottom w:w="0" w:type="dxa"/>
            </w:tcMar>
            <w:vAlign w:val="center"/>
          </w:tcPr>
          <w:p w14:paraId="289A013D" w14:textId="77777777" w:rsidR="00872DBB" w:rsidRDefault="00872DBB" w:rsidP="00B56712">
            <w:pPr>
              <w:widowControl/>
              <w:spacing w:line="380" w:lineRule="atLeast"/>
              <w:jc w:val="center"/>
              <w:textAlignment w:val="center"/>
              <w:rPr>
                <w:rFonts w:eastAsia="仿宋"/>
                <w:color w:val="000000"/>
                <w:sz w:val="22"/>
                <w:szCs w:val="22"/>
              </w:rPr>
            </w:pPr>
            <w:r>
              <w:rPr>
                <w:rFonts w:eastAsia="仿宋" w:hAnsi="仿宋"/>
                <w:color w:val="000000"/>
                <w:kern w:val="0"/>
                <w:sz w:val="22"/>
                <w:szCs w:val="22"/>
                <w:lang w:bidi="ar"/>
              </w:rPr>
              <w:t>监理规划中以下内容：审批单；监理工作制度；工程质量控制；</w:t>
            </w:r>
          </w:p>
        </w:tc>
      </w:tr>
      <w:tr w:rsidR="00872DBB" w14:paraId="797952EA" w14:textId="77777777" w:rsidTr="00B56712">
        <w:trPr>
          <w:trHeight w:val="1221"/>
          <w:jc w:val="center"/>
        </w:trPr>
        <w:tc>
          <w:tcPr>
            <w:tcW w:w="808" w:type="dxa"/>
            <w:vMerge/>
            <w:shd w:val="clear" w:color="auto" w:fill="FFFFFF"/>
            <w:tcMar>
              <w:bottom w:w="0" w:type="dxa"/>
            </w:tcMar>
            <w:vAlign w:val="center"/>
          </w:tcPr>
          <w:p w14:paraId="07C2080C" w14:textId="77777777" w:rsidR="00872DBB" w:rsidRDefault="00872DBB" w:rsidP="00B56712">
            <w:pPr>
              <w:jc w:val="center"/>
              <w:rPr>
                <w:rFonts w:eastAsia="仿宋"/>
                <w:color w:val="000000"/>
                <w:sz w:val="22"/>
                <w:szCs w:val="22"/>
              </w:rPr>
            </w:pPr>
          </w:p>
        </w:tc>
        <w:tc>
          <w:tcPr>
            <w:tcW w:w="764" w:type="dxa"/>
            <w:vMerge/>
            <w:shd w:val="clear" w:color="auto" w:fill="FFFFFF"/>
            <w:tcMar>
              <w:bottom w:w="0" w:type="dxa"/>
            </w:tcMar>
            <w:vAlign w:val="center"/>
          </w:tcPr>
          <w:p w14:paraId="39BB6C1B" w14:textId="77777777" w:rsidR="00872DBB" w:rsidRDefault="00872DBB" w:rsidP="00B56712">
            <w:pPr>
              <w:jc w:val="center"/>
              <w:rPr>
                <w:rFonts w:eastAsia="仿宋"/>
                <w:color w:val="000000"/>
                <w:sz w:val="22"/>
                <w:szCs w:val="22"/>
              </w:rPr>
            </w:pPr>
          </w:p>
        </w:tc>
        <w:tc>
          <w:tcPr>
            <w:tcW w:w="1177" w:type="dxa"/>
            <w:vMerge/>
            <w:shd w:val="clear" w:color="auto" w:fill="FFFFFF"/>
            <w:tcMar>
              <w:bottom w:w="0" w:type="dxa"/>
            </w:tcMar>
            <w:vAlign w:val="center"/>
          </w:tcPr>
          <w:p w14:paraId="662F270A" w14:textId="77777777" w:rsidR="00872DBB" w:rsidRDefault="00872DBB" w:rsidP="00B56712">
            <w:pPr>
              <w:jc w:val="center"/>
              <w:rPr>
                <w:rFonts w:eastAsia="仿宋"/>
                <w:color w:val="000000"/>
                <w:sz w:val="22"/>
                <w:szCs w:val="22"/>
              </w:rPr>
            </w:pPr>
          </w:p>
        </w:tc>
        <w:tc>
          <w:tcPr>
            <w:tcW w:w="4226" w:type="dxa"/>
            <w:shd w:val="clear" w:color="auto" w:fill="FFFFFF"/>
            <w:tcMar>
              <w:bottom w:w="0" w:type="dxa"/>
            </w:tcMar>
            <w:vAlign w:val="center"/>
          </w:tcPr>
          <w:p w14:paraId="39F9A5AA" w14:textId="77777777" w:rsidR="00872DBB" w:rsidRDefault="00872DBB" w:rsidP="00B56712">
            <w:pPr>
              <w:widowControl/>
              <w:spacing w:line="380" w:lineRule="atLeast"/>
              <w:textAlignment w:val="center"/>
              <w:rPr>
                <w:rFonts w:eastAsia="仿宋"/>
                <w:color w:val="000000"/>
                <w:kern w:val="0"/>
                <w:sz w:val="22"/>
                <w:szCs w:val="22"/>
                <w:lang w:bidi="ar"/>
              </w:rPr>
            </w:pPr>
            <w:r>
              <w:rPr>
                <w:rFonts w:eastAsia="仿宋" w:hAnsi="仿宋"/>
                <w:color w:val="000000"/>
                <w:kern w:val="0"/>
                <w:sz w:val="22"/>
                <w:szCs w:val="22"/>
                <w:lang w:bidi="ar"/>
              </w:rPr>
              <w:t>监理规划中明确各监理岗位人员姓名及职责分工，并将资料上</w:t>
            </w:r>
            <w:proofErr w:type="gramStart"/>
            <w:r>
              <w:rPr>
                <w:rFonts w:eastAsia="仿宋" w:hAnsi="仿宋"/>
                <w:color w:val="000000"/>
                <w:kern w:val="0"/>
                <w:sz w:val="22"/>
                <w:szCs w:val="22"/>
                <w:lang w:bidi="ar"/>
              </w:rPr>
              <w:t>传系统</w:t>
            </w:r>
            <w:proofErr w:type="gramEnd"/>
            <w:r>
              <w:rPr>
                <w:rFonts w:eastAsia="仿宋" w:hAnsi="仿宋"/>
                <w:color w:val="000000"/>
                <w:kern w:val="0"/>
                <w:sz w:val="22"/>
                <w:szCs w:val="22"/>
                <w:lang w:bidi="ar"/>
              </w:rPr>
              <w:t>的。</w:t>
            </w:r>
          </w:p>
        </w:tc>
        <w:tc>
          <w:tcPr>
            <w:tcW w:w="2112" w:type="dxa"/>
            <w:shd w:val="clear" w:color="auto" w:fill="FFFFFF"/>
            <w:tcMar>
              <w:bottom w:w="0" w:type="dxa"/>
            </w:tcMar>
            <w:vAlign w:val="center"/>
          </w:tcPr>
          <w:p w14:paraId="39554E57"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t>2</w:t>
            </w:r>
          </w:p>
        </w:tc>
        <w:tc>
          <w:tcPr>
            <w:tcW w:w="648" w:type="dxa"/>
            <w:shd w:val="clear" w:color="auto" w:fill="FFFFFF"/>
            <w:tcMar>
              <w:bottom w:w="0" w:type="dxa"/>
            </w:tcMar>
            <w:vAlign w:val="center"/>
          </w:tcPr>
          <w:p w14:paraId="18AB2272" w14:textId="77777777" w:rsidR="00872DBB" w:rsidRDefault="00872DBB" w:rsidP="00B56712">
            <w:pPr>
              <w:widowControl/>
              <w:spacing w:line="500" w:lineRule="atLeast"/>
              <w:jc w:val="center"/>
              <w:rPr>
                <w:rFonts w:eastAsia="仿宋"/>
                <w:color w:val="000000"/>
                <w:sz w:val="22"/>
                <w:szCs w:val="22"/>
              </w:rPr>
            </w:pPr>
          </w:p>
        </w:tc>
        <w:tc>
          <w:tcPr>
            <w:tcW w:w="1239" w:type="dxa"/>
            <w:shd w:val="clear" w:color="auto" w:fill="FFFFFF"/>
            <w:tcMar>
              <w:bottom w:w="0" w:type="dxa"/>
            </w:tcMar>
            <w:vAlign w:val="center"/>
          </w:tcPr>
          <w:p w14:paraId="785523C9" w14:textId="77777777" w:rsidR="00872DBB" w:rsidRDefault="00872DBB" w:rsidP="00B56712">
            <w:pPr>
              <w:widowControl/>
              <w:spacing w:line="400" w:lineRule="atLeast"/>
              <w:jc w:val="center"/>
              <w:textAlignment w:val="center"/>
              <w:rPr>
                <w:rFonts w:eastAsia="仿宋"/>
                <w:color w:val="000000"/>
                <w:kern w:val="0"/>
                <w:sz w:val="22"/>
                <w:szCs w:val="22"/>
                <w:lang w:bidi="ar"/>
              </w:rPr>
            </w:pPr>
            <w:r>
              <w:rPr>
                <w:rFonts w:eastAsia="仿宋" w:hAnsi="仿宋"/>
                <w:color w:val="000000"/>
                <w:kern w:val="0"/>
                <w:sz w:val="22"/>
                <w:szCs w:val="22"/>
                <w:lang w:bidi="ar"/>
              </w:rPr>
              <w:t>有效期</w:t>
            </w:r>
          </w:p>
          <w:p w14:paraId="754AD4F2" w14:textId="77777777" w:rsidR="00872DBB" w:rsidRDefault="00872DBB" w:rsidP="00B56712">
            <w:pPr>
              <w:widowControl/>
              <w:spacing w:line="400" w:lineRule="atLeast"/>
              <w:jc w:val="center"/>
              <w:textAlignment w:val="center"/>
              <w:rPr>
                <w:rFonts w:eastAsia="仿宋"/>
                <w:color w:val="000000"/>
                <w:sz w:val="22"/>
                <w:szCs w:val="22"/>
              </w:rPr>
            </w:pPr>
            <w:r>
              <w:rPr>
                <w:rFonts w:eastAsia="仿宋" w:hAnsi="仿宋"/>
                <w:color w:val="000000"/>
                <w:kern w:val="0"/>
                <w:sz w:val="22"/>
                <w:szCs w:val="22"/>
                <w:lang w:bidi="ar"/>
              </w:rPr>
              <w:t>至竣工</w:t>
            </w:r>
          </w:p>
        </w:tc>
        <w:tc>
          <w:tcPr>
            <w:tcW w:w="738" w:type="dxa"/>
            <w:vMerge/>
            <w:shd w:val="clear" w:color="auto" w:fill="FFFFFF"/>
            <w:tcMar>
              <w:bottom w:w="0" w:type="dxa"/>
            </w:tcMar>
            <w:vAlign w:val="center"/>
          </w:tcPr>
          <w:p w14:paraId="52D83CBA" w14:textId="77777777" w:rsidR="00872DBB" w:rsidRDefault="00872DBB" w:rsidP="00B56712">
            <w:pPr>
              <w:jc w:val="center"/>
              <w:rPr>
                <w:rFonts w:eastAsia="仿宋"/>
                <w:color w:val="000000"/>
                <w:sz w:val="22"/>
                <w:szCs w:val="22"/>
              </w:rPr>
            </w:pPr>
          </w:p>
        </w:tc>
        <w:tc>
          <w:tcPr>
            <w:tcW w:w="2567" w:type="dxa"/>
            <w:shd w:val="clear" w:color="auto" w:fill="FFFFFF"/>
            <w:tcMar>
              <w:bottom w:w="0" w:type="dxa"/>
            </w:tcMar>
            <w:vAlign w:val="center"/>
          </w:tcPr>
          <w:p w14:paraId="4C9E8C4D"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hAnsi="仿宋"/>
                <w:color w:val="000000"/>
                <w:kern w:val="0"/>
                <w:sz w:val="22"/>
                <w:szCs w:val="22"/>
                <w:lang w:bidi="ar"/>
              </w:rPr>
              <w:t>监理人员配备、岗位职责</w:t>
            </w:r>
          </w:p>
        </w:tc>
      </w:tr>
      <w:tr w:rsidR="00872DBB" w14:paraId="6F75CADD" w14:textId="77777777" w:rsidTr="00B56712">
        <w:trPr>
          <w:trHeight w:val="632"/>
          <w:jc w:val="center"/>
        </w:trPr>
        <w:tc>
          <w:tcPr>
            <w:tcW w:w="808" w:type="dxa"/>
            <w:vMerge/>
            <w:shd w:val="clear" w:color="auto" w:fill="FFFFFF"/>
            <w:tcMar>
              <w:bottom w:w="0" w:type="dxa"/>
            </w:tcMar>
            <w:vAlign w:val="center"/>
          </w:tcPr>
          <w:p w14:paraId="3E6EDF42" w14:textId="77777777" w:rsidR="00872DBB" w:rsidRDefault="00872DBB" w:rsidP="00B56712">
            <w:pPr>
              <w:jc w:val="center"/>
              <w:rPr>
                <w:rFonts w:eastAsia="仿宋"/>
                <w:color w:val="000000"/>
                <w:sz w:val="22"/>
                <w:szCs w:val="22"/>
              </w:rPr>
            </w:pPr>
          </w:p>
        </w:tc>
        <w:tc>
          <w:tcPr>
            <w:tcW w:w="764" w:type="dxa"/>
            <w:vMerge/>
            <w:shd w:val="clear" w:color="auto" w:fill="FFFFFF"/>
            <w:tcMar>
              <w:bottom w:w="0" w:type="dxa"/>
            </w:tcMar>
            <w:vAlign w:val="center"/>
          </w:tcPr>
          <w:p w14:paraId="3E77B161" w14:textId="77777777" w:rsidR="00872DBB" w:rsidRDefault="00872DBB" w:rsidP="00B56712">
            <w:pPr>
              <w:jc w:val="center"/>
              <w:rPr>
                <w:rFonts w:eastAsia="仿宋"/>
                <w:color w:val="000000"/>
                <w:sz w:val="22"/>
                <w:szCs w:val="22"/>
              </w:rPr>
            </w:pPr>
          </w:p>
        </w:tc>
        <w:tc>
          <w:tcPr>
            <w:tcW w:w="1177" w:type="dxa"/>
            <w:vMerge/>
            <w:shd w:val="clear" w:color="auto" w:fill="FFFFFF"/>
            <w:tcMar>
              <w:bottom w:w="0" w:type="dxa"/>
            </w:tcMar>
            <w:vAlign w:val="center"/>
          </w:tcPr>
          <w:p w14:paraId="10DCBE3E" w14:textId="77777777" w:rsidR="00872DBB" w:rsidRDefault="00872DBB" w:rsidP="00B56712">
            <w:pPr>
              <w:jc w:val="center"/>
              <w:rPr>
                <w:rFonts w:eastAsia="仿宋"/>
                <w:color w:val="000000"/>
                <w:sz w:val="22"/>
                <w:szCs w:val="22"/>
              </w:rPr>
            </w:pPr>
          </w:p>
        </w:tc>
        <w:tc>
          <w:tcPr>
            <w:tcW w:w="4226" w:type="dxa"/>
            <w:shd w:val="clear" w:color="auto" w:fill="FFFFFF"/>
            <w:tcMar>
              <w:bottom w:w="0" w:type="dxa"/>
            </w:tcMar>
            <w:vAlign w:val="center"/>
          </w:tcPr>
          <w:p w14:paraId="7F7B087E" w14:textId="77777777" w:rsidR="00872DBB" w:rsidRDefault="00872DBB" w:rsidP="00B56712">
            <w:pPr>
              <w:widowControl/>
              <w:spacing w:line="380" w:lineRule="atLeast"/>
              <w:textAlignment w:val="center"/>
              <w:rPr>
                <w:rFonts w:eastAsia="仿宋"/>
                <w:color w:val="000000"/>
                <w:kern w:val="0"/>
                <w:sz w:val="22"/>
                <w:szCs w:val="22"/>
                <w:lang w:bidi="ar"/>
              </w:rPr>
            </w:pPr>
            <w:r>
              <w:rPr>
                <w:rFonts w:eastAsia="仿宋" w:hAnsi="仿宋"/>
                <w:color w:val="000000"/>
                <w:kern w:val="0"/>
                <w:sz w:val="22"/>
                <w:szCs w:val="22"/>
                <w:lang w:bidi="ar"/>
              </w:rPr>
              <w:t>对</w:t>
            </w:r>
            <w:r>
              <w:rPr>
                <w:rFonts w:eastAsia="仿宋"/>
                <w:color w:val="000000"/>
                <w:kern w:val="0"/>
                <w:sz w:val="22"/>
                <w:szCs w:val="22"/>
                <w:lang w:bidi="ar"/>
              </w:rPr>
              <w:t>“</w:t>
            </w:r>
            <w:r>
              <w:rPr>
                <w:rFonts w:eastAsia="仿宋" w:hAnsi="仿宋"/>
                <w:color w:val="000000"/>
                <w:kern w:val="0"/>
                <w:sz w:val="22"/>
                <w:szCs w:val="22"/>
                <w:lang w:bidi="ar"/>
              </w:rPr>
              <w:t>四新</w:t>
            </w:r>
            <w:r>
              <w:rPr>
                <w:rFonts w:eastAsia="仿宋"/>
                <w:color w:val="000000"/>
                <w:kern w:val="0"/>
                <w:sz w:val="22"/>
                <w:szCs w:val="22"/>
                <w:lang w:bidi="ar"/>
              </w:rPr>
              <w:t>”</w:t>
            </w:r>
            <w:r>
              <w:rPr>
                <w:rFonts w:eastAsia="仿宋" w:hAnsi="仿宋"/>
                <w:color w:val="000000"/>
                <w:kern w:val="0"/>
                <w:sz w:val="22"/>
                <w:szCs w:val="22"/>
                <w:lang w:bidi="ar"/>
              </w:rPr>
              <w:t>技术、超限工程编制监理实施细则，并将资料上</w:t>
            </w:r>
            <w:proofErr w:type="gramStart"/>
            <w:r>
              <w:rPr>
                <w:rFonts w:eastAsia="仿宋" w:hAnsi="仿宋"/>
                <w:color w:val="000000"/>
                <w:kern w:val="0"/>
                <w:sz w:val="22"/>
                <w:szCs w:val="22"/>
                <w:lang w:bidi="ar"/>
              </w:rPr>
              <w:t>传系统</w:t>
            </w:r>
            <w:proofErr w:type="gramEnd"/>
            <w:r>
              <w:rPr>
                <w:rFonts w:eastAsia="仿宋" w:hAnsi="仿宋"/>
                <w:color w:val="000000"/>
                <w:kern w:val="0"/>
                <w:sz w:val="22"/>
                <w:szCs w:val="22"/>
                <w:lang w:bidi="ar"/>
              </w:rPr>
              <w:t>的。</w:t>
            </w:r>
          </w:p>
        </w:tc>
        <w:tc>
          <w:tcPr>
            <w:tcW w:w="2112" w:type="dxa"/>
            <w:shd w:val="clear" w:color="auto" w:fill="FFFFFF"/>
            <w:tcMar>
              <w:bottom w:w="0" w:type="dxa"/>
            </w:tcMar>
            <w:vAlign w:val="center"/>
          </w:tcPr>
          <w:p w14:paraId="2E01BDEA"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t>3</w:t>
            </w:r>
          </w:p>
        </w:tc>
        <w:tc>
          <w:tcPr>
            <w:tcW w:w="648" w:type="dxa"/>
            <w:shd w:val="clear" w:color="auto" w:fill="FFFFFF"/>
            <w:tcMar>
              <w:bottom w:w="0" w:type="dxa"/>
            </w:tcMar>
            <w:vAlign w:val="center"/>
          </w:tcPr>
          <w:p w14:paraId="13DF8277" w14:textId="77777777" w:rsidR="00872DBB" w:rsidRDefault="00872DBB" w:rsidP="00B56712">
            <w:pPr>
              <w:widowControl/>
              <w:spacing w:line="500" w:lineRule="atLeast"/>
              <w:jc w:val="center"/>
              <w:rPr>
                <w:rFonts w:eastAsia="仿宋"/>
                <w:color w:val="000000"/>
                <w:sz w:val="22"/>
                <w:szCs w:val="22"/>
              </w:rPr>
            </w:pPr>
          </w:p>
        </w:tc>
        <w:tc>
          <w:tcPr>
            <w:tcW w:w="1239" w:type="dxa"/>
            <w:shd w:val="clear" w:color="auto" w:fill="FFFFFF"/>
            <w:tcMar>
              <w:bottom w:w="0" w:type="dxa"/>
            </w:tcMar>
            <w:vAlign w:val="center"/>
          </w:tcPr>
          <w:p w14:paraId="009CDB83" w14:textId="77777777" w:rsidR="00872DBB" w:rsidRDefault="00872DBB" w:rsidP="00B56712">
            <w:pPr>
              <w:widowControl/>
              <w:spacing w:line="400" w:lineRule="atLeast"/>
              <w:jc w:val="center"/>
              <w:textAlignment w:val="center"/>
              <w:rPr>
                <w:rFonts w:eastAsia="仿宋"/>
                <w:color w:val="000000"/>
                <w:kern w:val="0"/>
                <w:sz w:val="22"/>
                <w:szCs w:val="22"/>
                <w:lang w:bidi="ar"/>
              </w:rPr>
            </w:pPr>
            <w:r>
              <w:rPr>
                <w:rFonts w:eastAsia="仿宋" w:hAnsi="仿宋"/>
                <w:color w:val="000000"/>
                <w:kern w:val="0"/>
                <w:sz w:val="22"/>
                <w:szCs w:val="22"/>
                <w:lang w:bidi="ar"/>
              </w:rPr>
              <w:t>有效期</w:t>
            </w:r>
          </w:p>
          <w:p w14:paraId="1C9DE09F" w14:textId="77777777" w:rsidR="00872DBB" w:rsidRDefault="00872DBB" w:rsidP="00B56712">
            <w:pPr>
              <w:widowControl/>
              <w:spacing w:line="400" w:lineRule="atLeast"/>
              <w:jc w:val="center"/>
              <w:textAlignment w:val="center"/>
              <w:rPr>
                <w:rFonts w:eastAsia="仿宋"/>
                <w:color w:val="000000"/>
                <w:sz w:val="22"/>
                <w:szCs w:val="22"/>
              </w:rPr>
            </w:pPr>
            <w:r>
              <w:rPr>
                <w:rFonts w:eastAsia="仿宋" w:hAnsi="仿宋"/>
                <w:color w:val="000000"/>
                <w:kern w:val="0"/>
                <w:sz w:val="22"/>
                <w:szCs w:val="22"/>
                <w:lang w:bidi="ar"/>
              </w:rPr>
              <w:t>至竣工</w:t>
            </w:r>
          </w:p>
        </w:tc>
        <w:tc>
          <w:tcPr>
            <w:tcW w:w="738" w:type="dxa"/>
            <w:vMerge/>
            <w:shd w:val="clear" w:color="auto" w:fill="FFFFFF"/>
            <w:tcMar>
              <w:bottom w:w="0" w:type="dxa"/>
            </w:tcMar>
            <w:vAlign w:val="center"/>
          </w:tcPr>
          <w:p w14:paraId="6FBEF7CC" w14:textId="77777777" w:rsidR="00872DBB" w:rsidRDefault="00872DBB" w:rsidP="00B56712">
            <w:pPr>
              <w:jc w:val="center"/>
              <w:rPr>
                <w:rFonts w:eastAsia="仿宋"/>
                <w:color w:val="000000"/>
                <w:sz w:val="22"/>
                <w:szCs w:val="22"/>
              </w:rPr>
            </w:pPr>
          </w:p>
        </w:tc>
        <w:tc>
          <w:tcPr>
            <w:tcW w:w="2567" w:type="dxa"/>
            <w:shd w:val="clear" w:color="auto" w:fill="FFFFFF"/>
            <w:tcMar>
              <w:bottom w:w="0" w:type="dxa"/>
            </w:tcMar>
            <w:vAlign w:val="center"/>
          </w:tcPr>
          <w:p w14:paraId="0C352FC2" w14:textId="77777777" w:rsidR="00872DBB" w:rsidRDefault="00872DBB" w:rsidP="00B56712">
            <w:pPr>
              <w:widowControl/>
              <w:spacing w:line="380" w:lineRule="atLeast"/>
              <w:jc w:val="center"/>
              <w:textAlignment w:val="center"/>
              <w:rPr>
                <w:rFonts w:eastAsia="仿宋"/>
                <w:color w:val="000000"/>
                <w:sz w:val="22"/>
                <w:szCs w:val="22"/>
              </w:rPr>
            </w:pPr>
            <w:r>
              <w:rPr>
                <w:rFonts w:eastAsia="仿宋" w:hAnsi="仿宋"/>
                <w:color w:val="000000"/>
                <w:kern w:val="0"/>
                <w:sz w:val="22"/>
                <w:szCs w:val="22"/>
                <w:lang w:bidi="ar"/>
              </w:rPr>
              <w:t>涉及工程质量方面的</w:t>
            </w:r>
            <w:r>
              <w:rPr>
                <w:rFonts w:eastAsia="仿宋"/>
                <w:color w:val="000000"/>
                <w:kern w:val="0"/>
                <w:sz w:val="22"/>
                <w:szCs w:val="22"/>
                <w:lang w:bidi="ar"/>
              </w:rPr>
              <w:t>“</w:t>
            </w:r>
            <w:r>
              <w:rPr>
                <w:rFonts w:eastAsia="仿宋" w:hAnsi="仿宋"/>
                <w:color w:val="000000"/>
                <w:kern w:val="0"/>
                <w:sz w:val="22"/>
                <w:szCs w:val="22"/>
                <w:lang w:bidi="ar"/>
              </w:rPr>
              <w:t>四新</w:t>
            </w:r>
            <w:r>
              <w:rPr>
                <w:rFonts w:eastAsia="仿宋"/>
                <w:color w:val="000000"/>
                <w:kern w:val="0"/>
                <w:sz w:val="22"/>
                <w:szCs w:val="22"/>
                <w:lang w:bidi="ar"/>
              </w:rPr>
              <w:t>”</w:t>
            </w:r>
            <w:r>
              <w:rPr>
                <w:rFonts w:eastAsia="仿宋" w:hAnsi="仿宋"/>
                <w:color w:val="000000"/>
                <w:kern w:val="0"/>
                <w:sz w:val="22"/>
                <w:szCs w:val="22"/>
                <w:lang w:bidi="ar"/>
              </w:rPr>
              <w:t>技术、超限工程监理细则审批单</w:t>
            </w:r>
          </w:p>
        </w:tc>
      </w:tr>
      <w:tr w:rsidR="00872DBB" w14:paraId="29443AC1" w14:textId="77777777" w:rsidTr="00B56712">
        <w:trPr>
          <w:trHeight w:val="767"/>
          <w:jc w:val="center"/>
        </w:trPr>
        <w:tc>
          <w:tcPr>
            <w:tcW w:w="808" w:type="dxa"/>
            <w:shd w:val="clear" w:color="auto" w:fill="FFFFFF"/>
            <w:tcMar>
              <w:bottom w:w="0" w:type="dxa"/>
            </w:tcMar>
            <w:vAlign w:val="center"/>
          </w:tcPr>
          <w:p w14:paraId="14F472A1"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t>3</w:t>
            </w:r>
          </w:p>
        </w:tc>
        <w:tc>
          <w:tcPr>
            <w:tcW w:w="764" w:type="dxa"/>
            <w:vMerge/>
            <w:shd w:val="clear" w:color="auto" w:fill="FFFFFF"/>
            <w:tcMar>
              <w:bottom w:w="0" w:type="dxa"/>
            </w:tcMar>
            <w:vAlign w:val="center"/>
          </w:tcPr>
          <w:p w14:paraId="00DE4529" w14:textId="77777777" w:rsidR="00872DBB" w:rsidRDefault="00872DBB" w:rsidP="00B56712">
            <w:pPr>
              <w:jc w:val="center"/>
              <w:rPr>
                <w:rFonts w:eastAsia="仿宋"/>
                <w:color w:val="000000"/>
                <w:sz w:val="22"/>
                <w:szCs w:val="22"/>
              </w:rPr>
            </w:pPr>
          </w:p>
        </w:tc>
        <w:tc>
          <w:tcPr>
            <w:tcW w:w="1177" w:type="dxa"/>
            <w:shd w:val="clear" w:color="auto" w:fill="FFFFFF"/>
            <w:tcMar>
              <w:bottom w:w="0" w:type="dxa"/>
            </w:tcMar>
            <w:vAlign w:val="center"/>
          </w:tcPr>
          <w:p w14:paraId="6A0FF1FC"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hAnsi="仿宋"/>
                <w:color w:val="000000"/>
                <w:kern w:val="0"/>
                <w:sz w:val="22"/>
                <w:szCs w:val="22"/>
                <w:lang w:bidi="ar"/>
              </w:rPr>
              <w:t>见证取样送样</w:t>
            </w:r>
          </w:p>
        </w:tc>
        <w:tc>
          <w:tcPr>
            <w:tcW w:w="4226" w:type="dxa"/>
            <w:shd w:val="clear" w:color="auto" w:fill="FFFFFF"/>
            <w:tcMar>
              <w:bottom w:w="0" w:type="dxa"/>
            </w:tcMar>
            <w:vAlign w:val="center"/>
          </w:tcPr>
          <w:p w14:paraId="00C34451" w14:textId="77777777" w:rsidR="00872DBB" w:rsidRDefault="00872DBB" w:rsidP="00B56712">
            <w:pPr>
              <w:widowControl/>
              <w:spacing w:line="380" w:lineRule="atLeast"/>
              <w:textAlignment w:val="center"/>
              <w:rPr>
                <w:rFonts w:eastAsia="仿宋"/>
                <w:color w:val="000000"/>
                <w:kern w:val="0"/>
                <w:sz w:val="22"/>
                <w:szCs w:val="22"/>
                <w:lang w:bidi="ar"/>
              </w:rPr>
            </w:pPr>
            <w:r>
              <w:rPr>
                <w:rFonts w:eastAsia="仿宋" w:hAnsi="仿宋"/>
                <w:color w:val="000000"/>
                <w:kern w:val="0"/>
                <w:sz w:val="22"/>
                <w:szCs w:val="22"/>
                <w:lang w:bidi="ar"/>
              </w:rPr>
              <w:t>根据工程实际情况按要求编制见证取样计划，约定见证取样项目，并将资料上</w:t>
            </w:r>
            <w:proofErr w:type="gramStart"/>
            <w:r>
              <w:rPr>
                <w:rFonts w:eastAsia="仿宋" w:hAnsi="仿宋"/>
                <w:color w:val="000000"/>
                <w:kern w:val="0"/>
                <w:sz w:val="22"/>
                <w:szCs w:val="22"/>
                <w:lang w:bidi="ar"/>
              </w:rPr>
              <w:t>传系统</w:t>
            </w:r>
            <w:proofErr w:type="gramEnd"/>
            <w:r>
              <w:rPr>
                <w:rFonts w:eastAsia="仿宋" w:hAnsi="仿宋"/>
                <w:color w:val="000000"/>
                <w:kern w:val="0"/>
                <w:sz w:val="22"/>
                <w:szCs w:val="22"/>
                <w:lang w:bidi="ar"/>
              </w:rPr>
              <w:t>的。</w:t>
            </w:r>
          </w:p>
        </w:tc>
        <w:tc>
          <w:tcPr>
            <w:tcW w:w="2112" w:type="dxa"/>
            <w:shd w:val="clear" w:color="auto" w:fill="FFFFFF"/>
            <w:tcMar>
              <w:bottom w:w="0" w:type="dxa"/>
            </w:tcMar>
            <w:vAlign w:val="center"/>
          </w:tcPr>
          <w:p w14:paraId="5E20885A"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t>3</w:t>
            </w:r>
          </w:p>
        </w:tc>
        <w:tc>
          <w:tcPr>
            <w:tcW w:w="648" w:type="dxa"/>
            <w:shd w:val="clear" w:color="auto" w:fill="FFFFFF"/>
            <w:tcMar>
              <w:bottom w:w="0" w:type="dxa"/>
            </w:tcMar>
            <w:vAlign w:val="center"/>
          </w:tcPr>
          <w:p w14:paraId="211BD5FE" w14:textId="77777777" w:rsidR="00872DBB" w:rsidRDefault="00872DBB" w:rsidP="00B56712">
            <w:pPr>
              <w:widowControl/>
              <w:spacing w:line="500" w:lineRule="atLeast"/>
              <w:jc w:val="center"/>
              <w:rPr>
                <w:rFonts w:eastAsia="仿宋"/>
                <w:color w:val="000000"/>
                <w:sz w:val="22"/>
                <w:szCs w:val="22"/>
              </w:rPr>
            </w:pPr>
          </w:p>
        </w:tc>
        <w:tc>
          <w:tcPr>
            <w:tcW w:w="1239" w:type="dxa"/>
            <w:shd w:val="clear" w:color="auto" w:fill="FFFFFF"/>
            <w:tcMar>
              <w:bottom w:w="0" w:type="dxa"/>
            </w:tcMar>
            <w:vAlign w:val="center"/>
          </w:tcPr>
          <w:p w14:paraId="43ED226D" w14:textId="77777777" w:rsidR="00872DBB" w:rsidRDefault="00872DBB" w:rsidP="00B56712">
            <w:pPr>
              <w:widowControl/>
              <w:spacing w:line="400" w:lineRule="atLeast"/>
              <w:jc w:val="center"/>
              <w:textAlignment w:val="center"/>
              <w:rPr>
                <w:rFonts w:eastAsia="仿宋"/>
                <w:color w:val="000000"/>
                <w:kern w:val="0"/>
                <w:sz w:val="22"/>
                <w:szCs w:val="22"/>
                <w:lang w:bidi="ar"/>
              </w:rPr>
            </w:pPr>
            <w:r>
              <w:rPr>
                <w:rFonts w:eastAsia="仿宋" w:hAnsi="仿宋"/>
                <w:color w:val="000000"/>
                <w:kern w:val="0"/>
                <w:sz w:val="22"/>
                <w:szCs w:val="22"/>
                <w:lang w:bidi="ar"/>
              </w:rPr>
              <w:t>有效期</w:t>
            </w:r>
          </w:p>
          <w:p w14:paraId="7B4E8F6D" w14:textId="77777777" w:rsidR="00872DBB" w:rsidRDefault="00872DBB" w:rsidP="00B56712">
            <w:pPr>
              <w:widowControl/>
              <w:spacing w:line="400" w:lineRule="atLeast"/>
              <w:jc w:val="center"/>
              <w:textAlignment w:val="center"/>
              <w:rPr>
                <w:rFonts w:eastAsia="仿宋"/>
                <w:color w:val="000000"/>
                <w:sz w:val="22"/>
                <w:szCs w:val="22"/>
              </w:rPr>
            </w:pPr>
            <w:r>
              <w:rPr>
                <w:rFonts w:eastAsia="仿宋" w:hAnsi="仿宋"/>
                <w:color w:val="000000"/>
                <w:kern w:val="0"/>
                <w:sz w:val="22"/>
                <w:szCs w:val="22"/>
                <w:lang w:bidi="ar"/>
              </w:rPr>
              <w:t>至竣工</w:t>
            </w:r>
          </w:p>
        </w:tc>
        <w:tc>
          <w:tcPr>
            <w:tcW w:w="738" w:type="dxa"/>
            <w:vMerge/>
            <w:shd w:val="clear" w:color="auto" w:fill="FFFFFF"/>
            <w:tcMar>
              <w:bottom w:w="0" w:type="dxa"/>
            </w:tcMar>
            <w:vAlign w:val="center"/>
          </w:tcPr>
          <w:p w14:paraId="0FE15504" w14:textId="77777777" w:rsidR="00872DBB" w:rsidRDefault="00872DBB" w:rsidP="00B56712">
            <w:pPr>
              <w:jc w:val="center"/>
              <w:rPr>
                <w:rFonts w:eastAsia="仿宋"/>
                <w:color w:val="000000"/>
                <w:sz w:val="22"/>
                <w:szCs w:val="22"/>
              </w:rPr>
            </w:pPr>
          </w:p>
        </w:tc>
        <w:tc>
          <w:tcPr>
            <w:tcW w:w="2567" w:type="dxa"/>
            <w:shd w:val="clear" w:color="auto" w:fill="FFFFFF"/>
            <w:tcMar>
              <w:bottom w:w="0" w:type="dxa"/>
            </w:tcMar>
            <w:vAlign w:val="center"/>
          </w:tcPr>
          <w:p w14:paraId="52873D37"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hAnsi="仿宋"/>
                <w:color w:val="000000"/>
                <w:kern w:val="0"/>
                <w:sz w:val="22"/>
                <w:szCs w:val="22"/>
                <w:lang w:bidi="ar"/>
              </w:rPr>
              <w:t>见证取样计划</w:t>
            </w:r>
          </w:p>
        </w:tc>
      </w:tr>
      <w:tr w:rsidR="00872DBB" w14:paraId="6B10D53B" w14:textId="77777777" w:rsidTr="00B56712">
        <w:trPr>
          <w:trHeight w:val="596"/>
          <w:jc w:val="center"/>
        </w:trPr>
        <w:tc>
          <w:tcPr>
            <w:tcW w:w="808" w:type="dxa"/>
            <w:shd w:val="clear" w:color="auto" w:fill="FFFFFF"/>
            <w:tcMar>
              <w:bottom w:w="0" w:type="dxa"/>
            </w:tcMar>
            <w:vAlign w:val="center"/>
          </w:tcPr>
          <w:p w14:paraId="398EB470"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lastRenderedPageBreak/>
              <w:t>4</w:t>
            </w:r>
          </w:p>
        </w:tc>
        <w:tc>
          <w:tcPr>
            <w:tcW w:w="764" w:type="dxa"/>
            <w:vMerge w:val="restart"/>
            <w:shd w:val="clear" w:color="auto" w:fill="FFFFFF"/>
            <w:tcMar>
              <w:bottom w:w="0" w:type="dxa"/>
            </w:tcMar>
            <w:vAlign w:val="center"/>
          </w:tcPr>
          <w:p w14:paraId="32ACFA9D" w14:textId="77777777" w:rsidR="00872DBB" w:rsidRDefault="00872DBB" w:rsidP="00B56712">
            <w:pPr>
              <w:widowControl/>
              <w:spacing w:line="500" w:lineRule="atLeast"/>
              <w:jc w:val="center"/>
              <w:textAlignment w:val="center"/>
              <w:rPr>
                <w:rFonts w:eastAsia="仿宋"/>
                <w:color w:val="000000"/>
                <w:kern w:val="0"/>
                <w:sz w:val="22"/>
                <w:szCs w:val="22"/>
                <w:lang w:bidi="ar"/>
              </w:rPr>
            </w:pPr>
            <w:r>
              <w:rPr>
                <w:rFonts w:eastAsia="仿宋" w:hAnsi="仿宋"/>
                <w:color w:val="000000"/>
                <w:kern w:val="0"/>
                <w:sz w:val="22"/>
                <w:szCs w:val="22"/>
                <w:lang w:bidi="ar"/>
              </w:rPr>
              <w:t>过程</w:t>
            </w:r>
          </w:p>
          <w:p w14:paraId="31172F47" w14:textId="77777777" w:rsidR="00872DBB" w:rsidRDefault="00872DBB" w:rsidP="00B56712">
            <w:pPr>
              <w:widowControl/>
              <w:spacing w:line="500" w:lineRule="atLeast"/>
              <w:jc w:val="center"/>
              <w:textAlignment w:val="center"/>
              <w:rPr>
                <w:rFonts w:eastAsia="仿宋"/>
                <w:color w:val="000000"/>
                <w:kern w:val="0"/>
                <w:sz w:val="22"/>
                <w:szCs w:val="22"/>
                <w:lang w:bidi="ar"/>
              </w:rPr>
            </w:pPr>
            <w:r>
              <w:rPr>
                <w:rFonts w:eastAsia="仿宋" w:hAnsi="仿宋"/>
                <w:color w:val="000000"/>
                <w:kern w:val="0"/>
                <w:sz w:val="22"/>
                <w:szCs w:val="22"/>
                <w:lang w:bidi="ar"/>
              </w:rPr>
              <w:t>结果</w:t>
            </w:r>
          </w:p>
          <w:p w14:paraId="617D9341"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hAnsi="仿宋"/>
                <w:color w:val="000000"/>
                <w:kern w:val="0"/>
                <w:sz w:val="22"/>
                <w:szCs w:val="22"/>
                <w:lang w:bidi="ar"/>
              </w:rPr>
              <w:t>管理</w:t>
            </w:r>
          </w:p>
        </w:tc>
        <w:tc>
          <w:tcPr>
            <w:tcW w:w="1177" w:type="dxa"/>
            <w:shd w:val="clear" w:color="auto" w:fill="FFFFFF"/>
            <w:tcMar>
              <w:bottom w:w="0" w:type="dxa"/>
            </w:tcMar>
            <w:vAlign w:val="center"/>
          </w:tcPr>
          <w:p w14:paraId="29870400" w14:textId="77777777" w:rsidR="00872DBB" w:rsidRDefault="00872DBB" w:rsidP="00B56712">
            <w:pPr>
              <w:widowControl/>
              <w:spacing w:line="400" w:lineRule="atLeast"/>
              <w:jc w:val="center"/>
              <w:textAlignment w:val="center"/>
              <w:rPr>
                <w:rFonts w:eastAsia="仿宋"/>
                <w:color w:val="000000"/>
                <w:sz w:val="22"/>
                <w:szCs w:val="22"/>
              </w:rPr>
            </w:pPr>
            <w:r>
              <w:rPr>
                <w:rFonts w:eastAsia="仿宋" w:hAnsi="仿宋"/>
                <w:color w:val="000000"/>
                <w:kern w:val="0"/>
                <w:sz w:val="22"/>
                <w:szCs w:val="22"/>
                <w:lang w:bidi="ar"/>
              </w:rPr>
              <w:t>工程质量评估报告</w:t>
            </w:r>
          </w:p>
        </w:tc>
        <w:tc>
          <w:tcPr>
            <w:tcW w:w="4226" w:type="dxa"/>
            <w:shd w:val="clear" w:color="auto" w:fill="FFFFFF"/>
            <w:tcMar>
              <w:bottom w:w="0" w:type="dxa"/>
            </w:tcMar>
            <w:vAlign w:val="center"/>
          </w:tcPr>
          <w:p w14:paraId="3BB1303E" w14:textId="77777777" w:rsidR="00872DBB" w:rsidRDefault="00872DBB" w:rsidP="00B56712">
            <w:pPr>
              <w:widowControl/>
              <w:spacing w:line="380" w:lineRule="atLeast"/>
              <w:textAlignment w:val="center"/>
              <w:rPr>
                <w:rFonts w:eastAsia="仿宋"/>
                <w:color w:val="000000"/>
                <w:sz w:val="22"/>
                <w:szCs w:val="22"/>
              </w:rPr>
            </w:pPr>
            <w:r>
              <w:rPr>
                <w:rFonts w:eastAsia="仿宋" w:hAnsi="仿宋"/>
                <w:color w:val="000000"/>
                <w:kern w:val="0"/>
                <w:sz w:val="22"/>
                <w:szCs w:val="22"/>
                <w:lang w:bidi="ar"/>
              </w:rPr>
              <w:t>按要求分阶段出具工程质量评估报告，评估报告中真实反映分部工程质量验收情况，并将资料上</w:t>
            </w:r>
            <w:proofErr w:type="gramStart"/>
            <w:r>
              <w:rPr>
                <w:rFonts w:eastAsia="仿宋" w:hAnsi="仿宋"/>
                <w:color w:val="000000"/>
                <w:kern w:val="0"/>
                <w:sz w:val="22"/>
                <w:szCs w:val="22"/>
                <w:lang w:bidi="ar"/>
              </w:rPr>
              <w:t>传系统</w:t>
            </w:r>
            <w:proofErr w:type="gramEnd"/>
            <w:r>
              <w:rPr>
                <w:rFonts w:eastAsia="仿宋" w:hAnsi="仿宋"/>
                <w:color w:val="000000"/>
                <w:kern w:val="0"/>
                <w:sz w:val="22"/>
                <w:szCs w:val="22"/>
                <w:lang w:bidi="ar"/>
              </w:rPr>
              <w:t>的。</w:t>
            </w:r>
          </w:p>
        </w:tc>
        <w:tc>
          <w:tcPr>
            <w:tcW w:w="2112" w:type="dxa"/>
            <w:shd w:val="clear" w:color="auto" w:fill="FFFFFF"/>
            <w:tcMar>
              <w:bottom w:w="0" w:type="dxa"/>
            </w:tcMar>
            <w:vAlign w:val="center"/>
          </w:tcPr>
          <w:p w14:paraId="179495DD"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t>3</w:t>
            </w:r>
          </w:p>
        </w:tc>
        <w:tc>
          <w:tcPr>
            <w:tcW w:w="648" w:type="dxa"/>
            <w:shd w:val="clear" w:color="auto" w:fill="FFFFFF"/>
            <w:tcMar>
              <w:bottom w:w="0" w:type="dxa"/>
            </w:tcMar>
            <w:vAlign w:val="center"/>
          </w:tcPr>
          <w:p w14:paraId="3A4602DF" w14:textId="77777777" w:rsidR="00872DBB" w:rsidRDefault="00872DBB" w:rsidP="00B56712">
            <w:pPr>
              <w:widowControl/>
              <w:spacing w:line="500" w:lineRule="atLeast"/>
              <w:jc w:val="center"/>
              <w:rPr>
                <w:rFonts w:eastAsia="仿宋"/>
                <w:color w:val="000000"/>
                <w:sz w:val="22"/>
                <w:szCs w:val="22"/>
              </w:rPr>
            </w:pPr>
          </w:p>
        </w:tc>
        <w:tc>
          <w:tcPr>
            <w:tcW w:w="1239" w:type="dxa"/>
            <w:shd w:val="clear" w:color="auto" w:fill="FFFFFF"/>
            <w:tcMar>
              <w:bottom w:w="0" w:type="dxa"/>
            </w:tcMar>
            <w:vAlign w:val="center"/>
          </w:tcPr>
          <w:p w14:paraId="2AE8F8B5"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t>1</w:t>
            </w:r>
            <w:r>
              <w:rPr>
                <w:rFonts w:eastAsia="仿宋" w:hAnsi="仿宋"/>
                <w:color w:val="000000"/>
                <w:kern w:val="0"/>
                <w:sz w:val="22"/>
                <w:szCs w:val="22"/>
                <w:lang w:bidi="ar"/>
              </w:rPr>
              <w:t>个月</w:t>
            </w:r>
          </w:p>
        </w:tc>
        <w:tc>
          <w:tcPr>
            <w:tcW w:w="738" w:type="dxa"/>
            <w:vMerge/>
            <w:shd w:val="clear" w:color="auto" w:fill="FFFFFF"/>
            <w:tcMar>
              <w:bottom w:w="0" w:type="dxa"/>
            </w:tcMar>
            <w:vAlign w:val="center"/>
          </w:tcPr>
          <w:p w14:paraId="469A0D79" w14:textId="77777777" w:rsidR="00872DBB" w:rsidRDefault="00872DBB" w:rsidP="00B56712">
            <w:pPr>
              <w:jc w:val="center"/>
              <w:rPr>
                <w:rFonts w:eastAsia="仿宋"/>
                <w:color w:val="000000"/>
                <w:sz w:val="22"/>
                <w:szCs w:val="22"/>
              </w:rPr>
            </w:pPr>
          </w:p>
        </w:tc>
        <w:tc>
          <w:tcPr>
            <w:tcW w:w="2567" w:type="dxa"/>
            <w:shd w:val="clear" w:color="auto" w:fill="FFFFFF"/>
            <w:tcMar>
              <w:bottom w:w="0" w:type="dxa"/>
            </w:tcMar>
            <w:vAlign w:val="center"/>
          </w:tcPr>
          <w:p w14:paraId="1F03AD01"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hAnsi="仿宋"/>
                <w:color w:val="000000"/>
                <w:kern w:val="0"/>
                <w:sz w:val="22"/>
                <w:szCs w:val="22"/>
                <w:lang w:bidi="ar"/>
              </w:rPr>
              <w:t>分部工程质量评估报告</w:t>
            </w:r>
          </w:p>
        </w:tc>
      </w:tr>
      <w:tr w:rsidR="00872DBB" w14:paraId="345DB33B" w14:textId="77777777" w:rsidTr="00B56712">
        <w:trPr>
          <w:trHeight w:val="1309"/>
          <w:jc w:val="center"/>
        </w:trPr>
        <w:tc>
          <w:tcPr>
            <w:tcW w:w="808" w:type="dxa"/>
            <w:vMerge w:val="restart"/>
            <w:shd w:val="clear" w:color="auto" w:fill="FFFFFF"/>
            <w:tcMar>
              <w:bottom w:w="0" w:type="dxa"/>
            </w:tcMar>
            <w:vAlign w:val="center"/>
          </w:tcPr>
          <w:p w14:paraId="7FD1186A"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t>5</w:t>
            </w:r>
          </w:p>
        </w:tc>
        <w:tc>
          <w:tcPr>
            <w:tcW w:w="764" w:type="dxa"/>
            <w:vMerge/>
            <w:shd w:val="clear" w:color="auto" w:fill="FFFFFF"/>
            <w:tcMar>
              <w:bottom w:w="0" w:type="dxa"/>
            </w:tcMar>
            <w:vAlign w:val="center"/>
          </w:tcPr>
          <w:p w14:paraId="13A28E93" w14:textId="77777777" w:rsidR="00872DBB" w:rsidRDefault="00872DBB" w:rsidP="00B56712">
            <w:pPr>
              <w:jc w:val="center"/>
              <w:rPr>
                <w:rFonts w:eastAsia="仿宋"/>
                <w:color w:val="000000"/>
                <w:sz w:val="22"/>
                <w:szCs w:val="22"/>
              </w:rPr>
            </w:pPr>
          </w:p>
        </w:tc>
        <w:tc>
          <w:tcPr>
            <w:tcW w:w="1177" w:type="dxa"/>
            <w:vMerge w:val="restart"/>
            <w:shd w:val="clear" w:color="auto" w:fill="FFFFFF"/>
            <w:tcMar>
              <w:bottom w:w="0" w:type="dxa"/>
            </w:tcMar>
            <w:vAlign w:val="center"/>
          </w:tcPr>
          <w:p w14:paraId="5E445ED0" w14:textId="77777777" w:rsidR="00872DBB" w:rsidRDefault="00872DBB" w:rsidP="00B56712">
            <w:pPr>
              <w:widowControl/>
              <w:spacing w:line="380" w:lineRule="atLeast"/>
              <w:jc w:val="center"/>
              <w:textAlignment w:val="center"/>
              <w:rPr>
                <w:rFonts w:eastAsia="仿宋"/>
                <w:color w:val="000000"/>
                <w:sz w:val="22"/>
                <w:szCs w:val="22"/>
              </w:rPr>
            </w:pPr>
            <w:r>
              <w:rPr>
                <w:rFonts w:eastAsia="仿宋" w:hAnsi="仿宋"/>
                <w:color w:val="000000"/>
                <w:kern w:val="0"/>
                <w:sz w:val="22"/>
                <w:szCs w:val="22"/>
                <w:lang w:bidi="ar"/>
              </w:rPr>
              <w:t>质量提升及常见问题治理</w:t>
            </w:r>
          </w:p>
        </w:tc>
        <w:tc>
          <w:tcPr>
            <w:tcW w:w="4226" w:type="dxa"/>
            <w:shd w:val="clear" w:color="auto" w:fill="FFFFFF"/>
            <w:tcMar>
              <w:bottom w:w="0" w:type="dxa"/>
            </w:tcMar>
            <w:vAlign w:val="center"/>
          </w:tcPr>
          <w:p w14:paraId="7FF6415A" w14:textId="77777777" w:rsidR="00872DBB" w:rsidRDefault="00872DBB" w:rsidP="00B56712">
            <w:pPr>
              <w:widowControl/>
              <w:spacing w:line="380" w:lineRule="atLeast"/>
              <w:textAlignment w:val="center"/>
              <w:rPr>
                <w:rFonts w:eastAsia="仿宋"/>
                <w:color w:val="000000"/>
                <w:kern w:val="0"/>
                <w:sz w:val="22"/>
                <w:szCs w:val="22"/>
                <w:lang w:bidi="ar"/>
              </w:rPr>
            </w:pPr>
            <w:r>
              <w:rPr>
                <w:rFonts w:eastAsia="仿宋" w:hAnsi="仿宋"/>
                <w:color w:val="000000"/>
                <w:kern w:val="0"/>
                <w:sz w:val="22"/>
                <w:szCs w:val="22"/>
                <w:lang w:bidi="ar"/>
              </w:rPr>
              <w:t>按照《眉山市住宅、市政工程质量常见问题专项治理工作方案》（</w:t>
            </w:r>
            <w:proofErr w:type="gramStart"/>
            <w:r>
              <w:rPr>
                <w:rFonts w:eastAsia="仿宋" w:hAnsi="仿宋"/>
                <w:color w:val="000000"/>
                <w:kern w:val="0"/>
                <w:sz w:val="22"/>
                <w:szCs w:val="22"/>
                <w:lang w:bidi="ar"/>
              </w:rPr>
              <w:t>眉建质</w:t>
            </w:r>
            <w:proofErr w:type="gramEnd"/>
            <w:r>
              <w:rPr>
                <w:rFonts w:eastAsia="仿宋" w:hAnsi="仿宋"/>
                <w:color w:val="000000"/>
                <w:kern w:val="0"/>
                <w:sz w:val="22"/>
                <w:szCs w:val="22"/>
                <w:lang w:bidi="ar"/>
              </w:rPr>
              <w:t>安发</w:t>
            </w:r>
            <w:r>
              <w:rPr>
                <w:rFonts w:eastAsia="仿宋" w:hAnsi="仿宋" w:hint="eastAsia"/>
                <w:color w:val="000000"/>
                <w:kern w:val="0"/>
                <w:sz w:val="22"/>
                <w:szCs w:val="22"/>
                <w:lang w:bidi="ar"/>
              </w:rPr>
              <w:t>〔</w:t>
            </w:r>
            <w:r>
              <w:rPr>
                <w:rFonts w:eastAsia="仿宋"/>
                <w:color w:val="000000"/>
                <w:kern w:val="0"/>
                <w:sz w:val="22"/>
                <w:szCs w:val="22"/>
                <w:lang w:bidi="ar"/>
              </w:rPr>
              <w:t>2018</w:t>
            </w:r>
            <w:r>
              <w:rPr>
                <w:rFonts w:eastAsia="仿宋" w:hAnsi="仿宋" w:hint="eastAsia"/>
                <w:color w:val="000000"/>
                <w:kern w:val="0"/>
                <w:sz w:val="22"/>
                <w:szCs w:val="22"/>
                <w:lang w:bidi="ar"/>
              </w:rPr>
              <w:t>〕</w:t>
            </w:r>
            <w:r>
              <w:rPr>
                <w:rFonts w:eastAsia="仿宋"/>
                <w:color w:val="000000"/>
                <w:kern w:val="0"/>
                <w:sz w:val="22"/>
                <w:szCs w:val="22"/>
                <w:lang w:bidi="ar"/>
              </w:rPr>
              <w:t>33</w:t>
            </w:r>
            <w:r>
              <w:rPr>
                <w:rFonts w:eastAsia="仿宋" w:hAnsi="仿宋"/>
                <w:color w:val="000000"/>
                <w:kern w:val="0"/>
                <w:sz w:val="22"/>
                <w:szCs w:val="22"/>
                <w:lang w:bidi="ar"/>
              </w:rPr>
              <w:t>号）要求督促治理，下达质量常见问题专项治理任务书，并将相关资料上</w:t>
            </w:r>
            <w:proofErr w:type="gramStart"/>
            <w:r>
              <w:rPr>
                <w:rFonts w:eastAsia="仿宋" w:hAnsi="仿宋"/>
                <w:color w:val="000000"/>
                <w:kern w:val="0"/>
                <w:sz w:val="22"/>
                <w:szCs w:val="22"/>
                <w:lang w:bidi="ar"/>
              </w:rPr>
              <w:t>传系</w:t>
            </w:r>
            <w:proofErr w:type="gramEnd"/>
            <w:r>
              <w:rPr>
                <w:rFonts w:eastAsia="仿宋" w:hAnsi="仿宋"/>
                <w:color w:val="000000"/>
                <w:kern w:val="0"/>
                <w:sz w:val="22"/>
                <w:szCs w:val="22"/>
                <w:lang w:bidi="ar"/>
              </w:rPr>
              <w:t>统的。</w:t>
            </w:r>
          </w:p>
        </w:tc>
        <w:tc>
          <w:tcPr>
            <w:tcW w:w="2112" w:type="dxa"/>
            <w:shd w:val="clear" w:color="auto" w:fill="FFFFFF"/>
            <w:tcMar>
              <w:bottom w:w="0" w:type="dxa"/>
            </w:tcMar>
            <w:vAlign w:val="center"/>
          </w:tcPr>
          <w:p w14:paraId="25361A33"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t>1</w:t>
            </w:r>
          </w:p>
        </w:tc>
        <w:tc>
          <w:tcPr>
            <w:tcW w:w="648" w:type="dxa"/>
            <w:shd w:val="clear" w:color="auto" w:fill="FFFFFF"/>
            <w:tcMar>
              <w:bottom w:w="0" w:type="dxa"/>
            </w:tcMar>
            <w:vAlign w:val="center"/>
          </w:tcPr>
          <w:p w14:paraId="2797DDC9" w14:textId="77777777" w:rsidR="00872DBB" w:rsidRDefault="00872DBB" w:rsidP="00B56712">
            <w:pPr>
              <w:widowControl/>
              <w:spacing w:line="500" w:lineRule="atLeast"/>
              <w:jc w:val="center"/>
              <w:rPr>
                <w:rFonts w:eastAsia="仿宋"/>
                <w:color w:val="000000"/>
                <w:sz w:val="22"/>
                <w:szCs w:val="22"/>
              </w:rPr>
            </w:pPr>
          </w:p>
        </w:tc>
        <w:tc>
          <w:tcPr>
            <w:tcW w:w="1239" w:type="dxa"/>
            <w:shd w:val="clear" w:color="auto" w:fill="FFFFFF"/>
            <w:tcMar>
              <w:bottom w:w="0" w:type="dxa"/>
            </w:tcMar>
            <w:vAlign w:val="center"/>
          </w:tcPr>
          <w:p w14:paraId="082437E6" w14:textId="77777777" w:rsidR="00872DBB" w:rsidRDefault="00872DBB" w:rsidP="00B56712">
            <w:pPr>
              <w:widowControl/>
              <w:spacing w:line="400" w:lineRule="atLeast"/>
              <w:jc w:val="center"/>
              <w:textAlignment w:val="center"/>
              <w:rPr>
                <w:rFonts w:eastAsia="仿宋"/>
                <w:color w:val="000000"/>
                <w:kern w:val="0"/>
                <w:sz w:val="22"/>
                <w:szCs w:val="22"/>
                <w:lang w:bidi="ar"/>
              </w:rPr>
            </w:pPr>
            <w:r>
              <w:rPr>
                <w:rFonts w:eastAsia="仿宋" w:hAnsi="仿宋"/>
                <w:color w:val="000000"/>
                <w:kern w:val="0"/>
                <w:sz w:val="22"/>
                <w:szCs w:val="22"/>
                <w:lang w:bidi="ar"/>
              </w:rPr>
              <w:t>有效期</w:t>
            </w:r>
          </w:p>
          <w:p w14:paraId="708117CB" w14:textId="77777777" w:rsidR="00872DBB" w:rsidRDefault="00872DBB" w:rsidP="00B56712">
            <w:pPr>
              <w:widowControl/>
              <w:spacing w:line="400" w:lineRule="atLeast"/>
              <w:jc w:val="center"/>
              <w:textAlignment w:val="center"/>
              <w:rPr>
                <w:rFonts w:eastAsia="仿宋"/>
                <w:color w:val="000000"/>
                <w:sz w:val="22"/>
                <w:szCs w:val="22"/>
              </w:rPr>
            </w:pPr>
            <w:r>
              <w:rPr>
                <w:rFonts w:eastAsia="仿宋" w:hAnsi="仿宋"/>
                <w:color w:val="000000"/>
                <w:kern w:val="0"/>
                <w:sz w:val="22"/>
                <w:szCs w:val="22"/>
                <w:lang w:bidi="ar"/>
              </w:rPr>
              <w:t>至竣工</w:t>
            </w:r>
          </w:p>
        </w:tc>
        <w:tc>
          <w:tcPr>
            <w:tcW w:w="738" w:type="dxa"/>
            <w:vMerge/>
            <w:shd w:val="clear" w:color="auto" w:fill="FFFFFF"/>
            <w:tcMar>
              <w:bottom w:w="0" w:type="dxa"/>
            </w:tcMar>
            <w:vAlign w:val="center"/>
          </w:tcPr>
          <w:p w14:paraId="237AAB27" w14:textId="77777777" w:rsidR="00872DBB" w:rsidRDefault="00872DBB" w:rsidP="00B56712">
            <w:pPr>
              <w:jc w:val="center"/>
              <w:rPr>
                <w:rFonts w:eastAsia="仿宋"/>
                <w:color w:val="000000"/>
                <w:sz w:val="22"/>
                <w:szCs w:val="22"/>
              </w:rPr>
            </w:pPr>
          </w:p>
        </w:tc>
        <w:tc>
          <w:tcPr>
            <w:tcW w:w="2567" w:type="dxa"/>
            <w:shd w:val="clear" w:color="auto" w:fill="FFFFFF"/>
            <w:tcMar>
              <w:bottom w:w="0" w:type="dxa"/>
            </w:tcMar>
            <w:vAlign w:val="center"/>
          </w:tcPr>
          <w:p w14:paraId="3404B9EE"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hAnsi="仿宋"/>
                <w:color w:val="000000"/>
                <w:kern w:val="0"/>
                <w:sz w:val="22"/>
                <w:szCs w:val="22"/>
                <w:lang w:bidi="ar"/>
              </w:rPr>
              <w:t>质量常见问题专项治理任务书</w:t>
            </w:r>
          </w:p>
        </w:tc>
      </w:tr>
      <w:tr w:rsidR="00872DBB" w14:paraId="6783F732" w14:textId="77777777" w:rsidTr="00B56712">
        <w:trPr>
          <w:trHeight w:val="412"/>
          <w:jc w:val="center"/>
        </w:trPr>
        <w:tc>
          <w:tcPr>
            <w:tcW w:w="808" w:type="dxa"/>
            <w:vMerge/>
            <w:shd w:val="clear" w:color="auto" w:fill="FFFFFF"/>
            <w:tcMar>
              <w:bottom w:w="0" w:type="dxa"/>
            </w:tcMar>
            <w:vAlign w:val="center"/>
          </w:tcPr>
          <w:p w14:paraId="09B1BB20" w14:textId="77777777" w:rsidR="00872DBB" w:rsidRDefault="00872DBB" w:rsidP="00B56712">
            <w:pPr>
              <w:jc w:val="center"/>
              <w:rPr>
                <w:rFonts w:eastAsia="仿宋"/>
                <w:color w:val="000000"/>
                <w:sz w:val="22"/>
                <w:szCs w:val="22"/>
              </w:rPr>
            </w:pPr>
          </w:p>
        </w:tc>
        <w:tc>
          <w:tcPr>
            <w:tcW w:w="764" w:type="dxa"/>
            <w:vMerge/>
            <w:shd w:val="clear" w:color="auto" w:fill="FFFFFF"/>
            <w:tcMar>
              <w:bottom w:w="0" w:type="dxa"/>
            </w:tcMar>
            <w:vAlign w:val="center"/>
          </w:tcPr>
          <w:p w14:paraId="02646231" w14:textId="77777777" w:rsidR="00872DBB" w:rsidRDefault="00872DBB" w:rsidP="00B56712">
            <w:pPr>
              <w:jc w:val="center"/>
              <w:rPr>
                <w:rFonts w:eastAsia="仿宋"/>
                <w:color w:val="000000"/>
                <w:sz w:val="22"/>
                <w:szCs w:val="22"/>
              </w:rPr>
            </w:pPr>
          </w:p>
        </w:tc>
        <w:tc>
          <w:tcPr>
            <w:tcW w:w="1177" w:type="dxa"/>
            <w:vMerge/>
            <w:shd w:val="clear" w:color="auto" w:fill="FFFFFF"/>
            <w:tcMar>
              <w:bottom w:w="0" w:type="dxa"/>
            </w:tcMar>
            <w:vAlign w:val="center"/>
          </w:tcPr>
          <w:p w14:paraId="6017A1AE" w14:textId="77777777" w:rsidR="00872DBB" w:rsidRDefault="00872DBB" w:rsidP="00B56712">
            <w:pPr>
              <w:jc w:val="center"/>
              <w:rPr>
                <w:rFonts w:eastAsia="仿宋"/>
                <w:color w:val="000000"/>
                <w:sz w:val="22"/>
                <w:szCs w:val="22"/>
              </w:rPr>
            </w:pPr>
          </w:p>
        </w:tc>
        <w:tc>
          <w:tcPr>
            <w:tcW w:w="4226" w:type="dxa"/>
            <w:shd w:val="clear" w:color="auto" w:fill="FFFFFF"/>
            <w:tcMar>
              <w:bottom w:w="0" w:type="dxa"/>
            </w:tcMar>
            <w:vAlign w:val="center"/>
          </w:tcPr>
          <w:p w14:paraId="05A26CAE" w14:textId="77777777" w:rsidR="00872DBB" w:rsidRDefault="00872DBB" w:rsidP="00B56712">
            <w:pPr>
              <w:widowControl/>
              <w:spacing w:line="380" w:lineRule="atLeast"/>
              <w:textAlignment w:val="center"/>
              <w:rPr>
                <w:rFonts w:eastAsia="仿宋"/>
                <w:color w:val="000000"/>
                <w:kern w:val="0"/>
                <w:sz w:val="22"/>
                <w:szCs w:val="22"/>
                <w:lang w:bidi="ar"/>
              </w:rPr>
            </w:pPr>
            <w:r>
              <w:rPr>
                <w:rFonts w:eastAsia="仿宋" w:hAnsi="仿宋"/>
                <w:color w:val="000000"/>
                <w:kern w:val="0"/>
                <w:sz w:val="22"/>
                <w:szCs w:val="22"/>
                <w:lang w:bidi="ar"/>
              </w:rPr>
              <w:t>督促施工单位制定工程质量常见问题专项治理技术方案，评价合格并将相关资料上</w:t>
            </w:r>
            <w:proofErr w:type="gramStart"/>
            <w:r>
              <w:rPr>
                <w:rFonts w:eastAsia="仿宋" w:hAnsi="仿宋"/>
                <w:color w:val="000000"/>
                <w:kern w:val="0"/>
                <w:sz w:val="22"/>
                <w:szCs w:val="22"/>
                <w:lang w:bidi="ar"/>
              </w:rPr>
              <w:t>传系统</w:t>
            </w:r>
            <w:proofErr w:type="gramEnd"/>
            <w:r>
              <w:rPr>
                <w:rFonts w:eastAsia="仿宋" w:hAnsi="仿宋"/>
                <w:color w:val="000000"/>
                <w:kern w:val="0"/>
                <w:sz w:val="22"/>
                <w:szCs w:val="22"/>
                <w:lang w:bidi="ar"/>
              </w:rPr>
              <w:t>的。</w:t>
            </w:r>
          </w:p>
        </w:tc>
        <w:tc>
          <w:tcPr>
            <w:tcW w:w="2112" w:type="dxa"/>
            <w:shd w:val="clear" w:color="auto" w:fill="FFFFFF"/>
            <w:tcMar>
              <w:bottom w:w="0" w:type="dxa"/>
            </w:tcMar>
            <w:vAlign w:val="center"/>
          </w:tcPr>
          <w:p w14:paraId="432FF8DF"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t>2</w:t>
            </w:r>
          </w:p>
        </w:tc>
        <w:tc>
          <w:tcPr>
            <w:tcW w:w="648" w:type="dxa"/>
            <w:shd w:val="clear" w:color="auto" w:fill="FFFFFF"/>
            <w:tcMar>
              <w:bottom w:w="0" w:type="dxa"/>
            </w:tcMar>
            <w:vAlign w:val="center"/>
          </w:tcPr>
          <w:p w14:paraId="226B5C8E" w14:textId="77777777" w:rsidR="00872DBB" w:rsidRDefault="00872DBB" w:rsidP="00B56712">
            <w:pPr>
              <w:widowControl/>
              <w:spacing w:line="500" w:lineRule="atLeast"/>
              <w:jc w:val="center"/>
              <w:rPr>
                <w:rFonts w:eastAsia="仿宋"/>
                <w:color w:val="000000"/>
                <w:sz w:val="22"/>
                <w:szCs w:val="22"/>
              </w:rPr>
            </w:pPr>
          </w:p>
        </w:tc>
        <w:tc>
          <w:tcPr>
            <w:tcW w:w="1239" w:type="dxa"/>
            <w:shd w:val="clear" w:color="auto" w:fill="FFFFFF"/>
            <w:tcMar>
              <w:bottom w:w="0" w:type="dxa"/>
            </w:tcMar>
            <w:vAlign w:val="center"/>
          </w:tcPr>
          <w:p w14:paraId="0BCA6963" w14:textId="77777777" w:rsidR="00872DBB" w:rsidRDefault="00872DBB" w:rsidP="00B56712">
            <w:pPr>
              <w:widowControl/>
              <w:spacing w:line="400" w:lineRule="atLeast"/>
              <w:jc w:val="center"/>
              <w:textAlignment w:val="center"/>
              <w:rPr>
                <w:rFonts w:eastAsia="仿宋"/>
                <w:color w:val="000000"/>
                <w:kern w:val="0"/>
                <w:sz w:val="22"/>
                <w:szCs w:val="22"/>
                <w:lang w:bidi="ar"/>
              </w:rPr>
            </w:pPr>
            <w:r>
              <w:rPr>
                <w:rFonts w:eastAsia="仿宋" w:hAnsi="仿宋"/>
                <w:color w:val="000000"/>
                <w:kern w:val="0"/>
                <w:sz w:val="22"/>
                <w:szCs w:val="22"/>
                <w:lang w:bidi="ar"/>
              </w:rPr>
              <w:t>有效期</w:t>
            </w:r>
          </w:p>
          <w:p w14:paraId="6F39BE79" w14:textId="77777777" w:rsidR="00872DBB" w:rsidRDefault="00872DBB" w:rsidP="00B56712">
            <w:pPr>
              <w:widowControl/>
              <w:spacing w:line="400" w:lineRule="atLeast"/>
              <w:jc w:val="center"/>
              <w:textAlignment w:val="center"/>
              <w:rPr>
                <w:rFonts w:eastAsia="仿宋"/>
                <w:color w:val="000000"/>
                <w:sz w:val="22"/>
                <w:szCs w:val="22"/>
              </w:rPr>
            </w:pPr>
            <w:r>
              <w:rPr>
                <w:rFonts w:eastAsia="仿宋" w:hAnsi="仿宋"/>
                <w:color w:val="000000"/>
                <w:kern w:val="0"/>
                <w:sz w:val="22"/>
                <w:szCs w:val="22"/>
                <w:lang w:bidi="ar"/>
              </w:rPr>
              <w:t>至竣工</w:t>
            </w:r>
          </w:p>
        </w:tc>
        <w:tc>
          <w:tcPr>
            <w:tcW w:w="738" w:type="dxa"/>
            <w:vMerge/>
            <w:shd w:val="clear" w:color="auto" w:fill="FFFFFF"/>
            <w:tcMar>
              <w:bottom w:w="0" w:type="dxa"/>
            </w:tcMar>
            <w:vAlign w:val="center"/>
          </w:tcPr>
          <w:p w14:paraId="154D1B0D" w14:textId="77777777" w:rsidR="00872DBB" w:rsidRDefault="00872DBB" w:rsidP="00B56712">
            <w:pPr>
              <w:jc w:val="center"/>
              <w:rPr>
                <w:rFonts w:eastAsia="仿宋"/>
                <w:color w:val="000000"/>
                <w:sz w:val="22"/>
                <w:szCs w:val="22"/>
              </w:rPr>
            </w:pPr>
          </w:p>
        </w:tc>
        <w:tc>
          <w:tcPr>
            <w:tcW w:w="2567" w:type="dxa"/>
            <w:shd w:val="clear" w:color="auto" w:fill="FFFFFF"/>
            <w:tcMar>
              <w:bottom w:w="0" w:type="dxa"/>
            </w:tcMar>
            <w:vAlign w:val="center"/>
          </w:tcPr>
          <w:p w14:paraId="4A137533"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hAnsi="仿宋"/>
                <w:color w:val="000000"/>
                <w:kern w:val="0"/>
                <w:sz w:val="22"/>
                <w:szCs w:val="22"/>
                <w:lang w:bidi="ar"/>
              </w:rPr>
              <w:t>相关文件专项治理评估报告</w:t>
            </w:r>
          </w:p>
        </w:tc>
      </w:tr>
      <w:tr w:rsidR="00872DBB" w14:paraId="019B5FC9" w14:textId="77777777" w:rsidTr="00B56712">
        <w:trPr>
          <w:trHeight w:val="596"/>
          <w:jc w:val="center"/>
        </w:trPr>
        <w:tc>
          <w:tcPr>
            <w:tcW w:w="808" w:type="dxa"/>
            <w:shd w:val="clear" w:color="auto" w:fill="FFFFFF"/>
            <w:tcMar>
              <w:bottom w:w="0" w:type="dxa"/>
            </w:tcMar>
            <w:vAlign w:val="center"/>
          </w:tcPr>
          <w:p w14:paraId="4CAF38EB"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t>6</w:t>
            </w:r>
          </w:p>
        </w:tc>
        <w:tc>
          <w:tcPr>
            <w:tcW w:w="764" w:type="dxa"/>
            <w:vMerge/>
            <w:shd w:val="clear" w:color="auto" w:fill="FFFFFF"/>
            <w:tcMar>
              <w:bottom w:w="0" w:type="dxa"/>
            </w:tcMar>
            <w:vAlign w:val="center"/>
          </w:tcPr>
          <w:p w14:paraId="79275D98" w14:textId="77777777" w:rsidR="00872DBB" w:rsidRDefault="00872DBB" w:rsidP="00B56712">
            <w:pPr>
              <w:jc w:val="center"/>
              <w:rPr>
                <w:rFonts w:eastAsia="仿宋"/>
                <w:color w:val="000000"/>
                <w:sz w:val="22"/>
                <w:szCs w:val="22"/>
              </w:rPr>
            </w:pPr>
          </w:p>
        </w:tc>
        <w:tc>
          <w:tcPr>
            <w:tcW w:w="1177" w:type="dxa"/>
            <w:shd w:val="clear" w:color="auto" w:fill="FFFFFF"/>
            <w:tcMar>
              <w:bottom w:w="0" w:type="dxa"/>
            </w:tcMar>
            <w:vAlign w:val="center"/>
          </w:tcPr>
          <w:p w14:paraId="763E8255"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hAnsi="仿宋"/>
                <w:color w:val="000000"/>
                <w:kern w:val="0"/>
                <w:sz w:val="22"/>
                <w:szCs w:val="22"/>
                <w:lang w:bidi="ar"/>
              </w:rPr>
              <w:t>平行检验</w:t>
            </w:r>
          </w:p>
        </w:tc>
        <w:tc>
          <w:tcPr>
            <w:tcW w:w="4226" w:type="dxa"/>
            <w:shd w:val="clear" w:color="auto" w:fill="FFFFFF"/>
            <w:tcMar>
              <w:bottom w:w="0" w:type="dxa"/>
            </w:tcMar>
            <w:vAlign w:val="center"/>
          </w:tcPr>
          <w:p w14:paraId="571AE94B" w14:textId="77777777" w:rsidR="00872DBB" w:rsidRDefault="00872DBB" w:rsidP="00B56712">
            <w:pPr>
              <w:widowControl/>
              <w:spacing w:line="400" w:lineRule="atLeast"/>
              <w:textAlignment w:val="center"/>
              <w:rPr>
                <w:rFonts w:eastAsia="仿宋"/>
                <w:color w:val="000000"/>
                <w:sz w:val="22"/>
                <w:szCs w:val="22"/>
              </w:rPr>
            </w:pPr>
            <w:r>
              <w:rPr>
                <w:rFonts w:eastAsia="仿宋" w:hAnsi="仿宋"/>
                <w:color w:val="000000"/>
                <w:kern w:val="0"/>
                <w:sz w:val="22"/>
                <w:szCs w:val="22"/>
                <w:lang w:bidi="ar"/>
              </w:rPr>
              <w:t>项目监理机构在施工单位自检合格基础上，按有关规定、建设工程监理合同约定对同一检验项目进行检查或检测活动的。</w:t>
            </w:r>
          </w:p>
        </w:tc>
        <w:tc>
          <w:tcPr>
            <w:tcW w:w="2112" w:type="dxa"/>
            <w:shd w:val="clear" w:color="auto" w:fill="FFFFFF"/>
            <w:tcMar>
              <w:bottom w:w="0" w:type="dxa"/>
            </w:tcMar>
            <w:vAlign w:val="center"/>
          </w:tcPr>
          <w:p w14:paraId="3E74CA2C"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t>3</w:t>
            </w:r>
          </w:p>
        </w:tc>
        <w:tc>
          <w:tcPr>
            <w:tcW w:w="648" w:type="dxa"/>
            <w:shd w:val="clear" w:color="auto" w:fill="FFFFFF"/>
            <w:tcMar>
              <w:bottom w:w="0" w:type="dxa"/>
            </w:tcMar>
            <w:vAlign w:val="center"/>
          </w:tcPr>
          <w:p w14:paraId="217CD15A" w14:textId="77777777" w:rsidR="00872DBB" w:rsidRDefault="00872DBB" w:rsidP="00B56712">
            <w:pPr>
              <w:widowControl/>
              <w:spacing w:line="500" w:lineRule="atLeast"/>
              <w:jc w:val="center"/>
              <w:rPr>
                <w:rFonts w:eastAsia="仿宋"/>
                <w:color w:val="000000"/>
                <w:sz w:val="22"/>
                <w:szCs w:val="22"/>
              </w:rPr>
            </w:pPr>
          </w:p>
        </w:tc>
        <w:tc>
          <w:tcPr>
            <w:tcW w:w="1239" w:type="dxa"/>
            <w:shd w:val="clear" w:color="auto" w:fill="FFFFFF"/>
            <w:tcMar>
              <w:bottom w:w="0" w:type="dxa"/>
            </w:tcMar>
            <w:vAlign w:val="center"/>
          </w:tcPr>
          <w:p w14:paraId="4C783B97"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t>1</w:t>
            </w:r>
            <w:r>
              <w:rPr>
                <w:rFonts w:eastAsia="仿宋" w:hAnsi="仿宋"/>
                <w:color w:val="000000"/>
                <w:kern w:val="0"/>
                <w:sz w:val="22"/>
                <w:szCs w:val="22"/>
                <w:lang w:bidi="ar"/>
              </w:rPr>
              <w:t>个月</w:t>
            </w:r>
          </w:p>
        </w:tc>
        <w:tc>
          <w:tcPr>
            <w:tcW w:w="738" w:type="dxa"/>
            <w:vMerge/>
            <w:shd w:val="clear" w:color="auto" w:fill="FFFFFF"/>
            <w:tcMar>
              <w:bottom w:w="0" w:type="dxa"/>
            </w:tcMar>
            <w:vAlign w:val="center"/>
          </w:tcPr>
          <w:p w14:paraId="3B92FE27" w14:textId="77777777" w:rsidR="00872DBB" w:rsidRDefault="00872DBB" w:rsidP="00B56712">
            <w:pPr>
              <w:jc w:val="center"/>
              <w:rPr>
                <w:rFonts w:eastAsia="仿宋"/>
                <w:color w:val="000000"/>
                <w:sz w:val="22"/>
                <w:szCs w:val="22"/>
              </w:rPr>
            </w:pPr>
          </w:p>
        </w:tc>
        <w:tc>
          <w:tcPr>
            <w:tcW w:w="2567" w:type="dxa"/>
            <w:shd w:val="clear" w:color="auto" w:fill="FFFFFF"/>
            <w:tcMar>
              <w:bottom w:w="0" w:type="dxa"/>
            </w:tcMar>
            <w:vAlign w:val="center"/>
          </w:tcPr>
          <w:p w14:paraId="112CE008"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hAnsi="仿宋"/>
                <w:color w:val="000000"/>
                <w:kern w:val="0"/>
                <w:sz w:val="22"/>
                <w:szCs w:val="22"/>
                <w:lang w:bidi="ar"/>
              </w:rPr>
              <w:t>平行检验记录台账</w:t>
            </w:r>
          </w:p>
        </w:tc>
      </w:tr>
      <w:tr w:rsidR="00872DBB" w14:paraId="11CFEB24" w14:textId="77777777" w:rsidTr="00B56712">
        <w:trPr>
          <w:trHeight w:val="684"/>
          <w:jc w:val="center"/>
        </w:trPr>
        <w:tc>
          <w:tcPr>
            <w:tcW w:w="808" w:type="dxa"/>
            <w:shd w:val="clear" w:color="auto" w:fill="FFFFFF"/>
            <w:tcMar>
              <w:bottom w:w="0" w:type="dxa"/>
            </w:tcMar>
            <w:vAlign w:val="center"/>
          </w:tcPr>
          <w:p w14:paraId="40B6636F"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t>7</w:t>
            </w:r>
          </w:p>
        </w:tc>
        <w:tc>
          <w:tcPr>
            <w:tcW w:w="764" w:type="dxa"/>
            <w:vMerge/>
            <w:shd w:val="clear" w:color="auto" w:fill="FFFFFF"/>
            <w:tcMar>
              <w:bottom w:w="0" w:type="dxa"/>
            </w:tcMar>
            <w:vAlign w:val="center"/>
          </w:tcPr>
          <w:p w14:paraId="301162C2" w14:textId="77777777" w:rsidR="00872DBB" w:rsidRDefault="00872DBB" w:rsidP="00B56712">
            <w:pPr>
              <w:jc w:val="center"/>
              <w:rPr>
                <w:rFonts w:eastAsia="仿宋"/>
                <w:color w:val="000000"/>
                <w:sz w:val="22"/>
                <w:szCs w:val="22"/>
              </w:rPr>
            </w:pPr>
          </w:p>
        </w:tc>
        <w:tc>
          <w:tcPr>
            <w:tcW w:w="1177" w:type="dxa"/>
            <w:shd w:val="clear" w:color="auto" w:fill="FFFFFF"/>
            <w:tcMar>
              <w:bottom w:w="0" w:type="dxa"/>
            </w:tcMar>
            <w:vAlign w:val="center"/>
          </w:tcPr>
          <w:p w14:paraId="26066BB8"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hAnsi="仿宋"/>
                <w:color w:val="000000"/>
                <w:kern w:val="0"/>
                <w:sz w:val="22"/>
                <w:szCs w:val="22"/>
                <w:lang w:bidi="ar"/>
              </w:rPr>
              <w:t>旁站</w:t>
            </w:r>
          </w:p>
        </w:tc>
        <w:tc>
          <w:tcPr>
            <w:tcW w:w="4226" w:type="dxa"/>
            <w:shd w:val="clear" w:color="auto" w:fill="FFFFFF"/>
            <w:tcMar>
              <w:bottom w:w="0" w:type="dxa"/>
            </w:tcMar>
            <w:vAlign w:val="center"/>
          </w:tcPr>
          <w:p w14:paraId="5F5F3102" w14:textId="77777777" w:rsidR="00872DBB" w:rsidRDefault="00872DBB" w:rsidP="00B56712">
            <w:pPr>
              <w:widowControl/>
              <w:spacing w:line="380" w:lineRule="atLeast"/>
              <w:textAlignment w:val="center"/>
              <w:rPr>
                <w:rFonts w:eastAsia="仿宋"/>
                <w:color w:val="000000"/>
                <w:sz w:val="22"/>
                <w:szCs w:val="22"/>
              </w:rPr>
            </w:pPr>
            <w:r>
              <w:rPr>
                <w:rFonts w:eastAsia="仿宋" w:hAnsi="仿宋"/>
                <w:color w:val="000000"/>
                <w:kern w:val="0"/>
                <w:sz w:val="22"/>
                <w:szCs w:val="22"/>
                <w:lang w:bidi="ar"/>
              </w:rPr>
              <w:t>项目监理机构根据监理规划及工程实际情况编制旁站监理工作方案，</w:t>
            </w:r>
            <w:proofErr w:type="gramStart"/>
            <w:r>
              <w:rPr>
                <w:rFonts w:eastAsia="仿宋" w:hAnsi="仿宋"/>
                <w:color w:val="000000"/>
                <w:kern w:val="0"/>
                <w:sz w:val="22"/>
                <w:szCs w:val="22"/>
                <w:lang w:bidi="ar"/>
              </w:rPr>
              <w:t>明确旁</w:t>
            </w:r>
            <w:proofErr w:type="gramEnd"/>
            <w:r>
              <w:rPr>
                <w:rFonts w:eastAsia="仿宋" w:hAnsi="仿宋"/>
                <w:color w:val="000000"/>
                <w:kern w:val="0"/>
                <w:sz w:val="22"/>
                <w:szCs w:val="22"/>
                <w:lang w:bidi="ar"/>
              </w:rPr>
              <w:t>站监理人员及职责、工作内容和程序、</w:t>
            </w:r>
            <w:proofErr w:type="gramStart"/>
            <w:r>
              <w:rPr>
                <w:rFonts w:eastAsia="仿宋" w:hAnsi="仿宋"/>
                <w:color w:val="000000"/>
                <w:kern w:val="0"/>
                <w:sz w:val="22"/>
                <w:szCs w:val="22"/>
                <w:lang w:bidi="ar"/>
              </w:rPr>
              <w:t>所有</w:t>
            </w:r>
            <w:proofErr w:type="gramEnd"/>
            <w:r>
              <w:rPr>
                <w:rFonts w:eastAsia="仿宋" w:hAnsi="仿宋"/>
                <w:color w:val="000000"/>
                <w:kern w:val="0"/>
                <w:sz w:val="22"/>
                <w:szCs w:val="22"/>
                <w:lang w:bidi="ar"/>
              </w:rPr>
              <w:t>旁站工程部位或工序，并将相关资料上</w:t>
            </w:r>
            <w:proofErr w:type="gramStart"/>
            <w:r>
              <w:rPr>
                <w:rFonts w:eastAsia="仿宋" w:hAnsi="仿宋"/>
                <w:color w:val="000000"/>
                <w:kern w:val="0"/>
                <w:sz w:val="22"/>
                <w:szCs w:val="22"/>
                <w:lang w:bidi="ar"/>
              </w:rPr>
              <w:t>传系</w:t>
            </w:r>
            <w:proofErr w:type="gramEnd"/>
            <w:r>
              <w:rPr>
                <w:rFonts w:eastAsia="仿宋" w:hAnsi="仿宋"/>
                <w:color w:val="000000"/>
                <w:kern w:val="0"/>
                <w:sz w:val="22"/>
                <w:szCs w:val="22"/>
                <w:lang w:bidi="ar"/>
              </w:rPr>
              <w:t>统的。</w:t>
            </w:r>
          </w:p>
        </w:tc>
        <w:tc>
          <w:tcPr>
            <w:tcW w:w="2112" w:type="dxa"/>
            <w:shd w:val="clear" w:color="auto" w:fill="FFFFFF"/>
            <w:tcMar>
              <w:bottom w:w="0" w:type="dxa"/>
            </w:tcMar>
            <w:vAlign w:val="center"/>
          </w:tcPr>
          <w:p w14:paraId="61E7F849"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t>3</w:t>
            </w:r>
          </w:p>
        </w:tc>
        <w:tc>
          <w:tcPr>
            <w:tcW w:w="648" w:type="dxa"/>
            <w:shd w:val="clear" w:color="auto" w:fill="FFFFFF"/>
            <w:tcMar>
              <w:bottom w:w="0" w:type="dxa"/>
            </w:tcMar>
            <w:vAlign w:val="center"/>
          </w:tcPr>
          <w:p w14:paraId="1B2CEB34" w14:textId="77777777" w:rsidR="00872DBB" w:rsidRDefault="00872DBB" w:rsidP="00B56712">
            <w:pPr>
              <w:widowControl/>
              <w:spacing w:line="500" w:lineRule="atLeast"/>
              <w:jc w:val="center"/>
              <w:rPr>
                <w:rFonts w:eastAsia="仿宋"/>
                <w:color w:val="000000"/>
                <w:sz w:val="22"/>
                <w:szCs w:val="22"/>
              </w:rPr>
            </w:pPr>
          </w:p>
        </w:tc>
        <w:tc>
          <w:tcPr>
            <w:tcW w:w="1239" w:type="dxa"/>
            <w:shd w:val="clear" w:color="auto" w:fill="FFFFFF"/>
            <w:tcMar>
              <w:bottom w:w="0" w:type="dxa"/>
            </w:tcMar>
            <w:vAlign w:val="center"/>
          </w:tcPr>
          <w:p w14:paraId="2547E5D6" w14:textId="77777777" w:rsidR="00872DBB" w:rsidRDefault="00872DBB" w:rsidP="00B56712">
            <w:pPr>
              <w:widowControl/>
              <w:spacing w:line="400" w:lineRule="atLeast"/>
              <w:jc w:val="center"/>
              <w:textAlignment w:val="center"/>
              <w:rPr>
                <w:rFonts w:eastAsia="仿宋"/>
                <w:color w:val="000000"/>
                <w:kern w:val="0"/>
                <w:sz w:val="22"/>
                <w:szCs w:val="22"/>
                <w:lang w:bidi="ar"/>
              </w:rPr>
            </w:pPr>
            <w:r>
              <w:rPr>
                <w:rFonts w:eastAsia="仿宋" w:hAnsi="仿宋"/>
                <w:color w:val="000000"/>
                <w:kern w:val="0"/>
                <w:sz w:val="22"/>
                <w:szCs w:val="22"/>
                <w:lang w:bidi="ar"/>
              </w:rPr>
              <w:t>有效期</w:t>
            </w:r>
          </w:p>
          <w:p w14:paraId="52490235" w14:textId="77777777" w:rsidR="00872DBB" w:rsidRDefault="00872DBB" w:rsidP="00B56712">
            <w:pPr>
              <w:widowControl/>
              <w:spacing w:line="400" w:lineRule="atLeast"/>
              <w:jc w:val="center"/>
              <w:textAlignment w:val="center"/>
              <w:rPr>
                <w:rFonts w:eastAsia="仿宋"/>
                <w:color w:val="000000"/>
                <w:sz w:val="22"/>
                <w:szCs w:val="22"/>
              </w:rPr>
            </w:pPr>
            <w:r>
              <w:rPr>
                <w:rFonts w:eastAsia="仿宋" w:hAnsi="仿宋"/>
                <w:color w:val="000000"/>
                <w:kern w:val="0"/>
                <w:sz w:val="22"/>
                <w:szCs w:val="22"/>
                <w:lang w:bidi="ar"/>
              </w:rPr>
              <w:t>至竣工</w:t>
            </w:r>
          </w:p>
        </w:tc>
        <w:tc>
          <w:tcPr>
            <w:tcW w:w="738" w:type="dxa"/>
            <w:vMerge/>
            <w:shd w:val="clear" w:color="auto" w:fill="FFFFFF"/>
            <w:tcMar>
              <w:bottom w:w="0" w:type="dxa"/>
            </w:tcMar>
            <w:vAlign w:val="center"/>
          </w:tcPr>
          <w:p w14:paraId="55E67F53" w14:textId="77777777" w:rsidR="00872DBB" w:rsidRDefault="00872DBB" w:rsidP="00B56712">
            <w:pPr>
              <w:jc w:val="center"/>
              <w:rPr>
                <w:rFonts w:eastAsia="仿宋"/>
                <w:color w:val="000000"/>
                <w:sz w:val="22"/>
                <w:szCs w:val="22"/>
              </w:rPr>
            </w:pPr>
          </w:p>
        </w:tc>
        <w:tc>
          <w:tcPr>
            <w:tcW w:w="2567" w:type="dxa"/>
            <w:shd w:val="clear" w:color="auto" w:fill="FFFFFF"/>
            <w:tcMar>
              <w:bottom w:w="0" w:type="dxa"/>
            </w:tcMar>
            <w:vAlign w:val="center"/>
          </w:tcPr>
          <w:p w14:paraId="06AF655A"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hAnsi="仿宋"/>
                <w:color w:val="000000"/>
                <w:kern w:val="0"/>
                <w:sz w:val="22"/>
                <w:szCs w:val="22"/>
                <w:lang w:bidi="ar"/>
              </w:rPr>
              <w:t>旁站监理工作方案</w:t>
            </w:r>
          </w:p>
        </w:tc>
      </w:tr>
      <w:tr w:rsidR="00872DBB" w14:paraId="1BB97B84" w14:textId="77777777" w:rsidTr="00B56712">
        <w:trPr>
          <w:trHeight w:val="364"/>
          <w:jc w:val="center"/>
        </w:trPr>
        <w:tc>
          <w:tcPr>
            <w:tcW w:w="6975" w:type="dxa"/>
            <w:gridSpan w:val="4"/>
            <w:shd w:val="clear" w:color="auto" w:fill="FFFFFF"/>
            <w:noWrap/>
            <w:tcMar>
              <w:bottom w:w="0" w:type="dxa"/>
            </w:tcMar>
            <w:vAlign w:val="center"/>
          </w:tcPr>
          <w:p w14:paraId="707C7574"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hAnsi="仿宋"/>
                <w:color w:val="000000"/>
                <w:kern w:val="0"/>
                <w:sz w:val="22"/>
                <w:szCs w:val="22"/>
                <w:lang w:bidi="ar"/>
              </w:rPr>
              <w:t>合计</w:t>
            </w:r>
          </w:p>
        </w:tc>
        <w:tc>
          <w:tcPr>
            <w:tcW w:w="2112" w:type="dxa"/>
            <w:shd w:val="clear" w:color="auto" w:fill="FFFFFF"/>
            <w:noWrap/>
            <w:tcMar>
              <w:bottom w:w="0" w:type="dxa"/>
            </w:tcMar>
            <w:vAlign w:val="center"/>
          </w:tcPr>
          <w:p w14:paraId="71B2D7E0" w14:textId="77777777" w:rsidR="00872DBB" w:rsidRDefault="00872DBB" w:rsidP="00B56712">
            <w:pPr>
              <w:widowControl/>
              <w:spacing w:line="500" w:lineRule="atLeast"/>
              <w:jc w:val="center"/>
              <w:textAlignment w:val="center"/>
              <w:rPr>
                <w:rFonts w:eastAsia="仿宋"/>
                <w:color w:val="000000"/>
                <w:sz w:val="22"/>
                <w:szCs w:val="22"/>
              </w:rPr>
            </w:pPr>
            <w:r>
              <w:rPr>
                <w:rFonts w:eastAsia="仿宋"/>
                <w:color w:val="000000"/>
                <w:kern w:val="0"/>
                <w:sz w:val="22"/>
                <w:szCs w:val="22"/>
                <w:lang w:bidi="ar"/>
              </w:rPr>
              <w:t>25</w:t>
            </w:r>
          </w:p>
        </w:tc>
        <w:tc>
          <w:tcPr>
            <w:tcW w:w="5192" w:type="dxa"/>
            <w:gridSpan w:val="4"/>
            <w:shd w:val="clear" w:color="auto" w:fill="FFFFFF"/>
            <w:noWrap/>
            <w:tcMar>
              <w:bottom w:w="0" w:type="dxa"/>
            </w:tcMar>
            <w:vAlign w:val="center"/>
          </w:tcPr>
          <w:p w14:paraId="7510AC93" w14:textId="77777777" w:rsidR="00872DBB" w:rsidRDefault="00872DBB" w:rsidP="00B56712">
            <w:pPr>
              <w:widowControl/>
              <w:spacing w:line="500" w:lineRule="atLeast"/>
              <w:jc w:val="center"/>
              <w:rPr>
                <w:rFonts w:eastAsia="仿宋"/>
                <w:color w:val="000000"/>
                <w:sz w:val="22"/>
                <w:szCs w:val="22"/>
              </w:rPr>
            </w:pPr>
          </w:p>
        </w:tc>
      </w:tr>
    </w:tbl>
    <w:p w14:paraId="35C43106"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42998441"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1673799F" w14:textId="77777777" w:rsidR="00872DBB" w:rsidRDefault="00872DBB" w:rsidP="00872DBB">
      <w:pPr>
        <w:widowControl/>
        <w:spacing w:line="560" w:lineRule="atLeast"/>
        <w:jc w:val="left"/>
        <w:textAlignment w:val="center"/>
        <w:rPr>
          <w:rFonts w:eastAsia="黑体"/>
          <w:color w:val="000000"/>
        </w:rPr>
      </w:pPr>
      <w:r>
        <w:rPr>
          <w:rFonts w:eastAsia="黑体" w:hAnsi="黑体"/>
          <w:color w:val="000000"/>
          <w:kern w:val="0"/>
          <w:szCs w:val="32"/>
        </w:rPr>
        <w:lastRenderedPageBreak/>
        <w:t>附表</w:t>
      </w:r>
      <w:r>
        <w:rPr>
          <w:rFonts w:eastAsia="黑体"/>
          <w:color w:val="000000"/>
          <w:kern w:val="0"/>
          <w:szCs w:val="32"/>
        </w:rPr>
        <w:t>4</w:t>
      </w:r>
    </w:p>
    <w:p w14:paraId="670D9197"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0E973CFA" w14:textId="77777777" w:rsidR="00872DBB" w:rsidRDefault="00872DBB" w:rsidP="00872DBB">
      <w:pPr>
        <w:pStyle w:val="ae"/>
        <w:spacing w:before="0" w:beforeAutospacing="0" w:after="0" w:afterAutospacing="0" w:line="580" w:lineRule="exact"/>
        <w:jc w:val="center"/>
        <w:rPr>
          <w:rFonts w:ascii="方正小标宋简体" w:eastAsia="方正小标宋简体" w:cs="Times New Roman"/>
          <w:sz w:val="44"/>
          <w:szCs w:val="44"/>
        </w:rPr>
      </w:pPr>
      <w:r>
        <w:rPr>
          <w:rFonts w:ascii="方正小标宋简体" w:eastAsia="方正小标宋简体" w:cs="Times New Roman"/>
          <w:sz w:val="44"/>
          <w:szCs w:val="44"/>
        </w:rPr>
        <w:t>眉山市监理企业施工现场质量信用信息扣分标准</w:t>
      </w:r>
    </w:p>
    <w:p w14:paraId="5B0B049B" w14:textId="77777777" w:rsidR="00872DBB" w:rsidRDefault="00872DBB" w:rsidP="00872DBB">
      <w:pPr>
        <w:pStyle w:val="ae"/>
        <w:spacing w:before="0" w:beforeAutospacing="0" w:after="0" w:afterAutospacing="0" w:line="580" w:lineRule="exact"/>
        <w:rPr>
          <w:sz w:val="44"/>
          <w:szCs w:val="44"/>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14"/>
        <w:gridCol w:w="639"/>
        <w:gridCol w:w="1225"/>
        <w:gridCol w:w="7071"/>
        <w:gridCol w:w="1238"/>
        <w:gridCol w:w="619"/>
        <w:gridCol w:w="1150"/>
        <w:gridCol w:w="1134"/>
        <w:gridCol w:w="1167"/>
      </w:tblGrid>
      <w:tr w:rsidR="00872DBB" w14:paraId="6CCE2018" w14:textId="77777777" w:rsidTr="00B56712">
        <w:trPr>
          <w:trHeight w:val="612"/>
          <w:jc w:val="center"/>
        </w:trPr>
        <w:tc>
          <w:tcPr>
            <w:tcW w:w="514" w:type="dxa"/>
            <w:shd w:val="clear" w:color="auto" w:fill="FFFFFF"/>
            <w:tcMar>
              <w:bottom w:w="0" w:type="dxa"/>
            </w:tcMar>
            <w:vAlign w:val="center"/>
          </w:tcPr>
          <w:p w14:paraId="50BC9A94" w14:textId="77777777" w:rsidR="00872DBB" w:rsidRDefault="00872DBB" w:rsidP="00B56712">
            <w:pPr>
              <w:widowControl/>
              <w:jc w:val="center"/>
              <w:textAlignment w:val="center"/>
              <w:rPr>
                <w:rFonts w:ascii="黑体" w:eastAsia="黑体" w:hAnsi="黑体"/>
                <w:color w:val="000000"/>
                <w:sz w:val="22"/>
                <w:szCs w:val="22"/>
              </w:rPr>
            </w:pPr>
            <w:r>
              <w:rPr>
                <w:rFonts w:ascii="黑体" w:eastAsia="黑体" w:hAnsi="黑体"/>
                <w:color w:val="000000"/>
                <w:kern w:val="0"/>
                <w:sz w:val="22"/>
                <w:szCs w:val="22"/>
                <w:lang w:bidi="ar"/>
              </w:rPr>
              <w:t>序号</w:t>
            </w:r>
          </w:p>
        </w:tc>
        <w:tc>
          <w:tcPr>
            <w:tcW w:w="639" w:type="dxa"/>
            <w:shd w:val="clear" w:color="auto" w:fill="FFFFFF"/>
            <w:tcMar>
              <w:bottom w:w="0" w:type="dxa"/>
            </w:tcMar>
            <w:vAlign w:val="center"/>
          </w:tcPr>
          <w:p w14:paraId="6E830BA9" w14:textId="77777777" w:rsidR="00872DBB" w:rsidRDefault="00872DBB" w:rsidP="00B56712">
            <w:pPr>
              <w:widowControl/>
              <w:jc w:val="center"/>
              <w:textAlignment w:val="center"/>
              <w:rPr>
                <w:rFonts w:ascii="黑体" w:eastAsia="黑体" w:hAnsi="黑体"/>
                <w:color w:val="000000"/>
                <w:sz w:val="22"/>
                <w:szCs w:val="22"/>
              </w:rPr>
            </w:pPr>
            <w:r>
              <w:rPr>
                <w:rFonts w:ascii="黑体" w:eastAsia="黑体" w:hAnsi="黑体"/>
                <w:color w:val="000000"/>
                <w:kern w:val="0"/>
                <w:sz w:val="22"/>
                <w:szCs w:val="22"/>
                <w:lang w:bidi="ar"/>
              </w:rPr>
              <w:t>评价</w:t>
            </w:r>
          </w:p>
          <w:p w14:paraId="346341D0" w14:textId="77777777" w:rsidR="00872DBB" w:rsidRDefault="00872DBB" w:rsidP="00B56712">
            <w:pPr>
              <w:widowControl/>
              <w:jc w:val="center"/>
              <w:textAlignment w:val="center"/>
              <w:rPr>
                <w:rFonts w:ascii="黑体" w:eastAsia="黑体" w:hAnsi="黑体"/>
                <w:color w:val="000000"/>
                <w:sz w:val="22"/>
                <w:szCs w:val="22"/>
              </w:rPr>
            </w:pPr>
            <w:r>
              <w:rPr>
                <w:rFonts w:ascii="黑体" w:eastAsia="黑体" w:hAnsi="黑体"/>
                <w:color w:val="000000"/>
                <w:kern w:val="0"/>
                <w:sz w:val="22"/>
                <w:szCs w:val="22"/>
                <w:lang w:bidi="ar"/>
              </w:rPr>
              <w:t>分类</w:t>
            </w:r>
          </w:p>
        </w:tc>
        <w:tc>
          <w:tcPr>
            <w:tcW w:w="1225" w:type="dxa"/>
            <w:shd w:val="clear" w:color="auto" w:fill="FFFFFF"/>
            <w:tcMar>
              <w:bottom w:w="0" w:type="dxa"/>
            </w:tcMar>
            <w:vAlign w:val="center"/>
          </w:tcPr>
          <w:p w14:paraId="5EE0A64C" w14:textId="77777777" w:rsidR="00872DBB" w:rsidRDefault="00872DBB" w:rsidP="00B56712">
            <w:pPr>
              <w:widowControl/>
              <w:jc w:val="left"/>
              <w:textAlignment w:val="center"/>
              <w:rPr>
                <w:rFonts w:ascii="黑体" w:eastAsia="黑体" w:hAnsi="黑体"/>
                <w:color w:val="000000"/>
                <w:sz w:val="22"/>
                <w:szCs w:val="22"/>
              </w:rPr>
            </w:pPr>
            <w:r>
              <w:rPr>
                <w:rFonts w:ascii="黑体" w:eastAsia="黑体" w:hAnsi="黑体"/>
                <w:color w:val="000000"/>
                <w:kern w:val="0"/>
                <w:sz w:val="22"/>
                <w:szCs w:val="22"/>
                <w:lang w:bidi="ar"/>
              </w:rPr>
              <w:t>评价内容</w:t>
            </w:r>
          </w:p>
        </w:tc>
        <w:tc>
          <w:tcPr>
            <w:tcW w:w="7071" w:type="dxa"/>
            <w:shd w:val="clear" w:color="auto" w:fill="FFFFFF"/>
            <w:tcMar>
              <w:bottom w:w="0" w:type="dxa"/>
            </w:tcMar>
            <w:vAlign w:val="center"/>
          </w:tcPr>
          <w:p w14:paraId="6B58945D" w14:textId="77777777" w:rsidR="00872DBB" w:rsidRDefault="00872DBB" w:rsidP="00B56712">
            <w:pPr>
              <w:widowControl/>
              <w:jc w:val="center"/>
              <w:textAlignment w:val="center"/>
              <w:rPr>
                <w:rFonts w:ascii="黑体" w:eastAsia="黑体" w:hAnsi="黑体"/>
                <w:color w:val="000000"/>
                <w:sz w:val="22"/>
                <w:szCs w:val="22"/>
              </w:rPr>
            </w:pPr>
            <w:r>
              <w:rPr>
                <w:rFonts w:ascii="黑体" w:eastAsia="黑体" w:hAnsi="黑体"/>
                <w:color w:val="000000"/>
                <w:kern w:val="0"/>
                <w:sz w:val="22"/>
                <w:szCs w:val="22"/>
                <w:lang w:bidi="ar"/>
              </w:rPr>
              <w:t>评价标准</w:t>
            </w:r>
          </w:p>
        </w:tc>
        <w:tc>
          <w:tcPr>
            <w:tcW w:w="1238" w:type="dxa"/>
            <w:shd w:val="clear" w:color="auto" w:fill="FFFFFF"/>
            <w:tcMar>
              <w:bottom w:w="0" w:type="dxa"/>
            </w:tcMar>
            <w:vAlign w:val="center"/>
          </w:tcPr>
          <w:p w14:paraId="40409D0F" w14:textId="77777777" w:rsidR="00872DBB" w:rsidRDefault="00872DBB" w:rsidP="00B56712">
            <w:pPr>
              <w:widowControl/>
              <w:jc w:val="center"/>
              <w:textAlignment w:val="center"/>
              <w:rPr>
                <w:rFonts w:ascii="黑体" w:eastAsia="黑体" w:hAnsi="黑体"/>
                <w:color w:val="000000"/>
                <w:sz w:val="22"/>
                <w:szCs w:val="22"/>
              </w:rPr>
            </w:pPr>
            <w:r>
              <w:rPr>
                <w:rFonts w:ascii="黑体" w:eastAsia="黑体" w:hAnsi="黑体"/>
                <w:color w:val="000000"/>
                <w:kern w:val="0"/>
                <w:sz w:val="22"/>
                <w:szCs w:val="22"/>
                <w:lang w:bidi="ar"/>
              </w:rPr>
              <w:t>分值</w:t>
            </w:r>
          </w:p>
        </w:tc>
        <w:tc>
          <w:tcPr>
            <w:tcW w:w="619" w:type="dxa"/>
            <w:shd w:val="clear" w:color="auto" w:fill="FFFFFF"/>
            <w:tcMar>
              <w:bottom w:w="0" w:type="dxa"/>
            </w:tcMar>
            <w:vAlign w:val="center"/>
          </w:tcPr>
          <w:p w14:paraId="09D62A3C" w14:textId="77777777" w:rsidR="00872DBB" w:rsidRDefault="00872DBB" w:rsidP="00B56712">
            <w:pPr>
              <w:widowControl/>
              <w:jc w:val="center"/>
              <w:textAlignment w:val="center"/>
              <w:rPr>
                <w:rFonts w:ascii="黑体" w:eastAsia="黑体" w:hAnsi="黑体"/>
                <w:color w:val="000000"/>
                <w:sz w:val="22"/>
                <w:szCs w:val="22"/>
              </w:rPr>
            </w:pPr>
            <w:r>
              <w:rPr>
                <w:rFonts w:ascii="黑体" w:eastAsia="黑体" w:hAnsi="黑体"/>
                <w:color w:val="000000"/>
                <w:kern w:val="0"/>
                <w:sz w:val="22"/>
                <w:szCs w:val="22"/>
                <w:lang w:bidi="ar"/>
              </w:rPr>
              <w:t>扣分</w:t>
            </w:r>
          </w:p>
        </w:tc>
        <w:tc>
          <w:tcPr>
            <w:tcW w:w="1150" w:type="dxa"/>
            <w:shd w:val="clear" w:color="auto" w:fill="FFFFFF"/>
            <w:tcMar>
              <w:bottom w:w="0" w:type="dxa"/>
            </w:tcMar>
            <w:vAlign w:val="center"/>
          </w:tcPr>
          <w:p w14:paraId="781EF4D8" w14:textId="77777777" w:rsidR="00872DBB" w:rsidRDefault="00872DBB" w:rsidP="00B56712">
            <w:pPr>
              <w:widowControl/>
              <w:jc w:val="center"/>
              <w:textAlignment w:val="center"/>
              <w:rPr>
                <w:rFonts w:ascii="黑体" w:eastAsia="黑体" w:hAnsi="黑体"/>
                <w:color w:val="000000"/>
                <w:sz w:val="22"/>
                <w:szCs w:val="22"/>
              </w:rPr>
            </w:pPr>
            <w:r>
              <w:rPr>
                <w:rFonts w:ascii="黑体" w:eastAsia="黑体" w:hAnsi="黑体"/>
                <w:color w:val="000000"/>
                <w:kern w:val="0"/>
                <w:sz w:val="22"/>
                <w:szCs w:val="22"/>
                <w:lang w:bidi="ar"/>
              </w:rPr>
              <w:t>期限</w:t>
            </w:r>
          </w:p>
        </w:tc>
        <w:tc>
          <w:tcPr>
            <w:tcW w:w="1134" w:type="dxa"/>
            <w:shd w:val="clear" w:color="auto" w:fill="FFFFFF"/>
            <w:tcMar>
              <w:bottom w:w="0" w:type="dxa"/>
            </w:tcMar>
            <w:vAlign w:val="center"/>
          </w:tcPr>
          <w:p w14:paraId="56A3F362" w14:textId="77777777" w:rsidR="00872DBB" w:rsidRDefault="00872DBB" w:rsidP="00B56712">
            <w:pPr>
              <w:widowControl/>
              <w:jc w:val="center"/>
              <w:textAlignment w:val="center"/>
              <w:rPr>
                <w:rFonts w:ascii="黑体" w:eastAsia="黑体" w:hAnsi="黑体"/>
                <w:color w:val="000000"/>
                <w:sz w:val="22"/>
                <w:szCs w:val="22"/>
              </w:rPr>
            </w:pPr>
            <w:r>
              <w:rPr>
                <w:rFonts w:ascii="黑体" w:eastAsia="黑体" w:hAnsi="黑体"/>
                <w:color w:val="000000"/>
                <w:kern w:val="0"/>
                <w:sz w:val="22"/>
                <w:szCs w:val="22"/>
                <w:lang w:bidi="ar"/>
              </w:rPr>
              <w:t>采集方式</w:t>
            </w:r>
          </w:p>
        </w:tc>
        <w:tc>
          <w:tcPr>
            <w:tcW w:w="1167" w:type="dxa"/>
            <w:shd w:val="clear" w:color="auto" w:fill="FFFFFF"/>
            <w:tcMar>
              <w:bottom w:w="0" w:type="dxa"/>
            </w:tcMar>
            <w:vAlign w:val="center"/>
          </w:tcPr>
          <w:p w14:paraId="6ABCEC9D" w14:textId="77777777" w:rsidR="00872DBB" w:rsidRDefault="00872DBB" w:rsidP="00B56712">
            <w:pPr>
              <w:widowControl/>
              <w:jc w:val="center"/>
              <w:textAlignment w:val="center"/>
              <w:rPr>
                <w:rFonts w:ascii="黑体" w:eastAsia="黑体" w:hAnsi="黑体"/>
                <w:color w:val="000000"/>
                <w:sz w:val="22"/>
                <w:szCs w:val="22"/>
              </w:rPr>
            </w:pPr>
            <w:r>
              <w:rPr>
                <w:rFonts w:ascii="黑体" w:eastAsia="黑体" w:hAnsi="黑体"/>
                <w:color w:val="000000"/>
                <w:kern w:val="0"/>
                <w:sz w:val="22"/>
                <w:szCs w:val="22"/>
                <w:lang w:bidi="ar"/>
              </w:rPr>
              <w:t>采集单位</w:t>
            </w:r>
          </w:p>
        </w:tc>
      </w:tr>
      <w:tr w:rsidR="00872DBB" w14:paraId="5FEE621F" w14:textId="77777777" w:rsidTr="00B56712">
        <w:trPr>
          <w:trHeight w:val="52"/>
          <w:jc w:val="center"/>
        </w:trPr>
        <w:tc>
          <w:tcPr>
            <w:tcW w:w="14757" w:type="dxa"/>
            <w:gridSpan w:val="9"/>
            <w:shd w:val="clear" w:color="auto" w:fill="FFFFFF"/>
            <w:tcMar>
              <w:bottom w:w="0" w:type="dxa"/>
            </w:tcMar>
            <w:vAlign w:val="center"/>
          </w:tcPr>
          <w:p w14:paraId="3AB2297D" w14:textId="77777777" w:rsidR="00872DBB" w:rsidRDefault="00872DBB" w:rsidP="00B56712">
            <w:pPr>
              <w:widowControl/>
              <w:jc w:val="center"/>
              <w:textAlignment w:val="center"/>
              <w:rPr>
                <w:rFonts w:eastAsia="黑体"/>
                <w:color w:val="000000"/>
                <w:sz w:val="22"/>
                <w:szCs w:val="22"/>
              </w:rPr>
            </w:pPr>
            <w:r>
              <w:rPr>
                <w:rFonts w:eastAsia="黑体" w:hAnsi="黑体"/>
                <w:color w:val="000000"/>
                <w:kern w:val="0"/>
                <w:sz w:val="22"/>
                <w:szCs w:val="22"/>
                <w:lang w:bidi="ar"/>
              </w:rPr>
              <w:t>项目扣分</w:t>
            </w:r>
          </w:p>
        </w:tc>
      </w:tr>
      <w:tr w:rsidR="00872DBB" w14:paraId="371FE78E" w14:textId="77777777" w:rsidTr="00B56712">
        <w:trPr>
          <w:trHeight w:val="52"/>
          <w:jc w:val="center"/>
        </w:trPr>
        <w:tc>
          <w:tcPr>
            <w:tcW w:w="514" w:type="dxa"/>
            <w:vMerge w:val="restart"/>
            <w:shd w:val="clear" w:color="auto" w:fill="FFFFFF"/>
            <w:tcMar>
              <w:bottom w:w="0" w:type="dxa"/>
            </w:tcMar>
            <w:vAlign w:val="center"/>
          </w:tcPr>
          <w:p w14:paraId="57372490"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1</w:t>
            </w:r>
          </w:p>
        </w:tc>
        <w:tc>
          <w:tcPr>
            <w:tcW w:w="639" w:type="dxa"/>
            <w:vMerge w:val="restart"/>
            <w:shd w:val="clear" w:color="auto" w:fill="FFFFFF"/>
            <w:tcMar>
              <w:bottom w:w="0" w:type="dxa"/>
            </w:tcMar>
            <w:vAlign w:val="center"/>
          </w:tcPr>
          <w:p w14:paraId="79829854" w14:textId="77777777" w:rsidR="00872DBB" w:rsidRDefault="00872DBB" w:rsidP="00B56712">
            <w:pPr>
              <w:widowControl/>
              <w:jc w:val="center"/>
              <w:textAlignment w:val="center"/>
              <w:rPr>
                <w:rFonts w:eastAsia="仿宋"/>
                <w:color w:val="000000"/>
                <w:sz w:val="22"/>
                <w:szCs w:val="22"/>
              </w:rPr>
            </w:pPr>
            <w:r>
              <w:rPr>
                <w:rFonts w:eastAsia="仿宋" w:hAnsi="仿宋"/>
                <w:color w:val="000000"/>
                <w:kern w:val="0"/>
                <w:sz w:val="22"/>
                <w:szCs w:val="22"/>
                <w:lang w:bidi="ar"/>
              </w:rPr>
              <w:t>行为管理</w:t>
            </w:r>
          </w:p>
        </w:tc>
        <w:tc>
          <w:tcPr>
            <w:tcW w:w="1225" w:type="dxa"/>
            <w:vMerge w:val="restart"/>
            <w:shd w:val="clear" w:color="auto" w:fill="FFFFFF"/>
            <w:tcMar>
              <w:bottom w:w="0" w:type="dxa"/>
            </w:tcMar>
            <w:vAlign w:val="center"/>
          </w:tcPr>
          <w:p w14:paraId="221ABD90" w14:textId="77777777" w:rsidR="00872DBB" w:rsidRDefault="00872DBB" w:rsidP="00B56712">
            <w:pPr>
              <w:widowControl/>
              <w:jc w:val="center"/>
              <w:textAlignment w:val="center"/>
              <w:rPr>
                <w:rFonts w:eastAsia="仿宋"/>
                <w:color w:val="000000"/>
                <w:kern w:val="0"/>
                <w:sz w:val="22"/>
                <w:szCs w:val="22"/>
                <w:lang w:bidi="ar"/>
              </w:rPr>
            </w:pPr>
            <w:r>
              <w:rPr>
                <w:rFonts w:eastAsia="仿宋" w:hAnsi="仿宋"/>
                <w:color w:val="000000"/>
                <w:kern w:val="0"/>
                <w:sz w:val="22"/>
                <w:szCs w:val="22"/>
                <w:lang w:bidi="ar"/>
              </w:rPr>
              <w:t>资料管理</w:t>
            </w:r>
          </w:p>
          <w:p w14:paraId="76E6F847" w14:textId="77777777" w:rsidR="00872DBB" w:rsidRDefault="00872DBB" w:rsidP="00B56712">
            <w:pPr>
              <w:widowControl/>
              <w:jc w:val="center"/>
              <w:textAlignment w:val="center"/>
              <w:rPr>
                <w:rFonts w:eastAsia="仿宋"/>
                <w:color w:val="000000"/>
                <w:sz w:val="22"/>
                <w:szCs w:val="22"/>
              </w:rPr>
            </w:pPr>
            <w:r>
              <w:rPr>
                <w:rFonts w:eastAsia="仿宋" w:hAnsi="仿宋"/>
                <w:color w:val="000000"/>
                <w:kern w:val="0"/>
                <w:sz w:val="22"/>
                <w:szCs w:val="22"/>
                <w:lang w:bidi="ar"/>
              </w:rPr>
              <w:t>情况</w:t>
            </w:r>
          </w:p>
        </w:tc>
        <w:tc>
          <w:tcPr>
            <w:tcW w:w="7071" w:type="dxa"/>
            <w:shd w:val="clear" w:color="auto" w:fill="FFFFFF"/>
            <w:tcMar>
              <w:bottom w:w="0" w:type="dxa"/>
            </w:tcMar>
            <w:vAlign w:val="center"/>
          </w:tcPr>
          <w:p w14:paraId="15CFBA20" w14:textId="77777777" w:rsidR="00872DBB" w:rsidRDefault="00872DBB" w:rsidP="00B56712">
            <w:pPr>
              <w:widowControl/>
              <w:jc w:val="left"/>
              <w:textAlignment w:val="center"/>
              <w:rPr>
                <w:rFonts w:eastAsia="仿宋"/>
                <w:color w:val="000000"/>
                <w:sz w:val="22"/>
                <w:szCs w:val="22"/>
              </w:rPr>
            </w:pPr>
            <w:r>
              <w:rPr>
                <w:rFonts w:eastAsia="仿宋" w:hAnsi="仿宋"/>
                <w:color w:val="000000"/>
                <w:kern w:val="0"/>
                <w:sz w:val="22"/>
                <w:szCs w:val="22"/>
                <w:lang w:bidi="ar"/>
              </w:rPr>
              <w:t>未按相关要求审查施工组织设计、专项施工方案的。</w:t>
            </w:r>
          </w:p>
        </w:tc>
        <w:tc>
          <w:tcPr>
            <w:tcW w:w="1238" w:type="dxa"/>
            <w:shd w:val="clear" w:color="auto" w:fill="FFFFFF"/>
            <w:tcMar>
              <w:bottom w:w="0" w:type="dxa"/>
            </w:tcMar>
            <w:vAlign w:val="center"/>
          </w:tcPr>
          <w:p w14:paraId="5D241AB1"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1</w:t>
            </w:r>
          </w:p>
        </w:tc>
        <w:tc>
          <w:tcPr>
            <w:tcW w:w="619" w:type="dxa"/>
            <w:shd w:val="clear" w:color="auto" w:fill="FFFFFF"/>
            <w:noWrap/>
            <w:tcMar>
              <w:bottom w:w="0" w:type="dxa"/>
            </w:tcMar>
            <w:vAlign w:val="center"/>
          </w:tcPr>
          <w:p w14:paraId="4D20D390"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vMerge w:val="restart"/>
            <w:shd w:val="clear" w:color="auto" w:fill="FFFFFF"/>
            <w:tcMar>
              <w:bottom w:w="0" w:type="dxa"/>
            </w:tcMar>
            <w:vAlign w:val="center"/>
          </w:tcPr>
          <w:p w14:paraId="7F611E4A"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1</w:t>
            </w:r>
            <w:r>
              <w:rPr>
                <w:rFonts w:eastAsia="仿宋" w:hAnsi="仿宋"/>
                <w:color w:val="000000"/>
                <w:kern w:val="0"/>
                <w:sz w:val="22"/>
                <w:szCs w:val="22"/>
                <w:lang w:bidi="ar"/>
              </w:rPr>
              <w:t>个月</w:t>
            </w:r>
          </w:p>
        </w:tc>
        <w:tc>
          <w:tcPr>
            <w:tcW w:w="1134" w:type="dxa"/>
            <w:vMerge w:val="restart"/>
            <w:shd w:val="clear" w:color="auto" w:fill="FFFFFF"/>
            <w:noWrap/>
            <w:tcMar>
              <w:bottom w:w="0" w:type="dxa"/>
            </w:tcMar>
            <w:vAlign w:val="center"/>
          </w:tcPr>
          <w:p w14:paraId="4BD3FB10" w14:textId="77777777" w:rsidR="00872DBB" w:rsidRDefault="00872DBB" w:rsidP="00B56712">
            <w:pPr>
              <w:widowControl/>
              <w:jc w:val="center"/>
              <w:textAlignment w:val="center"/>
              <w:rPr>
                <w:rFonts w:eastAsia="仿宋"/>
                <w:color w:val="000000"/>
                <w:sz w:val="22"/>
                <w:szCs w:val="22"/>
              </w:rPr>
            </w:pPr>
            <w:r>
              <w:rPr>
                <w:rFonts w:eastAsia="仿宋" w:hAnsi="仿宋"/>
                <w:color w:val="000000"/>
                <w:kern w:val="0"/>
                <w:sz w:val="22"/>
                <w:szCs w:val="22"/>
                <w:lang w:bidi="ar"/>
              </w:rPr>
              <w:t>建设行政主管部门采集</w:t>
            </w:r>
          </w:p>
        </w:tc>
        <w:tc>
          <w:tcPr>
            <w:tcW w:w="1167" w:type="dxa"/>
            <w:vMerge w:val="restart"/>
            <w:shd w:val="clear" w:color="auto" w:fill="FFFFFF"/>
            <w:tcMar>
              <w:bottom w:w="0" w:type="dxa"/>
            </w:tcMar>
            <w:vAlign w:val="center"/>
          </w:tcPr>
          <w:p w14:paraId="1E536A29" w14:textId="77777777" w:rsidR="00872DBB" w:rsidRDefault="00872DBB" w:rsidP="00B56712">
            <w:pPr>
              <w:widowControl/>
              <w:jc w:val="center"/>
              <w:textAlignment w:val="center"/>
              <w:rPr>
                <w:rFonts w:eastAsia="仿宋"/>
                <w:color w:val="000000"/>
                <w:kern w:val="0"/>
                <w:sz w:val="22"/>
                <w:szCs w:val="22"/>
                <w:lang w:bidi="ar"/>
              </w:rPr>
            </w:pPr>
            <w:r>
              <w:rPr>
                <w:rFonts w:eastAsia="仿宋" w:hAnsi="仿宋"/>
                <w:color w:val="000000"/>
                <w:kern w:val="0"/>
                <w:sz w:val="22"/>
                <w:szCs w:val="22"/>
                <w:lang w:bidi="ar"/>
              </w:rPr>
              <w:t>质量监</w:t>
            </w:r>
          </w:p>
          <w:p w14:paraId="011C561B" w14:textId="77777777" w:rsidR="00872DBB" w:rsidRDefault="00872DBB" w:rsidP="00B56712">
            <w:pPr>
              <w:widowControl/>
              <w:jc w:val="center"/>
              <w:textAlignment w:val="center"/>
              <w:rPr>
                <w:rFonts w:eastAsia="仿宋"/>
                <w:color w:val="000000"/>
                <w:sz w:val="22"/>
                <w:szCs w:val="22"/>
              </w:rPr>
            </w:pPr>
            <w:proofErr w:type="gramStart"/>
            <w:r>
              <w:rPr>
                <w:rFonts w:eastAsia="仿宋" w:hAnsi="仿宋"/>
                <w:color w:val="000000"/>
                <w:kern w:val="0"/>
                <w:sz w:val="22"/>
                <w:szCs w:val="22"/>
                <w:lang w:bidi="ar"/>
              </w:rPr>
              <w:t>督机构</w:t>
            </w:r>
            <w:proofErr w:type="gramEnd"/>
          </w:p>
        </w:tc>
      </w:tr>
      <w:tr w:rsidR="00872DBB" w14:paraId="0FE0FC25" w14:textId="77777777" w:rsidTr="00B56712">
        <w:trPr>
          <w:trHeight w:val="984"/>
          <w:jc w:val="center"/>
        </w:trPr>
        <w:tc>
          <w:tcPr>
            <w:tcW w:w="514" w:type="dxa"/>
            <w:vMerge/>
            <w:shd w:val="clear" w:color="auto" w:fill="FFFFFF"/>
            <w:tcMar>
              <w:bottom w:w="0" w:type="dxa"/>
            </w:tcMar>
            <w:vAlign w:val="center"/>
          </w:tcPr>
          <w:p w14:paraId="5E0310B2" w14:textId="77777777" w:rsidR="00872DBB" w:rsidRDefault="00872DBB" w:rsidP="00B56712">
            <w:pPr>
              <w:rPr>
                <w:rFonts w:eastAsia="仿宋"/>
                <w:color w:val="000000"/>
                <w:sz w:val="22"/>
                <w:szCs w:val="22"/>
              </w:rPr>
            </w:pPr>
          </w:p>
        </w:tc>
        <w:tc>
          <w:tcPr>
            <w:tcW w:w="639" w:type="dxa"/>
            <w:vMerge/>
            <w:shd w:val="clear" w:color="auto" w:fill="FFFFFF"/>
            <w:tcMar>
              <w:bottom w:w="0" w:type="dxa"/>
            </w:tcMar>
            <w:vAlign w:val="center"/>
          </w:tcPr>
          <w:p w14:paraId="36A4675D" w14:textId="77777777" w:rsidR="00872DBB" w:rsidRDefault="00872DBB" w:rsidP="00B56712">
            <w:pPr>
              <w:rPr>
                <w:rFonts w:eastAsia="仿宋"/>
                <w:color w:val="000000"/>
                <w:sz w:val="22"/>
                <w:szCs w:val="22"/>
              </w:rPr>
            </w:pPr>
          </w:p>
        </w:tc>
        <w:tc>
          <w:tcPr>
            <w:tcW w:w="1225" w:type="dxa"/>
            <w:vMerge/>
            <w:shd w:val="clear" w:color="auto" w:fill="FFFFFF"/>
            <w:tcMar>
              <w:bottom w:w="0" w:type="dxa"/>
            </w:tcMar>
            <w:vAlign w:val="center"/>
          </w:tcPr>
          <w:p w14:paraId="5C1E276F" w14:textId="77777777" w:rsidR="00872DBB" w:rsidRDefault="00872DBB" w:rsidP="00B56712">
            <w:pPr>
              <w:jc w:val="center"/>
              <w:rPr>
                <w:rFonts w:eastAsia="仿宋"/>
                <w:color w:val="000000"/>
                <w:sz w:val="22"/>
                <w:szCs w:val="22"/>
              </w:rPr>
            </w:pPr>
          </w:p>
        </w:tc>
        <w:tc>
          <w:tcPr>
            <w:tcW w:w="7071" w:type="dxa"/>
            <w:shd w:val="clear" w:color="auto" w:fill="FFFFFF"/>
            <w:tcMar>
              <w:bottom w:w="0" w:type="dxa"/>
            </w:tcMar>
            <w:vAlign w:val="center"/>
          </w:tcPr>
          <w:p w14:paraId="0BDBC690" w14:textId="77777777" w:rsidR="00872DBB" w:rsidRDefault="00872DBB" w:rsidP="00B56712">
            <w:pPr>
              <w:widowControl/>
              <w:jc w:val="left"/>
              <w:textAlignment w:val="center"/>
              <w:rPr>
                <w:rFonts w:eastAsia="仿宋"/>
                <w:color w:val="000000"/>
                <w:sz w:val="22"/>
                <w:szCs w:val="22"/>
              </w:rPr>
            </w:pPr>
            <w:r>
              <w:rPr>
                <w:rFonts w:eastAsia="仿宋" w:hAnsi="仿宋"/>
                <w:color w:val="000000"/>
                <w:kern w:val="0"/>
                <w:sz w:val="22"/>
                <w:szCs w:val="22"/>
                <w:lang w:bidi="ar"/>
              </w:rPr>
              <w:t>未按相关要求审核专业承包单位资质的，发现有属于转包、违法分包等情况的，仍同意其进场施工的，未按相关要求审查专业承包单位施工现场质量管理组织机构、管理规章制度及专职管理人员资格的。</w:t>
            </w:r>
          </w:p>
        </w:tc>
        <w:tc>
          <w:tcPr>
            <w:tcW w:w="1238" w:type="dxa"/>
            <w:shd w:val="clear" w:color="auto" w:fill="FFFFFF"/>
            <w:tcMar>
              <w:bottom w:w="0" w:type="dxa"/>
            </w:tcMar>
            <w:vAlign w:val="center"/>
          </w:tcPr>
          <w:p w14:paraId="095D31BF"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2</w:t>
            </w:r>
          </w:p>
        </w:tc>
        <w:tc>
          <w:tcPr>
            <w:tcW w:w="619" w:type="dxa"/>
            <w:shd w:val="clear" w:color="auto" w:fill="FFFFFF"/>
            <w:noWrap/>
            <w:tcMar>
              <w:bottom w:w="0" w:type="dxa"/>
            </w:tcMar>
            <w:vAlign w:val="center"/>
          </w:tcPr>
          <w:p w14:paraId="574A1F0A"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vMerge/>
            <w:shd w:val="clear" w:color="auto" w:fill="FFFFFF"/>
            <w:tcMar>
              <w:bottom w:w="0" w:type="dxa"/>
            </w:tcMar>
            <w:vAlign w:val="center"/>
          </w:tcPr>
          <w:p w14:paraId="51959461" w14:textId="77777777" w:rsidR="00872DBB" w:rsidRDefault="00872DBB" w:rsidP="00B56712">
            <w:pPr>
              <w:rPr>
                <w:rFonts w:eastAsia="仿宋"/>
                <w:color w:val="000000"/>
                <w:sz w:val="22"/>
                <w:szCs w:val="22"/>
              </w:rPr>
            </w:pPr>
          </w:p>
        </w:tc>
        <w:tc>
          <w:tcPr>
            <w:tcW w:w="1134" w:type="dxa"/>
            <w:vMerge/>
            <w:shd w:val="clear" w:color="auto" w:fill="FFFFFF"/>
            <w:noWrap/>
            <w:tcMar>
              <w:bottom w:w="0" w:type="dxa"/>
            </w:tcMar>
            <w:vAlign w:val="center"/>
          </w:tcPr>
          <w:p w14:paraId="726A2D98" w14:textId="77777777" w:rsidR="00872DBB" w:rsidRDefault="00872DBB" w:rsidP="00B56712">
            <w:pPr>
              <w:rPr>
                <w:rFonts w:eastAsia="仿宋"/>
                <w:color w:val="000000"/>
                <w:sz w:val="22"/>
                <w:szCs w:val="22"/>
              </w:rPr>
            </w:pPr>
          </w:p>
        </w:tc>
        <w:tc>
          <w:tcPr>
            <w:tcW w:w="1167" w:type="dxa"/>
            <w:vMerge/>
            <w:shd w:val="clear" w:color="auto" w:fill="FFFFFF"/>
            <w:tcMar>
              <w:bottom w:w="0" w:type="dxa"/>
            </w:tcMar>
            <w:vAlign w:val="center"/>
          </w:tcPr>
          <w:p w14:paraId="6E6410AF" w14:textId="77777777" w:rsidR="00872DBB" w:rsidRDefault="00872DBB" w:rsidP="00B56712">
            <w:pPr>
              <w:jc w:val="center"/>
              <w:rPr>
                <w:rFonts w:eastAsia="仿宋"/>
                <w:color w:val="000000"/>
                <w:sz w:val="22"/>
                <w:szCs w:val="22"/>
              </w:rPr>
            </w:pPr>
          </w:p>
        </w:tc>
      </w:tr>
      <w:tr w:rsidR="00872DBB" w14:paraId="633F09D7" w14:textId="77777777" w:rsidTr="00B56712">
        <w:trPr>
          <w:trHeight w:val="612"/>
          <w:jc w:val="center"/>
        </w:trPr>
        <w:tc>
          <w:tcPr>
            <w:tcW w:w="514" w:type="dxa"/>
            <w:vMerge w:val="restart"/>
            <w:shd w:val="clear" w:color="auto" w:fill="FFFFFF"/>
            <w:tcMar>
              <w:bottom w:w="0" w:type="dxa"/>
            </w:tcMar>
            <w:vAlign w:val="center"/>
          </w:tcPr>
          <w:p w14:paraId="4535C094"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2</w:t>
            </w:r>
          </w:p>
        </w:tc>
        <w:tc>
          <w:tcPr>
            <w:tcW w:w="639" w:type="dxa"/>
            <w:vMerge/>
            <w:shd w:val="clear" w:color="auto" w:fill="FFFFFF"/>
            <w:tcMar>
              <w:bottom w:w="0" w:type="dxa"/>
            </w:tcMar>
            <w:vAlign w:val="center"/>
          </w:tcPr>
          <w:p w14:paraId="3A29BCE4" w14:textId="77777777" w:rsidR="00872DBB" w:rsidRDefault="00872DBB" w:rsidP="00B56712">
            <w:pPr>
              <w:rPr>
                <w:rFonts w:eastAsia="仿宋"/>
                <w:color w:val="000000"/>
                <w:sz w:val="22"/>
                <w:szCs w:val="22"/>
              </w:rPr>
            </w:pPr>
          </w:p>
        </w:tc>
        <w:tc>
          <w:tcPr>
            <w:tcW w:w="1225" w:type="dxa"/>
            <w:vMerge/>
            <w:shd w:val="clear" w:color="auto" w:fill="FFFFFF"/>
            <w:tcMar>
              <w:bottom w:w="0" w:type="dxa"/>
            </w:tcMar>
            <w:vAlign w:val="center"/>
          </w:tcPr>
          <w:p w14:paraId="6E404979" w14:textId="77777777" w:rsidR="00872DBB" w:rsidRDefault="00872DBB" w:rsidP="00B56712">
            <w:pPr>
              <w:jc w:val="center"/>
              <w:rPr>
                <w:rFonts w:eastAsia="仿宋"/>
                <w:color w:val="000000"/>
                <w:sz w:val="22"/>
                <w:szCs w:val="22"/>
              </w:rPr>
            </w:pPr>
          </w:p>
        </w:tc>
        <w:tc>
          <w:tcPr>
            <w:tcW w:w="7071" w:type="dxa"/>
            <w:shd w:val="clear" w:color="auto" w:fill="FFFFFF"/>
            <w:tcMar>
              <w:bottom w:w="0" w:type="dxa"/>
            </w:tcMar>
            <w:vAlign w:val="center"/>
          </w:tcPr>
          <w:p w14:paraId="334F8E36" w14:textId="77777777" w:rsidR="00872DBB" w:rsidRDefault="00872DBB" w:rsidP="00B56712">
            <w:pPr>
              <w:widowControl/>
              <w:jc w:val="left"/>
              <w:textAlignment w:val="center"/>
              <w:rPr>
                <w:rFonts w:eastAsia="仿宋"/>
                <w:color w:val="000000"/>
                <w:sz w:val="22"/>
                <w:szCs w:val="22"/>
              </w:rPr>
            </w:pPr>
            <w:r>
              <w:rPr>
                <w:rFonts w:eastAsia="仿宋" w:hAnsi="仿宋"/>
                <w:color w:val="000000"/>
                <w:kern w:val="0"/>
                <w:sz w:val="22"/>
                <w:szCs w:val="22"/>
                <w:lang w:bidi="ar"/>
              </w:rPr>
              <w:t>未按规定组织检验批、分项、分部（子分部）工程质量验收和工程竣工预验收，予以签认的。</w:t>
            </w:r>
          </w:p>
        </w:tc>
        <w:tc>
          <w:tcPr>
            <w:tcW w:w="1238" w:type="dxa"/>
            <w:shd w:val="clear" w:color="auto" w:fill="FFFFFF"/>
            <w:noWrap/>
            <w:tcMar>
              <w:bottom w:w="0" w:type="dxa"/>
            </w:tcMar>
            <w:vAlign w:val="center"/>
          </w:tcPr>
          <w:p w14:paraId="0E0F6CC9"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3</w:t>
            </w:r>
          </w:p>
        </w:tc>
        <w:tc>
          <w:tcPr>
            <w:tcW w:w="619" w:type="dxa"/>
            <w:shd w:val="clear" w:color="auto" w:fill="FFFFFF"/>
            <w:noWrap/>
            <w:tcMar>
              <w:bottom w:w="0" w:type="dxa"/>
            </w:tcMar>
            <w:vAlign w:val="center"/>
          </w:tcPr>
          <w:p w14:paraId="00CD1338"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vMerge/>
            <w:shd w:val="clear" w:color="auto" w:fill="FFFFFF"/>
            <w:tcMar>
              <w:bottom w:w="0" w:type="dxa"/>
            </w:tcMar>
            <w:vAlign w:val="center"/>
          </w:tcPr>
          <w:p w14:paraId="566707A9" w14:textId="77777777" w:rsidR="00872DBB" w:rsidRDefault="00872DBB" w:rsidP="00B56712">
            <w:pPr>
              <w:rPr>
                <w:rFonts w:eastAsia="仿宋"/>
                <w:color w:val="000000"/>
                <w:sz w:val="22"/>
                <w:szCs w:val="22"/>
              </w:rPr>
            </w:pPr>
          </w:p>
        </w:tc>
        <w:tc>
          <w:tcPr>
            <w:tcW w:w="1134" w:type="dxa"/>
            <w:vMerge/>
            <w:shd w:val="clear" w:color="auto" w:fill="FFFFFF"/>
            <w:noWrap/>
            <w:tcMar>
              <w:bottom w:w="0" w:type="dxa"/>
            </w:tcMar>
            <w:vAlign w:val="center"/>
          </w:tcPr>
          <w:p w14:paraId="499DC0B4" w14:textId="77777777" w:rsidR="00872DBB" w:rsidRDefault="00872DBB" w:rsidP="00B56712">
            <w:pPr>
              <w:rPr>
                <w:rFonts w:eastAsia="仿宋"/>
                <w:color w:val="000000"/>
                <w:sz w:val="22"/>
                <w:szCs w:val="22"/>
              </w:rPr>
            </w:pPr>
          </w:p>
        </w:tc>
        <w:tc>
          <w:tcPr>
            <w:tcW w:w="1167" w:type="dxa"/>
            <w:vMerge/>
            <w:shd w:val="clear" w:color="auto" w:fill="FFFFFF"/>
            <w:tcMar>
              <w:bottom w:w="0" w:type="dxa"/>
            </w:tcMar>
            <w:vAlign w:val="center"/>
          </w:tcPr>
          <w:p w14:paraId="43F68452" w14:textId="77777777" w:rsidR="00872DBB" w:rsidRDefault="00872DBB" w:rsidP="00B56712">
            <w:pPr>
              <w:jc w:val="center"/>
              <w:rPr>
                <w:rFonts w:eastAsia="仿宋"/>
                <w:color w:val="000000"/>
                <w:sz w:val="22"/>
                <w:szCs w:val="22"/>
              </w:rPr>
            </w:pPr>
          </w:p>
        </w:tc>
      </w:tr>
      <w:tr w:rsidR="00872DBB" w14:paraId="69EE25F1" w14:textId="77777777" w:rsidTr="00B56712">
        <w:trPr>
          <w:trHeight w:val="42"/>
          <w:jc w:val="center"/>
        </w:trPr>
        <w:tc>
          <w:tcPr>
            <w:tcW w:w="514" w:type="dxa"/>
            <w:vMerge/>
            <w:shd w:val="clear" w:color="auto" w:fill="FFFFFF"/>
            <w:tcMar>
              <w:bottom w:w="0" w:type="dxa"/>
            </w:tcMar>
            <w:vAlign w:val="center"/>
          </w:tcPr>
          <w:p w14:paraId="046964F6" w14:textId="77777777" w:rsidR="00872DBB" w:rsidRDefault="00872DBB" w:rsidP="00B56712">
            <w:pPr>
              <w:rPr>
                <w:rFonts w:eastAsia="仿宋"/>
                <w:color w:val="000000"/>
                <w:sz w:val="22"/>
                <w:szCs w:val="22"/>
              </w:rPr>
            </w:pPr>
          </w:p>
        </w:tc>
        <w:tc>
          <w:tcPr>
            <w:tcW w:w="639" w:type="dxa"/>
            <w:vMerge/>
            <w:shd w:val="clear" w:color="auto" w:fill="FFFFFF"/>
            <w:tcMar>
              <w:bottom w:w="0" w:type="dxa"/>
            </w:tcMar>
            <w:vAlign w:val="center"/>
          </w:tcPr>
          <w:p w14:paraId="5A52DB67" w14:textId="77777777" w:rsidR="00872DBB" w:rsidRDefault="00872DBB" w:rsidP="00B56712">
            <w:pPr>
              <w:rPr>
                <w:rFonts w:eastAsia="仿宋"/>
                <w:color w:val="000000"/>
                <w:sz w:val="22"/>
                <w:szCs w:val="22"/>
              </w:rPr>
            </w:pPr>
          </w:p>
        </w:tc>
        <w:tc>
          <w:tcPr>
            <w:tcW w:w="1225" w:type="dxa"/>
            <w:vMerge/>
            <w:shd w:val="clear" w:color="auto" w:fill="FFFFFF"/>
            <w:tcMar>
              <w:bottom w:w="0" w:type="dxa"/>
            </w:tcMar>
            <w:vAlign w:val="center"/>
          </w:tcPr>
          <w:p w14:paraId="37B7D470" w14:textId="77777777" w:rsidR="00872DBB" w:rsidRDefault="00872DBB" w:rsidP="00B56712">
            <w:pPr>
              <w:jc w:val="center"/>
              <w:rPr>
                <w:rFonts w:eastAsia="仿宋"/>
                <w:color w:val="000000"/>
                <w:sz w:val="22"/>
                <w:szCs w:val="22"/>
              </w:rPr>
            </w:pPr>
          </w:p>
        </w:tc>
        <w:tc>
          <w:tcPr>
            <w:tcW w:w="7071" w:type="dxa"/>
            <w:shd w:val="clear" w:color="auto" w:fill="FFFFFF"/>
            <w:tcMar>
              <w:bottom w:w="0" w:type="dxa"/>
            </w:tcMar>
            <w:vAlign w:val="center"/>
          </w:tcPr>
          <w:p w14:paraId="225D943F" w14:textId="77777777" w:rsidR="00872DBB" w:rsidRDefault="00872DBB" w:rsidP="00B56712">
            <w:pPr>
              <w:widowControl/>
              <w:jc w:val="left"/>
              <w:textAlignment w:val="center"/>
              <w:rPr>
                <w:rFonts w:eastAsia="仿宋"/>
                <w:color w:val="000000"/>
                <w:sz w:val="22"/>
                <w:szCs w:val="22"/>
              </w:rPr>
            </w:pPr>
            <w:r>
              <w:rPr>
                <w:rFonts w:eastAsia="仿宋" w:hAnsi="仿宋"/>
                <w:color w:val="000000"/>
                <w:kern w:val="0"/>
                <w:sz w:val="22"/>
                <w:szCs w:val="22"/>
                <w:lang w:bidi="ar"/>
              </w:rPr>
              <w:t>将不合格的检验批工程签署合格验收意见的。</w:t>
            </w:r>
          </w:p>
        </w:tc>
        <w:tc>
          <w:tcPr>
            <w:tcW w:w="1238" w:type="dxa"/>
            <w:shd w:val="clear" w:color="auto" w:fill="FFFFFF"/>
            <w:noWrap/>
            <w:tcMar>
              <w:bottom w:w="0" w:type="dxa"/>
            </w:tcMar>
            <w:vAlign w:val="center"/>
          </w:tcPr>
          <w:p w14:paraId="7B0CFA44"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4</w:t>
            </w:r>
          </w:p>
        </w:tc>
        <w:tc>
          <w:tcPr>
            <w:tcW w:w="619" w:type="dxa"/>
            <w:shd w:val="clear" w:color="auto" w:fill="FFFFFF"/>
            <w:noWrap/>
            <w:tcMar>
              <w:bottom w:w="0" w:type="dxa"/>
            </w:tcMar>
            <w:vAlign w:val="center"/>
          </w:tcPr>
          <w:p w14:paraId="3BEA0A8C"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vMerge/>
            <w:shd w:val="clear" w:color="auto" w:fill="FFFFFF"/>
            <w:tcMar>
              <w:bottom w:w="0" w:type="dxa"/>
            </w:tcMar>
            <w:vAlign w:val="center"/>
          </w:tcPr>
          <w:p w14:paraId="1CA382D7" w14:textId="77777777" w:rsidR="00872DBB" w:rsidRDefault="00872DBB" w:rsidP="00B56712">
            <w:pPr>
              <w:rPr>
                <w:rFonts w:eastAsia="仿宋"/>
                <w:color w:val="000000"/>
                <w:sz w:val="22"/>
                <w:szCs w:val="22"/>
              </w:rPr>
            </w:pPr>
          </w:p>
        </w:tc>
        <w:tc>
          <w:tcPr>
            <w:tcW w:w="1134" w:type="dxa"/>
            <w:vMerge/>
            <w:shd w:val="clear" w:color="auto" w:fill="FFFFFF"/>
            <w:noWrap/>
            <w:tcMar>
              <w:bottom w:w="0" w:type="dxa"/>
            </w:tcMar>
            <w:vAlign w:val="center"/>
          </w:tcPr>
          <w:p w14:paraId="47DF2DC0" w14:textId="77777777" w:rsidR="00872DBB" w:rsidRDefault="00872DBB" w:rsidP="00B56712">
            <w:pPr>
              <w:rPr>
                <w:rFonts w:eastAsia="仿宋"/>
                <w:color w:val="000000"/>
                <w:sz w:val="22"/>
                <w:szCs w:val="22"/>
              </w:rPr>
            </w:pPr>
          </w:p>
        </w:tc>
        <w:tc>
          <w:tcPr>
            <w:tcW w:w="1167" w:type="dxa"/>
            <w:vMerge/>
            <w:shd w:val="clear" w:color="auto" w:fill="FFFFFF"/>
            <w:tcMar>
              <w:bottom w:w="0" w:type="dxa"/>
            </w:tcMar>
            <w:vAlign w:val="center"/>
          </w:tcPr>
          <w:p w14:paraId="57EAE8B4" w14:textId="77777777" w:rsidR="00872DBB" w:rsidRDefault="00872DBB" w:rsidP="00B56712">
            <w:pPr>
              <w:jc w:val="center"/>
              <w:rPr>
                <w:rFonts w:eastAsia="仿宋"/>
                <w:color w:val="000000"/>
                <w:sz w:val="22"/>
                <w:szCs w:val="22"/>
              </w:rPr>
            </w:pPr>
          </w:p>
        </w:tc>
      </w:tr>
      <w:tr w:rsidR="00872DBB" w14:paraId="21A8B4BB" w14:textId="77777777" w:rsidTr="00B56712">
        <w:trPr>
          <w:trHeight w:val="52"/>
          <w:jc w:val="center"/>
        </w:trPr>
        <w:tc>
          <w:tcPr>
            <w:tcW w:w="514" w:type="dxa"/>
            <w:vMerge/>
            <w:shd w:val="clear" w:color="auto" w:fill="FFFFFF"/>
            <w:tcMar>
              <w:bottom w:w="0" w:type="dxa"/>
            </w:tcMar>
            <w:vAlign w:val="center"/>
          </w:tcPr>
          <w:p w14:paraId="7032859C" w14:textId="77777777" w:rsidR="00872DBB" w:rsidRDefault="00872DBB" w:rsidP="00B56712">
            <w:pPr>
              <w:rPr>
                <w:rFonts w:eastAsia="仿宋"/>
                <w:color w:val="000000"/>
                <w:sz w:val="22"/>
                <w:szCs w:val="22"/>
              </w:rPr>
            </w:pPr>
          </w:p>
        </w:tc>
        <w:tc>
          <w:tcPr>
            <w:tcW w:w="639" w:type="dxa"/>
            <w:vMerge/>
            <w:shd w:val="clear" w:color="auto" w:fill="FFFFFF"/>
            <w:tcMar>
              <w:bottom w:w="0" w:type="dxa"/>
            </w:tcMar>
            <w:vAlign w:val="center"/>
          </w:tcPr>
          <w:p w14:paraId="5D3CA390" w14:textId="77777777" w:rsidR="00872DBB" w:rsidRDefault="00872DBB" w:rsidP="00B56712">
            <w:pPr>
              <w:rPr>
                <w:rFonts w:eastAsia="仿宋"/>
                <w:color w:val="000000"/>
                <w:sz w:val="22"/>
                <w:szCs w:val="22"/>
              </w:rPr>
            </w:pPr>
          </w:p>
        </w:tc>
        <w:tc>
          <w:tcPr>
            <w:tcW w:w="1225" w:type="dxa"/>
            <w:vMerge/>
            <w:shd w:val="clear" w:color="auto" w:fill="FFFFFF"/>
            <w:tcMar>
              <w:bottom w:w="0" w:type="dxa"/>
            </w:tcMar>
            <w:vAlign w:val="center"/>
          </w:tcPr>
          <w:p w14:paraId="7A5BA8BF" w14:textId="77777777" w:rsidR="00872DBB" w:rsidRDefault="00872DBB" w:rsidP="00B56712">
            <w:pPr>
              <w:jc w:val="center"/>
              <w:rPr>
                <w:rFonts w:eastAsia="仿宋"/>
                <w:color w:val="000000"/>
                <w:sz w:val="22"/>
                <w:szCs w:val="22"/>
              </w:rPr>
            </w:pPr>
          </w:p>
        </w:tc>
        <w:tc>
          <w:tcPr>
            <w:tcW w:w="7071" w:type="dxa"/>
            <w:shd w:val="clear" w:color="auto" w:fill="FFFFFF"/>
            <w:tcMar>
              <w:bottom w:w="0" w:type="dxa"/>
            </w:tcMar>
            <w:vAlign w:val="center"/>
          </w:tcPr>
          <w:p w14:paraId="296594A2" w14:textId="77777777" w:rsidR="00872DBB" w:rsidRDefault="00872DBB" w:rsidP="00B56712">
            <w:pPr>
              <w:widowControl/>
              <w:jc w:val="left"/>
              <w:textAlignment w:val="center"/>
              <w:rPr>
                <w:rFonts w:eastAsia="仿宋"/>
                <w:color w:val="000000"/>
                <w:sz w:val="22"/>
                <w:szCs w:val="22"/>
              </w:rPr>
            </w:pPr>
            <w:r>
              <w:rPr>
                <w:rFonts w:eastAsia="仿宋" w:hAnsi="仿宋"/>
                <w:color w:val="000000"/>
                <w:kern w:val="0"/>
                <w:sz w:val="22"/>
                <w:szCs w:val="22"/>
                <w:lang w:bidi="ar"/>
              </w:rPr>
              <w:t>未能提供检测选点记录，选点记录不全、不符合要求的。</w:t>
            </w:r>
          </w:p>
        </w:tc>
        <w:tc>
          <w:tcPr>
            <w:tcW w:w="1238" w:type="dxa"/>
            <w:shd w:val="clear" w:color="auto" w:fill="FFFFFF"/>
            <w:tcMar>
              <w:bottom w:w="0" w:type="dxa"/>
            </w:tcMar>
            <w:vAlign w:val="center"/>
          </w:tcPr>
          <w:p w14:paraId="3903DE66"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2</w:t>
            </w:r>
          </w:p>
        </w:tc>
        <w:tc>
          <w:tcPr>
            <w:tcW w:w="619" w:type="dxa"/>
            <w:shd w:val="clear" w:color="auto" w:fill="FFFFFF"/>
            <w:noWrap/>
            <w:tcMar>
              <w:bottom w:w="0" w:type="dxa"/>
            </w:tcMar>
            <w:vAlign w:val="center"/>
          </w:tcPr>
          <w:p w14:paraId="6477B6D6"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vMerge/>
            <w:shd w:val="clear" w:color="auto" w:fill="FFFFFF"/>
            <w:tcMar>
              <w:bottom w:w="0" w:type="dxa"/>
            </w:tcMar>
            <w:vAlign w:val="center"/>
          </w:tcPr>
          <w:p w14:paraId="5FAE0A07" w14:textId="77777777" w:rsidR="00872DBB" w:rsidRDefault="00872DBB" w:rsidP="00B56712">
            <w:pPr>
              <w:rPr>
                <w:rFonts w:eastAsia="仿宋"/>
                <w:color w:val="000000"/>
                <w:sz w:val="22"/>
                <w:szCs w:val="22"/>
              </w:rPr>
            </w:pPr>
          </w:p>
        </w:tc>
        <w:tc>
          <w:tcPr>
            <w:tcW w:w="1134" w:type="dxa"/>
            <w:vMerge/>
            <w:shd w:val="clear" w:color="auto" w:fill="FFFFFF"/>
            <w:noWrap/>
            <w:tcMar>
              <w:bottom w:w="0" w:type="dxa"/>
            </w:tcMar>
            <w:vAlign w:val="center"/>
          </w:tcPr>
          <w:p w14:paraId="32C3AA07" w14:textId="77777777" w:rsidR="00872DBB" w:rsidRDefault="00872DBB" w:rsidP="00B56712">
            <w:pPr>
              <w:rPr>
                <w:rFonts w:eastAsia="仿宋"/>
                <w:color w:val="000000"/>
                <w:sz w:val="22"/>
                <w:szCs w:val="22"/>
              </w:rPr>
            </w:pPr>
          </w:p>
        </w:tc>
        <w:tc>
          <w:tcPr>
            <w:tcW w:w="1167" w:type="dxa"/>
            <w:vMerge/>
            <w:shd w:val="clear" w:color="auto" w:fill="FFFFFF"/>
            <w:tcMar>
              <w:bottom w:w="0" w:type="dxa"/>
            </w:tcMar>
            <w:vAlign w:val="center"/>
          </w:tcPr>
          <w:p w14:paraId="175E8F35" w14:textId="77777777" w:rsidR="00872DBB" w:rsidRDefault="00872DBB" w:rsidP="00B56712">
            <w:pPr>
              <w:jc w:val="center"/>
              <w:rPr>
                <w:rFonts w:eastAsia="仿宋"/>
                <w:color w:val="000000"/>
                <w:sz w:val="22"/>
                <w:szCs w:val="22"/>
              </w:rPr>
            </w:pPr>
          </w:p>
        </w:tc>
      </w:tr>
      <w:tr w:rsidR="00872DBB" w14:paraId="182573F2" w14:textId="77777777" w:rsidTr="00B56712">
        <w:trPr>
          <w:trHeight w:val="919"/>
          <w:jc w:val="center"/>
        </w:trPr>
        <w:tc>
          <w:tcPr>
            <w:tcW w:w="514" w:type="dxa"/>
            <w:vMerge w:val="restart"/>
            <w:shd w:val="clear" w:color="auto" w:fill="FFFFFF"/>
            <w:tcMar>
              <w:bottom w:w="0" w:type="dxa"/>
            </w:tcMar>
            <w:vAlign w:val="center"/>
          </w:tcPr>
          <w:p w14:paraId="602A208E"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3</w:t>
            </w:r>
          </w:p>
        </w:tc>
        <w:tc>
          <w:tcPr>
            <w:tcW w:w="639" w:type="dxa"/>
            <w:vMerge/>
            <w:shd w:val="clear" w:color="auto" w:fill="FFFFFF"/>
            <w:tcMar>
              <w:bottom w:w="0" w:type="dxa"/>
            </w:tcMar>
            <w:vAlign w:val="center"/>
          </w:tcPr>
          <w:p w14:paraId="4B2FD162" w14:textId="77777777" w:rsidR="00872DBB" w:rsidRDefault="00872DBB" w:rsidP="00B56712">
            <w:pPr>
              <w:rPr>
                <w:rFonts w:eastAsia="仿宋"/>
                <w:color w:val="000000"/>
                <w:sz w:val="22"/>
                <w:szCs w:val="22"/>
              </w:rPr>
            </w:pPr>
          </w:p>
        </w:tc>
        <w:tc>
          <w:tcPr>
            <w:tcW w:w="1225" w:type="dxa"/>
            <w:vMerge w:val="restart"/>
            <w:shd w:val="clear" w:color="auto" w:fill="FFFFFF"/>
            <w:tcMar>
              <w:bottom w:w="0" w:type="dxa"/>
            </w:tcMar>
            <w:vAlign w:val="center"/>
          </w:tcPr>
          <w:p w14:paraId="048088BA" w14:textId="77777777" w:rsidR="00872DBB" w:rsidRDefault="00872DBB" w:rsidP="00B56712">
            <w:pPr>
              <w:widowControl/>
              <w:jc w:val="center"/>
              <w:textAlignment w:val="center"/>
              <w:rPr>
                <w:rFonts w:eastAsia="仿宋"/>
                <w:color w:val="000000"/>
                <w:kern w:val="0"/>
                <w:sz w:val="22"/>
                <w:szCs w:val="22"/>
                <w:lang w:bidi="ar"/>
              </w:rPr>
            </w:pPr>
            <w:r>
              <w:rPr>
                <w:rFonts w:eastAsia="仿宋" w:hAnsi="仿宋"/>
                <w:color w:val="000000"/>
                <w:kern w:val="0"/>
                <w:sz w:val="22"/>
                <w:szCs w:val="22"/>
                <w:lang w:bidi="ar"/>
              </w:rPr>
              <w:t>建筑材料</w:t>
            </w:r>
          </w:p>
          <w:p w14:paraId="5209FF2B" w14:textId="77777777" w:rsidR="00872DBB" w:rsidRDefault="00872DBB" w:rsidP="00B56712">
            <w:pPr>
              <w:widowControl/>
              <w:jc w:val="center"/>
              <w:textAlignment w:val="center"/>
              <w:rPr>
                <w:rFonts w:eastAsia="仿宋"/>
                <w:color w:val="000000"/>
                <w:sz w:val="22"/>
                <w:szCs w:val="22"/>
              </w:rPr>
            </w:pPr>
            <w:r>
              <w:rPr>
                <w:rFonts w:eastAsia="仿宋" w:hAnsi="仿宋"/>
                <w:color w:val="000000"/>
                <w:kern w:val="0"/>
                <w:sz w:val="22"/>
                <w:szCs w:val="22"/>
                <w:lang w:bidi="ar"/>
              </w:rPr>
              <w:t>管理情况</w:t>
            </w:r>
          </w:p>
        </w:tc>
        <w:tc>
          <w:tcPr>
            <w:tcW w:w="7071" w:type="dxa"/>
            <w:shd w:val="clear" w:color="auto" w:fill="FFFFFF"/>
            <w:tcMar>
              <w:bottom w:w="0" w:type="dxa"/>
            </w:tcMar>
            <w:vAlign w:val="center"/>
          </w:tcPr>
          <w:p w14:paraId="648EE5EB" w14:textId="77777777" w:rsidR="00872DBB" w:rsidRDefault="00872DBB" w:rsidP="00B56712">
            <w:pPr>
              <w:widowControl/>
              <w:jc w:val="left"/>
              <w:textAlignment w:val="center"/>
              <w:rPr>
                <w:rFonts w:eastAsia="仿宋"/>
                <w:color w:val="000000"/>
                <w:sz w:val="22"/>
                <w:szCs w:val="22"/>
              </w:rPr>
            </w:pPr>
            <w:r>
              <w:rPr>
                <w:rFonts w:eastAsia="仿宋" w:hAnsi="仿宋"/>
                <w:color w:val="000000"/>
                <w:kern w:val="0"/>
                <w:sz w:val="22"/>
                <w:szCs w:val="22"/>
                <w:lang w:bidi="ar"/>
              </w:rPr>
              <w:t>对进场材料没有进行核验，无出厂合格证、检测报告、型式检验报告、资质证书、备案公告等产品质量控制材料或产品质量控制材料不符合现行有效技术标准的。</w:t>
            </w:r>
          </w:p>
        </w:tc>
        <w:tc>
          <w:tcPr>
            <w:tcW w:w="1238" w:type="dxa"/>
            <w:shd w:val="clear" w:color="auto" w:fill="FFFFFF"/>
            <w:tcMar>
              <w:bottom w:w="0" w:type="dxa"/>
            </w:tcMar>
            <w:vAlign w:val="center"/>
          </w:tcPr>
          <w:p w14:paraId="59174548"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3</w:t>
            </w:r>
          </w:p>
        </w:tc>
        <w:tc>
          <w:tcPr>
            <w:tcW w:w="619" w:type="dxa"/>
            <w:shd w:val="clear" w:color="auto" w:fill="FFFFFF"/>
            <w:noWrap/>
            <w:tcMar>
              <w:bottom w:w="0" w:type="dxa"/>
            </w:tcMar>
            <w:vAlign w:val="center"/>
          </w:tcPr>
          <w:p w14:paraId="6CC9BDFC"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vMerge/>
            <w:shd w:val="clear" w:color="auto" w:fill="FFFFFF"/>
            <w:tcMar>
              <w:bottom w:w="0" w:type="dxa"/>
            </w:tcMar>
            <w:vAlign w:val="center"/>
          </w:tcPr>
          <w:p w14:paraId="128A5CCB" w14:textId="77777777" w:rsidR="00872DBB" w:rsidRDefault="00872DBB" w:rsidP="00B56712">
            <w:pPr>
              <w:rPr>
                <w:rFonts w:eastAsia="仿宋"/>
                <w:color w:val="000000"/>
                <w:sz w:val="22"/>
                <w:szCs w:val="22"/>
              </w:rPr>
            </w:pPr>
          </w:p>
        </w:tc>
        <w:tc>
          <w:tcPr>
            <w:tcW w:w="1134" w:type="dxa"/>
            <w:vMerge/>
            <w:shd w:val="clear" w:color="auto" w:fill="FFFFFF"/>
            <w:noWrap/>
            <w:tcMar>
              <w:bottom w:w="0" w:type="dxa"/>
            </w:tcMar>
            <w:vAlign w:val="center"/>
          </w:tcPr>
          <w:p w14:paraId="61168F1E" w14:textId="77777777" w:rsidR="00872DBB" w:rsidRDefault="00872DBB" w:rsidP="00B56712">
            <w:pPr>
              <w:rPr>
                <w:rFonts w:eastAsia="仿宋"/>
                <w:color w:val="000000"/>
                <w:sz w:val="22"/>
                <w:szCs w:val="22"/>
              </w:rPr>
            </w:pPr>
          </w:p>
        </w:tc>
        <w:tc>
          <w:tcPr>
            <w:tcW w:w="1167" w:type="dxa"/>
            <w:shd w:val="clear" w:color="auto" w:fill="FFFFFF"/>
            <w:tcMar>
              <w:bottom w:w="0" w:type="dxa"/>
            </w:tcMar>
            <w:vAlign w:val="center"/>
          </w:tcPr>
          <w:p w14:paraId="397D54A8" w14:textId="77777777" w:rsidR="00872DBB" w:rsidRDefault="00872DBB" w:rsidP="00B56712">
            <w:pPr>
              <w:widowControl/>
              <w:jc w:val="center"/>
              <w:rPr>
                <w:rFonts w:eastAsia="仿宋"/>
                <w:color w:val="000000"/>
                <w:sz w:val="22"/>
                <w:szCs w:val="22"/>
              </w:rPr>
            </w:pPr>
            <w:r>
              <w:rPr>
                <w:rFonts w:eastAsia="仿宋" w:hAnsi="仿宋"/>
                <w:color w:val="000000"/>
                <w:kern w:val="0"/>
                <w:sz w:val="22"/>
                <w:szCs w:val="22"/>
                <w:lang w:bidi="ar"/>
              </w:rPr>
              <w:t>质量监督机构、绿色建材监督机构</w:t>
            </w:r>
          </w:p>
        </w:tc>
      </w:tr>
      <w:tr w:rsidR="00872DBB" w14:paraId="6E1BB54B" w14:textId="77777777" w:rsidTr="00B56712">
        <w:trPr>
          <w:trHeight w:val="624"/>
          <w:jc w:val="center"/>
        </w:trPr>
        <w:tc>
          <w:tcPr>
            <w:tcW w:w="514" w:type="dxa"/>
            <w:vMerge/>
            <w:shd w:val="clear" w:color="auto" w:fill="FFFFFF"/>
            <w:tcMar>
              <w:bottom w:w="0" w:type="dxa"/>
            </w:tcMar>
            <w:vAlign w:val="center"/>
          </w:tcPr>
          <w:p w14:paraId="6FDDC641" w14:textId="77777777" w:rsidR="00872DBB" w:rsidRDefault="00872DBB" w:rsidP="00B56712">
            <w:pPr>
              <w:rPr>
                <w:rFonts w:eastAsia="仿宋"/>
                <w:color w:val="000000"/>
                <w:sz w:val="22"/>
                <w:szCs w:val="22"/>
              </w:rPr>
            </w:pPr>
          </w:p>
        </w:tc>
        <w:tc>
          <w:tcPr>
            <w:tcW w:w="639" w:type="dxa"/>
            <w:vMerge/>
            <w:shd w:val="clear" w:color="auto" w:fill="FFFFFF"/>
            <w:tcMar>
              <w:bottom w:w="0" w:type="dxa"/>
            </w:tcMar>
            <w:vAlign w:val="center"/>
          </w:tcPr>
          <w:p w14:paraId="2A0BA66C" w14:textId="77777777" w:rsidR="00872DBB" w:rsidRDefault="00872DBB" w:rsidP="00B56712">
            <w:pPr>
              <w:rPr>
                <w:rFonts w:eastAsia="仿宋"/>
                <w:color w:val="000000"/>
                <w:sz w:val="22"/>
                <w:szCs w:val="22"/>
              </w:rPr>
            </w:pPr>
          </w:p>
        </w:tc>
        <w:tc>
          <w:tcPr>
            <w:tcW w:w="1225" w:type="dxa"/>
            <w:vMerge/>
            <w:shd w:val="clear" w:color="auto" w:fill="FFFFFF"/>
            <w:tcMar>
              <w:bottom w:w="0" w:type="dxa"/>
            </w:tcMar>
            <w:vAlign w:val="center"/>
          </w:tcPr>
          <w:p w14:paraId="1BFC4BFD" w14:textId="77777777" w:rsidR="00872DBB" w:rsidRDefault="00872DBB" w:rsidP="00B56712">
            <w:pPr>
              <w:rPr>
                <w:rFonts w:eastAsia="仿宋"/>
                <w:color w:val="000000"/>
                <w:sz w:val="22"/>
                <w:szCs w:val="22"/>
              </w:rPr>
            </w:pPr>
          </w:p>
        </w:tc>
        <w:tc>
          <w:tcPr>
            <w:tcW w:w="7071" w:type="dxa"/>
            <w:shd w:val="clear" w:color="auto" w:fill="FFFFFF"/>
            <w:tcMar>
              <w:bottom w:w="0" w:type="dxa"/>
            </w:tcMar>
            <w:vAlign w:val="center"/>
          </w:tcPr>
          <w:p w14:paraId="38FBD8B7" w14:textId="77777777" w:rsidR="00872DBB" w:rsidRDefault="00872DBB" w:rsidP="00B56712">
            <w:pPr>
              <w:widowControl/>
              <w:jc w:val="left"/>
              <w:textAlignment w:val="center"/>
              <w:rPr>
                <w:rFonts w:eastAsia="仿宋"/>
                <w:color w:val="000000"/>
                <w:sz w:val="22"/>
                <w:szCs w:val="22"/>
              </w:rPr>
            </w:pPr>
            <w:r>
              <w:rPr>
                <w:rFonts w:eastAsia="仿宋" w:hAnsi="仿宋"/>
                <w:color w:val="000000"/>
                <w:kern w:val="0"/>
                <w:sz w:val="22"/>
                <w:szCs w:val="22"/>
                <w:lang w:bidi="ar"/>
              </w:rPr>
              <w:t>未按要求建立见证</w:t>
            </w:r>
            <w:proofErr w:type="gramStart"/>
            <w:r>
              <w:rPr>
                <w:rFonts w:eastAsia="仿宋" w:hAnsi="仿宋"/>
                <w:color w:val="000000"/>
                <w:kern w:val="0"/>
                <w:sz w:val="22"/>
                <w:szCs w:val="22"/>
                <w:lang w:bidi="ar"/>
              </w:rPr>
              <w:t>取样台</w:t>
            </w:r>
            <w:proofErr w:type="gramEnd"/>
            <w:r>
              <w:rPr>
                <w:rFonts w:eastAsia="仿宋" w:hAnsi="仿宋"/>
                <w:color w:val="000000"/>
                <w:kern w:val="0"/>
                <w:sz w:val="22"/>
                <w:szCs w:val="22"/>
                <w:lang w:bidi="ar"/>
              </w:rPr>
              <w:t>账，材料未按要求进行见证取样的；或未按要求检查留置的试块、留置的试块</w:t>
            </w:r>
            <w:proofErr w:type="gramStart"/>
            <w:r>
              <w:rPr>
                <w:rFonts w:eastAsia="仿宋" w:hAnsi="仿宋"/>
                <w:color w:val="000000"/>
                <w:kern w:val="0"/>
                <w:sz w:val="22"/>
                <w:szCs w:val="22"/>
                <w:lang w:bidi="ar"/>
              </w:rPr>
              <w:t>试件未</w:t>
            </w:r>
            <w:proofErr w:type="gramEnd"/>
            <w:r>
              <w:rPr>
                <w:rFonts w:eastAsia="仿宋" w:hAnsi="仿宋"/>
                <w:color w:val="000000"/>
                <w:kern w:val="0"/>
                <w:sz w:val="22"/>
                <w:szCs w:val="22"/>
                <w:lang w:bidi="ar"/>
              </w:rPr>
              <w:t>按规定设置唯一标识的。</w:t>
            </w:r>
          </w:p>
        </w:tc>
        <w:tc>
          <w:tcPr>
            <w:tcW w:w="1238" w:type="dxa"/>
            <w:shd w:val="clear" w:color="auto" w:fill="FFFFFF"/>
            <w:tcMar>
              <w:bottom w:w="0" w:type="dxa"/>
            </w:tcMar>
            <w:vAlign w:val="center"/>
          </w:tcPr>
          <w:p w14:paraId="30B5B9FA" w14:textId="77777777" w:rsidR="00872DBB" w:rsidRDefault="00872DBB" w:rsidP="00B56712">
            <w:pPr>
              <w:widowControl/>
              <w:jc w:val="center"/>
              <w:textAlignment w:val="center"/>
              <w:rPr>
                <w:rFonts w:eastAsia="仿宋"/>
                <w:color w:val="000000"/>
                <w:sz w:val="22"/>
                <w:szCs w:val="22"/>
              </w:rPr>
            </w:pPr>
            <w:r>
              <w:rPr>
                <w:color w:val="000000"/>
                <w:sz w:val="22"/>
                <w:szCs w:val="22"/>
              </w:rPr>
              <w:t>6</w:t>
            </w:r>
            <w:r>
              <w:rPr>
                <w:color w:val="000000"/>
                <w:sz w:val="22"/>
                <w:szCs w:val="22"/>
              </w:rPr>
              <w:t>（每发现一项扣</w:t>
            </w:r>
            <w:r>
              <w:rPr>
                <w:color w:val="000000"/>
                <w:sz w:val="22"/>
                <w:szCs w:val="22"/>
              </w:rPr>
              <w:t>2</w:t>
            </w:r>
            <w:r>
              <w:rPr>
                <w:color w:val="000000"/>
                <w:sz w:val="22"/>
                <w:szCs w:val="22"/>
              </w:rPr>
              <w:t>分，单次累计不超过</w:t>
            </w:r>
            <w:r>
              <w:rPr>
                <w:color w:val="000000"/>
                <w:sz w:val="22"/>
                <w:szCs w:val="22"/>
              </w:rPr>
              <w:t>6</w:t>
            </w:r>
            <w:r>
              <w:rPr>
                <w:rFonts w:eastAsia="仿宋" w:hAnsi="仿宋"/>
                <w:color w:val="000000"/>
                <w:kern w:val="0"/>
                <w:sz w:val="22"/>
                <w:szCs w:val="22"/>
                <w:lang w:bidi="ar"/>
              </w:rPr>
              <w:t>分）</w:t>
            </w:r>
          </w:p>
        </w:tc>
        <w:tc>
          <w:tcPr>
            <w:tcW w:w="619" w:type="dxa"/>
            <w:shd w:val="clear" w:color="auto" w:fill="FFFFFF"/>
            <w:noWrap/>
            <w:tcMar>
              <w:bottom w:w="0" w:type="dxa"/>
            </w:tcMar>
            <w:vAlign w:val="center"/>
          </w:tcPr>
          <w:p w14:paraId="46AC68F6" w14:textId="77777777" w:rsidR="00872DBB" w:rsidRDefault="00872DBB" w:rsidP="00B56712">
            <w:pPr>
              <w:widowControl/>
              <w:jc w:val="center"/>
              <w:rPr>
                <w:rFonts w:eastAsia="仿宋"/>
                <w:color w:val="000000"/>
                <w:sz w:val="22"/>
                <w:szCs w:val="22"/>
              </w:rPr>
            </w:pPr>
            <w:r>
              <w:rPr>
                <w:rFonts w:eastAsia="仿宋"/>
                <w:color w:val="000000"/>
                <w:kern w:val="0"/>
                <w:sz w:val="22"/>
                <w:szCs w:val="22"/>
                <w:lang w:bidi="ar"/>
              </w:rPr>
              <w:t> </w:t>
            </w:r>
          </w:p>
        </w:tc>
        <w:tc>
          <w:tcPr>
            <w:tcW w:w="1150" w:type="dxa"/>
            <w:vMerge/>
            <w:shd w:val="clear" w:color="auto" w:fill="FFFFFF"/>
            <w:tcMar>
              <w:bottom w:w="0" w:type="dxa"/>
            </w:tcMar>
            <w:vAlign w:val="center"/>
          </w:tcPr>
          <w:p w14:paraId="5F438799" w14:textId="77777777" w:rsidR="00872DBB" w:rsidRDefault="00872DBB" w:rsidP="00B56712">
            <w:pPr>
              <w:rPr>
                <w:rFonts w:eastAsia="仿宋"/>
                <w:color w:val="000000"/>
                <w:sz w:val="22"/>
                <w:szCs w:val="22"/>
              </w:rPr>
            </w:pPr>
          </w:p>
        </w:tc>
        <w:tc>
          <w:tcPr>
            <w:tcW w:w="1134" w:type="dxa"/>
            <w:vMerge/>
            <w:shd w:val="clear" w:color="auto" w:fill="FFFFFF"/>
            <w:noWrap/>
            <w:tcMar>
              <w:bottom w:w="0" w:type="dxa"/>
            </w:tcMar>
            <w:vAlign w:val="center"/>
          </w:tcPr>
          <w:p w14:paraId="3CB5D771" w14:textId="77777777" w:rsidR="00872DBB" w:rsidRDefault="00872DBB" w:rsidP="00B56712">
            <w:pPr>
              <w:rPr>
                <w:rFonts w:eastAsia="仿宋"/>
                <w:color w:val="000000"/>
                <w:sz w:val="22"/>
                <w:szCs w:val="22"/>
              </w:rPr>
            </w:pPr>
          </w:p>
        </w:tc>
        <w:tc>
          <w:tcPr>
            <w:tcW w:w="1167" w:type="dxa"/>
            <w:vMerge w:val="restart"/>
            <w:shd w:val="clear" w:color="auto" w:fill="FFFFFF"/>
            <w:tcMar>
              <w:bottom w:w="0" w:type="dxa"/>
            </w:tcMar>
            <w:vAlign w:val="center"/>
          </w:tcPr>
          <w:p w14:paraId="2716E23E" w14:textId="77777777" w:rsidR="00872DBB" w:rsidRDefault="00872DBB" w:rsidP="00B56712">
            <w:pPr>
              <w:widowControl/>
              <w:jc w:val="center"/>
              <w:rPr>
                <w:rFonts w:eastAsia="仿宋"/>
                <w:color w:val="000000"/>
                <w:kern w:val="0"/>
                <w:sz w:val="22"/>
                <w:szCs w:val="22"/>
                <w:lang w:bidi="ar"/>
              </w:rPr>
            </w:pPr>
            <w:r>
              <w:rPr>
                <w:rFonts w:eastAsia="仿宋" w:hAnsi="仿宋"/>
                <w:color w:val="000000"/>
                <w:kern w:val="0"/>
                <w:sz w:val="22"/>
                <w:szCs w:val="22"/>
                <w:lang w:bidi="ar"/>
              </w:rPr>
              <w:t>质量监</w:t>
            </w:r>
          </w:p>
          <w:p w14:paraId="33F23659" w14:textId="77777777" w:rsidR="00872DBB" w:rsidRDefault="00872DBB" w:rsidP="00B56712">
            <w:pPr>
              <w:widowControl/>
              <w:jc w:val="center"/>
              <w:rPr>
                <w:rFonts w:eastAsia="仿宋"/>
                <w:color w:val="000000"/>
                <w:sz w:val="22"/>
                <w:szCs w:val="22"/>
              </w:rPr>
            </w:pPr>
            <w:proofErr w:type="gramStart"/>
            <w:r>
              <w:rPr>
                <w:rFonts w:eastAsia="仿宋" w:hAnsi="仿宋"/>
                <w:color w:val="000000"/>
                <w:kern w:val="0"/>
                <w:sz w:val="22"/>
                <w:szCs w:val="22"/>
                <w:lang w:bidi="ar"/>
              </w:rPr>
              <w:t>督机构</w:t>
            </w:r>
            <w:proofErr w:type="gramEnd"/>
          </w:p>
        </w:tc>
      </w:tr>
      <w:tr w:rsidR="00872DBB" w14:paraId="44BE6ACF" w14:textId="77777777" w:rsidTr="00B56712">
        <w:trPr>
          <w:trHeight w:val="510"/>
          <w:jc w:val="center"/>
        </w:trPr>
        <w:tc>
          <w:tcPr>
            <w:tcW w:w="514" w:type="dxa"/>
            <w:vMerge/>
            <w:shd w:val="clear" w:color="auto" w:fill="FFFFFF"/>
            <w:tcMar>
              <w:bottom w:w="0" w:type="dxa"/>
            </w:tcMar>
            <w:vAlign w:val="center"/>
          </w:tcPr>
          <w:p w14:paraId="3806EA98" w14:textId="77777777" w:rsidR="00872DBB" w:rsidRDefault="00872DBB" w:rsidP="00B56712">
            <w:pPr>
              <w:rPr>
                <w:rFonts w:eastAsia="仿宋"/>
                <w:color w:val="000000"/>
                <w:sz w:val="22"/>
                <w:szCs w:val="22"/>
              </w:rPr>
            </w:pPr>
          </w:p>
        </w:tc>
        <w:tc>
          <w:tcPr>
            <w:tcW w:w="639" w:type="dxa"/>
            <w:vMerge/>
            <w:shd w:val="clear" w:color="auto" w:fill="FFFFFF"/>
            <w:tcMar>
              <w:bottom w:w="0" w:type="dxa"/>
            </w:tcMar>
            <w:vAlign w:val="center"/>
          </w:tcPr>
          <w:p w14:paraId="7C6295DE" w14:textId="77777777" w:rsidR="00872DBB" w:rsidRDefault="00872DBB" w:rsidP="00B56712">
            <w:pPr>
              <w:rPr>
                <w:rFonts w:eastAsia="仿宋"/>
                <w:color w:val="000000"/>
                <w:sz w:val="22"/>
                <w:szCs w:val="22"/>
              </w:rPr>
            </w:pPr>
          </w:p>
        </w:tc>
        <w:tc>
          <w:tcPr>
            <w:tcW w:w="1225" w:type="dxa"/>
            <w:vMerge/>
            <w:shd w:val="clear" w:color="auto" w:fill="FFFFFF"/>
            <w:tcMar>
              <w:bottom w:w="0" w:type="dxa"/>
            </w:tcMar>
            <w:vAlign w:val="center"/>
          </w:tcPr>
          <w:p w14:paraId="6D1C5EE1" w14:textId="77777777" w:rsidR="00872DBB" w:rsidRDefault="00872DBB" w:rsidP="00B56712">
            <w:pPr>
              <w:rPr>
                <w:rFonts w:eastAsia="仿宋"/>
                <w:color w:val="000000"/>
                <w:sz w:val="22"/>
                <w:szCs w:val="22"/>
              </w:rPr>
            </w:pPr>
          </w:p>
        </w:tc>
        <w:tc>
          <w:tcPr>
            <w:tcW w:w="7071" w:type="dxa"/>
            <w:shd w:val="clear" w:color="auto" w:fill="FFFFFF"/>
            <w:tcMar>
              <w:bottom w:w="0" w:type="dxa"/>
            </w:tcMar>
            <w:vAlign w:val="center"/>
          </w:tcPr>
          <w:p w14:paraId="7470DA0B" w14:textId="77777777" w:rsidR="00872DBB" w:rsidRDefault="00872DBB" w:rsidP="00B56712">
            <w:pPr>
              <w:widowControl/>
              <w:jc w:val="left"/>
              <w:textAlignment w:val="center"/>
              <w:rPr>
                <w:rFonts w:eastAsia="仿宋"/>
                <w:color w:val="000000"/>
                <w:sz w:val="22"/>
                <w:szCs w:val="22"/>
              </w:rPr>
            </w:pPr>
            <w:r>
              <w:rPr>
                <w:rFonts w:eastAsia="仿宋" w:hAnsi="仿宋"/>
                <w:color w:val="000000"/>
                <w:kern w:val="0"/>
                <w:sz w:val="22"/>
                <w:szCs w:val="22"/>
                <w:lang w:bidi="ar"/>
              </w:rPr>
              <w:t>不合格的材料、构配件和设备未要求施工单位限期将其撤除施工现场的。</w:t>
            </w:r>
          </w:p>
        </w:tc>
        <w:tc>
          <w:tcPr>
            <w:tcW w:w="1238" w:type="dxa"/>
            <w:shd w:val="clear" w:color="auto" w:fill="FFFFFF"/>
            <w:tcMar>
              <w:bottom w:w="0" w:type="dxa"/>
            </w:tcMar>
            <w:vAlign w:val="center"/>
          </w:tcPr>
          <w:p w14:paraId="2869BF06"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3</w:t>
            </w:r>
          </w:p>
        </w:tc>
        <w:tc>
          <w:tcPr>
            <w:tcW w:w="619" w:type="dxa"/>
            <w:shd w:val="clear" w:color="auto" w:fill="FFFFFF"/>
            <w:noWrap/>
            <w:tcMar>
              <w:bottom w:w="0" w:type="dxa"/>
            </w:tcMar>
            <w:vAlign w:val="center"/>
          </w:tcPr>
          <w:p w14:paraId="7BD219B9"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vMerge/>
            <w:shd w:val="clear" w:color="auto" w:fill="FFFFFF"/>
            <w:tcMar>
              <w:bottom w:w="0" w:type="dxa"/>
            </w:tcMar>
            <w:vAlign w:val="center"/>
          </w:tcPr>
          <w:p w14:paraId="4631D886" w14:textId="77777777" w:rsidR="00872DBB" w:rsidRDefault="00872DBB" w:rsidP="00B56712">
            <w:pPr>
              <w:rPr>
                <w:rFonts w:eastAsia="仿宋"/>
                <w:color w:val="000000"/>
                <w:sz w:val="22"/>
                <w:szCs w:val="22"/>
              </w:rPr>
            </w:pPr>
          </w:p>
        </w:tc>
        <w:tc>
          <w:tcPr>
            <w:tcW w:w="1134" w:type="dxa"/>
            <w:vMerge/>
            <w:shd w:val="clear" w:color="auto" w:fill="FFFFFF"/>
            <w:noWrap/>
            <w:tcMar>
              <w:bottom w:w="0" w:type="dxa"/>
            </w:tcMar>
            <w:vAlign w:val="center"/>
          </w:tcPr>
          <w:p w14:paraId="014C7283" w14:textId="77777777" w:rsidR="00872DBB" w:rsidRDefault="00872DBB" w:rsidP="00B56712">
            <w:pPr>
              <w:rPr>
                <w:rFonts w:eastAsia="仿宋"/>
                <w:color w:val="000000"/>
                <w:sz w:val="22"/>
                <w:szCs w:val="22"/>
              </w:rPr>
            </w:pPr>
          </w:p>
        </w:tc>
        <w:tc>
          <w:tcPr>
            <w:tcW w:w="1167" w:type="dxa"/>
            <w:vMerge/>
            <w:shd w:val="clear" w:color="auto" w:fill="FFFFFF"/>
            <w:tcMar>
              <w:bottom w:w="0" w:type="dxa"/>
            </w:tcMar>
            <w:vAlign w:val="center"/>
          </w:tcPr>
          <w:p w14:paraId="6CD1B94B" w14:textId="77777777" w:rsidR="00872DBB" w:rsidRDefault="00872DBB" w:rsidP="00B56712">
            <w:pPr>
              <w:rPr>
                <w:rFonts w:eastAsia="仿宋"/>
                <w:color w:val="000000"/>
                <w:sz w:val="22"/>
                <w:szCs w:val="22"/>
              </w:rPr>
            </w:pPr>
          </w:p>
        </w:tc>
      </w:tr>
      <w:tr w:rsidR="00872DBB" w14:paraId="164ABC12" w14:textId="77777777" w:rsidTr="00B56712">
        <w:trPr>
          <w:trHeight w:val="549"/>
          <w:jc w:val="center"/>
        </w:trPr>
        <w:tc>
          <w:tcPr>
            <w:tcW w:w="514" w:type="dxa"/>
            <w:vMerge w:val="restart"/>
            <w:shd w:val="clear" w:color="auto" w:fill="FFFFFF"/>
            <w:tcMar>
              <w:bottom w:w="0" w:type="dxa"/>
            </w:tcMar>
            <w:vAlign w:val="center"/>
          </w:tcPr>
          <w:p w14:paraId="58145041"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lastRenderedPageBreak/>
              <w:t>4</w:t>
            </w:r>
          </w:p>
        </w:tc>
        <w:tc>
          <w:tcPr>
            <w:tcW w:w="639" w:type="dxa"/>
            <w:vMerge/>
            <w:shd w:val="clear" w:color="auto" w:fill="FFFFFF"/>
            <w:tcMar>
              <w:bottom w:w="0" w:type="dxa"/>
            </w:tcMar>
            <w:vAlign w:val="center"/>
          </w:tcPr>
          <w:p w14:paraId="1E57AB47" w14:textId="77777777" w:rsidR="00872DBB" w:rsidRDefault="00872DBB" w:rsidP="00B56712">
            <w:pPr>
              <w:rPr>
                <w:rFonts w:eastAsia="仿宋"/>
                <w:color w:val="000000"/>
                <w:sz w:val="22"/>
                <w:szCs w:val="22"/>
              </w:rPr>
            </w:pPr>
          </w:p>
        </w:tc>
        <w:tc>
          <w:tcPr>
            <w:tcW w:w="1225" w:type="dxa"/>
            <w:vMerge w:val="restart"/>
            <w:shd w:val="clear" w:color="auto" w:fill="FFFFFF"/>
            <w:tcMar>
              <w:bottom w:w="0" w:type="dxa"/>
            </w:tcMar>
            <w:vAlign w:val="center"/>
          </w:tcPr>
          <w:p w14:paraId="24527838" w14:textId="77777777" w:rsidR="00872DBB" w:rsidRDefault="00872DBB" w:rsidP="00B56712">
            <w:pPr>
              <w:widowControl/>
              <w:jc w:val="center"/>
              <w:textAlignment w:val="center"/>
              <w:rPr>
                <w:rFonts w:eastAsia="仿宋"/>
                <w:color w:val="000000"/>
                <w:sz w:val="22"/>
                <w:szCs w:val="22"/>
              </w:rPr>
            </w:pPr>
            <w:r>
              <w:rPr>
                <w:rFonts w:eastAsia="仿宋" w:hAnsi="仿宋"/>
                <w:color w:val="000000"/>
                <w:kern w:val="0"/>
                <w:sz w:val="22"/>
                <w:szCs w:val="22"/>
                <w:lang w:bidi="ar"/>
              </w:rPr>
              <w:t>监理日志</w:t>
            </w:r>
          </w:p>
        </w:tc>
        <w:tc>
          <w:tcPr>
            <w:tcW w:w="7071" w:type="dxa"/>
            <w:shd w:val="clear" w:color="auto" w:fill="FFFFFF"/>
            <w:tcMar>
              <w:bottom w:w="0" w:type="dxa"/>
            </w:tcMar>
            <w:vAlign w:val="center"/>
          </w:tcPr>
          <w:p w14:paraId="0ADAC361" w14:textId="77777777" w:rsidR="00872DBB" w:rsidRDefault="00872DBB" w:rsidP="00B56712">
            <w:pPr>
              <w:widowControl/>
              <w:jc w:val="left"/>
              <w:textAlignment w:val="center"/>
              <w:rPr>
                <w:rFonts w:eastAsia="仿宋"/>
                <w:color w:val="000000"/>
                <w:sz w:val="22"/>
                <w:szCs w:val="22"/>
              </w:rPr>
            </w:pPr>
            <w:r>
              <w:rPr>
                <w:rFonts w:eastAsia="仿宋" w:hAnsi="仿宋"/>
                <w:color w:val="000000"/>
                <w:kern w:val="0"/>
                <w:sz w:val="22"/>
                <w:szCs w:val="22"/>
                <w:lang w:bidi="ar"/>
              </w:rPr>
              <w:t>监理日志的内容不能真实反映工程情况和监理情况，可追溯性差的。</w:t>
            </w:r>
          </w:p>
        </w:tc>
        <w:tc>
          <w:tcPr>
            <w:tcW w:w="1238" w:type="dxa"/>
            <w:shd w:val="clear" w:color="auto" w:fill="FFFFFF"/>
            <w:tcMar>
              <w:bottom w:w="0" w:type="dxa"/>
            </w:tcMar>
            <w:vAlign w:val="center"/>
          </w:tcPr>
          <w:p w14:paraId="05861B36"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3</w:t>
            </w:r>
          </w:p>
        </w:tc>
        <w:tc>
          <w:tcPr>
            <w:tcW w:w="619" w:type="dxa"/>
            <w:shd w:val="clear" w:color="auto" w:fill="FFFFFF"/>
            <w:noWrap/>
            <w:tcMar>
              <w:bottom w:w="0" w:type="dxa"/>
            </w:tcMar>
            <w:vAlign w:val="center"/>
          </w:tcPr>
          <w:p w14:paraId="04CE9839"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vMerge/>
            <w:shd w:val="clear" w:color="auto" w:fill="FFFFFF"/>
            <w:tcMar>
              <w:bottom w:w="0" w:type="dxa"/>
            </w:tcMar>
            <w:vAlign w:val="center"/>
          </w:tcPr>
          <w:p w14:paraId="04B27FA1" w14:textId="77777777" w:rsidR="00872DBB" w:rsidRDefault="00872DBB" w:rsidP="00B56712">
            <w:pPr>
              <w:rPr>
                <w:rFonts w:eastAsia="仿宋"/>
                <w:color w:val="000000"/>
                <w:sz w:val="22"/>
                <w:szCs w:val="22"/>
              </w:rPr>
            </w:pPr>
          </w:p>
        </w:tc>
        <w:tc>
          <w:tcPr>
            <w:tcW w:w="1134" w:type="dxa"/>
            <w:vMerge/>
            <w:shd w:val="clear" w:color="auto" w:fill="FFFFFF"/>
            <w:noWrap/>
            <w:tcMar>
              <w:bottom w:w="0" w:type="dxa"/>
            </w:tcMar>
            <w:vAlign w:val="center"/>
          </w:tcPr>
          <w:p w14:paraId="4ED6EA73" w14:textId="77777777" w:rsidR="00872DBB" w:rsidRDefault="00872DBB" w:rsidP="00B56712">
            <w:pPr>
              <w:rPr>
                <w:rFonts w:eastAsia="仿宋"/>
                <w:color w:val="000000"/>
                <w:sz w:val="22"/>
                <w:szCs w:val="22"/>
              </w:rPr>
            </w:pPr>
          </w:p>
        </w:tc>
        <w:tc>
          <w:tcPr>
            <w:tcW w:w="1167" w:type="dxa"/>
            <w:vMerge/>
            <w:shd w:val="clear" w:color="auto" w:fill="FFFFFF"/>
            <w:tcMar>
              <w:bottom w:w="0" w:type="dxa"/>
            </w:tcMar>
            <w:vAlign w:val="center"/>
          </w:tcPr>
          <w:p w14:paraId="25ED2900" w14:textId="77777777" w:rsidR="00872DBB" w:rsidRDefault="00872DBB" w:rsidP="00B56712">
            <w:pPr>
              <w:rPr>
                <w:rFonts w:eastAsia="仿宋"/>
                <w:color w:val="000000"/>
                <w:sz w:val="22"/>
                <w:szCs w:val="22"/>
              </w:rPr>
            </w:pPr>
          </w:p>
        </w:tc>
      </w:tr>
      <w:tr w:rsidR="00872DBB" w14:paraId="4AADC8CB" w14:textId="77777777" w:rsidTr="00B56712">
        <w:trPr>
          <w:trHeight w:val="529"/>
          <w:jc w:val="center"/>
        </w:trPr>
        <w:tc>
          <w:tcPr>
            <w:tcW w:w="514" w:type="dxa"/>
            <w:vMerge/>
            <w:shd w:val="clear" w:color="auto" w:fill="FFFFFF"/>
            <w:tcMar>
              <w:bottom w:w="0" w:type="dxa"/>
            </w:tcMar>
            <w:vAlign w:val="center"/>
          </w:tcPr>
          <w:p w14:paraId="4C1DB490" w14:textId="77777777" w:rsidR="00872DBB" w:rsidRDefault="00872DBB" w:rsidP="00B56712">
            <w:pPr>
              <w:rPr>
                <w:rFonts w:eastAsia="仿宋"/>
                <w:color w:val="000000"/>
                <w:sz w:val="22"/>
                <w:szCs w:val="22"/>
              </w:rPr>
            </w:pPr>
          </w:p>
        </w:tc>
        <w:tc>
          <w:tcPr>
            <w:tcW w:w="639" w:type="dxa"/>
            <w:vMerge/>
            <w:shd w:val="clear" w:color="auto" w:fill="FFFFFF"/>
            <w:tcMar>
              <w:bottom w:w="0" w:type="dxa"/>
            </w:tcMar>
            <w:vAlign w:val="center"/>
          </w:tcPr>
          <w:p w14:paraId="2AA4D0BB" w14:textId="77777777" w:rsidR="00872DBB" w:rsidRDefault="00872DBB" w:rsidP="00B56712">
            <w:pPr>
              <w:rPr>
                <w:rFonts w:eastAsia="仿宋"/>
                <w:color w:val="000000"/>
                <w:sz w:val="22"/>
                <w:szCs w:val="22"/>
              </w:rPr>
            </w:pPr>
          </w:p>
        </w:tc>
        <w:tc>
          <w:tcPr>
            <w:tcW w:w="1225" w:type="dxa"/>
            <w:vMerge/>
            <w:shd w:val="clear" w:color="auto" w:fill="FFFFFF"/>
            <w:tcMar>
              <w:bottom w:w="0" w:type="dxa"/>
            </w:tcMar>
            <w:vAlign w:val="center"/>
          </w:tcPr>
          <w:p w14:paraId="0FE8564D" w14:textId="77777777" w:rsidR="00872DBB" w:rsidRDefault="00872DBB" w:rsidP="00B56712">
            <w:pPr>
              <w:jc w:val="center"/>
              <w:rPr>
                <w:rFonts w:eastAsia="仿宋"/>
                <w:color w:val="000000"/>
                <w:sz w:val="22"/>
                <w:szCs w:val="22"/>
              </w:rPr>
            </w:pPr>
          </w:p>
        </w:tc>
        <w:tc>
          <w:tcPr>
            <w:tcW w:w="7071" w:type="dxa"/>
            <w:shd w:val="clear" w:color="auto" w:fill="FFFFFF"/>
            <w:tcMar>
              <w:bottom w:w="0" w:type="dxa"/>
            </w:tcMar>
            <w:vAlign w:val="center"/>
          </w:tcPr>
          <w:p w14:paraId="5F437C92" w14:textId="77777777" w:rsidR="00872DBB" w:rsidRDefault="00872DBB" w:rsidP="00B56712">
            <w:pPr>
              <w:widowControl/>
              <w:jc w:val="left"/>
              <w:textAlignment w:val="center"/>
              <w:rPr>
                <w:rFonts w:eastAsia="仿宋"/>
                <w:color w:val="000000"/>
                <w:sz w:val="22"/>
                <w:szCs w:val="22"/>
              </w:rPr>
            </w:pPr>
            <w:r>
              <w:rPr>
                <w:rFonts w:eastAsia="仿宋" w:hAnsi="仿宋"/>
                <w:color w:val="000000"/>
                <w:kern w:val="0"/>
                <w:sz w:val="22"/>
                <w:szCs w:val="22"/>
                <w:lang w:bidi="ar"/>
              </w:rPr>
              <w:t>监理日志的记录和审阅不符合相关要求的。</w:t>
            </w:r>
          </w:p>
        </w:tc>
        <w:tc>
          <w:tcPr>
            <w:tcW w:w="1238" w:type="dxa"/>
            <w:shd w:val="clear" w:color="auto" w:fill="FFFFFF"/>
            <w:tcMar>
              <w:bottom w:w="0" w:type="dxa"/>
            </w:tcMar>
            <w:vAlign w:val="center"/>
          </w:tcPr>
          <w:p w14:paraId="3B0EDA83"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2</w:t>
            </w:r>
          </w:p>
        </w:tc>
        <w:tc>
          <w:tcPr>
            <w:tcW w:w="619" w:type="dxa"/>
            <w:shd w:val="clear" w:color="auto" w:fill="FFFFFF"/>
            <w:noWrap/>
            <w:tcMar>
              <w:bottom w:w="0" w:type="dxa"/>
            </w:tcMar>
            <w:vAlign w:val="center"/>
          </w:tcPr>
          <w:p w14:paraId="43E19587"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vMerge/>
            <w:shd w:val="clear" w:color="auto" w:fill="FFFFFF"/>
            <w:tcMar>
              <w:bottom w:w="0" w:type="dxa"/>
            </w:tcMar>
            <w:vAlign w:val="center"/>
          </w:tcPr>
          <w:p w14:paraId="40322FE3" w14:textId="77777777" w:rsidR="00872DBB" w:rsidRDefault="00872DBB" w:rsidP="00B56712">
            <w:pPr>
              <w:rPr>
                <w:rFonts w:eastAsia="仿宋"/>
                <w:color w:val="000000"/>
                <w:sz w:val="22"/>
                <w:szCs w:val="22"/>
              </w:rPr>
            </w:pPr>
          </w:p>
        </w:tc>
        <w:tc>
          <w:tcPr>
            <w:tcW w:w="1134" w:type="dxa"/>
            <w:vMerge/>
            <w:shd w:val="clear" w:color="auto" w:fill="FFFFFF"/>
            <w:noWrap/>
            <w:tcMar>
              <w:bottom w:w="0" w:type="dxa"/>
            </w:tcMar>
            <w:vAlign w:val="center"/>
          </w:tcPr>
          <w:p w14:paraId="6063FB1E" w14:textId="77777777" w:rsidR="00872DBB" w:rsidRDefault="00872DBB" w:rsidP="00B56712">
            <w:pPr>
              <w:rPr>
                <w:rFonts w:eastAsia="仿宋"/>
                <w:color w:val="000000"/>
                <w:sz w:val="22"/>
                <w:szCs w:val="22"/>
              </w:rPr>
            </w:pPr>
          </w:p>
        </w:tc>
        <w:tc>
          <w:tcPr>
            <w:tcW w:w="1167" w:type="dxa"/>
            <w:vMerge/>
            <w:shd w:val="clear" w:color="auto" w:fill="FFFFFF"/>
            <w:tcMar>
              <w:bottom w:w="0" w:type="dxa"/>
            </w:tcMar>
            <w:vAlign w:val="center"/>
          </w:tcPr>
          <w:p w14:paraId="76A59E10" w14:textId="77777777" w:rsidR="00872DBB" w:rsidRDefault="00872DBB" w:rsidP="00B56712">
            <w:pPr>
              <w:rPr>
                <w:rFonts w:eastAsia="仿宋"/>
                <w:color w:val="000000"/>
                <w:sz w:val="22"/>
                <w:szCs w:val="22"/>
              </w:rPr>
            </w:pPr>
          </w:p>
        </w:tc>
      </w:tr>
      <w:tr w:rsidR="00872DBB" w14:paraId="5F53D136" w14:textId="77777777" w:rsidTr="00B56712">
        <w:trPr>
          <w:trHeight w:val="397"/>
          <w:jc w:val="center"/>
        </w:trPr>
        <w:tc>
          <w:tcPr>
            <w:tcW w:w="514" w:type="dxa"/>
            <w:shd w:val="clear" w:color="auto" w:fill="FFFFFF"/>
            <w:tcMar>
              <w:bottom w:w="0" w:type="dxa"/>
            </w:tcMar>
            <w:vAlign w:val="center"/>
          </w:tcPr>
          <w:p w14:paraId="07FCECB1"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5</w:t>
            </w:r>
          </w:p>
        </w:tc>
        <w:tc>
          <w:tcPr>
            <w:tcW w:w="639" w:type="dxa"/>
            <w:vMerge/>
            <w:shd w:val="clear" w:color="auto" w:fill="FFFFFF"/>
            <w:tcMar>
              <w:bottom w:w="0" w:type="dxa"/>
            </w:tcMar>
            <w:vAlign w:val="center"/>
          </w:tcPr>
          <w:p w14:paraId="0D10E6B8" w14:textId="77777777" w:rsidR="00872DBB" w:rsidRDefault="00872DBB" w:rsidP="00B56712">
            <w:pPr>
              <w:rPr>
                <w:rFonts w:eastAsia="仿宋"/>
                <w:color w:val="000000"/>
                <w:sz w:val="22"/>
                <w:szCs w:val="22"/>
              </w:rPr>
            </w:pPr>
          </w:p>
        </w:tc>
        <w:tc>
          <w:tcPr>
            <w:tcW w:w="1225" w:type="dxa"/>
            <w:shd w:val="clear" w:color="auto" w:fill="FFFFFF"/>
            <w:tcMar>
              <w:bottom w:w="0" w:type="dxa"/>
            </w:tcMar>
            <w:vAlign w:val="center"/>
          </w:tcPr>
          <w:p w14:paraId="5C6FDEF5" w14:textId="77777777" w:rsidR="00872DBB" w:rsidRDefault="00872DBB" w:rsidP="00B56712">
            <w:pPr>
              <w:widowControl/>
              <w:jc w:val="center"/>
              <w:textAlignment w:val="center"/>
              <w:rPr>
                <w:rFonts w:eastAsia="仿宋"/>
                <w:color w:val="000000"/>
                <w:sz w:val="22"/>
                <w:szCs w:val="22"/>
              </w:rPr>
            </w:pPr>
            <w:r>
              <w:rPr>
                <w:rFonts w:eastAsia="仿宋" w:hAnsi="仿宋"/>
                <w:color w:val="000000"/>
                <w:kern w:val="0"/>
                <w:sz w:val="22"/>
                <w:szCs w:val="22"/>
                <w:lang w:bidi="ar"/>
              </w:rPr>
              <w:t>检测情况</w:t>
            </w:r>
          </w:p>
        </w:tc>
        <w:tc>
          <w:tcPr>
            <w:tcW w:w="7071" w:type="dxa"/>
            <w:shd w:val="clear" w:color="auto" w:fill="FFFFFF"/>
            <w:tcMar>
              <w:bottom w:w="0" w:type="dxa"/>
            </w:tcMar>
            <w:vAlign w:val="center"/>
          </w:tcPr>
          <w:p w14:paraId="4AC94D19" w14:textId="77777777" w:rsidR="00872DBB" w:rsidRDefault="00872DBB" w:rsidP="00B56712">
            <w:pPr>
              <w:widowControl/>
              <w:jc w:val="left"/>
              <w:textAlignment w:val="center"/>
              <w:rPr>
                <w:rFonts w:eastAsia="仿宋"/>
                <w:color w:val="000000"/>
                <w:sz w:val="22"/>
                <w:szCs w:val="22"/>
              </w:rPr>
            </w:pPr>
            <w:r>
              <w:rPr>
                <w:rFonts w:eastAsia="仿宋" w:hAnsi="仿宋"/>
                <w:color w:val="000000"/>
                <w:kern w:val="0"/>
                <w:sz w:val="22"/>
                <w:szCs w:val="22"/>
                <w:lang w:bidi="ar"/>
              </w:rPr>
              <w:t>检测不合格项目未按要求跟踪落实整改的。</w:t>
            </w:r>
          </w:p>
        </w:tc>
        <w:tc>
          <w:tcPr>
            <w:tcW w:w="1238" w:type="dxa"/>
            <w:shd w:val="clear" w:color="auto" w:fill="FFFFFF"/>
            <w:tcMar>
              <w:bottom w:w="0" w:type="dxa"/>
            </w:tcMar>
            <w:vAlign w:val="center"/>
          </w:tcPr>
          <w:p w14:paraId="279F87BC"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2</w:t>
            </w:r>
          </w:p>
        </w:tc>
        <w:tc>
          <w:tcPr>
            <w:tcW w:w="619" w:type="dxa"/>
            <w:shd w:val="clear" w:color="auto" w:fill="FFFFFF"/>
            <w:noWrap/>
            <w:tcMar>
              <w:bottom w:w="0" w:type="dxa"/>
            </w:tcMar>
            <w:vAlign w:val="center"/>
          </w:tcPr>
          <w:p w14:paraId="2E26EDFF"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vMerge w:val="restart"/>
            <w:shd w:val="clear" w:color="auto" w:fill="FFFFFF"/>
            <w:tcMar>
              <w:bottom w:w="0" w:type="dxa"/>
            </w:tcMar>
            <w:vAlign w:val="center"/>
          </w:tcPr>
          <w:p w14:paraId="26851A0B" w14:textId="77777777" w:rsidR="00872DBB" w:rsidRDefault="00872DBB" w:rsidP="00B56712">
            <w:pPr>
              <w:widowControl/>
              <w:jc w:val="center"/>
              <w:rPr>
                <w:rFonts w:eastAsia="仿宋"/>
                <w:color w:val="000000"/>
                <w:sz w:val="22"/>
                <w:szCs w:val="22"/>
              </w:rPr>
            </w:pPr>
            <w:r>
              <w:rPr>
                <w:rFonts w:eastAsia="仿宋"/>
                <w:color w:val="000000"/>
                <w:kern w:val="0"/>
                <w:sz w:val="22"/>
                <w:szCs w:val="22"/>
                <w:lang w:bidi="ar"/>
              </w:rPr>
              <w:t>1</w:t>
            </w:r>
            <w:r>
              <w:rPr>
                <w:rFonts w:eastAsia="仿宋" w:hAnsi="仿宋"/>
                <w:color w:val="000000"/>
                <w:kern w:val="0"/>
                <w:sz w:val="22"/>
                <w:szCs w:val="22"/>
                <w:lang w:bidi="ar"/>
              </w:rPr>
              <w:t>个月</w:t>
            </w:r>
          </w:p>
        </w:tc>
        <w:tc>
          <w:tcPr>
            <w:tcW w:w="1134" w:type="dxa"/>
            <w:shd w:val="clear" w:color="auto" w:fill="FFFFFF"/>
            <w:noWrap/>
            <w:tcMar>
              <w:bottom w:w="0" w:type="dxa"/>
            </w:tcMar>
            <w:vAlign w:val="center"/>
          </w:tcPr>
          <w:p w14:paraId="5B44D9A2" w14:textId="77777777" w:rsidR="00872DBB" w:rsidRDefault="00872DBB" w:rsidP="00B56712">
            <w:pPr>
              <w:widowControl/>
              <w:jc w:val="left"/>
              <w:rPr>
                <w:rFonts w:eastAsia="仿宋"/>
                <w:color w:val="000000"/>
                <w:sz w:val="22"/>
                <w:szCs w:val="22"/>
              </w:rPr>
            </w:pPr>
            <w:r>
              <w:rPr>
                <w:rFonts w:eastAsia="仿宋" w:hAnsi="仿宋"/>
                <w:color w:val="000000"/>
                <w:kern w:val="0"/>
                <w:sz w:val="22"/>
                <w:szCs w:val="22"/>
                <w:lang w:bidi="ar"/>
              </w:rPr>
              <w:t>住</w:t>
            </w:r>
            <w:proofErr w:type="gramStart"/>
            <w:r>
              <w:rPr>
                <w:rFonts w:eastAsia="仿宋" w:hAnsi="仿宋"/>
                <w:color w:val="000000"/>
                <w:kern w:val="0"/>
                <w:sz w:val="22"/>
                <w:szCs w:val="22"/>
                <w:lang w:bidi="ar"/>
              </w:rPr>
              <w:t>建主管</w:t>
            </w:r>
            <w:proofErr w:type="gramEnd"/>
            <w:r>
              <w:rPr>
                <w:rFonts w:eastAsia="仿宋" w:hAnsi="仿宋"/>
                <w:color w:val="000000"/>
                <w:kern w:val="0"/>
                <w:sz w:val="22"/>
                <w:szCs w:val="22"/>
                <w:lang w:bidi="ar"/>
              </w:rPr>
              <w:t>部门采集</w:t>
            </w:r>
          </w:p>
        </w:tc>
        <w:tc>
          <w:tcPr>
            <w:tcW w:w="1167" w:type="dxa"/>
            <w:vMerge/>
            <w:shd w:val="clear" w:color="auto" w:fill="FFFFFF"/>
            <w:tcMar>
              <w:bottom w:w="0" w:type="dxa"/>
            </w:tcMar>
            <w:vAlign w:val="center"/>
          </w:tcPr>
          <w:p w14:paraId="7B5DFA2F" w14:textId="77777777" w:rsidR="00872DBB" w:rsidRDefault="00872DBB" w:rsidP="00B56712">
            <w:pPr>
              <w:rPr>
                <w:rFonts w:eastAsia="仿宋"/>
                <w:color w:val="000000"/>
                <w:sz w:val="22"/>
                <w:szCs w:val="22"/>
              </w:rPr>
            </w:pPr>
          </w:p>
        </w:tc>
      </w:tr>
      <w:tr w:rsidR="00872DBB" w14:paraId="460D5D11" w14:textId="77777777" w:rsidTr="00B56712">
        <w:trPr>
          <w:trHeight w:val="580"/>
          <w:jc w:val="center"/>
        </w:trPr>
        <w:tc>
          <w:tcPr>
            <w:tcW w:w="514" w:type="dxa"/>
            <w:vMerge w:val="restart"/>
            <w:shd w:val="clear" w:color="auto" w:fill="FFFFFF"/>
            <w:tcMar>
              <w:bottom w:w="0" w:type="dxa"/>
            </w:tcMar>
            <w:vAlign w:val="center"/>
          </w:tcPr>
          <w:p w14:paraId="2D8DF370"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6</w:t>
            </w:r>
          </w:p>
        </w:tc>
        <w:tc>
          <w:tcPr>
            <w:tcW w:w="639" w:type="dxa"/>
            <w:vMerge w:val="restart"/>
            <w:shd w:val="clear" w:color="auto" w:fill="FFFFFF"/>
            <w:tcMar>
              <w:bottom w:w="0" w:type="dxa"/>
            </w:tcMar>
            <w:vAlign w:val="center"/>
          </w:tcPr>
          <w:p w14:paraId="39C0DBF7" w14:textId="77777777" w:rsidR="00872DBB" w:rsidRDefault="00872DBB" w:rsidP="00B56712">
            <w:pPr>
              <w:widowControl/>
              <w:jc w:val="center"/>
              <w:textAlignment w:val="center"/>
              <w:rPr>
                <w:rFonts w:eastAsia="仿宋"/>
                <w:color w:val="000000"/>
                <w:sz w:val="22"/>
                <w:szCs w:val="22"/>
              </w:rPr>
            </w:pPr>
            <w:r>
              <w:rPr>
                <w:rFonts w:eastAsia="仿宋" w:hAnsi="仿宋"/>
                <w:color w:val="000000"/>
                <w:kern w:val="0"/>
                <w:sz w:val="22"/>
                <w:szCs w:val="22"/>
                <w:lang w:bidi="ar"/>
              </w:rPr>
              <w:t>过程、结果管理</w:t>
            </w:r>
          </w:p>
        </w:tc>
        <w:tc>
          <w:tcPr>
            <w:tcW w:w="1225" w:type="dxa"/>
            <w:vMerge w:val="restart"/>
            <w:shd w:val="clear" w:color="auto" w:fill="FFFFFF"/>
            <w:tcMar>
              <w:bottom w:w="0" w:type="dxa"/>
            </w:tcMar>
            <w:vAlign w:val="center"/>
          </w:tcPr>
          <w:p w14:paraId="36C36920" w14:textId="77777777" w:rsidR="00872DBB" w:rsidRDefault="00872DBB" w:rsidP="00B56712">
            <w:pPr>
              <w:widowControl/>
              <w:jc w:val="center"/>
              <w:textAlignment w:val="center"/>
              <w:rPr>
                <w:rFonts w:eastAsia="仿宋"/>
                <w:color w:val="000000"/>
                <w:sz w:val="22"/>
                <w:szCs w:val="22"/>
              </w:rPr>
            </w:pPr>
            <w:r>
              <w:rPr>
                <w:rFonts w:eastAsia="仿宋" w:hAnsi="仿宋"/>
                <w:color w:val="000000"/>
                <w:kern w:val="0"/>
                <w:sz w:val="22"/>
                <w:szCs w:val="22"/>
                <w:lang w:bidi="ar"/>
              </w:rPr>
              <w:t>旁站情况</w:t>
            </w:r>
          </w:p>
        </w:tc>
        <w:tc>
          <w:tcPr>
            <w:tcW w:w="7071" w:type="dxa"/>
            <w:shd w:val="clear" w:color="auto" w:fill="FFFFFF"/>
            <w:tcMar>
              <w:bottom w:w="0" w:type="dxa"/>
            </w:tcMar>
            <w:vAlign w:val="center"/>
          </w:tcPr>
          <w:p w14:paraId="01A4B4AA" w14:textId="77777777" w:rsidR="00872DBB" w:rsidRDefault="00872DBB" w:rsidP="00B56712">
            <w:pPr>
              <w:widowControl/>
              <w:jc w:val="left"/>
              <w:textAlignment w:val="center"/>
              <w:rPr>
                <w:rFonts w:eastAsia="仿宋"/>
                <w:color w:val="000000"/>
                <w:sz w:val="22"/>
                <w:szCs w:val="22"/>
              </w:rPr>
            </w:pPr>
            <w:r>
              <w:rPr>
                <w:rFonts w:eastAsia="仿宋" w:hAnsi="仿宋"/>
                <w:color w:val="000000"/>
                <w:kern w:val="0"/>
                <w:sz w:val="22"/>
                <w:szCs w:val="22"/>
                <w:lang w:bidi="ar"/>
              </w:rPr>
              <w:t>未进行旁站的。</w:t>
            </w:r>
          </w:p>
        </w:tc>
        <w:tc>
          <w:tcPr>
            <w:tcW w:w="1238" w:type="dxa"/>
            <w:shd w:val="clear" w:color="auto" w:fill="FFFFFF"/>
            <w:tcMar>
              <w:bottom w:w="0" w:type="dxa"/>
            </w:tcMar>
            <w:vAlign w:val="center"/>
          </w:tcPr>
          <w:p w14:paraId="26B38E8A"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3</w:t>
            </w:r>
          </w:p>
        </w:tc>
        <w:tc>
          <w:tcPr>
            <w:tcW w:w="619" w:type="dxa"/>
            <w:shd w:val="clear" w:color="auto" w:fill="FFFFFF"/>
            <w:noWrap/>
            <w:tcMar>
              <w:bottom w:w="0" w:type="dxa"/>
            </w:tcMar>
            <w:vAlign w:val="center"/>
          </w:tcPr>
          <w:p w14:paraId="51700120"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vMerge/>
            <w:shd w:val="clear" w:color="auto" w:fill="FFFFFF"/>
            <w:tcMar>
              <w:bottom w:w="0" w:type="dxa"/>
            </w:tcMar>
            <w:vAlign w:val="center"/>
          </w:tcPr>
          <w:p w14:paraId="50E8086C" w14:textId="77777777" w:rsidR="00872DBB" w:rsidRDefault="00872DBB" w:rsidP="00B56712">
            <w:pPr>
              <w:rPr>
                <w:rFonts w:eastAsia="仿宋"/>
                <w:color w:val="000000"/>
                <w:sz w:val="22"/>
                <w:szCs w:val="22"/>
              </w:rPr>
            </w:pPr>
          </w:p>
        </w:tc>
        <w:tc>
          <w:tcPr>
            <w:tcW w:w="1134" w:type="dxa"/>
            <w:vMerge w:val="restart"/>
            <w:shd w:val="clear" w:color="auto" w:fill="FFFFFF"/>
            <w:tcMar>
              <w:bottom w:w="0" w:type="dxa"/>
            </w:tcMar>
            <w:vAlign w:val="center"/>
          </w:tcPr>
          <w:p w14:paraId="7097E6A8" w14:textId="77777777" w:rsidR="00872DBB" w:rsidRDefault="00872DBB" w:rsidP="00B56712">
            <w:pPr>
              <w:widowControl/>
              <w:jc w:val="left"/>
              <w:textAlignment w:val="center"/>
              <w:rPr>
                <w:rFonts w:eastAsia="仿宋"/>
                <w:color w:val="000000"/>
                <w:sz w:val="22"/>
                <w:szCs w:val="22"/>
              </w:rPr>
            </w:pPr>
            <w:r>
              <w:rPr>
                <w:rFonts w:eastAsia="仿宋" w:hAnsi="仿宋"/>
                <w:color w:val="000000"/>
                <w:kern w:val="0"/>
                <w:sz w:val="22"/>
                <w:szCs w:val="22"/>
                <w:lang w:bidi="ar"/>
              </w:rPr>
              <w:t>住</w:t>
            </w:r>
            <w:proofErr w:type="gramStart"/>
            <w:r>
              <w:rPr>
                <w:rFonts w:eastAsia="仿宋" w:hAnsi="仿宋"/>
                <w:color w:val="000000"/>
                <w:kern w:val="0"/>
                <w:sz w:val="22"/>
                <w:szCs w:val="22"/>
                <w:lang w:bidi="ar"/>
              </w:rPr>
              <w:t>建主管</w:t>
            </w:r>
            <w:proofErr w:type="gramEnd"/>
            <w:r>
              <w:rPr>
                <w:rFonts w:eastAsia="仿宋" w:hAnsi="仿宋"/>
                <w:color w:val="000000"/>
                <w:kern w:val="0"/>
                <w:sz w:val="22"/>
                <w:szCs w:val="22"/>
                <w:lang w:bidi="ar"/>
              </w:rPr>
              <w:t>部门采集</w:t>
            </w:r>
          </w:p>
        </w:tc>
        <w:tc>
          <w:tcPr>
            <w:tcW w:w="1167" w:type="dxa"/>
            <w:vMerge/>
            <w:shd w:val="clear" w:color="auto" w:fill="FFFFFF"/>
            <w:tcMar>
              <w:bottom w:w="0" w:type="dxa"/>
            </w:tcMar>
            <w:vAlign w:val="center"/>
          </w:tcPr>
          <w:p w14:paraId="0E78A98E" w14:textId="77777777" w:rsidR="00872DBB" w:rsidRDefault="00872DBB" w:rsidP="00B56712">
            <w:pPr>
              <w:rPr>
                <w:rFonts w:eastAsia="仿宋"/>
                <w:color w:val="000000"/>
                <w:sz w:val="22"/>
                <w:szCs w:val="22"/>
              </w:rPr>
            </w:pPr>
          </w:p>
        </w:tc>
      </w:tr>
      <w:tr w:rsidR="00872DBB" w14:paraId="23C8F928" w14:textId="77777777" w:rsidTr="00B56712">
        <w:trPr>
          <w:trHeight w:val="548"/>
          <w:jc w:val="center"/>
        </w:trPr>
        <w:tc>
          <w:tcPr>
            <w:tcW w:w="514" w:type="dxa"/>
            <w:vMerge/>
            <w:shd w:val="clear" w:color="auto" w:fill="FFFFFF"/>
            <w:tcMar>
              <w:bottom w:w="0" w:type="dxa"/>
            </w:tcMar>
            <w:vAlign w:val="center"/>
          </w:tcPr>
          <w:p w14:paraId="09B81CA9" w14:textId="77777777" w:rsidR="00872DBB" w:rsidRDefault="00872DBB" w:rsidP="00B56712">
            <w:pPr>
              <w:rPr>
                <w:rFonts w:eastAsia="仿宋"/>
                <w:color w:val="000000"/>
                <w:sz w:val="22"/>
                <w:szCs w:val="22"/>
              </w:rPr>
            </w:pPr>
          </w:p>
        </w:tc>
        <w:tc>
          <w:tcPr>
            <w:tcW w:w="639" w:type="dxa"/>
            <w:vMerge/>
            <w:shd w:val="clear" w:color="auto" w:fill="FFFFFF"/>
            <w:tcMar>
              <w:bottom w:w="0" w:type="dxa"/>
            </w:tcMar>
            <w:vAlign w:val="center"/>
          </w:tcPr>
          <w:p w14:paraId="77303DCF" w14:textId="77777777" w:rsidR="00872DBB" w:rsidRDefault="00872DBB" w:rsidP="00B56712">
            <w:pPr>
              <w:rPr>
                <w:rFonts w:eastAsia="仿宋"/>
                <w:color w:val="000000"/>
                <w:sz w:val="22"/>
                <w:szCs w:val="22"/>
              </w:rPr>
            </w:pPr>
          </w:p>
        </w:tc>
        <w:tc>
          <w:tcPr>
            <w:tcW w:w="1225" w:type="dxa"/>
            <w:vMerge/>
            <w:shd w:val="clear" w:color="auto" w:fill="FFFFFF"/>
            <w:tcMar>
              <w:bottom w:w="0" w:type="dxa"/>
            </w:tcMar>
            <w:vAlign w:val="center"/>
          </w:tcPr>
          <w:p w14:paraId="10C013CE" w14:textId="77777777" w:rsidR="00872DBB" w:rsidRDefault="00872DBB" w:rsidP="00B56712">
            <w:pPr>
              <w:jc w:val="center"/>
              <w:rPr>
                <w:rFonts w:eastAsia="仿宋"/>
                <w:color w:val="000000"/>
                <w:sz w:val="22"/>
                <w:szCs w:val="22"/>
              </w:rPr>
            </w:pPr>
          </w:p>
        </w:tc>
        <w:tc>
          <w:tcPr>
            <w:tcW w:w="7071" w:type="dxa"/>
            <w:shd w:val="clear" w:color="auto" w:fill="FFFFFF"/>
            <w:tcMar>
              <w:bottom w:w="0" w:type="dxa"/>
            </w:tcMar>
            <w:vAlign w:val="center"/>
          </w:tcPr>
          <w:p w14:paraId="33C48500" w14:textId="77777777" w:rsidR="00872DBB" w:rsidRDefault="00872DBB" w:rsidP="00B56712">
            <w:pPr>
              <w:widowControl/>
              <w:jc w:val="left"/>
              <w:textAlignment w:val="center"/>
              <w:rPr>
                <w:rFonts w:eastAsia="仿宋"/>
                <w:color w:val="000000"/>
                <w:sz w:val="22"/>
                <w:szCs w:val="22"/>
              </w:rPr>
            </w:pPr>
            <w:r>
              <w:rPr>
                <w:rFonts w:eastAsia="仿宋" w:hAnsi="仿宋"/>
                <w:color w:val="000000"/>
                <w:kern w:val="0"/>
                <w:sz w:val="22"/>
                <w:szCs w:val="22"/>
                <w:lang w:bidi="ar"/>
              </w:rPr>
              <w:t>旁</w:t>
            </w:r>
            <w:proofErr w:type="gramStart"/>
            <w:r>
              <w:rPr>
                <w:rFonts w:eastAsia="仿宋" w:hAnsi="仿宋"/>
                <w:color w:val="000000"/>
                <w:kern w:val="0"/>
                <w:sz w:val="22"/>
                <w:szCs w:val="22"/>
                <w:lang w:bidi="ar"/>
              </w:rPr>
              <w:t>站记录</w:t>
            </w:r>
            <w:proofErr w:type="gramEnd"/>
            <w:r>
              <w:rPr>
                <w:rFonts w:eastAsia="仿宋" w:hAnsi="仿宋"/>
                <w:color w:val="000000"/>
                <w:kern w:val="0"/>
                <w:sz w:val="22"/>
                <w:szCs w:val="22"/>
                <w:lang w:bidi="ar"/>
              </w:rPr>
              <w:t>填写不完整、不真实、签署不齐全的。</w:t>
            </w:r>
          </w:p>
        </w:tc>
        <w:tc>
          <w:tcPr>
            <w:tcW w:w="1238" w:type="dxa"/>
            <w:shd w:val="clear" w:color="auto" w:fill="FFFFFF"/>
            <w:tcMar>
              <w:bottom w:w="0" w:type="dxa"/>
            </w:tcMar>
            <w:vAlign w:val="center"/>
          </w:tcPr>
          <w:p w14:paraId="152F2F90"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2</w:t>
            </w:r>
          </w:p>
        </w:tc>
        <w:tc>
          <w:tcPr>
            <w:tcW w:w="619" w:type="dxa"/>
            <w:shd w:val="clear" w:color="auto" w:fill="FFFFFF"/>
            <w:noWrap/>
            <w:tcMar>
              <w:bottom w:w="0" w:type="dxa"/>
            </w:tcMar>
            <w:vAlign w:val="center"/>
          </w:tcPr>
          <w:p w14:paraId="4E4063A1"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vMerge/>
            <w:shd w:val="clear" w:color="auto" w:fill="FFFFFF"/>
            <w:tcMar>
              <w:bottom w:w="0" w:type="dxa"/>
            </w:tcMar>
            <w:vAlign w:val="center"/>
          </w:tcPr>
          <w:p w14:paraId="173AF9CC" w14:textId="77777777" w:rsidR="00872DBB" w:rsidRDefault="00872DBB" w:rsidP="00B56712">
            <w:pPr>
              <w:rPr>
                <w:rFonts w:eastAsia="仿宋"/>
                <w:color w:val="000000"/>
                <w:sz w:val="22"/>
                <w:szCs w:val="22"/>
              </w:rPr>
            </w:pPr>
          </w:p>
        </w:tc>
        <w:tc>
          <w:tcPr>
            <w:tcW w:w="1134" w:type="dxa"/>
            <w:vMerge/>
            <w:shd w:val="clear" w:color="auto" w:fill="FFFFFF"/>
            <w:tcMar>
              <w:bottom w:w="0" w:type="dxa"/>
            </w:tcMar>
            <w:vAlign w:val="center"/>
          </w:tcPr>
          <w:p w14:paraId="4C8DC693" w14:textId="77777777" w:rsidR="00872DBB" w:rsidRDefault="00872DBB" w:rsidP="00B56712">
            <w:pPr>
              <w:rPr>
                <w:rFonts w:eastAsia="仿宋"/>
                <w:color w:val="000000"/>
                <w:sz w:val="22"/>
                <w:szCs w:val="22"/>
              </w:rPr>
            </w:pPr>
          </w:p>
        </w:tc>
        <w:tc>
          <w:tcPr>
            <w:tcW w:w="1167" w:type="dxa"/>
            <w:vMerge/>
            <w:shd w:val="clear" w:color="auto" w:fill="FFFFFF"/>
            <w:tcMar>
              <w:bottom w:w="0" w:type="dxa"/>
            </w:tcMar>
            <w:vAlign w:val="center"/>
          </w:tcPr>
          <w:p w14:paraId="7607C978" w14:textId="77777777" w:rsidR="00872DBB" w:rsidRDefault="00872DBB" w:rsidP="00B56712">
            <w:pPr>
              <w:rPr>
                <w:rFonts w:eastAsia="仿宋"/>
                <w:color w:val="000000"/>
                <w:sz w:val="22"/>
                <w:szCs w:val="22"/>
              </w:rPr>
            </w:pPr>
          </w:p>
        </w:tc>
      </w:tr>
      <w:tr w:rsidR="00872DBB" w14:paraId="23743862" w14:textId="77777777" w:rsidTr="00B56712">
        <w:trPr>
          <w:trHeight w:val="542"/>
          <w:jc w:val="center"/>
        </w:trPr>
        <w:tc>
          <w:tcPr>
            <w:tcW w:w="514" w:type="dxa"/>
            <w:shd w:val="clear" w:color="auto" w:fill="FFFFFF"/>
            <w:noWrap/>
            <w:tcMar>
              <w:bottom w:w="0" w:type="dxa"/>
            </w:tcMar>
            <w:vAlign w:val="center"/>
          </w:tcPr>
          <w:p w14:paraId="700B310B"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7</w:t>
            </w:r>
          </w:p>
        </w:tc>
        <w:tc>
          <w:tcPr>
            <w:tcW w:w="639" w:type="dxa"/>
            <w:vMerge/>
            <w:shd w:val="clear" w:color="auto" w:fill="FFFFFF"/>
            <w:tcMar>
              <w:bottom w:w="0" w:type="dxa"/>
            </w:tcMar>
            <w:vAlign w:val="center"/>
          </w:tcPr>
          <w:p w14:paraId="78657811" w14:textId="77777777" w:rsidR="00872DBB" w:rsidRDefault="00872DBB" w:rsidP="00B56712">
            <w:pPr>
              <w:rPr>
                <w:rFonts w:eastAsia="仿宋"/>
                <w:color w:val="000000"/>
                <w:sz w:val="22"/>
                <w:szCs w:val="22"/>
              </w:rPr>
            </w:pPr>
          </w:p>
        </w:tc>
        <w:tc>
          <w:tcPr>
            <w:tcW w:w="1225" w:type="dxa"/>
            <w:shd w:val="clear" w:color="auto" w:fill="FFFFFF"/>
            <w:noWrap/>
            <w:tcMar>
              <w:bottom w:w="0" w:type="dxa"/>
            </w:tcMar>
            <w:vAlign w:val="center"/>
          </w:tcPr>
          <w:p w14:paraId="67BC14CA" w14:textId="77777777" w:rsidR="00872DBB" w:rsidRDefault="00872DBB" w:rsidP="00B56712">
            <w:pPr>
              <w:widowControl/>
              <w:jc w:val="center"/>
              <w:textAlignment w:val="center"/>
              <w:rPr>
                <w:rFonts w:eastAsia="仿宋"/>
                <w:color w:val="000000"/>
                <w:sz w:val="22"/>
                <w:szCs w:val="22"/>
              </w:rPr>
            </w:pPr>
            <w:r>
              <w:rPr>
                <w:rFonts w:eastAsia="仿宋" w:hAnsi="仿宋"/>
                <w:color w:val="000000"/>
                <w:kern w:val="0"/>
                <w:sz w:val="22"/>
                <w:szCs w:val="22"/>
                <w:lang w:bidi="ar"/>
              </w:rPr>
              <w:t>实体质量</w:t>
            </w:r>
          </w:p>
        </w:tc>
        <w:tc>
          <w:tcPr>
            <w:tcW w:w="7071" w:type="dxa"/>
            <w:shd w:val="clear" w:color="auto" w:fill="FFFFFF"/>
            <w:noWrap/>
            <w:tcMar>
              <w:bottom w:w="0" w:type="dxa"/>
            </w:tcMar>
            <w:vAlign w:val="center"/>
          </w:tcPr>
          <w:p w14:paraId="357689E3" w14:textId="77777777" w:rsidR="00872DBB" w:rsidRDefault="00872DBB" w:rsidP="00B56712">
            <w:pPr>
              <w:widowControl/>
              <w:jc w:val="left"/>
              <w:textAlignment w:val="center"/>
              <w:rPr>
                <w:rFonts w:eastAsia="仿宋"/>
                <w:color w:val="000000"/>
                <w:sz w:val="22"/>
                <w:szCs w:val="22"/>
              </w:rPr>
            </w:pPr>
            <w:r>
              <w:rPr>
                <w:color w:val="000000"/>
                <w:sz w:val="22"/>
                <w:szCs w:val="22"/>
              </w:rPr>
              <w:t>未</w:t>
            </w:r>
            <w:r>
              <w:rPr>
                <w:rFonts w:eastAsia="仿宋" w:hAnsi="仿宋"/>
                <w:color w:val="000000"/>
                <w:kern w:val="0"/>
                <w:sz w:val="22"/>
                <w:szCs w:val="22"/>
                <w:lang w:bidi="ar"/>
              </w:rPr>
              <w:t>抽查施工总承包企业现场实体质量的。</w:t>
            </w:r>
          </w:p>
        </w:tc>
        <w:tc>
          <w:tcPr>
            <w:tcW w:w="1238" w:type="dxa"/>
            <w:shd w:val="clear" w:color="auto" w:fill="FFFFFF"/>
            <w:tcMar>
              <w:bottom w:w="0" w:type="dxa"/>
            </w:tcMar>
            <w:vAlign w:val="center"/>
          </w:tcPr>
          <w:p w14:paraId="1F9490A6" w14:textId="77777777" w:rsidR="00872DBB" w:rsidRDefault="00872DBB" w:rsidP="00B56712">
            <w:pPr>
              <w:widowControl/>
              <w:jc w:val="center"/>
              <w:rPr>
                <w:color w:val="000000"/>
                <w:sz w:val="22"/>
                <w:szCs w:val="22"/>
              </w:rPr>
            </w:pPr>
            <w:r>
              <w:rPr>
                <w:color w:val="000000"/>
                <w:sz w:val="22"/>
                <w:szCs w:val="22"/>
              </w:rPr>
              <w:t> 1</w:t>
            </w:r>
          </w:p>
        </w:tc>
        <w:tc>
          <w:tcPr>
            <w:tcW w:w="619" w:type="dxa"/>
            <w:shd w:val="clear" w:color="auto" w:fill="FFFFFF"/>
            <w:noWrap/>
            <w:tcMar>
              <w:bottom w:w="0" w:type="dxa"/>
            </w:tcMar>
            <w:vAlign w:val="center"/>
          </w:tcPr>
          <w:p w14:paraId="217DF936"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vMerge/>
            <w:shd w:val="clear" w:color="auto" w:fill="FFFFFF"/>
            <w:tcMar>
              <w:bottom w:w="0" w:type="dxa"/>
            </w:tcMar>
            <w:vAlign w:val="center"/>
          </w:tcPr>
          <w:p w14:paraId="78CE5C56" w14:textId="77777777" w:rsidR="00872DBB" w:rsidRDefault="00872DBB" w:rsidP="00B56712">
            <w:pPr>
              <w:rPr>
                <w:rFonts w:eastAsia="仿宋"/>
                <w:color w:val="000000"/>
                <w:sz w:val="22"/>
                <w:szCs w:val="22"/>
              </w:rPr>
            </w:pPr>
          </w:p>
        </w:tc>
        <w:tc>
          <w:tcPr>
            <w:tcW w:w="1134" w:type="dxa"/>
            <w:vMerge/>
            <w:shd w:val="clear" w:color="auto" w:fill="FFFFFF"/>
            <w:tcMar>
              <w:bottom w:w="0" w:type="dxa"/>
            </w:tcMar>
            <w:vAlign w:val="center"/>
          </w:tcPr>
          <w:p w14:paraId="1FB959A3" w14:textId="77777777" w:rsidR="00872DBB" w:rsidRDefault="00872DBB" w:rsidP="00B56712">
            <w:pPr>
              <w:rPr>
                <w:rFonts w:eastAsia="仿宋"/>
                <w:color w:val="000000"/>
                <w:sz w:val="22"/>
                <w:szCs w:val="22"/>
              </w:rPr>
            </w:pPr>
          </w:p>
        </w:tc>
        <w:tc>
          <w:tcPr>
            <w:tcW w:w="1167" w:type="dxa"/>
            <w:vMerge/>
            <w:shd w:val="clear" w:color="auto" w:fill="FFFFFF"/>
            <w:tcMar>
              <w:bottom w:w="0" w:type="dxa"/>
            </w:tcMar>
            <w:vAlign w:val="center"/>
          </w:tcPr>
          <w:p w14:paraId="24B08893" w14:textId="77777777" w:rsidR="00872DBB" w:rsidRDefault="00872DBB" w:rsidP="00B56712">
            <w:pPr>
              <w:rPr>
                <w:rFonts w:eastAsia="仿宋"/>
                <w:color w:val="000000"/>
                <w:sz w:val="22"/>
                <w:szCs w:val="22"/>
              </w:rPr>
            </w:pPr>
          </w:p>
        </w:tc>
      </w:tr>
      <w:tr w:rsidR="00872DBB" w14:paraId="7593C327" w14:textId="77777777" w:rsidTr="00B56712">
        <w:trPr>
          <w:trHeight w:val="513"/>
          <w:jc w:val="center"/>
        </w:trPr>
        <w:tc>
          <w:tcPr>
            <w:tcW w:w="14757" w:type="dxa"/>
            <w:gridSpan w:val="9"/>
            <w:shd w:val="clear" w:color="auto" w:fill="FFFFFF"/>
            <w:noWrap/>
            <w:tcMar>
              <w:bottom w:w="0" w:type="dxa"/>
            </w:tcMar>
            <w:vAlign w:val="center"/>
          </w:tcPr>
          <w:p w14:paraId="3CA3DE4B" w14:textId="77777777" w:rsidR="00872DBB" w:rsidRDefault="00872DBB" w:rsidP="00B56712">
            <w:pPr>
              <w:widowControl/>
              <w:jc w:val="center"/>
              <w:textAlignment w:val="center"/>
              <w:rPr>
                <w:rFonts w:eastAsia="黑体"/>
                <w:color w:val="000000"/>
                <w:sz w:val="22"/>
                <w:szCs w:val="22"/>
              </w:rPr>
            </w:pPr>
            <w:r>
              <w:rPr>
                <w:rFonts w:eastAsia="黑体"/>
                <w:color w:val="000000"/>
                <w:kern w:val="0"/>
                <w:sz w:val="22"/>
                <w:szCs w:val="22"/>
                <w:lang w:bidi="ar"/>
              </w:rPr>
              <w:t>企业扣分</w:t>
            </w:r>
          </w:p>
        </w:tc>
      </w:tr>
      <w:tr w:rsidR="00872DBB" w14:paraId="081076F5" w14:textId="77777777" w:rsidTr="00B56712">
        <w:trPr>
          <w:trHeight w:val="760"/>
          <w:jc w:val="center"/>
        </w:trPr>
        <w:tc>
          <w:tcPr>
            <w:tcW w:w="514" w:type="dxa"/>
            <w:shd w:val="clear" w:color="auto" w:fill="FFFFFF"/>
            <w:tcMar>
              <w:bottom w:w="0" w:type="dxa"/>
            </w:tcMar>
            <w:vAlign w:val="center"/>
          </w:tcPr>
          <w:p w14:paraId="40B29C30"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1</w:t>
            </w:r>
          </w:p>
        </w:tc>
        <w:tc>
          <w:tcPr>
            <w:tcW w:w="639" w:type="dxa"/>
            <w:vMerge w:val="restart"/>
            <w:shd w:val="clear" w:color="auto" w:fill="FFFFFF"/>
            <w:tcMar>
              <w:bottom w:w="0" w:type="dxa"/>
            </w:tcMar>
            <w:vAlign w:val="center"/>
          </w:tcPr>
          <w:p w14:paraId="1F1EC25E"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不良行为信息</w:t>
            </w:r>
          </w:p>
        </w:tc>
        <w:tc>
          <w:tcPr>
            <w:tcW w:w="1225" w:type="dxa"/>
            <w:vMerge w:val="restart"/>
            <w:shd w:val="clear" w:color="auto" w:fill="FFFFFF"/>
            <w:tcMar>
              <w:bottom w:w="0" w:type="dxa"/>
            </w:tcMar>
            <w:vAlign w:val="center"/>
          </w:tcPr>
          <w:p w14:paraId="7A135D52"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质量事故</w:t>
            </w:r>
          </w:p>
        </w:tc>
        <w:tc>
          <w:tcPr>
            <w:tcW w:w="7071" w:type="dxa"/>
            <w:shd w:val="clear" w:color="auto" w:fill="FFFFFF"/>
            <w:tcMar>
              <w:bottom w:w="0" w:type="dxa"/>
            </w:tcMar>
            <w:vAlign w:val="center"/>
          </w:tcPr>
          <w:p w14:paraId="53F01670" w14:textId="77777777" w:rsidR="00872DBB" w:rsidRDefault="00872DBB" w:rsidP="00B56712">
            <w:pPr>
              <w:widowControl/>
              <w:jc w:val="left"/>
              <w:textAlignment w:val="center"/>
              <w:rPr>
                <w:rFonts w:eastAsia="仿宋"/>
                <w:color w:val="000000"/>
                <w:sz w:val="22"/>
                <w:szCs w:val="22"/>
              </w:rPr>
            </w:pPr>
            <w:r>
              <w:rPr>
                <w:rFonts w:eastAsia="仿宋"/>
                <w:color w:val="000000"/>
                <w:kern w:val="0"/>
                <w:sz w:val="22"/>
                <w:szCs w:val="22"/>
                <w:lang w:bidi="ar"/>
              </w:rPr>
              <w:t>监理区域内发生重大以上质量事故的。</w:t>
            </w:r>
          </w:p>
        </w:tc>
        <w:tc>
          <w:tcPr>
            <w:tcW w:w="1238" w:type="dxa"/>
            <w:shd w:val="clear" w:color="auto" w:fill="FFFFFF"/>
            <w:tcMar>
              <w:bottom w:w="0" w:type="dxa"/>
            </w:tcMar>
            <w:vAlign w:val="center"/>
          </w:tcPr>
          <w:p w14:paraId="3C99A612"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质量信用信息得分清零</w:t>
            </w:r>
          </w:p>
        </w:tc>
        <w:tc>
          <w:tcPr>
            <w:tcW w:w="619" w:type="dxa"/>
            <w:shd w:val="clear" w:color="auto" w:fill="FFFFFF"/>
            <w:noWrap/>
            <w:tcMar>
              <w:bottom w:w="0" w:type="dxa"/>
            </w:tcMar>
            <w:vAlign w:val="center"/>
          </w:tcPr>
          <w:p w14:paraId="6D84E324"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vMerge w:val="restart"/>
            <w:shd w:val="clear" w:color="auto" w:fill="FFFFFF"/>
            <w:tcMar>
              <w:bottom w:w="0" w:type="dxa"/>
            </w:tcMar>
            <w:vAlign w:val="center"/>
          </w:tcPr>
          <w:p w14:paraId="1E0ADDC8" w14:textId="77777777" w:rsidR="00872DBB" w:rsidRDefault="00872DBB" w:rsidP="00B56712">
            <w:pPr>
              <w:widowControl/>
              <w:spacing w:line="340" w:lineRule="exact"/>
              <w:jc w:val="left"/>
              <w:textAlignment w:val="center"/>
              <w:rPr>
                <w:rFonts w:eastAsia="仿宋"/>
                <w:color w:val="000000"/>
                <w:sz w:val="22"/>
                <w:szCs w:val="22"/>
              </w:rPr>
            </w:pPr>
            <w:r>
              <w:rPr>
                <w:rFonts w:eastAsia="仿宋"/>
                <w:color w:val="000000"/>
                <w:kern w:val="0"/>
                <w:sz w:val="22"/>
                <w:szCs w:val="22"/>
                <w:lang w:bidi="ar"/>
              </w:rPr>
              <w:t>有效期一年或至事故被认定为非建设工程责任事故的书面文件送达市住建</w:t>
            </w:r>
            <w:r>
              <w:rPr>
                <w:rFonts w:eastAsia="仿宋"/>
                <w:color w:val="000000"/>
                <w:spacing w:val="-22"/>
                <w:kern w:val="0"/>
                <w:sz w:val="22"/>
                <w:szCs w:val="22"/>
                <w:lang w:bidi="ar"/>
              </w:rPr>
              <w:t>行政主管部门次日止</w:t>
            </w:r>
          </w:p>
        </w:tc>
        <w:tc>
          <w:tcPr>
            <w:tcW w:w="1134" w:type="dxa"/>
            <w:vMerge w:val="restart"/>
            <w:shd w:val="clear" w:color="auto" w:fill="FFFFFF"/>
            <w:tcMar>
              <w:bottom w:w="0" w:type="dxa"/>
            </w:tcMar>
            <w:vAlign w:val="center"/>
          </w:tcPr>
          <w:p w14:paraId="21EB0552"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建设行政主管部门采集</w:t>
            </w:r>
          </w:p>
        </w:tc>
        <w:tc>
          <w:tcPr>
            <w:tcW w:w="1167" w:type="dxa"/>
            <w:vMerge w:val="restart"/>
            <w:shd w:val="clear" w:color="auto" w:fill="FFFFFF"/>
            <w:tcMar>
              <w:bottom w:w="0" w:type="dxa"/>
            </w:tcMar>
            <w:vAlign w:val="center"/>
          </w:tcPr>
          <w:p w14:paraId="5037CF17"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市住房城乡建设局</w:t>
            </w:r>
          </w:p>
        </w:tc>
      </w:tr>
      <w:tr w:rsidR="00872DBB" w14:paraId="0AD91A57" w14:textId="77777777" w:rsidTr="00B56712">
        <w:trPr>
          <w:trHeight w:val="621"/>
          <w:jc w:val="center"/>
        </w:trPr>
        <w:tc>
          <w:tcPr>
            <w:tcW w:w="514" w:type="dxa"/>
            <w:shd w:val="clear" w:color="auto" w:fill="FFFFFF"/>
            <w:tcMar>
              <w:bottom w:w="0" w:type="dxa"/>
            </w:tcMar>
            <w:vAlign w:val="center"/>
          </w:tcPr>
          <w:p w14:paraId="7AB0410F"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2</w:t>
            </w:r>
          </w:p>
        </w:tc>
        <w:tc>
          <w:tcPr>
            <w:tcW w:w="639" w:type="dxa"/>
            <w:vMerge/>
            <w:shd w:val="clear" w:color="auto" w:fill="FFFFFF"/>
            <w:tcMar>
              <w:bottom w:w="0" w:type="dxa"/>
            </w:tcMar>
            <w:vAlign w:val="center"/>
          </w:tcPr>
          <w:p w14:paraId="56BCD528" w14:textId="77777777" w:rsidR="00872DBB" w:rsidRDefault="00872DBB" w:rsidP="00B56712">
            <w:pPr>
              <w:rPr>
                <w:rFonts w:eastAsia="仿宋"/>
                <w:color w:val="000000"/>
                <w:sz w:val="22"/>
                <w:szCs w:val="22"/>
              </w:rPr>
            </w:pPr>
          </w:p>
        </w:tc>
        <w:tc>
          <w:tcPr>
            <w:tcW w:w="1225" w:type="dxa"/>
            <w:vMerge/>
            <w:shd w:val="clear" w:color="auto" w:fill="FFFFFF"/>
            <w:tcMar>
              <w:bottom w:w="0" w:type="dxa"/>
            </w:tcMar>
            <w:vAlign w:val="center"/>
          </w:tcPr>
          <w:p w14:paraId="254A5159" w14:textId="77777777" w:rsidR="00872DBB" w:rsidRDefault="00872DBB" w:rsidP="00B56712">
            <w:pPr>
              <w:jc w:val="center"/>
              <w:rPr>
                <w:rFonts w:eastAsia="仿宋"/>
                <w:color w:val="000000"/>
                <w:sz w:val="22"/>
                <w:szCs w:val="22"/>
              </w:rPr>
            </w:pPr>
          </w:p>
        </w:tc>
        <w:tc>
          <w:tcPr>
            <w:tcW w:w="7071" w:type="dxa"/>
            <w:shd w:val="clear" w:color="auto" w:fill="FFFFFF"/>
            <w:tcMar>
              <w:bottom w:w="0" w:type="dxa"/>
            </w:tcMar>
            <w:vAlign w:val="center"/>
          </w:tcPr>
          <w:p w14:paraId="2F1F99CD" w14:textId="77777777" w:rsidR="00872DBB" w:rsidRDefault="00872DBB" w:rsidP="00B56712">
            <w:pPr>
              <w:widowControl/>
              <w:jc w:val="left"/>
              <w:textAlignment w:val="center"/>
              <w:rPr>
                <w:rFonts w:eastAsia="仿宋"/>
                <w:color w:val="000000"/>
                <w:sz w:val="22"/>
                <w:szCs w:val="22"/>
              </w:rPr>
            </w:pPr>
            <w:r>
              <w:rPr>
                <w:rFonts w:eastAsia="仿宋"/>
                <w:color w:val="000000"/>
                <w:kern w:val="0"/>
                <w:sz w:val="22"/>
                <w:szCs w:val="22"/>
                <w:lang w:bidi="ar"/>
              </w:rPr>
              <w:t>监理区域内发生较大质量事故的。</w:t>
            </w:r>
          </w:p>
        </w:tc>
        <w:tc>
          <w:tcPr>
            <w:tcW w:w="1238" w:type="dxa"/>
            <w:shd w:val="clear" w:color="auto" w:fill="FFFFFF"/>
            <w:tcMar>
              <w:bottom w:w="0" w:type="dxa"/>
            </w:tcMar>
            <w:vAlign w:val="center"/>
          </w:tcPr>
          <w:p w14:paraId="6A5C1879"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5</w:t>
            </w:r>
          </w:p>
        </w:tc>
        <w:tc>
          <w:tcPr>
            <w:tcW w:w="619" w:type="dxa"/>
            <w:shd w:val="clear" w:color="auto" w:fill="FFFFFF"/>
            <w:noWrap/>
            <w:tcMar>
              <w:bottom w:w="0" w:type="dxa"/>
            </w:tcMar>
            <w:vAlign w:val="center"/>
          </w:tcPr>
          <w:p w14:paraId="6A23D357"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vMerge/>
            <w:shd w:val="clear" w:color="auto" w:fill="FFFFFF"/>
            <w:tcMar>
              <w:bottom w:w="0" w:type="dxa"/>
            </w:tcMar>
            <w:vAlign w:val="center"/>
          </w:tcPr>
          <w:p w14:paraId="7B6F9455" w14:textId="77777777" w:rsidR="00872DBB" w:rsidRDefault="00872DBB" w:rsidP="00B56712">
            <w:pPr>
              <w:rPr>
                <w:rFonts w:eastAsia="仿宋"/>
                <w:color w:val="000000"/>
                <w:sz w:val="22"/>
                <w:szCs w:val="22"/>
              </w:rPr>
            </w:pPr>
          </w:p>
        </w:tc>
        <w:tc>
          <w:tcPr>
            <w:tcW w:w="1134" w:type="dxa"/>
            <w:vMerge/>
            <w:shd w:val="clear" w:color="auto" w:fill="FFFFFF"/>
            <w:tcMar>
              <w:bottom w:w="0" w:type="dxa"/>
            </w:tcMar>
            <w:vAlign w:val="center"/>
          </w:tcPr>
          <w:p w14:paraId="029A7805" w14:textId="77777777" w:rsidR="00872DBB" w:rsidRDefault="00872DBB" w:rsidP="00B56712">
            <w:pPr>
              <w:rPr>
                <w:rFonts w:eastAsia="仿宋"/>
                <w:color w:val="000000"/>
                <w:sz w:val="22"/>
                <w:szCs w:val="22"/>
              </w:rPr>
            </w:pPr>
          </w:p>
        </w:tc>
        <w:tc>
          <w:tcPr>
            <w:tcW w:w="1167" w:type="dxa"/>
            <w:vMerge/>
            <w:shd w:val="clear" w:color="auto" w:fill="FFFFFF"/>
            <w:tcMar>
              <w:bottom w:w="0" w:type="dxa"/>
            </w:tcMar>
            <w:vAlign w:val="center"/>
          </w:tcPr>
          <w:p w14:paraId="7AFB0419" w14:textId="77777777" w:rsidR="00872DBB" w:rsidRDefault="00872DBB" w:rsidP="00B56712">
            <w:pPr>
              <w:rPr>
                <w:rFonts w:eastAsia="仿宋"/>
                <w:color w:val="000000"/>
                <w:sz w:val="22"/>
                <w:szCs w:val="22"/>
              </w:rPr>
            </w:pPr>
          </w:p>
        </w:tc>
      </w:tr>
      <w:tr w:rsidR="00872DBB" w14:paraId="3F7B9A50" w14:textId="77777777" w:rsidTr="00B56712">
        <w:trPr>
          <w:trHeight w:val="617"/>
          <w:jc w:val="center"/>
        </w:trPr>
        <w:tc>
          <w:tcPr>
            <w:tcW w:w="514" w:type="dxa"/>
            <w:shd w:val="clear" w:color="auto" w:fill="FFFFFF"/>
            <w:tcMar>
              <w:bottom w:w="0" w:type="dxa"/>
            </w:tcMar>
            <w:vAlign w:val="center"/>
          </w:tcPr>
          <w:p w14:paraId="45D42B56"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3</w:t>
            </w:r>
          </w:p>
        </w:tc>
        <w:tc>
          <w:tcPr>
            <w:tcW w:w="639" w:type="dxa"/>
            <w:vMerge/>
            <w:shd w:val="clear" w:color="auto" w:fill="FFFFFF"/>
            <w:tcMar>
              <w:bottom w:w="0" w:type="dxa"/>
            </w:tcMar>
            <w:vAlign w:val="center"/>
          </w:tcPr>
          <w:p w14:paraId="778F50C4" w14:textId="77777777" w:rsidR="00872DBB" w:rsidRDefault="00872DBB" w:rsidP="00B56712">
            <w:pPr>
              <w:rPr>
                <w:rFonts w:eastAsia="仿宋"/>
                <w:color w:val="000000"/>
                <w:sz w:val="22"/>
                <w:szCs w:val="22"/>
              </w:rPr>
            </w:pPr>
          </w:p>
        </w:tc>
        <w:tc>
          <w:tcPr>
            <w:tcW w:w="1225" w:type="dxa"/>
            <w:vMerge/>
            <w:shd w:val="clear" w:color="auto" w:fill="FFFFFF"/>
            <w:tcMar>
              <w:bottom w:w="0" w:type="dxa"/>
            </w:tcMar>
            <w:vAlign w:val="center"/>
          </w:tcPr>
          <w:p w14:paraId="501A56D4" w14:textId="77777777" w:rsidR="00872DBB" w:rsidRDefault="00872DBB" w:rsidP="00B56712">
            <w:pPr>
              <w:jc w:val="center"/>
              <w:rPr>
                <w:rFonts w:eastAsia="仿宋"/>
                <w:color w:val="000000"/>
                <w:sz w:val="22"/>
                <w:szCs w:val="22"/>
              </w:rPr>
            </w:pPr>
          </w:p>
        </w:tc>
        <w:tc>
          <w:tcPr>
            <w:tcW w:w="7071" w:type="dxa"/>
            <w:shd w:val="clear" w:color="auto" w:fill="FFFFFF"/>
            <w:tcMar>
              <w:bottom w:w="0" w:type="dxa"/>
            </w:tcMar>
            <w:vAlign w:val="center"/>
          </w:tcPr>
          <w:p w14:paraId="1D81E4F3" w14:textId="77777777" w:rsidR="00872DBB" w:rsidRDefault="00872DBB" w:rsidP="00B56712">
            <w:pPr>
              <w:widowControl/>
              <w:jc w:val="left"/>
              <w:textAlignment w:val="center"/>
              <w:rPr>
                <w:rFonts w:eastAsia="仿宋"/>
                <w:color w:val="000000"/>
                <w:sz w:val="22"/>
                <w:szCs w:val="22"/>
              </w:rPr>
            </w:pPr>
            <w:r>
              <w:rPr>
                <w:rFonts w:eastAsia="仿宋"/>
                <w:color w:val="000000"/>
                <w:kern w:val="0"/>
                <w:sz w:val="22"/>
                <w:szCs w:val="22"/>
                <w:lang w:bidi="ar"/>
              </w:rPr>
              <w:t>监理区域内发生一般质量事故的。</w:t>
            </w:r>
          </w:p>
        </w:tc>
        <w:tc>
          <w:tcPr>
            <w:tcW w:w="1238" w:type="dxa"/>
            <w:shd w:val="clear" w:color="auto" w:fill="FFFFFF"/>
            <w:tcMar>
              <w:bottom w:w="0" w:type="dxa"/>
            </w:tcMar>
            <w:vAlign w:val="center"/>
          </w:tcPr>
          <w:p w14:paraId="1B390144"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3</w:t>
            </w:r>
          </w:p>
        </w:tc>
        <w:tc>
          <w:tcPr>
            <w:tcW w:w="619" w:type="dxa"/>
            <w:shd w:val="clear" w:color="auto" w:fill="FFFFFF"/>
            <w:noWrap/>
            <w:tcMar>
              <w:bottom w:w="0" w:type="dxa"/>
            </w:tcMar>
            <w:vAlign w:val="center"/>
          </w:tcPr>
          <w:p w14:paraId="74F25003"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vMerge/>
            <w:shd w:val="clear" w:color="auto" w:fill="FFFFFF"/>
            <w:tcMar>
              <w:bottom w:w="0" w:type="dxa"/>
            </w:tcMar>
            <w:vAlign w:val="center"/>
          </w:tcPr>
          <w:p w14:paraId="0EF479C8" w14:textId="77777777" w:rsidR="00872DBB" w:rsidRDefault="00872DBB" w:rsidP="00B56712">
            <w:pPr>
              <w:rPr>
                <w:rFonts w:eastAsia="仿宋"/>
                <w:color w:val="000000"/>
                <w:sz w:val="22"/>
                <w:szCs w:val="22"/>
              </w:rPr>
            </w:pPr>
          </w:p>
        </w:tc>
        <w:tc>
          <w:tcPr>
            <w:tcW w:w="1134" w:type="dxa"/>
            <w:vMerge/>
            <w:shd w:val="clear" w:color="auto" w:fill="FFFFFF"/>
            <w:tcMar>
              <w:bottom w:w="0" w:type="dxa"/>
            </w:tcMar>
            <w:vAlign w:val="center"/>
          </w:tcPr>
          <w:p w14:paraId="53F09657" w14:textId="77777777" w:rsidR="00872DBB" w:rsidRDefault="00872DBB" w:rsidP="00B56712">
            <w:pPr>
              <w:rPr>
                <w:rFonts w:eastAsia="仿宋"/>
                <w:color w:val="000000"/>
                <w:sz w:val="22"/>
                <w:szCs w:val="22"/>
              </w:rPr>
            </w:pPr>
          </w:p>
        </w:tc>
        <w:tc>
          <w:tcPr>
            <w:tcW w:w="1167" w:type="dxa"/>
            <w:vMerge/>
            <w:shd w:val="clear" w:color="auto" w:fill="FFFFFF"/>
            <w:tcMar>
              <w:bottom w:w="0" w:type="dxa"/>
            </w:tcMar>
            <w:vAlign w:val="center"/>
          </w:tcPr>
          <w:p w14:paraId="4FC479A5" w14:textId="77777777" w:rsidR="00872DBB" w:rsidRDefault="00872DBB" w:rsidP="00B56712">
            <w:pPr>
              <w:rPr>
                <w:rFonts w:eastAsia="仿宋"/>
                <w:color w:val="000000"/>
                <w:sz w:val="22"/>
                <w:szCs w:val="22"/>
              </w:rPr>
            </w:pPr>
          </w:p>
        </w:tc>
      </w:tr>
      <w:tr w:rsidR="00872DBB" w14:paraId="2CD3984E" w14:textId="77777777" w:rsidTr="00B56712">
        <w:trPr>
          <w:trHeight w:val="52"/>
          <w:jc w:val="center"/>
        </w:trPr>
        <w:tc>
          <w:tcPr>
            <w:tcW w:w="514" w:type="dxa"/>
            <w:shd w:val="clear" w:color="auto" w:fill="FFFFFF"/>
            <w:tcMar>
              <w:bottom w:w="0" w:type="dxa"/>
            </w:tcMar>
            <w:vAlign w:val="center"/>
          </w:tcPr>
          <w:p w14:paraId="03DBD412"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4</w:t>
            </w:r>
          </w:p>
        </w:tc>
        <w:tc>
          <w:tcPr>
            <w:tcW w:w="639" w:type="dxa"/>
            <w:vMerge/>
            <w:shd w:val="clear" w:color="auto" w:fill="FFFFFF"/>
            <w:tcMar>
              <w:bottom w:w="0" w:type="dxa"/>
            </w:tcMar>
            <w:vAlign w:val="center"/>
          </w:tcPr>
          <w:p w14:paraId="23636453" w14:textId="77777777" w:rsidR="00872DBB" w:rsidRDefault="00872DBB" w:rsidP="00B56712">
            <w:pPr>
              <w:rPr>
                <w:rFonts w:eastAsia="仿宋"/>
                <w:color w:val="000000"/>
                <w:sz w:val="22"/>
                <w:szCs w:val="22"/>
              </w:rPr>
            </w:pPr>
          </w:p>
        </w:tc>
        <w:tc>
          <w:tcPr>
            <w:tcW w:w="1225" w:type="dxa"/>
            <w:shd w:val="clear" w:color="auto" w:fill="FFFFFF"/>
            <w:tcMar>
              <w:bottom w:w="0" w:type="dxa"/>
            </w:tcMar>
            <w:vAlign w:val="center"/>
          </w:tcPr>
          <w:p w14:paraId="370C76F4"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谎报、瞒报质量事故</w:t>
            </w:r>
          </w:p>
        </w:tc>
        <w:tc>
          <w:tcPr>
            <w:tcW w:w="7071" w:type="dxa"/>
            <w:shd w:val="clear" w:color="auto" w:fill="FFFFFF"/>
            <w:tcMar>
              <w:bottom w:w="0" w:type="dxa"/>
            </w:tcMar>
            <w:vAlign w:val="center"/>
          </w:tcPr>
          <w:p w14:paraId="743C4E52" w14:textId="77777777" w:rsidR="00872DBB" w:rsidRDefault="00872DBB" w:rsidP="00B56712">
            <w:pPr>
              <w:widowControl/>
              <w:jc w:val="left"/>
              <w:textAlignment w:val="center"/>
              <w:rPr>
                <w:rFonts w:eastAsia="仿宋"/>
                <w:color w:val="000000"/>
                <w:sz w:val="22"/>
                <w:szCs w:val="22"/>
              </w:rPr>
            </w:pPr>
            <w:r>
              <w:rPr>
                <w:rFonts w:eastAsia="仿宋"/>
                <w:color w:val="000000"/>
                <w:kern w:val="0"/>
                <w:sz w:val="22"/>
                <w:szCs w:val="22"/>
                <w:lang w:bidi="ar"/>
              </w:rPr>
              <w:t>谎报、瞒报质量事故的。</w:t>
            </w:r>
          </w:p>
        </w:tc>
        <w:tc>
          <w:tcPr>
            <w:tcW w:w="1238" w:type="dxa"/>
            <w:shd w:val="clear" w:color="auto" w:fill="FFFFFF"/>
            <w:noWrap/>
            <w:tcMar>
              <w:bottom w:w="0" w:type="dxa"/>
            </w:tcMar>
            <w:vAlign w:val="center"/>
          </w:tcPr>
          <w:p w14:paraId="48959E45"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3</w:t>
            </w:r>
          </w:p>
        </w:tc>
        <w:tc>
          <w:tcPr>
            <w:tcW w:w="619" w:type="dxa"/>
            <w:shd w:val="clear" w:color="auto" w:fill="FFFFFF"/>
            <w:noWrap/>
            <w:tcMar>
              <w:bottom w:w="0" w:type="dxa"/>
            </w:tcMar>
            <w:vAlign w:val="center"/>
          </w:tcPr>
          <w:p w14:paraId="2EE587EC"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shd w:val="clear" w:color="auto" w:fill="FFFFFF"/>
            <w:noWrap/>
            <w:tcMar>
              <w:bottom w:w="0" w:type="dxa"/>
            </w:tcMar>
            <w:vAlign w:val="center"/>
          </w:tcPr>
          <w:p w14:paraId="369C2DD2"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6</w:t>
            </w:r>
            <w:r>
              <w:rPr>
                <w:rFonts w:eastAsia="仿宋"/>
                <w:color w:val="000000"/>
                <w:kern w:val="0"/>
                <w:sz w:val="22"/>
                <w:szCs w:val="22"/>
                <w:lang w:bidi="ar"/>
              </w:rPr>
              <w:t>个月</w:t>
            </w:r>
          </w:p>
        </w:tc>
        <w:tc>
          <w:tcPr>
            <w:tcW w:w="1134" w:type="dxa"/>
            <w:vMerge/>
            <w:shd w:val="clear" w:color="auto" w:fill="FFFFFF"/>
            <w:tcMar>
              <w:bottom w:w="0" w:type="dxa"/>
            </w:tcMar>
            <w:vAlign w:val="center"/>
          </w:tcPr>
          <w:p w14:paraId="209696E6" w14:textId="77777777" w:rsidR="00872DBB" w:rsidRDefault="00872DBB" w:rsidP="00B56712">
            <w:pPr>
              <w:rPr>
                <w:rFonts w:eastAsia="仿宋"/>
                <w:color w:val="000000"/>
                <w:sz w:val="22"/>
                <w:szCs w:val="22"/>
              </w:rPr>
            </w:pPr>
          </w:p>
        </w:tc>
        <w:tc>
          <w:tcPr>
            <w:tcW w:w="1167" w:type="dxa"/>
            <w:vMerge/>
            <w:shd w:val="clear" w:color="auto" w:fill="FFFFFF"/>
            <w:tcMar>
              <w:bottom w:w="0" w:type="dxa"/>
            </w:tcMar>
            <w:vAlign w:val="center"/>
          </w:tcPr>
          <w:p w14:paraId="4C27C594" w14:textId="77777777" w:rsidR="00872DBB" w:rsidRDefault="00872DBB" w:rsidP="00B56712">
            <w:pPr>
              <w:rPr>
                <w:rFonts w:eastAsia="仿宋"/>
                <w:color w:val="000000"/>
                <w:sz w:val="22"/>
                <w:szCs w:val="22"/>
              </w:rPr>
            </w:pPr>
          </w:p>
        </w:tc>
      </w:tr>
      <w:tr w:rsidR="00872DBB" w14:paraId="65829F62" w14:textId="77777777" w:rsidTr="00B56712">
        <w:trPr>
          <w:trHeight w:val="796"/>
          <w:jc w:val="center"/>
        </w:trPr>
        <w:tc>
          <w:tcPr>
            <w:tcW w:w="514" w:type="dxa"/>
            <w:vMerge w:val="restart"/>
            <w:shd w:val="clear" w:color="auto" w:fill="FFFFFF"/>
            <w:tcMar>
              <w:bottom w:w="0" w:type="dxa"/>
            </w:tcMar>
            <w:vAlign w:val="center"/>
          </w:tcPr>
          <w:p w14:paraId="4C86C47F"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5</w:t>
            </w:r>
          </w:p>
        </w:tc>
        <w:tc>
          <w:tcPr>
            <w:tcW w:w="639" w:type="dxa"/>
            <w:vMerge/>
            <w:shd w:val="clear" w:color="auto" w:fill="FFFFFF"/>
            <w:tcMar>
              <w:bottom w:w="0" w:type="dxa"/>
            </w:tcMar>
            <w:vAlign w:val="center"/>
          </w:tcPr>
          <w:p w14:paraId="692D2602" w14:textId="77777777" w:rsidR="00872DBB" w:rsidRDefault="00872DBB" w:rsidP="00B56712">
            <w:pPr>
              <w:rPr>
                <w:rFonts w:eastAsia="仿宋"/>
                <w:color w:val="000000"/>
                <w:sz w:val="22"/>
                <w:szCs w:val="22"/>
              </w:rPr>
            </w:pPr>
          </w:p>
        </w:tc>
        <w:tc>
          <w:tcPr>
            <w:tcW w:w="1225" w:type="dxa"/>
            <w:vMerge w:val="restart"/>
            <w:shd w:val="clear" w:color="auto" w:fill="FFFFFF"/>
            <w:tcMar>
              <w:bottom w:w="0" w:type="dxa"/>
            </w:tcMar>
            <w:vAlign w:val="center"/>
          </w:tcPr>
          <w:p w14:paraId="04180DD2"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整改不力</w:t>
            </w:r>
          </w:p>
        </w:tc>
        <w:tc>
          <w:tcPr>
            <w:tcW w:w="7071" w:type="dxa"/>
            <w:shd w:val="clear" w:color="auto" w:fill="FFFFFF"/>
            <w:tcMar>
              <w:bottom w:w="0" w:type="dxa"/>
            </w:tcMar>
            <w:vAlign w:val="center"/>
          </w:tcPr>
          <w:p w14:paraId="29D6E4C4" w14:textId="77777777" w:rsidR="00872DBB" w:rsidRDefault="00872DBB" w:rsidP="00B56712">
            <w:pPr>
              <w:widowControl/>
              <w:jc w:val="left"/>
              <w:textAlignment w:val="center"/>
              <w:rPr>
                <w:rFonts w:eastAsia="仿宋"/>
                <w:color w:val="000000"/>
                <w:sz w:val="22"/>
                <w:szCs w:val="22"/>
              </w:rPr>
            </w:pPr>
            <w:r>
              <w:rPr>
                <w:rFonts w:eastAsia="仿宋"/>
                <w:color w:val="000000"/>
                <w:kern w:val="0"/>
                <w:sz w:val="22"/>
                <w:szCs w:val="22"/>
                <w:lang w:bidi="ar"/>
              </w:rPr>
              <w:t>建设项目不符合质量施工管理规定，经责令整改未按时完成并造成重大社会影响的，监理企业不责令停工且不报告监管机构和建设单位的。</w:t>
            </w:r>
          </w:p>
        </w:tc>
        <w:tc>
          <w:tcPr>
            <w:tcW w:w="1238" w:type="dxa"/>
            <w:shd w:val="clear" w:color="auto" w:fill="FFFFFF"/>
            <w:tcMar>
              <w:bottom w:w="0" w:type="dxa"/>
            </w:tcMar>
            <w:vAlign w:val="center"/>
          </w:tcPr>
          <w:p w14:paraId="341304E0" w14:textId="77777777" w:rsidR="00872DBB" w:rsidRDefault="00872DBB" w:rsidP="00B56712">
            <w:pPr>
              <w:widowControl/>
              <w:jc w:val="center"/>
              <w:textAlignment w:val="center"/>
              <w:rPr>
                <w:color w:val="000000"/>
                <w:sz w:val="22"/>
                <w:szCs w:val="22"/>
              </w:rPr>
            </w:pPr>
            <w:r>
              <w:rPr>
                <w:color w:val="000000"/>
                <w:sz w:val="22"/>
                <w:szCs w:val="22"/>
              </w:rPr>
              <w:t>3</w:t>
            </w:r>
          </w:p>
        </w:tc>
        <w:tc>
          <w:tcPr>
            <w:tcW w:w="619" w:type="dxa"/>
            <w:shd w:val="clear" w:color="auto" w:fill="FFFFFF"/>
            <w:noWrap/>
            <w:tcMar>
              <w:bottom w:w="0" w:type="dxa"/>
            </w:tcMar>
            <w:vAlign w:val="center"/>
          </w:tcPr>
          <w:p w14:paraId="58AEDEC3"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shd w:val="clear" w:color="auto" w:fill="FFFFFF"/>
            <w:tcMar>
              <w:bottom w:w="0" w:type="dxa"/>
            </w:tcMar>
            <w:vAlign w:val="center"/>
          </w:tcPr>
          <w:p w14:paraId="47A4D36E"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6</w:t>
            </w:r>
            <w:r>
              <w:rPr>
                <w:rFonts w:eastAsia="仿宋"/>
                <w:color w:val="000000"/>
                <w:kern w:val="0"/>
                <w:sz w:val="22"/>
                <w:szCs w:val="22"/>
                <w:lang w:bidi="ar"/>
              </w:rPr>
              <w:t>个月</w:t>
            </w:r>
          </w:p>
        </w:tc>
        <w:tc>
          <w:tcPr>
            <w:tcW w:w="1134" w:type="dxa"/>
            <w:vMerge/>
            <w:shd w:val="clear" w:color="auto" w:fill="FFFFFF"/>
            <w:tcMar>
              <w:bottom w:w="0" w:type="dxa"/>
            </w:tcMar>
            <w:vAlign w:val="center"/>
          </w:tcPr>
          <w:p w14:paraId="194FEEB7" w14:textId="77777777" w:rsidR="00872DBB" w:rsidRDefault="00872DBB" w:rsidP="00B56712">
            <w:pPr>
              <w:rPr>
                <w:rFonts w:eastAsia="仿宋"/>
                <w:color w:val="000000"/>
                <w:sz w:val="22"/>
                <w:szCs w:val="22"/>
              </w:rPr>
            </w:pPr>
          </w:p>
        </w:tc>
        <w:tc>
          <w:tcPr>
            <w:tcW w:w="1167" w:type="dxa"/>
            <w:vMerge w:val="restart"/>
            <w:shd w:val="clear" w:color="auto" w:fill="FFFFFF"/>
            <w:tcMar>
              <w:bottom w:w="0" w:type="dxa"/>
            </w:tcMar>
            <w:vAlign w:val="center"/>
          </w:tcPr>
          <w:p w14:paraId="2A85AE76"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建设行政主管部门</w:t>
            </w:r>
          </w:p>
        </w:tc>
      </w:tr>
      <w:tr w:rsidR="00872DBB" w14:paraId="36E9FD82" w14:textId="77777777" w:rsidTr="00B56712">
        <w:trPr>
          <w:trHeight w:val="90"/>
          <w:jc w:val="center"/>
        </w:trPr>
        <w:tc>
          <w:tcPr>
            <w:tcW w:w="514" w:type="dxa"/>
            <w:vMerge/>
            <w:shd w:val="clear" w:color="auto" w:fill="FFFFFF"/>
            <w:tcMar>
              <w:bottom w:w="0" w:type="dxa"/>
            </w:tcMar>
            <w:vAlign w:val="center"/>
          </w:tcPr>
          <w:p w14:paraId="5F296D7B" w14:textId="77777777" w:rsidR="00872DBB" w:rsidRDefault="00872DBB" w:rsidP="00B56712">
            <w:pPr>
              <w:rPr>
                <w:rFonts w:eastAsia="仿宋"/>
                <w:color w:val="000000"/>
                <w:sz w:val="22"/>
                <w:szCs w:val="22"/>
              </w:rPr>
            </w:pPr>
          </w:p>
        </w:tc>
        <w:tc>
          <w:tcPr>
            <w:tcW w:w="639" w:type="dxa"/>
            <w:vMerge/>
            <w:shd w:val="clear" w:color="auto" w:fill="FFFFFF"/>
            <w:tcMar>
              <w:bottom w:w="0" w:type="dxa"/>
            </w:tcMar>
            <w:vAlign w:val="center"/>
          </w:tcPr>
          <w:p w14:paraId="535A03B0" w14:textId="77777777" w:rsidR="00872DBB" w:rsidRDefault="00872DBB" w:rsidP="00B56712">
            <w:pPr>
              <w:rPr>
                <w:rFonts w:eastAsia="仿宋"/>
                <w:color w:val="000000"/>
                <w:sz w:val="22"/>
                <w:szCs w:val="22"/>
              </w:rPr>
            </w:pPr>
          </w:p>
        </w:tc>
        <w:tc>
          <w:tcPr>
            <w:tcW w:w="1225" w:type="dxa"/>
            <w:vMerge/>
            <w:shd w:val="clear" w:color="auto" w:fill="FFFFFF"/>
            <w:tcMar>
              <w:bottom w:w="0" w:type="dxa"/>
            </w:tcMar>
            <w:vAlign w:val="center"/>
          </w:tcPr>
          <w:p w14:paraId="3F4C6861" w14:textId="77777777" w:rsidR="00872DBB" w:rsidRDefault="00872DBB" w:rsidP="00B56712">
            <w:pPr>
              <w:jc w:val="center"/>
              <w:rPr>
                <w:rFonts w:eastAsia="仿宋"/>
                <w:color w:val="000000"/>
                <w:sz w:val="22"/>
                <w:szCs w:val="22"/>
              </w:rPr>
            </w:pPr>
          </w:p>
        </w:tc>
        <w:tc>
          <w:tcPr>
            <w:tcW w:w="7071" w:type="dxa"/>
            <w:shd w:val="clear" w:color="auto" w:fill="FFFFFF"/>
            <w:tcMar>
              <w:bottom w:w="0" w:type="dxa"/>
            </w:tcMar>
            <w:vAlign w:val="center"/>
          </w:tcPr>
          <w:p w14:paraId="714D2B39" w14:textId="77777777" w:rsidR="00872DBB" w:rsidRDefault="00872DBB" w:rsidP="00B56712">
            <w:pPr>
              <w:widowControl/>
              <w:jc w:val="left"/>
              <w:textAlignment w:val="center"/>
              <w:rPr>
                <w:rFonts w:eastAsia="仿宋"/>
                <w:color w:val="000000"/>
                <w:sz w:val="22"/>
                <w:szCs w:val="22"/>
              </w:rPr>
            </w:pPr>
            <w:r>
              <w:rPr>
                <w:rFonts w:eastAsia="仿宋"/>
                <w:color w:val="000000"/>
                <w:kern w:val="0"/>
                <w:sz w:val="22"/>
                <w:szCs w:val="22"/>
                <w:lang w:bidi="ar"/>
              </w:rPr>
              <w:t>工程存在质量隐患经责令整改仍不合格或推诿、拖延、不认真整改，监理单位督促整改不到位且不报告监管机构和建设单位的。</w:t>
            </w:r>
          </w:p>
        </w:tc>
        <w:tc>
          <w:tcPr>
            <w:tcW w:w="1238" w:type="dxa"/>
            <w:shd w:val="clear" w:color="auto" w:fill="FFFFFF"/>
            <w:tcMar>
              <w:bottom w:w="0" w:type="dxa"/>
            </w:tcMar>
            <w:vAlign w:val="center"/>
          </w:tcPr>
          <w:p w14:paraId="38802FAE" w14:textId="77777777" w:rsidR="00872DBB" w:rsidRDefault="00872DBB" w:rsidP="00B56712">
            <w:pPr>
              <w:widowControl/>
              <w:jc w:val="center"/>
              <w:textAlignment w:val="center"/>
              <w:rPr>
                <w:color w:val="000000"/>
                <w:sz w:val="22"/>
                <w:szCs w:val="22"/>
              </w:rPr>
            </w:pPr>
            <w:r>
              <w:rPr>
                <w:color w:val="000000"/>
                <w:sz w:val="22"/>
                <w:szCs w:val="22"/>
              </w:rPr>
              <w:t>2</w:t>
            </w:r>
          </w:p>
        </w:tc>
        <w:tc>
          <w:tcPr>
            <w:tcW w:w="619" w:type="dxa"/>
            <w:shd w:val="clear" w:color="auto" w:fill="FFFFFF"/>
            <w:noWrap/>
            <w:tcMar>
              <w:bottom w:w="0" w:type="dxa"/>
            </w:tcMar>
            <w:vAlign w:val="center"/>
          </w:tcPr>
          <w:p w14:paraId="28B1F75C"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shd w:val="clear" w:color="auto" w:fill="FFFFFF"/>
            <w:tcMar>
              <w:bottom w:w="0" w:type="dxa"/>
            </w:tcMar>
            <w:vAlign w:val="center"/>
          </w:tcPr>
          <w:p w14:paraId="4E6B5365"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3</w:t>
            </w:r>
            <w:r>
              <w:rPr>
                <w:rFonts w:eastAsia="仿宋"/>
                <w:color w:val="000000"/>
                <w:kern w:val="0"/>
                <w:sz w:val="22"/>
                <w:szCs w:val="22"/>
                <w:lang w:bidi="ar"/>
              </w:rPr>
              <w:t>个月</w:t>
            </w:r>
          </w:p>
        </w:tc>
        <w:tc>
          <w:tcPr>
            <w:tcW w:w="1134" w:type="dxa"/>
            <w:vMerge/>
            <w:shd w:val="clear" w:color="auto" w:fill="FFFFFF"/>
            <w:tcMar>
              <w:bottom w:w="0" w:type="dxa"/>
            </w:tcMar>
            <w:vAlign w:val="center"/>
          </w:tcPr>
          <w:p w14:paraId="066B34C5" w14:textId="77777777" w:rsidR="00872DBB" w:rsidRDefault="00872DBB" w:rsidP="00B56712">
            <w:pPr>
              <w:rPr>
                <w:rFonts w:eastAsia="仿宋"/>
                <w:color w:val="000000"/>
                <w:sz w:val="22"/>
                <w:szCs w:val="22"/>
              </w:rPr>
            </w:pPr>
          </w:p>
        </w:tc>
        <w:tc>
          <w:tcPr>
            <w:tcW w:w="1167" w:type="dxa"/>
            <w:vMerge/>
            <w:shd w:val="clear" w:color="auto" w:fill="FFFFFF"/>
            <w:tcMar>
              <w:bottom w:w="0" w:type="dxa"/>
            </w:tcMar>
            <w:vAlign w:val="center"/>
          </w:tcPr>
          <w:p w14:paraId="59D40C55" w14:textId="77777777" w:rsidR="00872DBB" w:rsidRDefault="00872DBB" w:rsidP="00B56712">
            <w:pPr>
              <w:jc w:val="center"/>
              <w:rPr>
                <w:rFonts w:eastAsia="仿宋"/>
                <w:color w:val="000000"/>
                <w:sz w:val="22"/>
                <w:szCs w:val="22"/>
              </w:rPr>
            </w:pPr>
          </w:p>
        </w:tc>
      </w:tr>
      <w:tr w:rsidR="00872DBB" w14:paraId="0455A527" w14:textId="77777777" w:rsidTr="00B56712">
        <w:trPr>
          <w:trHeight w:val="422"/>
          <w:jc w:val="center"/>
        </w:trPr>
        <w:tc>
          <w:tcPr>
            <w:tcW w:w="514" w:type="dxa"/>
            <w:shd w:val="clear" w:color="auto" w:fill="FFFFFF"/>
            <w:tcMar>
              <w:bottom w:w="0" w:type="dxa"/>
            </w:tcMar>
            <w:vAlign w:val="center"/>
          </w:tcPr>
          <w:p w14:paraId="49AF3BE4"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lastRenderedPageBreak/>
              <w:t>6</w:t>
            </w:r>
          </w:p>
        </w:tc>
        <w:tc>
          <w:tcPr>
            <w:tcW w:w="639" w:type="dxa"/>
            <w:vMerge/>
            <w:shd w:val="clear" w:color="auto" w:fill="FFFFFF"/>
            <w:tcMar>
              <w:bottom w:w="0" w:type="dxa"/>
            </w:tcMar>
            <w:vAlign w:val="center"/>
          </w:tcPr>
          <w:p w14:paraId="62998799" w14:textId="77777777" w:rsidR="00872DBB" w:rsidRDefault="00872DBB" w:rsidP="00B56712">
            <w:pPr>
              <w:rPr>
                <w:rFonts w:eastAsia="仿宋"/>
                <w:color w:val="000000"/>
                <w:sz w:val="22"/>
                <w:szCs w:val="22"/>
              </w:rPr>
            </w:pPr>
          </w:p>
        </w:tc>
        <w:tc>
          <w:tcPr>
            <w:tcW w:w="1225" w:type="dxa"/>
            <w:shd w:val="clear" w:color="auto" w:fill="FFFFFF"/>
            <w:tcMar>
              <w:bottom w:w="0" w:type="dxa"/>
            </w:tcMar>
            <w:vAlign w:val="center"/>
          </w:tcPr>
          <w:p w14:paraId="36F3D665"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逃避监管</w:t>
            </w:r>
          </w:p>
        </w:tc>
        <w:tc>
          <w:tcPr>
            <w:tcW w:w="7071" w:type="dxa"/>
            <w:shd w:val="clear" w:color="auto" w:fill="FFFFFF"/>
            <w:tcMar>
              <w:bottom w:w="0" w:type="dxa"/>
            </w:tcMar>
            <w:vAlign w:val="center"/>
          </w:tcPr>
          <w:p w14:paraId="4374A40D" w14:textId="77777777" w:rsidR="00872DBB" w:rsidRDefault="00872DBB" w:rsidP="00B56712">
            <w:pPr>
              <w:widowControl/>
              <w:jc w:val="left"/>
              <w:textAlignment w:val="center"/>
              <w:rPr>
                <w:rFonts w:eastAsia="仿宋"/>
                <w:color w:val="000000"/>
                <w:sz w:val="22"/>
                <w:szCs w:val="22"/>
              </w:rPr>
            </w:pPr>
            <w:r>
              <w:rPr>
                <w:rFonts w:eastAsia="仿宋"/>
                <w:color w:val="000000"/>
                <w:kern w:val="0"/>
                <w:sz w:val="22"/>
                <w:szCs w:val="22"/>
                <w:lang w:bidi="ar"/>
              </w:rPr>
              <w:t>隐蔽工程未按监督机构要求履行告知程序擅自隐蔽，监理职责不到位的。</w:t>
            </w:r>
          </w:p>
        </w:tc>
        <w:tc>
          <w:tcPr>
            <w:tcW w:w="1238" w:type="dxa"/>
            <w:shd w:val="clear" w:color="auto" w:fill="FFFFFF"/>
            <w:noWrap/>
            <w:tcMar>
              <w:bottom w:w="0" w:type="dxa"/>
            </w:tcMar>
            <w:vAlign w:val="center"/>
          </w:tcPr>
          <w:p w14:paraId="6CC66BE0" w14:textId="77777777" w:rsidR="00872DBB" w:rsidRDefault="00872DBB" w:rsidP="00B56712">
            <w:pPr>
              <w:widowControl/>
              <w:jc w:val="center"/>
              <w:textAlignment w:val="center"/>
              <w:rPr>
                <w:color w:val="000000"/>
                <w:sz w:val="22"/>
                <w:szCs w:val="22"/>
              </w:rPr>
            </w:pPr>
            <w:r>
              <w:rPr>
                <w:color w:val="000000"/>
                <w:sz w:val="22"/>
                <w:szCs w:val="22"/>
              </w:rPr>
              <w:t>1</w:t>
            </w:r>
          </w:p>
        </w:tc>
        <w:tc>
          <w:tcPr>
            <w:tcW w:w="619" w:type="dxa"/>
            <w:shd w:val="clear" w:color="auto" w:fill="FFFFFF"/>
            <w:noWrap/>
            <w:tcMar>
              <w:bottom w:w="0" w:type="dxa"/>
            </w:tcMar>
            <w:vAlign w:val="center"/>
          </w:tcPr>
          <w:p w14:paraId="13255276"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shd w:val="clear" w:color="auto" w:fill="FFFFFF"/>
            <w:noWrap/>
            <w:tcMar>
              <w:bottom w:w="0" w:type="dxa"/>
            </w:tcMar>
            <w:vAlign w:val="center"/>
          </w:tcPr>
          <w:p w14:paraId="19D92381"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3</w:t>
            </w:r>
            <w:r>
              <w:rPr>
                <w:rFonts w:eastAsia="仿宋"/>
                <w:color w:val="000000"/>
                <w:kern w:val="0"/>
                <w:sz w:val="22"/>
                <w:szCs w:val="22"/>
                <w:lang w:bidi="ar"/>
              </w:rPr>
              <w:t>个月</w:t>
            </w:r>
          </w:p>
        </w:tc>
        <w:tc>
          <w:tcPr>
            <w:tcW w:w="1134" w:type="dxa"/>
            <w:vMerge/>
            <w:shd w:val="clear" w:color="auto" w:fill="FFFFFF"/>
            <w:tcMar>
              <w:bottom w:w="0" w:type="dxa"/>
            </w:tcMar>
            <w:vAlign w:val="center"/>
          </w:tcPr>
          <w:p w14:paraId="3A33CCE7" w14:textId="77777777" w:rsidR="00872DBB" w:rsidRDefault="00872DBB" w:rsidP="00B56712">
            <w:pPr>
              <w:rPr>
                <w:rFonts w:eastAsia="仿宋"/>
                <w:color w:val="000000"/>
                <w:sz w:val="22"/>
                <w:szCs w:val="22"/>
              </w:rPr>
            </w:pPr>
          </w:p>
        </w:tc>
        <w:tc>
          <w:tcPr>
            <w:tcW w:w="1167" w:type="dxa"/>
            <w:vMerge w:val="restart"/>
            <w:shd w:val="clear" w:color="auto" w:fill="FFFFFF"/>
            <w:tcMar>
              <w:bottom w:w="0" w:type="dxa"/>
            </w:tcMar>
            <w:vAlign w:val="center"/>
          </w:tcPr>
          <w:p w14:paraId="704886DE" w14:textId="77777777" w:rsidR="00872DBB" w:rsidRDefault="00872DBB" w:rsidP="00B56712">
            <w:pPr>
              <w:widowControl/>
              <w:jc w:val="center"/>
              <w:rPr>
                <w:rFonts w:eastAsia="仿宋"/>
                <w:color w:val="000000"/>
                <w:kern w:val="0"/>
                <w:sz w:val="22"/>
                <w:szCs w:val="22"/>
                <w:lang w:bidi="ar"/>
              </w:rPr>
            </w:pPr>
            <w:r>
              <w:rPr>
                <w:rFonts w:eastAsia="仿宋"/>
                <w:color w:val="000000"/>
                <w:kern w:val="0"/>
                <w:sz w:val="22"/>
                <w:szCs w:val="22"/>
                <w:lang w:bidi="ar"/>
              </w:rPr>
              <w:t>质量监</w:t>
            </w:r>
          </w:p>
          <w:p w14:paraId="296AE165" w14:textId="77777777" w:rsidR="00872DBB" w:rsidRDefault="00872DBB" w:rsidP="00B56712">
            <w:pPr>
              <w:widowControl/>
              <w:jc w:val="center"/>
              <w:rPr>
                <w:rFonts w:eastAsia="仿宋"/>
                <w:color w:val="000000"/>
                <w:sz w:val="22"/>
                <w:szCs w:val="22"/>
              </w:rPr>
            </w:pPr>
            <w:proofErr w:type="gramStart"/>
            <w:r>
              <w:rPr>
                <w:rFonts w:eastAsia="仿宋"/>
                <w:color w:val="000000"/>
                <w:kern w:val="0"/>
                <w:sz w:val="22"/>
                <w:szCs w:val="22"/>
                <w:lang w:bidi="ar"/>
              </w:rPr>
              <w:t>督机构</w:t>
            </w:r>
            <w:proofErr w:type="gramEnd"/>
          </w:p>
        </w:tc>
      </w:tr>
      <w:tr w:rsidR="00872DBB" w14:paraId="3D1CC9D2" w14:textId="77777777" w:rsidTr="00B56712">
        <w:trPr>
          <w:trHeight w:val="929"/>
          <w:jc w:val="center"/>
        </w:trPr>
        <w:tc>
          <w:tcPr>
            <w:tcW w:w="514" w:type="dxa"/>
            <w:vMerge w:val="restart"/>
            <w:shd w:val="clear" w:color="auto" w:fill="FFFFFF"/>
            <w:tcMar>
              <w:bottom w:w="0" w:type="dxa"/>
            </w:tcMar>
            <w:vAlign w:val="center"/>
          </w:tcPr>
          <w:p w14:paraId="64AD8B41"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7</w:t>
            </w:r>
          </w:p>
        </w:tc>
        <w:tc>
          <w:tcPr>
            <w:tcW w:w="639" w:type="dxa"/>
            <w:vMerge/>
            <w:shd w:val="clear" w:color="auto" w:fill="FFFFFF"/>
            <w:tcMar>
              <w:bottom w:w="0" w:type="dxa"/>
            </w:tcMar>
            <w:vAlign w:val="center"/>
          </w:tcPr>
          <w:p w14:paraId="70C41E64" w14:textId="77777777" w:rsidR="00872DBB" w:rsidRDefault="00872DBB" w:rsidP="00B56712">
            <w:pPr>
              <w:rPr>
                <w:rFonts w:eastAsia="仿宋"/>
                <w:color w:val="000000"/>
                <w:sz w:val="22"/>
                <w:szCs w:val="22"/>
              </w:rPr>
            </w:pPr>
          </w:p>
        </w:tc>
        <w:tc>
          <w:tcPr>
            <w:tcW w:w="1225" w:type="dxa"/>
            <w:vMerge w:val="restart"/>
            <w:shd w:val="clear" w:color="auto" w:fill="FFFFFF"/>
            <w:tcMar>
              <w:bottom w:w="0" w:type="dxa"/>
            </w:tcMar>
            <w:vAlign w:val="center"/>
          </w:tcPr>
          <w:p w14:paraId="2ECEE41B"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监理职责不到位</w:t>
            </w:r>
          </w:p>
        </w:tc>
        <w:tc>
          <w:tcPr>
            <w:tcW w:w="7071" w:type="dxa"/>
            <w:shd w:val="clear" w:color="auto" w:fill="FFFFFF"/>
            <w:tcMar>
              <w:bottom w:w="0" w:type="dxa"/>
            </w:tcMar>
            <w:vAlign w:val="center"/>
          </w:tcPr>
          <w:p w14:paraId="5211AA5D" w14:textId="77777777" w:rsidR="00872DBB" w:rsidRDefault="00872DBB" w:rsidP="00B56712">
            <w:pPr>
              <w:widowControl/>
              <w:jc w:val="left"/>
              <w:textAlignment w:val="center"/>
              <w:rPr>
                <w:rFonts w:eastAsia="仿宋"/>
                <w:color w:val="000000"/>
                <w:sz w:val="22"/>
                <w:szCs w:val="22"/>
              </w:rPr>
            </w:pPr>
            <w:r>
              <w:rPr>
                <w:rFonts w:eastAsia="仿宋"/>
                <w:color w:val="000000"/>
                <w:kern w:val="0"/>
                <w:sz w:val="22"/>
                <w:szCs w:val="22"/>
                <w:lang w:bidi="ar"/>
              </w:rPr>
              <w:t>建设单位委托的第三方机构检测或质量监督机构现场监督检测中混凝土强度或钢筋保护层、数量、间距检测不符合要求，设计单位复核后不满足要求需要加固处理的。</w:t>
            </w:r>
          </w:p>
        </w:tc>
        <w:tc>
          <w:tcPr>
            <w:tcW w:w="1238" w:type="dxa"/>
            <w:shd w:val="clear" w:color="auto" w:fill="FFFFFF"/>
            <w:noWrap/>
            <w:tcMar>
              <w:bottom w:w="0" w:type="dxa"/>
            </w:tcMar>
            <w:vAlign w:val="center"/>
          </w:tcPr>
          <w:p w14:paraId="0AC1815D" w14:textId="77777777" w:rsidR="00872DBB" w:rsidRDefault="00872DBB" w:rsidP="00B56712">
            <w:pPr>
              <w:widowControl/>
              <w:jc w:val="center"/>
              <w:textAlignment w:val="center"/>
              <w:rPr>
                <w:color w:val="000000"/>
                <w:sz w:val="22"/>
                <w:szCs w:val="22"/>
              </w:rPr>
            </w:pPr>
            <w:r>
              <w:rPr>
                <w:color w:val="000000"/>
                <w:sz w:val="22"/>
                <w:szCs w:val="22"/>
              </w:rPr>
              <w:t>1</w:t>
            </w:r>
          </w:p>
        </w:tc>
        <w:tc>
          <w:tcPr>
            <w:tcW w:w="619" w:type="dxa"/>
            <w:shd w:val="clear" w:color="auto" w:fill="FFFFFF"/>
            <w:noWrap/>
            <w:tcMar>
              <w:bottom w:w="0" w:type="dxa"/>
            </w:tcMar>
            <w:vAlign w:val="center"/>
          </w:tcPr>
          <w:p w14:paraId="3C8C7C84"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shd w:val="clear" w:color="auto" w:fill="FFFFFF"/>
            <w:noWrap/>
            <w:tcMar>
              <w:bottom w:w="0" w:type="dxa"/>
            </w:tcMar>
            <w:vAlign w:val="center"/>
          </w:tcPr>
          <w:p w14:paraId="7491A27A"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6</w:t>
            </w:r>
            <w:r>
              <w:rPr>
                <w:rFonts w:eastAsia="仿宋"/>
                <w:color w:val="000000"/>
                <w:kern w:val="0"/>
                <w:sz w:val="22"/>
                <w:szCs w:val="22"/>
                <w:lang w:bidi="ar"/>
              </w:rPr>
              <w:t>个月</w:t>
            </w:r>
          </w:p>
        </w:tc>
        <w:tc>
          <w:tcPr>
            <w:tcW w:w="1134" w:type="dxa"/>
            <w:vMerge w:val="restart"/>
            <w:shd w:val="clear" w:color="auto" w:fill="FFFFFF"/>
            <w:tcMar>
              <w:bottom w:w="0" w:type="dxa"/>
            </w:tcMar>
            <w:vAlign w:val="center"/>
          </w:tcPr>
          <w:p w14:paraId="121309F3" w14:textId="77777777" w:rsidR="00872DBB" w:rsidRDefault="00872DBB" w:rsidP="00B56712">
            <w:pPr>
              <w:widowControl/>
              <w:jc w:val="center"/>
              <w:rPr>
                <w:rFonts w:eastAsia="仿宋"/>
                <w:color w:val="000000"/>
                <w:sz w:val="22"/>
                <w:szCs w:val="22"/>
              </w:rPr>
            </w:pPr>
            <w:r>
              <w:rPr>
                <w:rFonts w:eastAsia="仿宋"/>
                <w:color w:val="000000"/>
                <w:kern w:val="0"/>
                <w:sz w:val="22"/>
                <w:szCs w:val="22"/>
                <w:lang w:bidi="ar"/>
              </w:rPr>
              <w:t>建设行政主管部门采集</w:t>
            </w:r>
          </w:p>
        </w:tc>
        <w:tc>
          <w:tcPr>
            <w:tcW w:w="1167" w:type="dxa"/>
            <w:vMerge/>
            <w:shd w:val="clear" w:color="auto" w:fill="FFFFFF"/>
            <w:tcMar>
              <w:bottom w:w="0" w:type="dxa"/>
            </w:tcMar>
            <w:vAlign w:val="center"/>
          </w:tcPr>
          <w:p w14:paraId="7F716AD7" w14:textId="77777777" w:rsidR="00872DBB" w:rsidRDefault="00872DBB" w:rsidP="00B56712">
            <w:pPr>
              <w:jc w:val="center"/>
              <w:rPr>
                <w:rFonts w:eastAsia="仿宋"/>
                <w:color w:val="000000"/>
                <w:sz w:val="22"/>
                <w:szCs w:val="22"/>
              </w:rPr>
            </w:pPr>
          </w:p>
        </w:tc>
      </w:tr>
      <w:tr w:rsidR="00872DBB" w14:paraId="44694376" w14:textId="77777777" w:rsidTr="00B56712">
        <w:trPr>
          <w:trHeight w:val="612"/>
          <w:jc w:val="center"/>
        </w:trPr>
        <w:tc>
          <w:tcPr>
            <w:tcW w:w="514" w:type="dxa"/>
            <w:vMerge/>
            <w:shd w:val="clear" w:color="auto" w:fill="FFFFFF"/>
            <w:tcMar>
              <w:bottom w:w="0" w:type="dxa"/>
            </w:tcMar>
            <w:vAlign w:val="center"/>
          </w:tcPr>
          <w:p w14:paraId="14773FC1" w14:textId="77777777" w:rsidR="00872DBB" w:rsidRDefault="00872DBB" w:rsidP="00B56712">
            <w:pPr>
              <w:rPr>
                <w:rFonts w:eastAsia="仿宋"/>
                <w:color w:val="000000"/>
                <w:sz w:val="22"/>
                <w:szCs w:val="22"/>
              </w:rPr>
            </w:pPr>
          </w:p>
        </w:tc>
        <w:tc>
          <w:tcPr>
            <w:tcW w:w="639" w:type="dxa"/>
            <w:vMerge/>
            <w:shd w:val="clear" w:color="auto" w:fill="FFFFFF"/>
            <w:tcMar>
              <w:bottom w:w="0" w:type="dxa"/>
            </w:tcMar>
            <w:vAlign w:val="center"/>
          </w:tcPr>
          <w:p w14:paraId="3DD58703" w14:textId="77777777" w:rsidR="00872DBB" w:rsidRDefault="00872DBB" w:rsidP="00B56712">
            <w:pPr>
              <w:rPr>
                <w:rFonts w:eastAsia="仿宋"/>
                <w:color w:val="000000"/>
                <w:sz w:val="22"/>
                <w:szCs w:val="22"/>
              </w:rPr>
            </w:pPr>
          </w:p>
        </w:tc>
        <w:tc>
          <w:tcPr>
            <w:tcW w:w="1225" w:type="dxa"/>
            <w:vMerge/>
            <w:shd w:val="clear" w:color="auto" w:fill="FFFFFF"/>
            <w:tcMar>
              <w:bottom w:w="0" w:type="dxa"/>
            </w:tcMar>
            <w:vAlign w:val="center"/>
          </w:tcPr>
          <w:p w14:paraId="43A944E6" w14:textId="77777777" w:rsidR="00872DBB" w:rsidRDefault="00872DBB" w:rsidP="00B56712">
            <w:pPr>
              <w:jc w:val="center"/>
              <w:rPr>
                <w:rFonts w:eastAsia="仿宋"/>
                <w:color w:val="000000"/>
                <w:sz w:val="22"/>
                <w:szCs w:val="22"/>
              </w:rPr>
            </w:pPr>
          </w:p>
        </w:tc>
        <w:tc>
          <w:tcPr>
            <w:tcW w:w="7071" w:type="dxa"/>
            <w:shd w:val="clear" w:color="auto" w:fill="FFFFFF"/>
            <w:tcMar>
              <w:bottom w:w="0" w:type="dxa"/>
            </w:tcMar>
            <w:vAlign w:val="center"/>
          </w:tcPr>
          <w:p w14:paraId="4FC4F7FB" w14:textId="77777777" w:rsidR="00872DBB" w:rsidRDefault="00872DBB" w:rsidP="00B56712">
            <w:pPr>
              <w:widowControl/>
              <w:jc w:val="left"/>
              <w:textAlignment w:val="center"/>
              <w:rPr>
                <w:rFonts w:eastAsia="仿宋"/>
                <w:color w:val="000000"/>
                <w:sz w:val="22"/>
                <w:szCs w:val="22"/>
              </w:rPr>
            </w:pPr>
            <w:r>
              <w:rPr>
                <w:rFonts w:eastAsia="仿宋"/>
                <w:color w:val="000000"/>
                <w:kern w:val="0"/>
                <w:sz w:val="22"/>
                <w:szCs w:val="22"/>
                <w:lang w:bidi="ar"/>
              </w:rPr>
              <w:t>未对分部分项工程组织验收直接进入下道工序，或对质量不合格的分部分项工程按照合格工程验收的。</w:t>
            </w:r>
          </w:p>
        </w:tc>
        <w:tc>
          <w:tcPr>
            <w:tcW w:w="1238" w:type="dxa"/>
            <w:shd w:val="clear" w:color="auto" w:fill="FFFFFF"/>
            <w:noWrap/>
            <w:tcMar>
              <w:bottom w:w="0" w:type="dxa"/>
            </w:tcMar>
            <w:vAlign w:val="center"/>
          </w:tcPr>
          <w:p w14:paraId="526A3C83" w14:textId="77777777" w:rsidR="00872DBB" w:rsidRDefault="00872DBB" w:rsidP="00B56712">
            <w:pPr>
              <w:widowControl/>
              <w:jc w:val="center"/>
              <w:textAlignment w:val="center"/>
              <w:rPr>
                <w:color w:val="000000"/>
                <w:sz w:val="22"/>
                <w:szCs w:val="22"/>
              </w:rPr>
            </w:pPr>
            <w:r>
              <w:rPr>
                <w:color w:val="000000"/>
                <w:sz w:val="22"/>
                <w:szCs w:val="22"/>
              </w:rPr>
              <w:t>2</w:t>
            </w:r>
          </w:p>
        </w:tc>
        <w:tc>
          <w:tcPr>
            <w:tcW w:w="619" w:type="dxa"/>
            <w:shd w:val="clear" w:color="auto" w:fill="FFFFFF"/>
            <w:noWrap/>
            <w:tcMar>
              <w:bottom w:w="0" w:type="dxa"/>
            </w:tcMar>
            <w:vAlign w:val="center"/>
          </w:tcPr>
          <w:p w14:paraId="50A04FBF"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shd w:val="clear" w:color="auto" w:fill="FFFFFF"/>
            <w:noWrap/>
            <w:tcMar>
              <w:bottom w:w="0" w:type="dxa"/>
            </w:tcMar>
            <w:vAlign w:val="center"/>
          </w:tcPr>
          <w:p w14:paraId="31202A47"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3</w:t>
            </w:r>
            <w:r>
              <w:rPr>
                <w:rFonts w:eastAsia="仿宋"/>
                <w:color w:val="000000"/>
                <w:kern w:val="0"/>
                <w:sz w:val="22"/>
                <w:szCs w:val="22"/>
                <w:lang w:bidi="ar"/>
              </w:rPr>
              <w:t>个月</w:t>
            </w:r>
          </w:p>
        </w:tc>
        <w:tc>
          <w:tcPr>
            <w:tcW w:w="1134" w:type="dxa"/>
            <w:vMerge/>
            <w:shd w:val="clear" w:color="auto" w:fill="FFFFFF"/>
            <w:tcMar>
              <w:bottom w:w="0" w:type="dxa"/>
            </w:tcMar>
            <w:vAlign w:val="center"/>
          </w:tcPr>
          <w:p w14:paraId="3A02C21B" w14:textId="77777777" w:rsidR="00872DBB" w:rsidRDefault="00872DBB" w:rsidP="00B56712">
            <w:pPr>
              <w:rPr>
                <w:rFonts w:eastAsia="仿宋"/>
                <w:color w:val="000000"/>
                <w:sz w:val="22"/>
                <w:szCs w:val="22"/>
              </w:rPr>
            </w:pPr>
          </w:p>
        </w:tc>
        <w:tc>
          <w:tcPr>
            <w:tcW w:w="1167" w:type="dxa"/>
            <w:vMerge/>
            <w:shd w:val="clear" w:color="auto" w:fill="FFFFFF"/>
            <w:tcMar>
              <w:bottom w:w="0" w:type="dxa"/>
            </w:tcMar>
            <w:vAlign w:val="center"/>
          </w:tcPr>
          <w:p w14:paraId="16DD5742" w14:textId="77777777" w:rsidR="00872DBB" w:rsidRDefault="00872DBB" w:rsidP="00B56712">
            <w:pPr>
              <w:jc w:val="center"/>
              <w:rPr>
                <w:rFonts w:eastAsia="仿宋"/>
                <w:color w:val="000000"/>
                <w:sz w:val="22"/>
                <w:szCs w:val="22"/>
              </w:rPr>
            </w:pPr>
          </w:p>
        </w:tc>
      </w:tr>
      <w:tr w:rsidR="00872DBB" w14:paraId="6A1504CE" w14:textId="77777777" w:rsidTr="00B56712">
        <w:trPr>
          <w:trHeight w:val="907"/>
          <w:jc w:val="center"/>
        </w:trPr>
        <w:tc>
          <w:tcPr>
            <w:tcW w:w="514" w:type="dxa"/>
            <w:vMerge/>
            <w:shd w:val="clear" w:color="auto" w:fill="FFFFFF"/>
            <w:tcMar>
              <w:bottom w:w="0" w:type="dxa"/>
            </w:tcMar>
            <w:vAlign w:val="center"/>
          </w:tcPr>
          <w:p w14:paraId="154DE075" w14:textId="77777777" w:rsidR="00872DBB" w:rsidRDefault="00872DBB" w:rsidP="00B56712">
            <w:pPr>
              <w:rPr>
                <w:rFonts w:eastAsia="仿宋"/>
                <w:color w:val="000000"/>
                <w:sz w:val="22"/>
                <w:szCs w:val="22"/>
              </w:rPr>
            </w:pPr>
          </w:p>
        </w:tc>
        <w:tc>
          <w:tcPr>
            <w:tcW w:w="639" w:type="dxa"/>
            <w:vMerge/>
            <w:shd w:val="clear" w:color="auto" w:fill="FFFFFF"/>
            <w:tcMar>
              <w:bottom w:w="0" w:type="dxa"/>
            </w:tcMar>
            <w:vAlign w:val="center"/>
          </w:tcPr>
          <w:p w14:paraId="67A8B321" w14:textId="77777777" w:rsidR="00872DBB" w:rsidRDefault="00872DBB" w:rsidP="00B56712">
            <w:pPr>
              <w:rPr>
                <w:rFonts w:eastAsia="仿宋"/>
                <w:color w:val="000000"/>
                <w:sz w:val="22"/>
                <w:szCs w:val="22"/>
              </w:rPr>
            </w:pPr>
          </w:p>
        </w:tc>
        <w:tc>
          <w:tcPr>
            <w:tcW w:w="1225" w:type="dxa"/>
            <w:vMerge/>
            <w:shd w:val="clear" w:color="auto" w:fill="FFFFFF"/>
            <w:tcMar>
              <w:bottom w:w="0" w:type="dxa"/>
            </w:tcMar>
            <w:vAlign w:val="center"/>
          </w:tcPr>
          <w:p w14:paraId="4DECF5E5" w14:textId="77777777" w:rsidR="00872DBB" w:rsidRDefault="00872DBB" w:rsidP="00B56712">
            <w:pPr>
              <w:jc w:val="center"/>
              <w:rPr>
                <w:rFonts w:eastAsia="仿宋"/>
                <w:color w:val="000000"/>
                <w:sz w:val="22"/>
                <w:szCs w:val="22"/>
              </w:rPr>
            </w:pPr>
          </w:p>
        </w:tc>
        <w:tc>
          <w:tcPr>
            <w:tcW w:w="7071" w:type="dxa"/>
            <w:shd w:val="clear" w:color="auto" w:fill="FFFFFF"/>
            <w:tcMar>
              <w:bottom w:w="0" w:type="dxa"/>
            </w:tcMar>
            <w:vAlign w:val="center"/>
          </w:tcPr>
          <w:p w14:paraId="16A2242A" w14:textId="77777777" w:rsidR="00872DBB" w:rsidRDefault="00872DBB" w:rsidP="00B56712">
            <w:pPr>
              <w:widowControl/>
              <w:jc w:val="left"/>
              <w:textAlignment w:val="center"/>
              <w:rPr>
                <w:rFonts w:eastAsia="仿宋"/>
                <w:color w:val="000000"/>
                <w:sz w:val="22"/>
                <w:szCs w:val="22"/>
              </w:rPr>
            </w:pPr>
            <w:r>
              <w:rPr>
                <w:rFonts w:eastAsia="仿宋"/>
                <w:color w:val="000000"/>
                <w:kern w:val="0"/>
                <w:sz w:val="22"/>
                <w:szCs w:val="22"/>
                <w:lang w:bidi="ar"/>
              </w:rPr>
              <w:t>将不合格的建设工程、建筑材料、建筑构配件和设备按照合格签字的，或对进场材料没有进行核验的，或未按要求进行见证取样的。</w:t>
            </w:r>
          </w:p>
        </w:tc>
        <w:tc>
          <w:tcPr>
            <w:tcW w:w="1238" w:type="dxa"/>
            <w:shd w:val="clear" w:color="auto" w:fill="FFFFFF"/>
            <w:noWrap/>
            <w:tcMar>
              <w:bottom w:w="0" w:type="dxa"/>
            </w:tcMar>
            <w:vAlign w:val="center"/>
          </w:tcPr>
          <w:p w14:paraId="65522E28" w14:textId="77777777" w:rsidR="00872DBB" w:rsidRDefault="00872DBB" w:rsidP="00B56712">
            <w:pPr>
              <w:widowControl/>
              <w:jc w:val="center"/>
              <w:textAlignment w:val="center"/>
              <w:rPr>
                <w:color w:val="000000"/>
                <w:sz w:val="22"/>
                <w:szCs w:val="22"/>
              </w:rPr>
            </w:pPr>
            <w:r>
              <w:rPr>
                <w:color w:val="000000"/>
                <w:sz w:val="22"/>
                <w:szCs w:val="22"/>
              </w:rPr>
              <w:t>2</w:t>
            </w:r>
          </w:p>
        </w:tc>
        <w:tc>
          <w:tcPr>
            <w:tcW w:w="619" w:type="dxa"/>
            <w:shd w:val="clear" w:color="auto" w:fill="FFFFFF"/>
            <w:noWrap/>
            <w:tcMar>
              <w:bottom w:w="0" w:type="dxa"/>
            </w:tcMar>
            <w:vAlign w:val="center"/>
          </w:tcPr>
          <w:p w14:paraId="1CC198A3"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shd w:val="clear" w:color="auto" w:fill="FFFFFF"/>
            <w:noWrap/>
            <w:tcMar>
              <w:bottom w:w="0" w:type="dxa"/>
            </w:tcMar>
            <w:vAlign w:val="center"/>
          </w:tcPr>
          <w:p w14:paraId="4A097277"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3</w:t>
            </w:r>
            <w:r>
              <w:rPr>
                <w:rFonts w:eastAsia="仿宋"/>
                <w:color w:val="000000"/>
                <w:kern w:val="0"/>
                <w:sz w:val="22"/>
                <w:szCs w:val="22"/>
                <w:lang w:bidi="ar"/>
              </w:rPr>
              <w:t>个月</w:t>
            </w:r>
          </w:p>
        </w:tc>
        <w:tc>
          <w:tcPr>
            <w:tcW w:w="1134" w:type="dxa"/>
            <w:vMerge/>
            <w:shd w:val="clear" w:color="auto" w:fill="FFFFFF"/>
            <w:tcMar>
              <w:bottom w:w="0" w:type="dxa"/>
            </w:tcMar>
            <w:vAlign w:val="center"/>
          </w:tcPr>
          <w:p w14:paraId="6779237C" w14:textId="77777777" w:rsidR="00872DBB" w:rsidRDefault="00872DBB" w:rsidP="00B56712">
            <w:pPr>
              <w:rPr>
                <w:rFonts w:eastAsia="仿宋"/>
                <w:color w:val="000000"/>
                <w:sz w:val="22"/>
                <w:szCs w:val="22"/>
              </w:rPr>
            </w:pPr>
          </w:p>
        </w:tc>
        <w:tc>
          <w:tcPr>
            <w:tcW w:w="1167" w:type="dxa"/>
            <w:vMerge/>
            <w:shd w:val="clear" w:color="auto" w:fill="FFFFFF"/>
            <w:tcMar>
              <w:bottom w:w="0" w:type="dxa"/>
            </w:tcMar>
            <w:vAlign w:val="center"/>
          </w:tcPr>
          <w:p w14:paraId="2D53273C" w14:textId="77777777" w:rsidR="00872DBB" w:rsidRDefault="00872DBB" w:rsidP="00B56712">
            <w:pPr>
              <w:jc w:val="center"/>
              <w:rPr>
                <w:rFonts w:eastAsia="仿宋"/>
                <w:color w:val="000000"/>
                <w:sz w:val="22"/>
                <w:szCs w:val="22"/>
              </w:rPr>
            </w:pPr>
          </w:p>
        </w:tc>
      </w:tr>
      <w:tr w:rsidR="00872DBB" w14:paraId="4A405406" w14:textId="77777777" w:rsidTr="00B56712">
        <w:trPr>
          <w:trHeight w:val="534"/>
          <w:jc w:val="center"/>
        </w:trPr>
        <w:tc>
          <w:tcPr>
            <w:tcW w:w="514" w:type="dxa"/>
            <w:shd w:val="clear" w:color="auto" w:fill="FFFFFF"/>
            <w:tcMar>
              <w:bottom w:w="0" w:type="dxa"/>
            </w:tcMar>
            <w:vAlign w:val="center"/>
          </w:tcPr>
          <w:p w14:paraId="43665523"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8</w:t>
            </w:r>
          </w:p>
        </w:tc>
        <w:tc>
          <w:tcPr>
            <w:tcW w:w="639" w:type="dxa"/>
            <w:vMerge/>
            <w:shd w:val="clear" w:color="auto" w:fill="FFFFFF"/>
            <w:tcMar>
              <w:bottom w:w="0" w:type="dxa"/>
            </w:tcMar>
            <w:vAlign w:val="center"/>
          </w:tcPr>
          <w:p w14:paraId="47DCF4AF" w14:textId="77777777" w:rsidR="00872DBB" w:rsidRDefault="00872DBB" w:rsidP="00B56712">
            <w:pPr>
              <w:rPr>
                <w:rFonts w:eastAsia="仿宋"/>
                <w:color w:val="000000"/>
                <w:sz w:val="22"/>
                <w:szCs w:val="22"/>
              </w:rPr>
            </w:pPr>
          </w:p>
        </w:tc>
        <w:tc>
          <w:tcPr>
            <w:tcW w:w="1225" w:type="dxa"/>
            <w:shd w:val="clear" w:color="auto" w:fill="FFFFFF"/>
            <w:tcMar>
              <w:bottom w:w="0" w:type="dxa"/>
            </w:tcMar>
            <w:vAlign w:val="center"/>
          </w:tcPr>
          <w:p w14:paraId="02A3B6AB"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质量投诉</w:t>
            </w:r>
          </w:p>
        </w:tc>
        <w:tc>
          <w:tcPr>
            <w:tcW w:w="7071" w:type="dxa"/>
            <w:shd w:val="clear" w:color="auto" w:fill="FFFFFF"/>
            <w:tcMar>
              <w:bottom w:w="0" w:type="dxa"/>
            </w:tcMar>
            <w:vAlign w:val="center"/>
          </w:tcPr>
          <w:p w14:paraId="5DA37079" w14:textId="77777777" w:rsidR="00872DBB" w:rsidRDefault="00872DBB" w:rsidP="00B56712">
            <w:pPr>
              <w:widowControl/>
              <w:jc w:val="left"/>
              <w:textAlignment w:val="center"/>
              <w:rPr>
                <w:rFonts w:eastAsia="仿宋"/>
                <w:color w:val="000000"/>
                <w:sz w:val="22"/>
                <w:szCs w:val="22"/>
              </w:rPr>
            </w:pPr>
            <w:r>
              <w:rPr>
                <w:rFonts w:eastAsia="仿宋"/>
                <w:color w:val="000000"/>
                <w:kern w:val="0"/>
                <w:sz w:val="22"/>
                <w:szCs w:val="22"/>
                <w:lang w:bidi="ar"/>
              </w:rPr>
              <w:t>未配合处理质量投诉的，每次扣</w:t>
            </w:r>
            <w:r>
              <w:rPr>
                <w:rFonts w:eastAsia="仿宋"/>
                <w:color w:val="000000"/>
                <w:kern w:val="0"/>
                <w:sz w:val="22"/>
                <w:szCs w:val="22"/>
                <w:lang w:bidi="ar"/>
              </w:rPr>
              <w:t>0.5</w:t>
            </w:r>
            <w:r>
              <w:rPr>
                <w:rFonts w:eastAsia="仿宋"/>
                <w:color w:val="000000"/>
                <w:kern w:val="0"/>
                <w:sz w:val="22"/>
                <w:szCs w:val="22"/>
                <w:lang w:bidi="ar"/>
              </w:rPr>
              <w:t>分。</w:t>
            </w:r>
          </w:p>
        </w:tc>
        <w:tc>
          <w:tcPr>
            <w:tcW w:w="1238" w:type="dxa"/>
            <w:shd w:val="clear" w:color="auto" w:fill="FFFFFF"/>
            <w:tcMar>
              <w:bottom w:w="0" w:type="dxa"/>
            </w:tcMar>
            <w:vAlign w:val="center"/>
          </w:tcPr>
          <w:p w14:paraId="621EAE32" w14:textId="77777777" w:rsidR="00872DBB" w:rsidRDefault="00872DBB" w:rsidP="00B56712">
            <w:pPr>
              <w:widowControl/>
              <w:jc w:val="center"/>
              <w:textAlignment w:val="center"/>
              <w:rPr>
                <w:color w:val="000000"/>
                <w:sz w:val="22"/>
                <w:szCs w:val="22"/>
              </w:rPr>
            </w:pPr>
            <w:r>
              <w:rPr>
                <w:color w:val="000000"/>
                <w:sz w:val="22"/>
                <w:szCs w:val="22"/>
              </w:rPr>
              <w:t>0.5</w:t>
            </w:r>
          </w:p>
        </w:tc>
        <w:tc>
          <w:tcPr>
            <w:tcW w:w="619" w:type="dxa"/>
            <w:shd w:val="clear" w:color="auto" w:fill="FFFFFF"/>
            <w:noWrap/>
            <w:tcMar>
              <w:bottom w:w="0" w:type="dxa"/>
            </w:tcMar>
            <w:vAlign w:val="center"/>
          </w:tcPr>
          <w:p w14:paraId="4E0D95A5" w14:textId="77777777" w:rsidR="00872DBB" w:rsidRDefault="00872DBB" w:rsidP="00B56712">
            <w:pPr>
              <w:widowControl/>
              <w:jc w:val="left"/>
              <w:rPr>
                <w:rFonts w:eastAsia="仿宋"/>
                <w:color w:val="000000"/>
                <w:sz w:val="22"/>
                <w:szCs w:val="22"/>
              </w:rPr>
            </w:pPr>
            <w:r>
              <w:rPr>
                <w:rFonts w:eastAsia="仿宋"/>
                <w:color w:val="000000"/>
                <w:kern w:val="0"/>
                <w:sz w:val="22"/>
                <w:szCs w:val="22"/>
                <w:lang w:bidi="ar"/>
              </w:rPr>
              <w:t> </w:t>
            </w:r>
          </w:p>
        </w:tc>
        <w:tc>
          <w:tcPr>
            <w:tcW w:w="1150" w:type="dxa"/>
            <w:shd w:val="clear" w:color="auto" w:fill="FFFFFF"/>
            <w:tcMar>
              <w:bottom w:w="0" w:type="dxa"/>
            </w:tcMar>
            <w:vAlign w:val="center"/>
          </w:tcPr>
          <w:p w14:paraId="7A32C0D7"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3</w:t>
            </w:r>
            <w:r>
              <w:rPr>
                <w:rFonts w:eastAsia="仿宋"/>
                <w:color w:val="000000"/>
                <w:kern w:val="0"/>
                <w:sz w:val="22"/>
                <w:szCs w:val="22"/>
                <w:lang w:bidi="ar"/>
              </w:rPr>
              <w:t>个月</w:t>
            </w:r>
          </w:p>
        </w:tc>
        <w:tc>
          <w:tcPr>
            <w:tcW w:w="1134" w:type="dxa"/>
            <w:vMerge/>
            <w:shd w:val="clear" w:color="auto" w:fill="FFFFFF"/>
            <w:tcMar>
              <w:bottom w:w="0" w:type="dxa"/>
            </w:tcMar>
            <w:vAlign w:val="center"/>
          </w:tcPr>
          <w:p w14:paraId="081CF983" w14:textId="77777777" w:rsidR="00872DBB" w:rsidRDefault="00872DBB" w:rsidP="00B56712">
            <w:pPr>
              <w:rPr>
                <w:rFonts w:eastAsia="仿宋"/>
                <w:color w:val="000000"/>
                <w:sz w:val="22"/>
                <w:szCs w:val="22"/>
              </w:rPr>
            </w:pPr>
          </w:p>
        </w:tc>
        <w:tc>
          <w:tcPr>
            <w:tcW w:w="1167" w:type="dxa"/>
            <w:vMerge w:val="restart"/>
            <w:shd w:val="clear" w:color="auto" w:fill="FFFFFF"/>
            <w:tcMar>
              <w:bottom w:w="0" w:type="dxa"/>
            </w:tcMar>
            <w:vAlign w:val="center"/>
          </w:tcPr>
          <w:p w14:paraId="5A9CBE60" w14:textId="77777777" w:rsidR="00872DBB" w:rsidRDefault="00872DBB" w:rsidP="00B56712">
            <w:pPr>
              <w:widowControl/>
              <w:jc w:val="center"/>
              <w:rPr>
                <w:rFonts w:eastAsia="仿宋"/>
                <w:color w:val="000000"/>
                <w:sz w:val="22"/>
                <w:szCs w:val="22"/>
              </w:rPr>
            </w:pPr>
            <w:r>
              <w:rPr>
                <w:rFonts w:eastAsia="仿宋"/>
                <w:color w:val="000000"/>
                <w:kern w:val="0"/>
                <w:sz w:val="22"/>
                <w:szCs w:val="22"/>
                <w:lang w:bidi="ar"/>
              </w:rPr>
              <w:t>建设行政主管部门</w:t>
            </w:r>
          </w:p>
        </w:tc>
      </w:tr>
      <w:tr w:rsidR="00872DBB" w14:paraId="28F26C69" w14:textId="77777777" w:rsidTr="00B56712">
        <w:trPr>
          <w:trHeight w:val="612"/>
          <w:jc w:val="center"/>
        </w:trPr>
        <w:tc>
          <w:tcPr>
            <w:tcW w:w="514" w:type="dxa"/>
            <w:shd w:val="clear" w:color="auto" w:fill="FFFFFF"/>
            <w:tcMar>
              <w:bottom w:w="0" w:type="dxa"/>
            </w:tcMar>
            <w:vAlign w:val="center"/>
          </w:tcPr>
          <w:p w14:paraId="20E43A48"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9</w:t>
            </w:r>
          </w:p>
        </w:tc>
        <w:tc>
          <w:tcPr>
            <w:tcW w:w="639" w:type="dxa"/>
            <w:vMerge/>
            <w:shd w:val="clear" w:color="auto" w:fill="FFFFFF"/>
            <w:tcMar>
              <w:bottom w:w="0" w:type="dxa"/>
            </w:tcMar>
            <w:vAlign w:val="center"/>
          </w:tcPr>
          <w:p w14:paraId="6E9C964C" w14:textId="77777777" w:rsidR="00872DBB" w:rsidRDefault="00872DBB" w:rsidP="00B56712">
            <w:pPr>
              <w:rPr>
                <w:rFonts w:eastAsia="仿宋"/>
                <w:color w:val="000000"/>
                <w:sz w:val="22"/>
                <w:szCs w:val="22"/>
              </w:rPr>
            </w:pPr>
          </w:p>
        </w:tc>
        <w:tc>
          <w:tcPr>
            <w:tcW w:w="1225" w:type="dxa"/>
            <w:shd w:val="clear" w:color="auto" w:fill="FFFFFF"/>
            <w:tcMar>
              <w:bottom w:w="0" w:type="dxa"/>
            </w:tcMar>
            <w:vAlign w:val="center"/>
          </w:tcPr>
          <w:p w14:paraId="083EE004"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工程质保资料</w:t>
            </w:r>
          </w:p>
        </w:tc>
        <w:tc>
          <w:tcPr>
            <w:tcW w:w="7071" w:type="dxa"/>
            <w:shd w:val="clear" w:color="auto" w:fill="FFFFFF"/>
            <w:tcMar>
              <w:bottom w:w="0" w:type="dxa"/>
            </w:tcMar>
            <w:vAlign w:val="center"/>
          </w:tcPr>
          <w:p w14:paraId="6F24BD69" w14:textId="77777777" w:rsidR="00872DBB" w:rsidRDefault="00872DBB" w:rsidP="00B56712">
            <w:pPr>
              <w:widowControl/>
              <w:jc w:val="left"/>
              <w:textAlignment w:val="center"/>
              <w:rPr>
                <w:rFonts w:eastAsia="仿宋"/>
                <w:color w:val="000000"/>
                <w:sz w:val="22"/>
                <w:szCs w:val="22"/>
              </w:rPr>
            </w:pPr>
            <w:r>
              <w:rPr>
                <w:rFonts w:eastAsia="仿宋"/>
                <w:color w:val="000000"/>
                <w:kern w:val="0"/>
                <w:sz w:val="22"/>
                <w:szCs w:val="22"/>
                <w:lang w:bidi="ar"/>
              </w:rPr>
              <w:t>企业诚信申报加分时应保证所有上</w:t>
            </w:r>
            <w:proofErr w:type="gramStart"/>
            <w:r>
              <w:rPr>
                <w:rFonts w:eastAsia="仿宋"/>
                <w:color w:val="000000"/>
                <w:kern w:val="0"/>
                <w:sz w:val="22"/>
                <w:szCs w:val="22"/>
                <w:lang w:bidi="ar"/>
              </w:rPr>
              <w:t>传资料</w:t>
            </w:r>
            <w:proofErr w:type="gramEnd"/>
            <w:r>
              <w:rPr>
                <w:rFonts w:eastAsia="仿宋"/>
                <w:color w:val="000000"/>
                <w:kern w:val="0"/>
                <w:sz w:val="22"/>
                <w:szCs w:val="22"/>
                <w:lang w:bidi="ar"/>
              </w:rPr>
              <w:t>真实有效，经查不属实则取消该项项目加分，企业每次扣</w:t>
            </w:r>
            <w:r>
              <w:rPr>
                <w:rFonts w:eastAsia="仿宋"/>
                <w:color w:val="000000"/>
                <w:kern w:val="0"/>
                <w:sz w:val="22"/>
                <w:szCs w:val="22"/>
                <w:lang w:bidi="ar"/>
              </w:rPr>
              <w:t>0.5</w:t>
            </w:r>
            <w:r>
              <w:rPr>
                <w:rFonts w:eastAsia="仿宋"/>
                <w:color w:val="000000"/>
                <w:kern w:val="0"/>
                <w:sz w:val="22"/>
                <w:szCs w:val="22"/>
                <w:lang w:bidi="ar"/>
              </w:rPr>
              <w:t>分；在工程建设质量资料中提供虚假数据、文件、报告的，企业每次扣</w:t>
            </w:r>
            <w:r>
              <w:rPr>
                <w:rFonts w:eastAsia="仿宋"/>
                <w:color w:val="000000"/>
                <w:kern w:val="0"/>
                <w:sz w:val="22"/>
                <w:szCs w:val="22"/>
                <w:lang w:bidi="ar"/>
              </w:rPr>
              <w:t>0.5</w:t>
            </w:r>
            <w:r>
              <w:rPr>
                <w:rFonts w:eastAsia="仿宋"/>
                <w:color w:val="000000"/>
                <w:kern w:val="0"/>
                <w:sz w:val="22"/>
                <w:szCs w:val="22"/>
                <w:lang w:bidi="ar"/>
              </w:rPr>
              <w:t>分。</w:t>
            </w:r>
          </w:p>
        </w:tc>
        <w:tc>
          <w:tcPr>
            <w:tcW w:w="1238" w:type="dxa"/>
            <w:shd w:val="clear" w:color="auto" w:fill="FFFFFF"/>
            <w:noWrap/>
            <w:tcMar>
              <w:bottom w:w="0" w:type="dxa"/>
            </w:tcMar>
            <w:vAlign w:val="center"/>
          </w:tcPr>
          <w:p w14:paraId="6F835BAE" w14:textId="77777777" w:rsidR="00872DBB" w:rsidRDefault="00872DBB" w:rsidP="00B56712">
            <w:pPr>
              <w:widowControl/>
              <w:jc w:val="center"/>
              <w:textAlignment w:val="center"/>
              <w:rPr>
                <w:color w:val="000000"/>
                <w:sz w:val="22"/>
                <w:szCs w:val="22"/>
              </w:rPr>
            </w:pPr>
            <w:r>
              <w:rPr>
                <w:color w:val="000000"/>
                <w:sz w:val="22"/>
                <w:szCs w:val="22"/>
              </w:rPr>
              <w:t>0.5</w:t>
            </w:r>
          </w:p>
        </w:tc>
        <w:tc>
          <w:tcPr>
            <w:tcW w:w="619" w:type="dxa"/>
            <w:shd w:val="clear" w:color="auto" w:fill="FFFFFF"/>
            <w:noWrap/>
            <w:tcMar>
              <w:bottom w:w="0" w:type="dxa"/>
            </w:tcMar>
            <w:vAlign w:val="center"/>
          </w:tcPr>
          <w:p w14:paraId="1D6109D7" w14:textId="77777777" w:rsidR="00872DBB" w:rsidRDefault="00872DBB" w:rsidP="00B56712">
            <w:pPr>
              <w:widowControl/>
              <w:jc w:val="center"/>
              <w:rPr>
                <w:rFonts w:eastAsia="仿宋"/>
                <w:color w:val="000000"/>
                <w:sz w:val="22"/>
                <w:szCs w:val="22"/>
              </w:rPr>
            </w:pPr>
          </w:p>
        </w:tc>
        <w:tc>
          <w:tcPr>
            <w:tcW w:w="1150" w:type="dxa"/>
            <w:shd w:val="clear" w:color="auto" w:fill="FFFFFF"/>
            <w:noWrap/>
            <w:tcMar>
              <w:bottom w:w="0" w:type="dxa"/>
            </w:tcMar>
            <w:vAlign w:val="center"/>
          </w:tcPr>
          <w:p w14:paraId="2EC338AD" w14:textId="77777777" w:rsidR="00872DBB" w:rsidRDefault="00872DBB" w:rsidP="00B56712">
            <w:pPr>
              <w:widowControl/>
              <w:jc w:val="center"/>
              <w:textAlignment w:val="center"/>
              <w:rPr>
                <w:rFonts w:eastAsia="仿宋"/>
                <w:color w:val="000000"/>
                <w:sz w:val="22"/>
                <w:szCs w:val="22"/>
              </w:rPr>
            </w:pPr>
            <w:r>
              <w:rPr>
                <w:rFonts w:eastAsia="仿宋"/>
                <w:color w:val="000000"/>
                <w:kern w:val="0"/>
                <w:sz w:val="22"/>
                <w:szCs w:val="22"/>
                <w:lang w:bidi="ar"/>
              </w:rPr>
              <w:t>3</w:t>
            </w:r>
            <w:r>
              <w:rPr>
                <w:rFonts w:eastAsia="仿宋"/>
                <w:color w:val="000000"/>
                <w:kern w:val="0"/>
                <w:sz w:val="22"/>
                <w:szCs w:val="22"/>
                <w:lang w:bidi="ar"/>
              </w:rPr>
              <w:t>个月</w:t>
            </w:r>
          </w:p>
        </w:tc>
        <w:tc>
          <w:tcPr>
            <w:tcW w:w="1134" w:type="dxa"/>
            <w:vMerge/>
            <w:shd w:val="clear" w:color="auto" w:fill="FFFFFF"/>
            <w:tcMar>
              <w:bottom w:w="0" w:type="dxa"/>
            </w:tcMar>
            <w:vAlign w:val="center"/>
          </w:tcPr>
          <w:p w14:paraId="126207D6" w14:textId="77777777" w:rsidR="00872DBB" w:rsidRDefault="00872DBB" w:rsidP="00B56712">
            <w:pPr>
              <w:rPr>
                <w:rFonts w:eastAsia="仿宋"/>
                <w:color w:val="000000"/>
                <w:sz w:val="22"/>
                <w:szCs w:val="22"/>
              </w:rPr>
            </w:pPr>
          </w:p>
        </w:tc>
        <w:tc>
          <w:tcPr>
            <w:tcW w:w="1167" w:type="dxa"/>
            <w:vMerge/>
            <w:shd w:val="clear" w:color="auto" w:fill="FFFFFF"/>
            <w:tcMar>
              <w:bottom w:w="0" w:type="dxa"/>
            </w:tcMar>
            <w:vAlign w:val="center"/>
          </w:tcPr>
          <w:p w14:paraId="55D35F0D" w14:textId="77777777" w:rsidR="00872DBB" w:rsidRDefault="00872DBB" w:rsidP="00B56712">
            <w:pPr>
              <w:rPr>
                <w:rFonts w:eastAsia="仿宋"/>
                <w:color w:val="000000"/>
                <w:sz w:val="22"/>
                <w:szCs w:val="22"/>
              </w:rPr>
            </w:pPr>
          </w:p>
        </w:tc>
      </w:tr>
    </w:tbl>
    <w:p w14:paraId="7735C731" w14:textId="77777777" w:rsidR="00872DBB" w:rsidRDefault="00872DBB" w:rsidP="00872DBB">
      <w:pPr>
        <w:widowControl/>
        <w:tabs>
          <w:tab w:val="left" w:pos="426"/>
        </w:tabs>
        <w:spacing w:line="300" w:lineRule="exact"/>
        <w:ind w:firstLineChars="300" w:firstLine="660"/>
        <w:textAlignment w:val="center"/>
        <w:rPr>
          <w:rFonts w:eastAsia="楷体"/>
          <w:color w:val="000000"/>
          <w:kern w:val="0"/>
          <w:sz w:val="22"/>
          <w:szCs w:val="22"/>
        </w:rPr>
      </w:pPr>
      <w:r>
        <w:rPr>
          <w:rFonts w:eastAsia="楷体"/>
          <w:color w:val="000000"/>
          <w:kern w:val="0"/>
          <w:sz w:val="22"/>
          <w:szCs w:val="22"/>
        </w:rPr>
        <w:t>备注：</w:t>
      </w:r>
      <w:r>
        <w:rPr>
          <w:rFonts w:eastAsia="楷体"/>
          <w:color w:val="000000"/>
          <w:kern w:val="0"/>
          <w:sz w:val="22"/>
          <w:szCs w:val="22"/>
        </w:rPr>
        <w:t>1.</w:t>
      </w:r>
      <w:r>
        <w:rPr>
          <w:rFonts w:eastAsia="楷体"/>
          <w:color w:val="000000"/>
          <w:kern w:val="0"/>
          <w:sz w:val="22"/>
          <w:szCs w:val="22"/>
        </w:rPr>
        <w:t>项目扣分是对单个项目进行扣分；企业扣分是直接扣减企业的现场信用信息评价分值。</w:t>
      </w:r>
    </w:p>
    <w:p w14:paraId="652794D7" w14:textId="77777777" w:rsidR="00872DBB" w:rsidRDefault="00872DBB" w:rsidP="00872DBB">
      <w:pPr>
        <w:widowControl/>
        <w:spacing w:line="300" w:lineRule="exact"/>
        <w:ind w:left="903" w:hanging="200"/>
        <w:textAlignment w:val="center"/>
        <w:rPr>
          <w:rFonts w:eastAsia="楷体"/>
          <w:color w:val="000000"/>
          <w:kern w:val="0"/>
          <w:sz w:val="22"/>
          <w:szCs w:val="22"/>
        </w:rPr>
      </w:pPr>
      <w:r>
        <w:rPr>
          <w:rFonts w:eastAsia="楷体"/>
          <w:color w:val="000000"/>
          <w:kern w:val="0"/>
          <w:sz w:val="22"/>
          <w:szCs w:val="22"/>
        </w:rPr>
        <w:t xml:space="preserve">      </w:t>
      </w:r>
      <w:r>
        <w:rPr>
          <w:rFonts w:eastAsia="楷体" w:hint="eastAsia"/>
          <w:color w:val="000000"/>
          <w:kern w:val="0"/>
          <w:sz w:val="22"/>
          <w:szCs w:val="22"/>
        </w:rPr>
        <w:t xml:space="preserve"> </w:t>
      </w:r>
      <w:r>
        <w:rPr>
          <w:rFonts w:eastAsia="楷体"/>
          <w:color w:val="000000"/>
          <w:kern w:val="0"/>
          <w:sz w:val="22"/>
          <w:szCs w:val="22"/>
        </w:rPr>
        <w:t>2.</w:t>
      </w:r>
      <w:r>
        <w:rPr>
          <w:rFonts w:eastAsia="楷体"/>
          <w:color w:val="000000"/>
          <w:kern w:val="0"/>
          <w:sz w:val="22"/>
          <w:szCs w:val="22"/>
        </w:rPr>
        <w:t>项目扣分部</w:t>
      </w:r>
      <w:proofErr w:type="gramStart"/>
      <w:r>
        <w:rPr>
          <w:rFonts w:eastAsia="楷体"/>
          <w:color w:val="000000"/>
          <w:kern w:val="0"/>
          <w:sz w:val="22"/>
          <w:szCs w:val="22"/>
        </w:rPr>
        <w:t>分结合</w:t>
      </w:r>
      <w:proofErr w:type="gramEnd"/>
      <w:r>
        <w:rPr>
          <w:rFonts w:eastAsia="楷体"/>
          <w:color w:val="000000"/>
          <w:kern w:val="0"/>
          <w:sz w:val="22"/>
          <w:szCs w:val="22"/>
        </w:rPr>
        <w:t>日常监督巡查进行；</w:t>
      </w:r>
    </w:p>
    <w:p w14:paraId="3A85E7A1" w14:textId="77777777" w:rsidR="00872DBB" w:rsidRDefault="00872DBB" w:rsidP="00872DBB">
      <w:pPr>
        <w:pStyle w:val="ae"/>
        <w:spacing w:before="0" w:beforeAutospacing="0" w:after="0" w:afterAutospacing="0" w:line="300" w:lineRule="exact"/>
        <w:jc w:val="both"/>
        <w:rPr>
          <w:rFonts w:ascii="Times New Roman" w:hAnsi="Times New Roman" w:cs="Times New Roman"/>
          <w:sz w:val="32"/>
          <w:szCs w:val="32"/>
          <w:shd w:val="clear" w:color="auto" w:fill="FFFFFF"/>
        </w:rPr>
      </w:pPr>
      <w:r>
        <w:rPr>
          <w:rFonts w:eastAsia="楷体"/>
          <w:sz w:val="22"/>
          <w:szCs w:val="22"/>
        </w:rPr>
        <w:t xml:space="preserve">        </w:t>
      </w:r>
      <w:r>
        <w:rPr>
          <w:rFonts w:eastAsia="楷体" w:hint="eastAsia"/>
          <w:sz w:val="22"/>
          <w:szCs w:val="22"/>
        </w:rPr>
        <w:t xml:space="preserve">  </w:t>
      </w:r>
      <w:r>
        <w:rPr>
          <w:rFonts w:eastAsia="楷体"/>
          <w:sz w:val="22"/>
          <w:szCs w:val="22"/>
        </w:rPr>
        <w:t>3.</w:t>
      </w:r>
      <w:r>
        <w:rPr>
          <w:rFonts w:eastAsia="楷体"/>
          <w:sz w:val="22"/>
          <w:szCs w:val="22"/>
        </w:rPr>
        <w:t>企业扣分是不良行为信息扣分，须经采集单位审核并公示生效；不良行为程度分类：评价期限</w:t>
      </w:r>
      <w:r>
        <w:rPr>
          <w:rFonts w:eastAsia="楷体"/>
          <w:sz w:val="22"/>
          <w:szCs w:val="22"/>
        </w:rPr>
        <w:t>1-3</w:t>
      </w:r>
      <w:r>
        <w:rPr>
          <w:rFonts w:eastAsia="楷体"/>
          <w:sz w:val="22"/>
          <w:szCs w:val="22"/>
        </w:rPr>
        <w:t>个月的为轻微不良行为，评价期限</w:t>
      </w:r>
      <w:r>
        <w:rPr>
          <w:rFonts w:eastAsia="楷体"/>
          <w:sz w:val="22"/>
          <w:szCs w:val="22"/>
        </w:rPr>
        <w:t>6</w:t>
      </w:r>
      <w:r>
        <w:rPr>
          <w:rFonts w:eastAsia="楷体"/>
          <w:sz w:val="22"/>
          <w:szCs w:val="22"/>
        </w:rPr>
        <w:t>个月的为一般不良行为，评价期限</w:t>
      </w:r>
      <w:r>
        <w:rPr>
          <w:rFonts w:eastAsia="楷体"/>
          <w:sz w:val="22"/>
          <w:szCs w:val="22"/>
        </w:rPr>
        <w:t>12</w:t>
      </w:r>
      <w:r>
        <w:rPr>
          <w:rFonts w:eastAsia="楷体"/>
          <w:sz w:val="22"/>
          <w:szCs w:val="22"/>
        </w:rPr>
        <w:t>个月的为严重不良行为。</w:t>
      </w:r>
    </w:p>
    <w:p w14:paraId="3E13D811" w14:textId="77777777" w:rsidR="00872DBB" w:rsidRDefault="00872DBB" w:rsidP="00872DBB">
      <w:pPr>
        <w:pStyle w:val="ae"/>
        <w:spacing w:before="0" w:beforeAutospacing="0" w:after="0" w:afterAutospacing="0" w:line="580" w:lineRule="exact"/>
        <w:jc w:val="both"/>
        <w:rPr>
          <w:rFonts w:ascii="Times New Roman" w:hAnsi="Times New Roman" w:cs="Times New Roman"/>
          <w:sz w:val="32"/>
          <w:szCs w:val="32"/>
          <w:shd w:val="clear" w:color="auto" w:fill="FFFFFF"/>
        </w:rPr>
      </w:pPr>
    </w:p>
    <w:p w14:paraId="1A54D015" w14:textId="77777777" w:rsidR="00872DBB" w:rsidRDefault="00872DBB" w:rsidP="00872DBB">
      <w:pPr>
        <w:pStyle w:val="ae"/>
        <w:spacing w:before="0" w:beforeAutospacing="0" w:after="0" w:afterAutospacing="0" w:line="580" w:lineRule="exact"/>
        <w:jc w:val="both"/>
        <w:rPr>
          <w:rFonts w:ascii="Times New Roman" w:hAnsi="Times New Roman" w:cs="Times New Roman"/>
          <w:sz w:val="32"/>
          <w:szCs w:val="32"/>
          <w:shd w:val="clear" w:color="auto" w:fill="FFFFFF"/>
        </w:rPr>
      </w:pPr>
    </w:p>
    <w:p w14:paraId="42BF692E" w14:textId="77777777" w:rsidR="00872DBB" w:rsidRDefault="00872DBB" w:rsidP="00872DBB">
      <w:pPr>
        <w:pStyle w:val="ae"/>
        <w:spacing w:before="0" w:beforeAutospacing="0" w:after="0" w:afterAutospacing="0" w:line="580" w:lineRule="exact"/>
        <w:jc w:val="both"/>
        <w:rPr>
          <w:rFonts w:ascii="Times New Roman" w:hAnsi="Times New Roman" w:cs="Times New Roman"/>
          <w:sz w:val="32"/>
          <w:szCs w:val="32"/>
          <w:shd w:val="clear" w:color="auto" w:fill="FFFFFF"/>
        </w:rPr>
      </w:pPr>
    </w:p>
    <w:p w14:paraId="4432E25A" w14:textId="77777777" w:rsidR="00872DBB" w:rsidRDefault="00872DBB" w:rsidP="00872DBB">
      <w:pPr>
        <w:pStyle w:val="ae"/>
        <w:spacing w:before="0" w:beforeAutospacing="0" w:after="0" w:afterAutospacing="0" w:line="580" w:lineRule="exact"/>
        <w:jc w:val="both"/>
        <w:rPr>
          <w:rFonts w:ascii="Times New Roman" w:hAnsi="Times New Roman" w:cs="Times New Roman"/>
          <w:sz w:val="32"/>
          <w:szCs w:val="32"/>
          <w:shd w:val="clear" w:color="auto" w:fill="FFFFFF"/>
        </w:rPr>
      </w:pPr>
    </w:p>
    <w:p w14:paraId="6F226BF6" w14:textId="77777777" w:rsidR="00872DBB" w:rsidRDefault="00872DBB" w:rsidP="00872DBB">
      <w:pPr>
        <w:pStyle w:val="ae"/>
        <w:spacing w:before="0" w:beforeAutospacing="0" w:after="0" w:afterAutospacing="0" w:line="580" w:lineRule="exact"/>
        <w:jc w:val="both"/>
        <w:rPr>
          <w:rFonts w:ascii="Times New Roman" w:hAnsi="Times New Roman" w:cs="Times New Roman"/>
          <w:sz w:val="32"/>
          <w:szCs w:val="32"/>
          <w:shd w:val="clear" w:color="auto" w:fill="FFFFFF"/>
        </w:rPr>
      </w:pPr>
    </w:p>
    <w:p w14:paraId="1694B155" w14:textId="77777777" w:rsidR="00872DBB" w:rsidRDefault="00872DBB" w:rsidP="00872DBB">
      <w:pPr>
        <w:pStyle w:val="ae"/>
        <w:spacing w:before="0" w:beforeAutospacing="0" w:after="0" w:afterAutospacing="0" w:line="580" w:lineRule="exact"/>
        <w:jc w:val="both"/>
        <w:rPr>
          <w:rFonts w:ascii="Times New Roman" w:hAnsi="Times New Roman" w:cs="Times New Roman"/>
          <w:sz w:val="32"/>
          <w:szCs w:val="32"/>
          <w:shd w:val="clear" w:color="auto" w:fill="FFFFFF"/>
        </w:rPr>
      </w:pPr>
      <w:r>
        <w:rPr>
          <w:rFonts w:eastAsia="黑体"/>
          <w:szCs w:val="32"/>
        </w:rPr>
        <w:lastRenderedPageBreak/>
        <w:t>附表</w:t>
      </w:r>
      <w:r>
        <w:rPr>
          <w:rFonts w:eastAsia="黑体"/>
          <w:szCs w:val="32"/>
        </w:rPr>
        <w:t>5</w:t>
      </w:r>
    </w:p>
    <w:p w14:paraId="6163D22F" w14:textId="77777777" w:rsidR="00872DBB" w:rsidRDefault="00872DBB" w:rsidP="00872DBB">
      <w:pPr>
        <w:pStyle w:val="ae"/>
        <w:spacing w:before="0" w:beforeAutospacing="0" w:after="0" w:afterAutospacing="0" w:line="580" w:lineRule="exact"/>
        <w:jc w:val="center"/>
        <w:rPr>
          <w:rFonts w:ascii="方正小标宋简体" w:eastAsia="方正小标宋简体" w:cs="Times New Roman"/>
          <w:sz w:val="44"/>
          <w:szCs w:val="44"/>
        </w:rPr>
      </w:pPr>
      <w:r>
        <w:rPr>
          <w:rFonts w:ascii="方正小标宋简体" w:eastAsia="方正小标宋简体" w:cs="Times New Roman"/>
          <w:sz w:val="44"/>
          <w:szCs w:val="44"/>
        </w:rPr>
        <w:t>眉山市建筑施工总承包企业施工现场安全信用信息加分标准</w:t>
      </w:r>
    </w:p>
    <w:p w14:paraId="4D8339C7" w14:textId="77777777" w:rsidR="00872DBB" w:rsidRDefault="00872DBB" w:rsidP="00872DBB">
      <w:pPr>
        <w:pStyle w:val="ae"/>
        <w:spacing w:before="0" w:beforeAutospacing="0" w:after="0" w:afterAutospacing="0" w:line="580" w:lineRule="exact"/>
        <w:jc w:val="center"/>
        <w:rPr>
          <w:rFonts w:ascii="Times New Roman" w:hAnsi="Times New Roman" w:cs="Times New Roman"/>
          <w:sz w:val="32"/>
          <w:szCs w:val="32"/>
          <w:shd w:val="clear" w:color="auto" w:fill="FFFFFF"/>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762"/>
        <w:gridCol w:w="1984"/>
        <w:gridCol w:w="5670"/>
        <w:gridCol w:w="906"/>
        <w:gridCol w:w="840"/>
        <w:gridCol w:w="735"/>
        <w:gridCol w:w="735"/>
        <w:gridCol w:w="3163"/>
      </w:tblGrid>
      <w:tr w:rsidR="00872DBB" w14:paraId="01FF10B5" w14:textId="77777777" w:rsidTr="00B56712">
        <w:trPr>
          <w:trHeight w:val="600"/>
          <w:jc w:val="center"/>
        </w:trPr>
        <w:tc>
          <w:tcPr>
            <w:tcW w:w="656" w:type="dxa"/>
            <w:vAlign w:val="center"/>
          </w:tcPr>
          <w:p w14:paraId="3E4C65EE" w14:textId="77777777" w:rsidR="00872DBB" w:rsidRDefault="00872DBB" w:rsidP="00B56712">
            <w:pPr>
              <w:widowControl/>
              <w:jc w:val="center"/>
              <w:rPr>
                <w:rFonts w:ascii="黑体" w:eastAsia="黑体" w:hAnsi="黑体"/>
                <w:color w:val="000000"/>
                <w:kern w:val="0"/>
                <w:sz w:val="22"/>
                <w:szCs w:val="22"/>
              </w:rPr>
            </w:pPr>
            <w:r>
              <w:rPr>
                <w:rFonts w:ascii="黑体" w:eastAsia="黑体" w:hAnsi="黑体"/>
                <w:color w:val="000000"/>
                <w:kern w:val="0"/>
                <w:sz w:val="22"/>
                <w:szCs w:val="22"/>
              </w:rPr>
              <w:t>序号</w:t>
            </w:r>
          </w:p>
        </w:tc>
        <w:tc>
          <w:tcPr>
            <w:tcW w:w="762" w:type="dxa"/>
            <w:vAlign w:val="center"/>
          </w:tcPr>
          <w:p w14:paraId="13EF1EC0" w14:textId="77777777" w:rsidR="00872DBB" w:rsidRDefault="00872DBB" w:rsidP="00B56712">
            <w:pPr>
              <w:widowControl/>
              <w:jc w:val="center"/>
              <w:rPr>
                <w:rFonts w:ascii="黑体" w:eastAsia="黑体" w:hAnsi="黑体"/>
                <w:color w:val="000000"/>
                <w:kern w:val="0"/>
                <w:sz w:val="22"/>
                <w:szCs w:val="22"/>
              </w:rPr>
            </w:pPr>
            <w:r>
              <w:rPr>
                <w:rFonts w:ascii="黑体" w:eastAsia="黑体" w:hAnsi="黑体"/>
                <w:color w:val="000000"/>
                <w:kern w:val="0"/>
                <w:sz w:val="22"/>
                <w:szCs w:val="22"/>
              </w:rPr>
              <w:t>评价分类</w:t>
            </w:r>
          </w:p>
        </w:tc>
        <w:tc>
          <w:tcPr>
            <w:tcW w:w="1984" w:type="dxa"/>
            <w:vAlign w:val="center"/>
          </w:tcPr>
          <w:p w14:paraId="577B6392" w14:textId="77777777" w:rsidR="00872DBB" w:rsidRDefault="00872DBB" w:rsidP="00B56712">
            <w:pPr>
              <w:widowControl/>
              <w:jc w:val="center"/>
              <w:rPr>
                <w:rFonts w:ascii="黑体" w:eastAsia="黑体" w:hAnsi="黑体"/>
                <w:color w:val="000000"/>
                <w:kern w:val="0"/>
                <w:sz w:val="22"/>
                <w:szCs w:val="22"/>
              </w:rPr>
            </w:pPr>
            <w:r>
              <w:rPr>
                <w:rFonts w:ascii="黑体" w:eastAsia="黑体" w:hAnsi="黑体"/>
                <w:color w:val="000000"/>
                <w:kern w:val="0"/>
                <w:sz w:val="22"/>
                <w:szCs w:val="22"/>
              </w:rPr>
              <w:t>评价内容</w:t>
            </w:r>
          </w:p>
        </w:tc>
        <w:tc>
          <w:tcPr>
            <w:tcW w:w="5670" w:type="dxa"/>
            <w:vAlign w:val="center"/>
          </w:tcPr>
          <w:p w14:paraId="33A7BE3E" w14:textId="77777777" w:rsidR="00872DBB" w:rsidRDefault="00872DBB" w:rsidP="00B56712">
            <w:pPr>
              <w:widowControl/>
              <w:jc w:val="center"/>
              <w:rPr>
                <w:rFonts w:ascii="黑体" w:eastAsia="黑体" w:hAnsi="黑体"/>
                <w:color w:val="000000"/>
                <w:kern w:val="0"/>
                <w:sz w:val="22"/>
                <w:szCs w:val="22"/>
              </w:rPr>
            </w:pPr>
            <w:r>
              <w:rPr>
                <w:rFonts w:ascii="黑体" w:eastAsia="黑体" w:hAnsi="黑体"/>
                <w:color w:val="000000"/>
                <w:kern w:val="0"/>
                <w:sz w:val="22"/>
                <w:szCs w:val="22"/>
              </w:rPr>
              <w:t>评价标准</w:t>
            </w:r>
          </w:p>
        </w:tc>
        <w:tc>
          <w:tcPr>
            <w:tcW w:w="906" w:type="dxa"/>
            <w:vAlign w:val="center"/>
          </w:tcPr>
          <w:p w14:paraId="453A2112" w14:textId="77777777" w:rsidR="00872DBB" w:rsidRDefault="00872DBB" w:rsidP="00B56712">
            <w:pPr>
              <w:widowControl/>
              <w:jc w:val="center"/>
              <w:rPr>
                <w:rFonts w:ascii="黑体" w:eastAsia="黑体" w:hAnsi="黑体"/>
                <w:color w:val="000000"/>
                <w:kern w:val="0"/>
                <w:sz w:val="22"/>
                <w:szCs w:val="22"/>
              </w:rPr>
            </w:pPr>
            <w:r>
              <w:rPr>
                <w:rFonts w:ascii="黑体" w:eastAsia="黑体" w:hAnsi="黑体"/>
                <w:color w:val="000000"/>
                <w:kern w:val="0"/>
                <w:sz w:val="22"/>
                <w:szCs w:val="22"/>
              </w:rPr>
              <w:t>应得分</w:t>
            </w:r>
          </w:p>
        </w:tc>
        <w:tc>
          <w:tcPr>
            <w:tcW w:w="840" w:type="dxa"/>
            <w:vAlign w:val="center"/>
          </w:tcPr>
          <w:p w14:paraId="6213937E" w14:textId="77777777" w:rsidR="00872DBB" w:rsidRDefault="00872DBB" w:rsidP="00B56712">
            <w:pPr>
              <w:widowControl/>
              <w:jc w:val="center"/>
              <w:rPr>
                <w:rFonts w:ascii="黑体" w:eastAsia="黑体" w:hAnsi="黑体"/>
                <w:color w:val="000000"/>
                <w:kern w:val="0"/>
                <w:sz w:val="22"/>
                <w:szCs w:val="22"/>
              </w:rPr>
            </w:pPr>
            <w:r>
              <w:rPr>
                <w:rFonts w:ascii="黑体" w:eastAsia="黑体" w:hAnsi="黑体"/>
                <w:color w:val="000000"/>
                <w:kern w:val="0"/>
                <w:sz w:val="22"/>
                <w:szCs w:val="22"/>
              </w:rPr>
              <w:t>实得分</w:t>
            </w:r>
          </w:p>
        </w:tc>
        <w:tc>
          <w:tcPr>
            <w:tcW w:w="735" w:type="dxa"/>
            <w:vAlign w:val="center"/>
          </w:tcPr>
          <w:p w14:paraId="240E2E74" w14:textId="77777777" w:rsidR="00872DBB" w:rsidRDefault="00872DBB" w:rsidP="00B56712">
            <w:pPr>
              <w:widowControl/>
              <w:jc w:val="center"/>
              <w:rPr>
                <w:rFonts w:ascii="黑体" w:eastAsia="黑体" w:hAnsi="黑体"/>
                <w:color w:val="000000"/>
                <w:kern w:val="0"/>
                <w:sz w:val="22"/>
                <w:szCs w:val="22"/>
              </w:rPr>
            </w:pPr>
            <w:r>
              <w:rPr>
                <w:rFonts w:ascii="黑体" w:eastAsia="黑体" w:hAnsi="黑体"/>
                <w:color w:val="000000"/>
                <w:kern w:val="0"/>
                <w:sz w:val="22"/>
                <w:szCs w:val="22"/>
              </w:rPr>
              <w:t>期限</w:t>
            </w:r>
          </w:p>
        </w:tc>
        <w:tc>
          <w:tcPr>
            <w:tcW w:w="735" w:type="dxa"/>
            <w:vAlign w:val="center"/>
          </w:tcPr>
          <w:p w14:paraId="4F18DE46" w14:textId="77777777" w:rsidR="00872DBB" w:rsidRDefault="00872DBB" w:rsidP="00B56712">
            <w:pPr>
              <w:widowControl/>
              <w:jc w:val="center"/>
              <w:rPr>
                <w:rFonts w:ascii="黑体" w:eastAsia="黑体" w:hAnsi="黑体"/>
                <w:color w:val="000000"/>
                <w:kern w:val="0"/>
                <w:sz w:val="22"/>
                <w:szCs w:val="22"/>
              </w:rPr>
            </w:pPr>
            <w:r>
              <w:rPr>
                <w:rFonts w:ascii="黑体" w:eastAsia="黑体" w:hAnsi="黑体"/>
                <w:color w:val="000000"/>
                <w:kern w:val="0"/>
                <w:sz w:val="22"/>
                <w:szCs w:val="22"/>
              </w:rPr>
              <w:t>采集方式</w:t>
            </w:r>
          </w:p>
        </w:tc>
        <w:tc>
          <w:tcPr>
            <w:tcW w:w="3163" w:type="dxa"/>
            <w:vAlign w:val="center"/>
          </w:tcPr>
          <w:p w14:paraId="0813FDDF" w14:textId="77777777" w:rsidR="00872DBB" w:rsidRDefault="00872DBB" w:rsidP="00B56712">
            <w:pPr>
              <w:widowControl/>
              <w:jc w:val="center"/>
              <w:rPr>
                <w:rFonts w:ascii="黑体" w:eastAsia="黑体" w:hAnsi="黑体"/>
                <w:color w:val="000000"/>
                <w:kern w:val="0"/>
                <w:sz w:val="22"/>
                <w:szCs w:val="22"/>
              </w:rPr>
            </w:pPr>
            <w:r>
              <w:rPr>
                <w:rFonts w:ascii="黑体" w:eastAsia="黑体" w:hAnsi="黑体"/>
                <w:color w:val="000000"/>
                <w:kern w:val="0"/>
                <w:sz w:val="22"/>
                <w:szCs w:val="22"/>
              </w:rPr>
              <w:t>需要上传的资料</w:t>
            </w:r>
          </w:p>
        </w:tc>
      </w:tr>
      <w:tr w:rsidR="00872DBB" w14:paraId="690C071F" w14:textId="77777777" w:rsidTr="00B56712">
        <w:trPr>
          <w:trHeight w:val="717"/>
          <w:jc w:val="center"/>
        </w:trPr>
        <w:tc>
          <w:tcPr>
            <w:tcW w:w="656" w:type="dxa"/>
            <w:vAlign w:val="center"/>
          </w:tcPr>
          <w:p w14:paraId="3130A82D"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1</w:t>
            </w:r>
          </w:p>
        </w:tc>
        <w:tc>
          <w:tcPr>
            <w:tcW w:w="762" w:type="dxa"/>
            <w:vMerge w:val="restart"/>
            <w:vAlign w:val="center"/>
          </w:tcPr>
          <w:p w14:paraId="32B09793"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行为管理</w:t>
            </w:r>
          </w:p>
        </w:tc>
        <w:tc>
          <w:tcPr>
            <w:tcW w:w="1984" w:type="dxa"/>
            <w:vAlign w:val="center"/>
          </w:tcPr>
          <w:p w14:paraId="3BB3A8FC" w14:textId="77777777" w:rsidR="00872DBB" w:rsidRDefault="00872DBB" w:rsidP="00B56712">
            <w:pPr>
              <w:widowControl/>
              <w:rPr>
                <w:rFonts w:eastAsia="仿宋"/>
                <w:color w:val="000000"/>
                <w:kern w:val="0"/>
                <w:sz w:val="22"/>
                <w:szCs w:val="22"/>
              </w:rPr>
            </w:pPr>
            <w:r>
              <w:rPr>
                <w:rFonts w:eastAsia="仿宋"/>
                <w:color w:val="000000"/>
                <w:kern w:val="0"/>
                <w:sz w:val="22"/>
                <w:szCs w:val="22"/>
              </w:rPr>
              <w:t>施工现场接入智慧工地相关系统</w:t>
            </w:r>
          </w:p>
        </w:tc>
        <w:tc>
          <w:tcPr>
            <w:tcW w:w="5670" w:type="dxa"/>
            <w:vAlign w:val="center"/>
          </w:tcPr>
          <w:p w14:paraId="7666A96E" w14:textId="77777777" w:rsidR="00872DBB" w:rsidRDefault="00872DBB" w:rsidP="00B56712">
            <w:pPr>
              <w:widowControl/>
              <w:rPr>
                <w:rFonts w:eastAsia="仿宋"/>
                <w:color w:val="000000"/>
                <w:kern w:val="0"/>
                <w:sz w:val="22"/>
                <w:szCs w:val="22"/>
              </w:rPr>
            </w:pPr>
            <w:r>
              <w:rPr>
                <w:rFonts w:eastAsia="仿宋"/>
                <w:color w:val="000000"/>
                <w:kern w:val="0"/>
                <w:sz w:val="22"/>
                <w:szCs w:val="22"/>
              </w:rPr>
              <w:t>按规定接入智慧工地模块每项加</w:t>
            </w:r>
            <w:r>
              <w:rPr>
                <w:rFonts w:eastAsia="仿宋"/>
                <w:color w:val="000000"/>
                <w:kern w:val="0"/>
                <w:sz w:val="22"/>
                <w:szCs w:val="22"/>
              </w:rPr>
              <w:t>0.5</w:t>
            </w:r>
            <w:r>
              <w:rPr>
                <w:rFonts w:eastAsia="仿宋"/>
                <w:color w:val="000000"/>
                <w:kern w:val="0"/>
                <w:sz w:val="22"/>
                <w:szCs w:val="22"/>
              </w:rPr>
              <w:t>分。</w:t>
            </w:r>
          </w:p>
        </w:tc>
        <w:tc>
          <w:tcPr>
            <w:tcW w:w="906" w:type="dxa"/>
            <w:vAlign w:val="center"/>
          </w:tcPr>
          <w:p w14:paraId="5B7ED1A7"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5</w:t>
            </w:r>
          </w:p>
        </w:tc>
        <w:tc>
          <w:tcPr>
            <w:tcW w:w="840" w:type="dxa"/>
            <w:vAlign w:val="center"/>
          </w:tcPr>
          <w:p w14:paraId="2B3DD4B4" w14:textId="77777777" w:rsidR="00872DBB" w:rsidRDefault="00872DBB" w:rsidP="00B56712">
            <w:pPr>
              <w:widowControl/>
              <w:rPr>
                <w:rFonts w:eastAsia="仿宋"/>
                <w:color w:val="000000"/>
                <w:kern w:val="0"/>
                <w:sz w:val="22"/>
                <w:szCs w:val="22"/>
              </w:rPr>
            </w:pPr>
            <w:r>
              <w:rPr>
                <w:rFonts w:eastAsia="仿宋"/>
                <w:color w:val="000000"/>
                <w:kern w:val="0"/>
                <w:sz w:val="22"/>
                <w:szCs w:val="22"/>
              </w:rPr>
              <w:t xml:space="preserve">　</w:t>
            </w:r>
          </w:p>
        </w:tc>
        <w:tc>
          <w:tcPr>
            <w:tcW w:w="735" w:type="dxa"/>
            <w:vAlign w:val="center"/>
          </w:tcPr>
          <w:p w14:paraId="7E15B97B" w14:textId="77777777" w:rsidR="00872DBB" w:rsidRDefault="00872DBB" w:rsidP="00B56712">
            <w:pPr>
              <w:widowControl/>
              <w:rPr>
                <w:rFonts w:eastAsia="仿宋"/>
                <w:color w:val="000000"/>
                <w:kern w:val="0"/>
                <w:sz w:val="22"/>
                <w:szCs w:val="22"/>
              </w:rPr>
            </w:pPr>
            <w:r>
              <w:rPr>
                <w:rFonts w:eastAsia="仿宋"/>
                <w:color w:val="000000"/>
                <w:kern w:val="0"/>
                <w:sz w:val="22"/>
                <w:szCs w:val="22"/>
              </w:rPr>
              <w:t>有效期至系统拆除之日</w:t>
            </w:r>
          </w:p>
        </w:tc>
        <w:tc>
          <w:tcPr>
            <w:tcW w:w="735" w:type="dxa"/>
            <w:vAlign w:val="center"/>
          </w:tcPr>
          <w:p w14:paraId="22799773"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自动采集</w:t>
            </w:r>
          </w:p>
        </w:tc>
        <w:tc>
          <w:tcPr>
            <w:tcW w:w="3163" w:type="dxa"/>
            <w:noWrap/>
            <w:vAlign w:val="center"/>
          </w:tcPr>
          <w:p w14:paraId="2DB3E2AE" w14:textId="77777777" w:rsidR="00872DBB" w:rsidRDefault="00872DBB" w:rsidP="00B56712">
            <w:pPr>
              <w:widowControl/>
              <w:rPr>
                <w:rFonts w:eastAsia="仿宋"/>
                <w:color w:val="000000"/>
                <w:kern w:val="0"/>
                <w:sz w:val="22"/>
                <w:szCs w:val="22"/>
              </w:rPr>
            </w:pPr>
            <w:r>
              <w:rPr>
                <w:rFonts w:eastAsia="仿宋"/>
                <w:color w:val="000000"/>
                <w:kern w:val="0"/>
                <w:sz w:val="22"/>
                <w:szCs w:val="22"/>
              </w:rPr>
              <w:t xml:space="preserve">　</w:t>
            </w:r>
          </w:p>
        </w:tc>
      </w:tr>
      <w:tr w:rsidR="00872DBB" w14:paraId="4434908C" w14:textId="77777777" w:rsidTr="00B56712">
        <w:trPr>
          <w:trHeight w:val="1161"/>
          <w:jc w:val="center"/>
        </w:trPr>
        <w:tc>
          <w:tcPr>
            <w:tcW w:w="656" w:type="dxa"/>
            <w:vAlign w:val="center"/>
          </w:tcPr>
          <w:p w14:paraId="0D7A2F45"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2</w:t>
            </w:r>
          </w:p>
        </w:tc>
        <w:tc>
          <w:tcPr>
            <w:tcW w:w="762" w:type="dxa"/>
            <w:vMerge/>
            <w:vAlign w:val="center"/>
          </w:tcPr>
          <w:p w14:paraId="237418F9" w14:textId="77777777" w:rsidR="00872DBB" w:rsidRDefault="00872DBB" w:rsidP="00B56712">
            <w:pPr>
              <w:widowControl/>
              <w:rPr>
                <w:rFonts w:eastAsia="仿宋"/>
                <w:color w:val="000000"/>
                <w:kern w:val="0"/>
                <w:sz w:val="22"/>
                <w:szCs w:val="22"/>
              </w:rPr>
            </w:pPr>
          </w:p>
        </w:tc>
        <w:tc>
          <w:tcPr>
            <w:tcW w:w="1984" w:type="dxa"/>
            <w:vAlign w:val="center"/>
          </w:tcPr>
          <w:p w14:paraId="37EED70F" w14:textId="77777777" w:rsidR="00872DBB" w:rsidRDefault="00872DBB" w:rsidP="00B56712">
            <w:pPr>
              <w:widowControl/>
              <w:rPr>
                <w:rFonts w:eastAsia="仿宋"/>
                <w:color w:val="000000"/>
                <w:kern w:val="0"/>
                <w:sz w:val="22"/>
                <w:szCs w:val="22"/>
              </w:rPr>
            </w:pPr>
            <w:r>
              <w:rPr>
                <w:rFonts w:eastAsia="仿宋"/>
                <w:color w:val="000000"/>
                <w:kern w:val="0"/>
                <w:sz w:val="22"/>
                <w:szCs w:val="22"/>
              </w:rPr>
              <w:t>工程质量安全手册</w:t>
            </w:r>
          </w:p>
        </w:tc>
        <w:tc>
          <w:tcPr>
            <w:tcW w:w="5670" w:type="dxa"/>
            <w:vAlign w:val="center"/>
          </w:tcPr>
          <w:p w14:paraId="60BD22AE" w14:textId="77777777" w:rsidR="00872DBB" w:rsidRDefault="00872DBB" w:rsidP="00B56712">
            <w:pPr>
              <w:widowControl/>
              <w:rPr>
                <w:rFonts w:eastAsia="仿宋"/>
                <w:color w:val="000000"/>
                <w:kern w:val="0"/>
                <w:sz w:val="22"/>
                <w:szCs w:val="22"/>
              </w:rPr>
            </w:pPr>
            <w:r>
              <w:rPr>
                <w:rFonts w:eastAsia="仿宋"/>
                <w:color w:val="000000"/>
                <w:kern w:val="0"/>
                <w:sz w:val="22"/>
                <w:szCs w:val="22"/>
              </w:rPr>
              <w:t>项目结合工程实际，将企业制订的《施工单位工程质量安全操作手册》应用于施工现场安全标准化管理，并上传资料。</w:t>
            </w:r>
          </w:p>
        </w:tc>
        <w:tc>
          <w:tcPr>
            <w:tcW w:w="906" w:type="dxa"/>
            <w:noWrap/>
            <w:vAlign w:val="center"/>
          </w:tcPr>
          <w:p w14:paraId="52E84AF2"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2</w:t>
            </w:r>
          </w:p>
        </w:tc>
        <w:tc>
          <w:tcPr>
            <w:tcW w:w="840" w:type="dxa"/>
            <w:noWrap/>
            <w:vAlign w:val="center"/>
          </w:tcPr>
          <w:p w14:paraId="349008AC" w14:textId="77777777" w:rsidR="00872DBB" w:rsidRDefault="00872DBB" w:rsidP="00B56712">
            <w:pPr>
              <w:widowControl/>
              <w:rPr>
                <w:rFonts w:eastAsia="仿宋"/>
                <w:color w:val="000000"/>
                <w:kern w:val="0"/>
                <w:sz w:val="22"/>
                <w:szCs w:val="22"/>
              </w:rPr>
            </w:pPr>
            <w:r>
              <w:rPr>
                <w:rFonts w:eastAsia="仿宋"/>
                <w:color w:val="000000"/>
                <w:kern w:val="0"/>
                <w:sz w:val="22"/>
                <w:szCs w:val="22"/>
              </w:rPr>
              <w:t xml:space="preserve">  </w:t>
            </w:r>
          </w:p>
        </w:tc>
        <w:tc>
          <w:tcPr>
            <w:tcW w:w="735" w:type="dxa"/>
            <w:vMerge w:val="restart"/>
            <w:vAlign w:val="center"/>
          </w:tcPr>
          <w:p w14:paraId="14A97166"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有效期至竣工</w:t>
            </w:r>
          </w:p>
          <w:p w14:paraId="43701166" w14:textId="77777777" w:rsidR="00872DBB" w:rsidRDefault="00872DBB" w:rsidP="00B56712">
            <w:pPr>
              <w:widowControl/>
              <w:rPr>
                <w:rFonts w:eastAsia="仿宋"/>
                <w:color w:val="000000"/>
                <w:kern w:val="0"/>
                <w:sz w:val="22"/>
                <w:szCs w:val="22"/>
              </w:rPr>
            </w:pPr>
          </w:p>
        </w:tc>
        <w:tc>
          <w:tcPr>
            <w:tcW w:w="735" w:type="dxa"/>
            <w:vMerge w:val="restart"/>
            <w:vAlign w:val="center"/>
          </w:tcPr>
          <w:p w14:paraId="3D584A80"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企业诚信申报</w:t>
            </w:r>
          </w:p>
        </w:tc>
        <w:tc>
          <w:tcPr>
            <w:tcW w:w="3163" w:type="dxa"/>
            <w:vAlign w:val="center"/>
          </w:tcPr>
          <w:p w14:paraId="7F2EDF2C" w14:textId="77777777" w:rsidR="00872DBB" w:rsidRDefault="00872DBB" w:rsidP="00B56712">
            <w:pPr>
              <w:widowControl/>
              <w:rPr>
                <w:rFonts w:eastAsia="仿宋"/>
                <w:color w:val="000000"/>
                <w:kern w:val="0"/>
                <w:sz w:val="22"/>
                <w:szCs w:val="22"/>
              </w:rPr>
            </w:pPr>
            <w:r>
              <w:rPr>
                <w:rFonts w:eastAsia="仿宋"/>
                <w:color w:val="000000"/>
                <w:kern w:val="0"/>
                <w:sz w:val="22"/>
                <w:szCs w:val="22"/>
              </w:rPr>
              <w:t>《施工单位工程质量安全操作手册》实施的具体措施报审表、相关图片</w:t>
            </w:r>
          </w:p>
        </w:tc>
      </w:tr>
      <w:tr w:rsidR="00872DBB" w14:paraId="0DAC5905" w14:textId="77777777" w:rsidTr="00B56712">
        <w:trPr>
          <w:trHeight w:val="1509"/>
          <w:jc w:val="center"/>
        </w:trPr>
        <w:tc>
          <w:tcPr>
            <w:tcW w:w="656" w:type="dxa"/>
            <w:vAlign w:val="center"/>
          </w:tcPr>
          <w:p w14:paraId="2F9A248D"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3</w:t>
            </w:r>
          </w:p>
        </w:tc>
        <w:tc>
          <w:tcPr>
            <w:tcW w:w="762" w:type="dxa"/>
            <w:vMerge/>
            <w:vAlign w:val="center"/>
          </w:tcPr>
          <w:p w14:paraId="4778F8F5" w14:textId="77777777" w:rsidR="00872DBB" w:rsidRDefault="00872DBB" w:rsidP="00B56712">
            <w:pPr>
              <w:widowControl/>
              <w:rPr>
                <w:rFonts w:eastAsia="仿宋"/>
                <w:color w:val="000000"/>
                <w:kern w:val="0"/>
                <w:sz w:val="22"/>
                <w:szCs w:val="22"/>
              </w:rPr>
            </w:pPr>
          </w:p>
        </w:tc>
        <w:tc>
          <w:tcPr>
            <w:tcW w:w="1984" w:type="dxa"/>
            <w:vAlign w:val="center"/>
          </w:tcPr>
          <w:p w14:paraId="06F3B0A4" w14:textId="77777777" w:rsidR="00872DBB" w:rsidRDefault="00872DBB" w:rsidP="00B56712">
            <w:pPr>
              <w:widowControl/>
              <w:rPr>
                <w:rFonts w:eastAsia="仿宋"/>
                <w:color w:val="000000"/>
                <w:kern w:val="0"/>
                <w:sz w:val="22"/>
                <w:szCs w:val="22"/>
              </w:rPr>
            </w:pPr>
            <w:r>
              <w:rPr>
                <w:rFonts w:eastAsia="仿宋"/>
                <w:color w:val="000000"/>
                <w:kern w:val="0"/>
                <w:sz w:val="22"/>
                <w:szCs w:val="22"/>
              </w:rPr>
              <w:t>超过一定规模的危大工程专项方案专家论证情况</w:t>
            </w:r>
          </w:p>
        </w:tc>
        <w:tc>
          <w:tcPr>
            <w:tcW w:w="5670" w:type="dxa"/>
            <w:vAlign w:val="center"/>
          </w:tcPr>
          <w:p w14:paraId="4DCC2AB1" w14:textId="77777777" w:rsidR="00872DBB" w:rsidRDefault="00872DBB" w:rsidP="00B56712">
            <w:pPr>
              <w:widowControl/>
              <w:rPr>
                <w:rFonts w:eastAsia="仿宋"/>
                <w:color w:val="000000"/>
                <w:kern w:val="0"/>
                <w:sz w:val="22"/>
                <w:szCs w:val="22"/>
              </w:rPr>
            </w:pPr>
            <w:r>
              <w:rPr>
                <w:rFonts w:eastAsia="仿宋"/>
                <w:color w:val="000000"/>
                <w:kern w:val="0"/>
                <w:sz w:val="22"/>
                <w:szCs w:val="22"/>
              </w:rPr>
              <w:t>项目按要求在超过一定规模的危大工程（如深基坑、模板工程及支撑体系施工方案、脚手架等属于超过一定规模的危大工程）实施前上传论证意见加</w:t>
            </w:r>
            <w:r>
              <w:rPr>
                <w:rFonts w:eastAsia="仿宋"/>
                <w:color w:val="000000"/>
                <w:kern w:val="0"/>
                <w:sz w:val="22"/>
                <w:szCs w:val="22"/>
              </w:rPr>
              <w:t>1</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项。</w:t>
            </w:r>
          </w:p>
        </w:tc>
        <w:tc>
          <w:tcPr>
            <w:tcW w:w="906" w:type="dxa"/>
            <w:noWrap/>
            <w:vAlign w:val="center"/>
          </w:tcPr>
          <w:p w14:paraId="2C8E9B19"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3</w:t>
            </w:r>
          </w:p>
        </w:tc>
        <w:tc>
          <w:tcPr>
            <w:tcW w:w="840" w:type="dxa"/>
            <w:noWrap/>
            <w:vAlign w:val="center"/>
          </w:tcPr>
          <w:p w14:paraId="75E0DCE7" w14:textId="77777777" w:rsidR="00872DBB" w:rsidRDefault="00872DBB" w:rsidP="00B56712">
            <w:pPr>
              <w:widowControl/>
              <w:rPr>
                <w:rFonts w:eastAsia="仿宋"/>
                <w:color w:val="000000"/>
                <w:kern w:val="0"/>
                <w:sz w:val="22"/>
                <w:szCs w:val="22"/>
              </w:rPr>
            </w:pPr>
            <w:r>
              <w:rPr>
                <w:rFonts w:eastAsia="仿宋"/>
                <w:color w:val="000000"/>
                <w:kern w:val="0"/>
                <w:sz w:val="22"/>
                <w:szCs w:val="22"/>
              </w:rPr>
              <w:t xml:space="preserve">　</w:t>
            </w:r>
          </w:p>
        </w:tc>
        <w:tc>
          <w:tcPr>
            <w:tcW w:w="735" w:type="dxa"/>
            <w:vMerge/>
            <w:vAlign w:val="center"/>
          </w:tcPr>
          <w:p w14:paraId="4E878D6B" w14:textId="77777777" w:rsidR="00872DBB" w:rsidRDefault="00872DBB" w:rsidP="00B56712">
            <w:pPr>
              <w:widowControl/>
              <w:rPr>
                <w:rFonts w:eastAsia="仿宋"/>
                <w:color w:val="000000"/>
                <w:kern w:val="0"/>
                <w:sz w:val="22"/>
                <w:szCs w:val="22"/>
              </w:rPr>
            </w:pPr>
          </w:p>
        </w:tc>
        <w:tc>
          <w:tcPr>
            <w:tcW w:w="735" w:type="dxa"/>
            <w:vMerge/>
            <w:vAlign w:val="center"/>
          </w:tcPr>
          <w:p w14:paraId="41491352" w14:textId="77777777" w:rsidR="00872DBB" w:rsidRDefault="00872DBB" w:rsidP="00B56712">
            <w:pPr>
              <w:widowControl/>
              <w:rPr>
                <w:rFonts w:eastAsia="仿宋"/>
                <w:color w:val="000000"/>
                <w:kern w:val="0"/>
                <w:sz w:val="22"/>
                <w:szCs w:val="22"/>
              </w:rPr>
            </w:pPr>
          </w:p>
        </w:tc>
        <w:tc>
          <w:tcPr>
            <w:tcW w:w="3163" w:type="dxa"/>
            <w:vAlign w:val="center"/>
          </w:tcPr>
          <w:p w14:paraId="2B76F546" w14:textId="77777777" w:rsidR="00872DBB" w:rsidRDefault="00872DBB" w:rsidP="00B56712">
            <w:pPr>
              <w:widowControl/>
              <w:rPr>
                <w:rFonts w:eastAsia="仿宋"/>
                <w:color w:val="000000"/>
                <w:kern w:val="0"/>
                <w:sz w:val="22"/>
                <w:szCs w:val="22"/>
              </w:rPr>
            </w:pPr>
            <w:r>
              <w:rPr>
                <w:rFonts w:eastAsia="仿宋"/>
                <w:color w:val="000000"/>
                <w:kern w:val="0"/>
                <w:sz w:val="22"/>
                <w:szCs w:val="22"/>
              </w:rPr>
              <w:t>专家论证意见表、方案修改后的专家确认意见</w:t>
            </w:r>
          </w:p>
        </w:tc>
      </w:tr>
      <w:tr w:rsidR="00872DBB" w14:paraId="5762C87A" w14:textId="77777777" w:rsidTr="00B56712">
        <w:trPr>
          <w:trHeight w:val="828"/>
          <w:jc w:val="center"/>
        </w:trPr>
        <w:tc>
          <w:tcPr>
            <w:tcW w:w="656" w:type="dxa"/>
            <w:vAlign w:val="center"/>
          </w:tcPr>
          <w:p w14:paraId="27DFDF72"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4</w:t>
            </w:r>
          </w:p>
        </w:tc>
        <w:tc>
          <w:tcPr>
            <w:tcW w:w="762" w:type="dxa"/>
            <w:vMerge/>
            <w:vAlign w:val="center"/>
          </w:tcPr>
          <w:p w14:paraId="528BEEF5" w14:textId="77777777" w:rsidR="00872DBB" w:rsidRDefault="00872DBB" w:rsidP="00B56712">
            <w:pPr>
              <w:widowControl/>
              <w:rPr>
                <w:rFonts w:eastAsia="仿宋"/>
                <w:color w:val="000000"/>
                <w:kern w:val="0"/>
                <w:sz w:val="22"/>
                <w:szCs w:val="22"/>
              </w:rPr>
            </w:pPr>
          </w:p>
        </w:tc>
        <w:tc>
          <w:tcPr>
            <w:tcW w:w="1984" w:type="dxa"/>
            <w:vAlign w:val="center"/>
          </w:tcPr>
          <w:p w14:paraId="5D5AFEF9" w14:textId="77777777" w:rsidR="00872DBB" w:rsidRDefault="00872DBB" w:rsidP="00B56712">
            <w:pPr>
              <w:widowControl/>
              <w:rPr>
                <w:rFonts w:eastAsia="仿宋"/>
                <w:color w:val="000000"/>
                <w:kern w:val="0"/>
                <w:sz w:val="22"/>
                <w:szCs w:val="22"/>
              </w:rPr>
            </w:pPr>
            <w:r>
              <w:rPr>
                <w:rFonts w:eastAsia="仿宋"/>
                <w:color w:val="000000"/>
                <w:kern w:val="0"/>
                <w:sz w:val="22"/>
                <w:szCs w:val="22"/>
              </w:rPr>
              <w:t>超过一定规模的危大工程验收情况</w:t>
            </w:r>
          </w:p>
        </w:tc>
        <w:tc>
          <w:tcPr>
            <w:tcW w:w="5670" w:type="dxa"/>
            <w:vAlign w:val="center"/>
          </w:tcPr>
          <w:p w14:paraId="06F48BB9" w14:textId="77777777" w:rsidR="00872DBB" w:rsidRDefault="00872DBB" w:rsidP="00B56712">
            <w:pPr>
              <w:widowControl/>
              <w:rPr>
                <w:rFonts w:eastAsia="仿宋"/>
                <w:color w:val="000000"/>
                <w:kern w:val="0"/>
                <w:sz w:val="22"/>
                <w:szCs w:val="22"/>
              </w:rPr>
            </w:pPr>
            <w:r>
              <w:rPr>
                <w:rFonts w:eastAsia="仿宋"/>
                <w:color w:val="000000"/>
                <w:kern w:val="0"/>
                <w:sz w:val="22"/>
                <w:szCs w:val="22"/>
              </w:rPr>
              <w:t>项目按要求及时上传验收记录且符合要求的</w:t>
            </w:r>
            <w:r>
              <w:rPr>
                <w:rFonts w:eastAsia="仿宋"/>
                <w:color w:val="000000"/>
                <w:kern w:val="0"/>
                <w:sz w:val="22"/>
                <w:szCs w:val="22"/>
              </w:rPr>
              <w:t>,</w:t>
            </w:r>
            <w:r>
              <w:rPr>
                <w:rFonts w:eastAsia="仿宋"/>
                <w:color w:val="000000"/>
                <w:kern w:val="0"/>
                <w:sz w:val="22"/>
                <w:szCs w:val="22"/>
              </w:rPr>
              <w:t>加</w:t>
            </w:r>
            <w:r>
              <w:rPr>
                <w:rFonts w:eastAsia="仿宋"/>
                <w:color w:val="000000"/>
                <w:kern w:val="0"/>
                <w:sz w:val="22"/>
                <w:szCs w:val="22"/>
              </w:rPr>
              <w:t>1</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项。</w:t>
            </w:r>
          </w:p>
        </w:tc>
        <w:tc>
          <w:tcPr>
            <w:tcW w:w="906" w:type="dxa"/>
            <w:noWrap/>
            <w:vAlign w:val="center"/>
          </w:tcPr>
          <w:p w14:paraId="6EA0F5F2"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3</w:t>
            </w:r>
          </w:p>
        </w:tc>
        <w:tc>
          <w:tcPr>
            <w:tcW w:w="840" w:type="dxa"/>
            <w:noWrap/>
            <w:vAlign w:val="center"/>
          </w:tcPr>
          <w:p w14:paraId="30083888" w14:textId="77777777" w:rsidR="00872DBB" w:rsidRDefault="00872DBB" w:rsidP="00B56712">
            <w:pPr>
              <w:widowControl/>
              <w:rPr>
                <w:rFonts w:eastAsia="仿宋"/>
                <w:color w:val="000000"/>
                <w:kern w:val="0"/>
                <w:sz w:val="22"/>
                <w:szCs w:val="22"/>
              </w:rPr>
            </w:pPr>
            <w:r>
              <w:rPr>
                <w:rFonts w:eastAsia="仿宋"/>
                <w:color w:val="000000"/>
                <w:kern w:val="0"/>
                <w:sz w:val="22"/>
                <w:szCs w:val="22"/>
              </w:rPr>
              <w:t xml:space="preserve">　</w:t>
            </w:r>
          </w:p>
        </w:tc>
        <w:tc>
          <w:tcPr>
            <w:tcW w:w="735" w:type="dxa"/>
            <w:vMerge/>
            <w:vAlign w:val="center"/>
          </w:tcPr>
          <w:p w14:paraId="466D775F" w14:textId="77777777" w:rsidR="00872DBB" w:rsidRDefault="00872DBB" w:rsidP="00B56712">
            <w:pPr>
              <w:widowControl/>
              <w:rPr>
                <w:rFonts w:eastAsia="仿宋"/>
                <w:color w:val="000000"/>
                <w:kern w:val="0"/>
                <w:sz w:val="22"/>
                <w:szCs w:val="22"/>
              </w:rPr>
            </w:pPr>
          </w:p>
        </w:tc>
        <w:tc>
          <w:tcPr>
            <w:tcW w:w="735" w:type="dxa"/>
            <w:vMerge/>
            <w:vAlign w:val="center"/>
          </w:tcPr>
          <w:p w14:paraId="708959AA" w14:textId="77777777" w:rsidR="00872DBB" w:rsidRDefault="00872DBB" w:rsidP="00B56712">
            <w:pPr>
              <w:widowControl/>
              <w:rPr>
                <w:rFonts w:eastAsia="仿宋"/>
                <w:color w:val="000000"/>
                <w:kern w:val="0"/>
                <w:sz w:val="22"/>
                <w:szCs w:val="22"/>
              </w:rPr>
            </w:pPr>
          </w:p>
        </w:tc>
        <w:tc>
          <w:tcPr>
            <w:tcW w:w="3163" w:type="dxa"/>
            <w:vAlign w:val="center"/>
          </w:tcPr>
          <w:p w14:paraId="6041CD03" w14:textId="77777777" w:rsidR="00872DBB" w:rsidRDefault="00872DBB" w:rsidP="00B56712">
            <w:pPr>
              <w:widowControl/>
              <w:rPr>
                <w:rFonts w:eastAsia="仿宋"/>
                <w:color w:val="000000"/>
                <w:kern w:val="0"/>
                <w:sz w:val="22"/>
                <w:szCs w:val="22"/>
              </w:rPr>
            </w:pPr>
            <w:r>
              <w:rPr>
                <w:rFonts w:eastAsia="仿宋"/>
                <w:color w:val="000000"/>
                <w:kern w:val="0"/>
                <w:sz w:val="22"/>
                <w:szCs w:val="22"/>
              </w:rPr>
              <w:t>验收记录表</w:t>
            </w:r>
          </w:p>
        </w:tc>
      </w:tr>
      <w:tr w:rsidR="00872DBB" w14:paraId="1A953850" w14:textId="77777777" w:rsidTr="00B56712">
        <w:trPr>
          <w:trHeight w:val="527"/>
          <w:jc w:val="center"/>
        </w:trPr>
        <w:tc>
          <w:tcPr>
            <w:tcW w:w="656" w:type="dxa"/>
            <w:vAlign w:val="center"/>
          </w:tcPr>
          <w:p w14:paraId="03B1C8BD"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5</w:t>
            </w:r>
          </w:p>
        </w:tc>
        <w:tc>
          <w:tcPr>
            <w:tcW w:w="762" w:type="dxa"/>
            <w:vMerge/>
            <w:vAlign w:val="center"/>
          </w:tcPr>
          <w:p w14:paraId="566EBB06" w14:textId="77777777" w:rsidR="00872DBB" w:rsidRDefault="00872DBB" w:rsidP="00B56712">
            <w:pPr>
              <w:widowControl/>
              <w:rPr>
                <w:rFonts w:eastAsia="仿宋"/>
                <w:color w:val="000000"/>
                <w:kern w:val="0"/>
                <w:sz w:val="22"/>
                <w:szCs w:val="22"/>
              </w:rPr>
            </w:pPr>
          </w:p>
        </w:tc>
        <w:tc>
          <w:tcPr>
            <w:tcW w:w="1984" w:type="dxa"/>
            <w:vAlign w:val="center"/>
          </w:tcPr>
          <w:p w14:paraId="7109B024" w14:textId="77777777" w:rsidR="00872DBB" w:rsidRDefault="00872DBB" w:rsidP="00B56712">
            <w:pPr>
              <w:widowControl/>
              <w:rPr>
                <w:rFonts w:eastAsia="仿宋"/>
                <w:color w:val="000000"/>
                <w:kern w:val="0"/>
                <w:sz w:val="22"/>
                <w:szCs w:val="22"/>
              </w:rPr>
            </w:pPr>
            <w:r>
              <w:rPr>
                <w:rFonts w:eastAsia="仿宋"/>
                <w:color w:val="000000"/>
                <w:kern w:val="0"/>
                <w:sz w:val="22"/>
                <w:szCs w:val="22"/>
              </w:rPr>
              <w:t>企业负责人带班检查及隐患整改落实情况</w:t>
            </w:r>
          </w:p>
        </w:tc>
        <w:tc>
          <w:tcPr>
            <w:tcW w:w="5670" w:type="dxa"/>
            <w:vAlign w:val="center"/>
          </w:tcPr>
          <w:p w14:paraId="1BB7428D" w14:textId="77777777" w:rsidR="00872DBB" w:rsidRDefault="00872DBB" w:rsidP="00B56712">
            <w:pPr>
              <w:widowControl/>
              <w:rPr>
                <w:rFonts w:eastAsia="仿宋"/>
                <w:color w:val="000000"/>
                <w:kern w:val="0"/>
                <w:sz w:val="22"/>
                <w:szCs w:val="22"/>
              </w:rPr>
            </w:pPr>
            <w:r>
              <w:rPr>
                <w:rFonts w:eastAsia="仿宋"/>
                <w:color w:val="000000"/>
                <w:kern w:val="0"/>
                <w:sz w:val="22"/>
                <w:szCs w:val="22"/>
              </w:rPr>
              <w:t>项目按要求在每月前三个工作日内上传上月企业负责人带班检查及隐患整改记录的。</w:t>
            </w:r>
          </w:p>
        </w:tc>
        <w:tc>
          <w:tcPr>
            <w:tcW w:w="906" w:type="dxa"/>
            <w:noWrap/>
            <w:vAlign w:val="center"/>
          </w:tcPr>
          <w:p w14:paraId="6080DD3C"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1</w:t>
            </w:r>
          </w:p>
        </w:tc>
        <w:tc>
          <w:tcPr>
            <w:tcW w:w="840" w:type="dxa"/>
            <w:noWrap/>
            <w:vAlign w:val="center"/>
          </w:tcPr>
          <w:p w14:paraId="4AB4219C" w14:textId="77777777" w:rsidR="00872DBB" w:rsidRDefault="00872DBB" w:rsidP="00B56712">
            <w:pPr>
              <w:widowControl/>
              <w:rPr>
                <w:rFonts w:eastAsia="仿宋"/>
                <w:color w:val="000000"/>
                <w:kern w:val="0"/>
                <w:sz w:val="22"/>
                <w:szCs w:val="22"/>
              </w:rPr>
            </w:pPr>
            <w:r>
              <w:rPr>
                <w:rFonts w:eastAsia="仿宋"/>
                <w:color w:val="000000"/>
                <w:kern w:val="0"/>
                <w:sz w:val="22"/>
                <w:szCs w:val="22"/>
              </w:rPr>
              <w:t xml:space="preserve">　</w:t>
            </w:r>
          </w:p>
        </w:tc>
        <w:tc>
          <w:tcPr>
            <w:tcW w:w="735" w:type="dxa"/>
            <w:vMerge w:val="restart"/>
            <w:vAlign w:val="center"/>
          </w:tcPr>
          <w:p w14:paraId="7B7A3D34"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1</w:t>
            </w:r>
            <w:r>
              <w:rPr>
                <w:rFonts w:eastAsia="仿宋"/>
                <w:color w:val="000000"/>
                <w:kern w:val="0"/>
                <w:sz w:val="22"/>
                <w:szCs w:val="22"/>
              </w:rPr>
              <w:t>个月</w:t>
            </w:r>
          </w:p>
        </w:tc>
        <w:tc>
          <w:tcPr>
            <w:tcW w:w="735" w:type="dxa"/>
            <w:vMerge/>
            <w:vAlign w:val="center"/>
          </w:tcPr>
          <w:p w14:paraId="1B8AE46F" w14:textId="77777777" w:rsidR="00872DBB" w:rsidRDefault="00872DBB" w:rsidP="00B56712">
            <w:pPr>
              <w:widowControl/>
              <w:rPr>
                <w:rFonts w:eastAsia="仿宋"/>
                <w:color w:val="000000"/>
                <w:kern w:val="0"/>
                <w:sz w:val="22"/>
                <w:szCs w:val="22"/>
              </w:rPr>
            </w:pPr>
          </w:p>
        </w:tc>
        <w:tc>
          <w:tcPr>
            <w:tcW w:w="3163" w:type="dxa"/>
            <w:vAlign w:val="center"/>
          </w:tcPr>
          <w:p w14:paraId="3A6A4992" w14:textId="77777777" w:rsidR="00872DBB" w:rsidRDefault="00872DBB" w:rsidP="00B56712">
            <w:pPr>
              <w:widowControl/>
              <w:rPr>
                <w:rFonts w:eastAsia="仿宋"/>
                <w:color w:val="000000"/>
                <w:kern w:val="0"/>
                <w:sz w:val="22"/>
                <w:szCs w:val="22"/>
              </w:rPr>
            </w:pPr>
            <w:r>
              <w:rPr>
                <w:rFonts w:eastAsia="仿宋"/>
                <w:color w:val="000000"/>
                <w:kern w:val="0"/>
                <w:sz w:val="22"/>
                <w:szCs w:val="22"/>
              </w:rPr>
              <w:t>企业负责人现场检查图片、检查记录及隐患整改记录、图片</w:t>
            </w:r>
          </w:p>
        </w:tc>
      </w:tr>
      <w:tr w:rsidR="00872DBB" w14:paraId="37EA939A" w14:textId="77777777" w:rsidTr="00B56712">
        <w:trPr>
          <w:trHeight w:val="941"/>
          <w:jc w:val="center"/>
        </w:trPr>
        <w:tc>
          <w:tcPr>
            <w:tcW w:w="656" w:type="dxa"/>
            <w:vAlign w:val="center"/>
          </w:tcPr>
          <w:p w14:paraId="699E1978"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lastRenderedPageBreak/>
              <w:t>6</w:t>
            </w:r>
          </w:p>
        </w:tc>
        <w:tc>
          <w:tcPr>
            <w:tcW w:w="762" w:type="dxa"/>
            <w:vMerge/>
            <w:vAlign w:val="center"/>
          </w:tcPr>
          <w:p w14:paraId="71440A93" w14:textId="77777777" w:rsidR="00872DBB" w:rsidRDefault="00872DBB" w:rsidP="00B56712">
            <w:pPr>
              <w:widowControl/>
              <w:rPr>
                <w:rFonts w:eastAsia="仿宋"/>
                <w:color w:val="000000"/>
                <w:kern w:val="0"/>
                <w:sz w:val="22"/>
                <w:szCs w:val="22"/>
              </w:rPr>
            </w:pPr>
          </w:p>
        </w:tc>
        <w:tc>
          <w:tcPr>
            <w:tcW w:w="1984" w:type="dxa"/>
            <w:vAlign w:val="center"/>
          </w:tcPr>
          <w:p w14:paraId="5A569E84" w14:textId="77777777" w:rsidR="00872DBB" w:rsidRDefault="00872DBB" w:rsidP="00B56712">
            <w:pPr>
              <w:widowControl/>
              <w:rPr>
                <w:rFonts w:eastAsia="仿宋"/>
                <w:color w:val="000000"/>
                <w:kern w:val="0"/>
                <w:sz w:val="22"/>
                <w:szCs w:val="22"/>
              </w:rPr>
            </w:pPr>
            <w:r>
              <w:rPr>
                <w:rFonts w:eastAsia="仿宋"/>
                <w:color w:val="000000"/>
                <w:kern w:val="0"/>
                <w:sz w:val="22"/>
                <w:szCs w:val="22"/>
              </w:rPr>
              <w:t>机械员职责落实情况</w:t>
            </w:r>
          </w:p>
        </w:tc>
        <w:tc>
          <w:tcPr>
            <w:tcW w:w="5670" w:type="dxa"/>
            <w:vAlign w:val="center"/>
          </w:tcPr>
          <w:p w14:paraId="480C0432" w14:textId="77777777" w:rsidR="00872DBB" w:rsidRDefault="00872DBB" w:rsidP="00B56712">
            <w:pPr>
              <w:widowControl/>
              <w:rPr>
                <w:rFonts w:eastAsia="仿宋"/>
                <w:color w:val="000000"/>
                <w:kern w:val="0"/>
                <w:sz w:val="22"/>
                <w:szCs w:val="22"/>
              </w:rPr>
            </w:pPr>
            <w:r>
              <w:rPr>
                <w:rFonts w:eastAsia="仿宋"/>
                <w:color w:val="000000"/>
                <w:kern w:val="0"/>
                <w:sz w:val="22"/>
                <w:szCs w:val="22"/>
              </w:rPr>
              <w:t>项目按要求每月前三个工作日内上传上月机械日常检查记录的，加</w:t>
            </w:r>
            <w:r>
              <w:rPr>
                <w:rFonts w:eastAsia="仿宋"/>
                <w:color w:val="000000"/>
                <w:kern w:val="0"/>
                <w:sz w:val="22"/>
                <w:szCs w:val="22"/>
              </w:rPr>
              <w:t>1</w:t>
            </w:r>
            <w:r>
              <w:rPr>
                <w:rFonts w:eastAsia="仿宋"/>
                <w:color w:val="000000"/>
                <w:kern w:val="0"/>
                <w:sz w:val="22"/>
                <w:szCs w:val="22"/>
              </w:rPr>
              <w:t>分</w:t>
            </w:r>
          </w:p>
        </w:tc>
        <w:tc>
          <w:tcPr>
            <w:tcW w:w="906" w:type="dxa"/>
            <w:noWrap/>
            <w:vAlign w:val="center"/>
          </w:tcPr>
          <w:p w14:paraId="1009CEA1"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1</w:t>
            </w:r>
          </w:p>
        </w:tc>
        <w:tc>
          <w:tcPr>
            <w:tcW w:w="840" w:type="dxa"/>
            <w:noWrap/>
            <w:vAlign w:val="center"/>
          </w:tcPr>
          <w:p w14:paraId="6348AF82" w14:textId="77777777" w:rsidR="00872DBB" w:rsidRDefault="00872DBB" w:rsidP="00B56712">
            <w:pPr>
              <w:widowControl/>
              <w:rPr>
                <w:rFonts w:eastAsia="仿宋"/>
                <w:color w:val="000000"/>
                <w:kern w:val="0"/>
                <w:sz w:val="22"/>
                <w:szCs w:val="22"/>
              </w:rPr>
            </w:pPr>
            <w:r>
              <w:rPr>
                <w:rFonts w:eastAsia="仿宋"/>
                <w:color w:val="000000"/>
                <w:kern w:val="0"/>
                <w:sz w:val="22"/>
                <w:szCs w:val="22"/>
              </w:rPr>
              <w:t xml:space="preserve">　</w:t>
            </w:r>
          </w:p>
        </w:tc>
        <w:tc>
          <w:tcPr>
            <w:tcW w:w="735" w:type="dxa"/>
            <w:vMerge/>
            <w:vAlign w:val="center"/>
          </w:tcPr>
          <w:p w14:paraId="7681F0D4" w14:textId="77777777" w:rsidR="00872DBB" w:rsidRDefault="00872DBB" w:rsidP="00B56712">
            <w:pPr>
              <w:widowControl/>
              <w:rPr>
                <w:rFonts w:eastAsia="仿宋"/>
                <w:color w:val="000000"/>
                <w:kern w:val="0"/>
                <w:sz w:val="22"/>
                <w:szCs w:val="22"/>
              </w:rPr>
            </w:pPr>
          </w:p>
        </w:tc>
        <w:tc>
          <w:tcPr>
            <w:tcW w:w="735" w:type="dxa"/>
            <w:vMerge/>
            <w:vAlign w:val="center"/>
          </w:tcPr>
          <w:p w14:paraId="7200F6B7" w14:textId="77777777" w:rsidR="00872DBB" w:rsidRDefault="00872DBB" w:rsidP="00B56712">
            <w:pPr>
              <w:widowControl/>
              <w:rPr>
                <w:rFonts w:eastAsia="仿宋"/>
                <w:color w:val="000000"/>
                <w:kern w:val="0"/>
                <w:sz w:val="22"/>
                <w:szCs w:val="22"/>
              </w:rPr>
            </w:pPr>
          </w:p>
        </w:tc>
        <w:tc>
          <w:tcPr>
            <w:tcW w:w="3163" w:type="dxa"/>
            <w:vAlign w:val="center"/>
          </w:tcPr>
          <w:p w14:paraId="2A05B481" w14:textId="77777777" w:rsidR="00872DBB" w:rsidRDefault="00872DBB" w:rsidP="00B56712">
            <w:pPr>
              <w:widowControl/>
              <w:rPr>
                <w:rFonts w:eastAsia="仿宋"/>
                <w:color w:val="000000"/>
                <w:kern w:val="0"/>
                <w:sz w:val="22"/>
                <w:szCs w:val="22"/>
              </w:rPr>
            </w:pPr>
            <w:r>
              <w:rPr>
                <w:rFonts w:eastAsia="仿宋"/>
                <w:color w:val="000000"/>
                <w:kern w:val="0"/>
                <w:sz w:val="22"/>
                <w:szCs w:val="22"/>
              </w:rPr>
              <w:t>机械员任命文件、日常检查记录表、检查图片、问题整改图片</w:t>
            </w:r>
          </w:p>
        </w:tc>
      </w:tr>
      <w:tr w:rsidR="00872DBB" w14:paraId="12627EE4" w14:textId="77777777" w:rsidTr="00B56712">
        <w:trPr>
          <w:trHeight w:val="584"/>
          <w:jc w:val="center"/>
        </w:trPr>
        <w:tc>
          <w:tcPr>
            <w:tcW w:w="656" w:type="dxa"/>
            <w:vAlign w:val="center"/>
          </w:tcPr>
          <w:p w14:paraId="3D2D5383"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7</w:t>
            </w:r>
          </w:p>
        </w:tc>
        <w:tc>
          <w:tcPr>
            <w:tcW w:w="762" w:type="dxa"/>
            <w:vMerge w:val="restart"/>
            <w:vAlign w:val="center"/>
          </w:tcPr>
          <w:p w14:paraId="0EE996E5"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实体防护</w:t>
            </w:r>
          </w:p>
        </w:tc>
        <w:tc>
          <w:tcPr>
            <w:tcW w:w="1984" w:type="dxa"/>
            <w:vAlign w:val="center"/>
          </w:tcPr>
          <w:p w14:paraId="324E7B8D" w14:textId="77777777" w:rsidR="00872DBB" w:rsidRDefault="00872DBB" w:rsidP="00B56712">
            <w:pPr>
              <w:widowControl/>
              <w:rPr>
                <w:rFonts w:eastAsia="仿宋"/>
                <w:color w:val="000000"/>
                <w:kern w:val="0"/>
                <w:sz w:val="22"/>
                <w:szCs w:val="22"/>
              </w:rPr>
            </w:pPr>
            <w:r>
              <w:rPr>
                <w:rFonts w:eastAsia="仿宋"/>
                <w:color w:val="000000"/>
                <w:kern w:val="0"/>
                <w:sz w:val="22"/>
                <w:szCs w:val="22"/>
              </w:rPr>
              <w:t>应用</w:t>
            </w:r>
            <w:r>
              <w:rPr>
                <w:rFonts w:eastAsia="仿宋"/>
                <w:color w:val="000000"/>
                <w:kern w:val="0"/>
                <w:sz w:val="22"/>
                <w:szCs w:val="22"/>
              </w:rPr>
              <w:t>“</w:t>
            </w:r>
            <w:r>
              <w:rPr>
                <w:rFonts w:eastAsia="仿宋"/>
                <w:color w:val="000000"/>
                <w:kern w:val="0"/>
                <w:sz w:val="22"/>
                <w:szCs w:val="22"/>
              </w:rPr>
              <w:t>四新</w:t>
            </w:r>
            <w:r>
              <w:rPr>
                <w:rFonts w:eastAsia="仿宋"/>
                <w:color w:val="000000"/>
                <w:kern w:val="0"/>
                <w:sz w:val="22"/>
                <w:szCs w:val="22"/>
              </w:rPr>
              <w:t>”</w:t>
            </w:r>
            <w:r>
              <w:rPr>
                <w:rFonts w:eastAsia="仿宋"/>
                <w:color w:val="000000"/>
                <w:kern w:val="0"/>
                <w:sz w:val="22"/>
                <w:szCs w:val="22"/>
              </w:rPr>
              <w:t>技术</w:t>
            </w:r>
          </w:p>
        </w:tc>
        <w:tc>
          <w:tcPr>
            <w:tcW w:w="5670" w:type="dxa"/>
            <w:vAlign w:val="center"/>
          </w:tcPr>
          <w:p w14:paraId="07E69815" w14:textId="77777777" w:rsidR="00872DBB" w:rsidRDefault="00872DBB" w:rsidP="00B56712">
            <w:pPr>
              <w:widowControl/>
              <w:rPr>
                <w:rFonts w:eastAsia="仿宋"/>
                <w:color w:val="000000"/>
                <w:kern w:val="0"/>
                <w:sz w:val="22"/>
                <w:szCs w:val="22"/>
              </w:rPr>
            </w:pPr>
            <w:r>
              <w:rPr>
                <w:rFonts w:eastAsia="仿宋"/>
                <w:color w:val="000000"/>
                <w:kern w:val="0"/>
                <w:sz w:val="22"/>
                <w:szCs w:val="22"/>
              </w:rPr>
              <w:t>项目安全文明施工应用</w:t>
            </w:r>
            <w:r>
              <w:rPr>
                <w:rFonts w:eastAsia="仿宋"/>
                <w:color w:val="000000"/>
                <w:kern w:val="0"/>
                <w:sz w:val="22"/>
                <w:szCs w:val="22"/>
              </w:rPr>
              <w:t>“</w:t>
            </w:r>
            <w:r>
              <w:rPr>
                <w:rFonts w:eastAsia="仿宋"/>
                <w:color w:val="000000"/>
                <w:kern w:val="0"/>
                <w:sz w:val="22"/>
                <w:szCs w:val="22"/>
              </w:rPr>
              <w:t>四新</w:t>
            </w:r>
            <w:r>
              <w:rPr>
                <w:rFonts w:eastAsia="仿宋"/>
                <w:color w:val="000000"/>
                <w:kern w:val="0"/>
                <w:sz w:val="22"/>
                <w:szCs w:val="22"/>
              </w:rPr>
              <w:t>”</w:t>
            </w:r>
            <w:r>
              <w:rPr>
                <w:rFonts w:eastAsia="仿宋"/>
                <w:color w:val="000000"/>
                <w:kern w:val="0"/>
                <w:sz w:val="22"/>
                <w:szCs w:val="22"/>
              </w:rPr>
              <w:t>技术的，加</w:t>
            </w:r>
            <w:r>
              <w:rPr>
                <w:rFonts w:eastAsia="仿宋"/>
                <w:color w:val="000000"/>
                <w:kern w:val="0"/>
                <w:sz w:val="22"/>
                <w:szCs w:val="22"/>
              </w:rPr>
              <w:t>0.5</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项。</w:t>
            </w:r>
          </w:p>
        </w:tc>
        <w:tc>
          <w:tcPr>
            <w:tcW w:w="906" w:type="dxa"/>
            <w:noWrap/>
            <w:vAlign w:val="center"/>
          </w:tcPr>
          <w:p w14:paraId="34651886"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2</w:t>
            </w:r>
          </w:p>
        </w:tc>
        <w:tc>
          <w:tcPr>
            <w:tcW w:w="840" w:type="dxa"/>
            <w:noWrap/>
            <w:vAlign w:val="center"/>
          </w:tcPr>
          <w:p w14:paraId="256A9DAE" w14:textId="77777777" w:rsidR="00872DBB" w:rsidRDefault="00872DBB" w:rsidP="00B56712">
            <w:pPr>
              <w:widowControl/>
              <w:rPr>
                <w:rFonts w:eastAsia="仿宋"/>
                <w:color w:val="000000"/>
                <w:kern w:val="0"/>
                <w:sz w:val="22"/>
                <w:szCs w:val="22"/>
              </w:rPr>
            </w:pPr>
            <w:r>
              <w:rPr>
                <w:rFonts w:eastAsia="仿宋"/>
                <w:color w:val="000000"/>
                <w:kern w:val="0"/>
                <w:sz w:val="22"/>
                <w:szCs w:val="22"/>
              </w:rPr>
              <w:t xml:space="preserve">　</w:t>
            </w:r>
          </w:p>
        </w:tc>
        <w:tc>
          <w:tcPr>
            <w:tcW w:w="735" w:type="dxa"/>
            <w:vAlign w:val="center"/>
          </w:tcPr>
          <w:p w14:paraId="062FDD41"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有效期至竣工</w:t>
            </w:r>
          </w:p>
        </w:tc>
        <w:tc>
          <w:tcPr>
            <w:tcW w:w="735" w:type="dxa"/>
            <w:vMerge/>
            <w:vAlign w:val="center"/>
          </w:tcPr>
          <w:p w14:paraId="7547AD33" w14:textId="77777777" w:rsidR="00872DBB" w:rsidRDefault="00872DBB" w:rsidP="00B56712">
            <w:pPr>
              <w:widowControl/>
              <w:rPr>
                <w:rFonts w:eastAsia="仿宋"/>
                <w:color w:val="000000"/>
                <w:kern w:val="0"/>
                <w:sz w:val="22"/>
                <w:szCs w:val="22"/>
              </w:rPr>
            </w:pPr>
          </w:p>
        </w:tc>
        <w:tc>
          <w:tcPr>
            <w:tcW w:w="3163" w:type="dxa"/>
            <w:vAlign w:val="center"/>
          </w:tcPr>
          <w:p w14:paraId="59CC6C45" w14:textId="77777777" w:rsidR="00872DBB" w:rsidRDefault="00872DBB" w:rsidP="00B56712">
            <w:pPr>
              <w:widowControl/>
              <w:rPr>
                <w:rFonts w:eastAsia="仿宋"/>
                <w:color w:val="000000"/>
                <w:kern w:val="0"/>
                <w:sz w:val="22"/>
                <w:szCs w:val="22"/>
              </w:rPr>
            </w:pPr>
            <w:r>
              <w:rPr>
                <w:rFonts w:eastAsia="仿宋"/>
                <w:color w:val="000000"/>
                <w:kern w:val="0"/>
                <w:sz w:val="22"/>
                <w:szCs w:val="22"/>
              </w:rPr>
              <w:t>方案报审表、验收记录、实施照片</w:t>
            </w:r>
          </w:p>
        </w:tc>
      </w:tr>
      <w:tr w:rsidR="00872DBB" w14:paraId="1991EFAC" w14:textId="77777777" w:rsidTr="00B56712">
        <w:trPr>
          <w:trHeight w:val="735"/>
          <w:jc w:val="center"/>
        </w:trPr>
        <w:tc>
          <w:tcPr>
            <w:tcW w:w="656" w:type="dxa"/>
            <w:vAlign w:val="center"/>
          </w:tcPr>
          <w:p w14:paraId="67AAB2EA"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8</w:t>
            </w:r>
          </w:p>
        </w:tc>
        <w:tc>
          <w:tcPr>
            <w:tcW w:w="762" w:type="dxa"/>
            <w:vMerge/>
            <w:vAlign w:val="center"/>
          </w:tcPr>
          <w:p w14:paraId="1A9E9CCB" w14:textId="77777777" w:rsidR="00872DBB" w:rsidRDefault="00872DBB" w:rsidP="00B56712">
            <w:pPr>
              <w:widowControl/>
              <w:rPr>
                <w:rFonts w:eastAsia="仿宋"/>
                <w:color w:val="000000"/>
                <w:kern w:val="0"/>
                <w:sz w:val="22"/>
                <w:szCs w:val="22"/>
              </w:rPr>
            </w:pPr>
          </w:p>
        </w:tc>
        <w:tc>
          <w:tcPr>
            <w:tcW w:w="1984" w:type="dxa"/>
            <w:vAlign w:val="center"/>
          </w:tcPr>
          <w:p w14:paraId="51F1CCCB" w14:textId="77777777" w:rsidR="00872DBB" w:rsidRDefault="00872DBB" w:rsidP="00B56712">
            <w:pPr>
              <w:widowControl/>
              <w:rPr>
                <w:rFonts w:eastAsia="仿宋"/>
                <w:color w:val="000000"/>
                <w:kern w:val="0"/>
                <w:sz w:val="22"/>
                <w:szCs w:val="22"/>
              </w:rPr>
            </w:pPr>
            <w:r>
              <w:rPr>
                <w:rFonts w:eastAsia="仿宋"/>
                <w:color w:val="000000"/>
                <w:kern w:val="0"/>
                <w:sz w:val="22"/>
                <w:szCs w:val="22"/>
              </w:rPr>
              <w:t>安全体验设施</w:t>
            </w:r>
          </w:p>
        </w:tc>
        <w:tc>
          <w:tcPr>
            <w:tcW w:w="5670" w:type="dxa"/>
            <w:vAlign w:val="center"/>
          </w:tcPr>
          <w:p w14:paraId="444A78AA" w14:textId="77777777" w:rsidR="00872DBB" w:rsidRDefault="00872DBB" w:rsidP="00B56712">
            <w:pPr>
              <w:widowControl/>
              <w:rPr>
                <w:rFonts w:eastAsia="仿宋"/>
                <w:color w:val="000000"/>
                <w:kern w:val="0"/>
                <w:sz w:val="22"/>
                <w:szCs w:val="22"/>
              </w:rPr>
            </w:pPr>
            <w:r>
              <w:rPr>
                <w:rFonts w:eastAsia="仿宋"/>
                <w:color w:val="000000"/>
                <w:kern w:val="0"/>
                <w:sz w:val="22"/>
                <w:szCs w:val="22"/>
              </w:rPr>
              <w:t>项目设置安全体验设施，并用于从业人员教育，体验项目不少于</w:t>
            </w:r>
            <w:r>
              <w:rPr>
                <w:rFonts w:eastAsia="仿宋"/>
                <w:color w:val="000000"/>
                <w:kern w:val="0"/>
                <w:sz w:val="22"/>
                <w:szCs w:val="22"/>
              </w:rPr>
              <w:t>3</w:t>
            </w:r>
            <w:r>
              <w:rPr>
                <w:rFonts w:eastAsia="仿宋"/>
                <w:color w:val="000000"/>
                <w:kern w:val="0"/>
                <w:sz w:val="22"/>
                <w:szCs w:val="22"/>
              </w:rPr>
              <w:t>项，加</w:t>
            </w:r>
            <w:r>
              <w:rPr>
                <w:rFonts w:eastAsia="仿宋"/>
                <w:color w:val="000000"/>
                <w:kern w:val="0"/>
                <w:sz w:val="22"/>
                <w:szCs w:val="22"/>
              </w:rPr>
              <w:t>1</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不少于</w:t>
            </w:r>
            <w:r>
              <w:rPr>
                <w:rFonts w:eastAsia="仿宋"/>
                <w:color w:val="000000"/>
                <w:kern w:val="0"/>
                <w:sz w:val="22"/>
                <w:szCs w:val="22"/>
              </w:rPr>
              <w:t>5</w:t>
            </w:r>
            <w:r>
              <w:rPr>
                <w:rFonts w:eastAsia="仿宋"/>
                <w:color w:val="000000"/>
                <w:kern w:val="0"/>
                <w:sz w:val="22"/>
                <w:szCs w:val="22"/>
              </w:rPr>
              <w:t>项加</w:t>
            </w:r>
            <w:r>
              <w:rPr>
                <w:rFonts w:eastAsia="仿宋"/>
                <w:color w:val="000000"/>
                <w:kern w:val="0"/>
                <w:sz w:val="22"/>
                <w:szCs w:val="22"/>
              </w:rPr>
              <w:t>2</w:t>
            </w:r>
            <w:r>
              <w:rPr>
                <w:rFonts w:eastAsia="仿宋"/>
                <w:color w:val="000000"/>
                <w:kern w:val="0"/>
                <w:sz w:val="22"/>
                <w:szCs w:val="22"/>
              </w:rPr>
              <w:t>分。</w:t>
            </w:r>
          </w:p>
        </w:tc>
        <w:tc>
          <w:tcPr>
            <w:tcW w:w="906" w:type="dxa"/>
            <w:noWrap/>
            <w:vAlign w:val="center"/>
          </w:tcPr>
          <w:p w14:paraId="7803E154"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2</w:t>
            </w:r>
          </w:p>
        </w:tc>
        <w:tc>
          <w:tcPr>
            <w:tcW w:w="840" w:type="dxa"/>
            <w:noWrap/>
            <w:vAlign w:val="center"/>
          </w:tcPr>
          <w:p w14:paraId="47E84FF9" w14:textId="77777777" w:rsidR="00872DBB" w:rsidRDefault="00872DBB" w:rsidP="00B56712">
            <w:pPr>
              <w:widowControl/>
              <w:rPr>
                <w:rFonts w:eastAsia="仿宋"/>
                <w:color w:val="000000"/>
                <w:kern w:val="0"/>
                <w:sz w:val="22"/>
                <w:szCs w:val="22"/>
              </w:rPr>
            </w:pPr>
            <w:r>
              <w:rPr>
                <w:rFonts w:eastAsia="仿宋"/>
                <w:color w:val="000000"/>
                <w:kern w:val="0"/>
                <w:sz w:val="22"/>
                <w:szCs w:val="22"/>
              </w:rPr>
              <w:t xml:space="preserve">　</w:t>
            </w:r>
          </w:p>
        </w:tc>
        <w:tc>
          <w:tcPr>
            <w:tcW w:w="735" w:type="dxa"/>
            <w:vAlign w:val="center"/>
          </w:tcPr>
          <w:p w14:paraId="3650D20F"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3</w:t>
            </w:r>
            <w:r>
              <w:rPr>
                <w:rFonts w:eastAsia="仿宋"/>
                <w:color w:val="000000"/>
                <w:kern w:val="0"/>
                <w:sz w:val="22"/>
                <w:szCs w:val="22"/>
              </w:rPr>
              <w:t>个月</w:t>
            </w:r>
          </w:p>
        </w:tc>
        <w:tc>
          <w:tcPr>
            <w:tcW w:w="735" w:type="dxa"/>
            <w:vMerge/>
            <w:vAlign w:val="center"/>
          </w:tcPr>
          <w:p w14:paraId="559751AE" w14:textId="77777777" w:rsidR="00872DBB" w:rsidRDefault="00872DBB" w:rsidP="00B56712">
            <w:pPr>
              <w:widowControl/>
              <w:rPr>
                <w:rFonts w:eastAsia="仿宋"/>
                <w:color w:val="000000"/>
                <w:kern w:val="0"/>
                <w:sz w:val="22"/>
                <w:szCs w:val="22"/>
              </w:rPr>
            </w:pPr>
          </w:p>
        </w:tc>
        <w:tc>
          <w:tcPr>
            <w:tcW w:w="3163" w:type="dxa"/>
            <w:vAlign w:val="center"/>
          </w:tcPr>
          <w:p w14:paraId="29255DF3" w14:textId="77777777" w:rsidR="00872DBB" w:rsidRDefault="00872DBB" w:rsidP="00B56712">
            <w:pPr>
              <w:widowControl/>
              <w:rPr>
                <w:rFonts w:eastAsia="仿宋"/>
                <w:b/>
                <w:color w:val="000000"/>
                <w:kern w:val="0"/>
                <w:sz w:val="22"/>
                <w:szCs w:val="22"/>
              </w:rPr>
            </w:pPr>
            <w:r>
              <w:rPr>
                <w:rFonts w:eastAsia="仿宋"/>
                <w:color w:val="000000"/>
                <w:kern w:val="0"/>
                <w:sz w:val="22"/>
                <w:szCs w:val="22"/>
              </w:rPr>
              <w:t>安全体验设施及教育图片</w:t>
            </w:r>
          </w:p>
        </w:tc>
      </w:tr>
      <w:tr w:rsidR="00872DBB" w14:paraId="09FA82BB" w14:textId="77777777" w:rsidTr="00B56712">
        <w:trPr>
          <w:trHeight w:val="688"/>
          <w:jc w:val="center"/>
        </w:trPr>
        <w:tc>
          <w:tcPr>
            <w:tcW w:w="656" w:type="dxa"/>
            <w:vAlign w:val="center"/>
          </w:tcPr>
          <w:p w14:paraId="0EA45C66"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9</w:t>
            </w:r>
          </w:p>
        </w:tc>
        <w:tc>
          <w:tcPr>
            <w:tcW w:w="762" w:type="dxa"/>
            <w:vMerge/>
            <w:vAlign w:val="center"/>
          </w:tcPr>
          <w:p w14:paraId="52797066" w14:textId="77777777" w:rsidR="00872DBB" w:rsidRDefault="00872DBB" w:rsidP="00B56712">
            <w:pPr>
              <w:widowControl/>
              <w:rPr>
                <w:rFonts w:eastAsia="仿宋"/>
                <w:color w:val="000000"/>
                <w:kern w:val="0"/>
                <w:sz w:val="22"/>
                <w:szCs w:val="22"/>
              </w:rPr>
            </w:pPr>
          </w:p>
        </w:tc>
        <w:tc>
          <w:tcPr>
            <w:tcW w:w="1984" w:type="dxa"/>
            <w:vAlign w:val="center"/>
          </w:tcPr>
          <w:p w14:paraId="17D9CD80" w14:textId="77777777" w:rsidR="00872DBB" w:rsidRDefault="00872DBB" w:rsidP="00B56712">
            <w:pPr>
              <w:widowControl/>
              <w:rPr>
                <w:rFonts w:eastAsia="仿宋"/>
                <w:color w:val="000000"/>
                <w:kern w:val="0"/>
                <w:sz w:val="22"/>
                <w:szCs w:val="22"/>
              </w:rPr>
            </w:pPr>
            <w:r>
              <w:rPr>
                <w:rFonts w:eastAsia="仿宋"/>
                <w:color w:val="000000"/>
                <w:kern w:val="0"/>
                <w:sz w:val="22"/>
                <w:szCs w:val="22"/>
              </w:rPr>
              <w:t>工具化防护</w:t>
            </w:r>
          </w:p>
        </w:tc>
        <w:tc>
          <w:tcPr>
            <w:tcW w:w="5670" w:type="dxa"/>
            <w:vAlign w:val="center"/>
          </w:tcPr>
          <w:p w14:paraId="19AD762D" w14:textId="77777777" w:rsidR="00872DBB" w:rsidRDefault="00872DBB" w:rsidP="00B56712">
            <w:pPr>
              <w:widowControl/>
              <w:rPr>
                <w:rFonts w:eastAsia="仿宋"/>
                <w:color w:val="000000"/>
                <w:kern w:val="0"/>
                <w:sz w:val="22"/>
                <w:szCs w:val="22"/>
              </w:rPr>
            </w:pPr>
            <w:r>
              <w:rPr>
                <w:rFonts w:eastAsia="仿宋"/>
                <w:color w:val="000000"/>
                <w:kern w:val="0"/>
                <w:sz w:val="22"/>
                <w:szCs w:val="22"/>
              </w:rPr>
              <w:t>现场临边、洞口、安全通道、施工升降机进出通道、钢筋加工棚等采用工具化防护的加</w:t>
            </w:r>
            <w:r>
              <w:rPr>
                <w:rFonts w:eastAsia="仿宋"/>
                <w:color w:val="000000"/>
                <w:kern w:val="0"/>
                <w:sz w:val="22"/>
                <w:szCs w:val="22"/>
              </w:rPr>
              <w:t>0.5</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项。</w:t>
            </w:r>
          </w:p>
        </w:tc>
        <w:tc>
          <w:tcPr>
            <w:tcW w:w="906" w:type="dxa"/>
            <w:noWrap/>
            <w:vAlign w:val="center"/>
          </w:tcPr>
          <w:p w14:paraId="2E9B6B8C"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3</w:t>
            </w:r>
          </w:p>
        </w:tc>
        <w:tc>
          <w:tcPr>
            <w:tcW w:w="840" w:type="dxa"/>
            <w:noWrap/>
            <w:vAlign w:val="center"/>
          </w:tcPr>
          <w:p w14:paraId="1B79B37A" w14:textId="77777777" w:rsidR="00872DBB" w:rsidRDefault="00872DBB" w:rsidP="00B56712">
            <w:pPr>
              <w:widowControl/>
              <w:rPr>
                <w:rFonts w:eastAsia="仿宋"/>
                <w:color w:val="000000"/>
                <w:kern w:val="0"/>
                <w:sz w:val="22"/>
                <w:szCs w:val="22"/>
              </w:rPr>
            </w:pPr>
            <w:r>
              <w:rPr>
                <w:rFonts w:eastAsia="仿宋"/>
                <w:color w:val="000000"/>
                <w:kern w:val="0"/>
                <w:sz w:val="22"/>
                <w:szCs w:val="22"/>
              </w:rPr>
              <w:t xml:space="preserve">　</w:t>
            </w:r>
          </w:p>
        </w:tc>
        <w:tc>
          <w:tcPr>
            <w:tcW w:w="735" w:type="dxa"/>
            <w:vAlign w:val="center"/>
          </w:tcPr>
          <w:p w14:paraId="26E70C17"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3</w:t>
            </w:r>
            <w:r>
              <w:rPr>
                <w:rFonts w:eastAsia="仿宋"/>
                <w:color w:val="000000"/>
                <w:kern w:val="0"/>
                <w:sz w:val="22"/>
                <w:szCs w:val="22"/>
              </w:rPr>
              <w:t>个月</w:t>
            </w:r>
          </w:p>
        </w:tc>
        <w:tc>
          <w:tcPr>
            <w:tcW w:w="735" w:type="dxa"/>
            <w:vMerge/>
            <w:vAlign w:val="center"/>
          </w:tcPr>
          <w:p w14:paraId="08C78DC0" w14:textId="77777777" w:rsidR="00872DBB" w:rsidRDefault="00872DBB" w:rsidP="00B56712">
            <w:pPr>
              <w:widowControl/>
              <w:rPr>
                <w:rFonts w:eastAsia="仿宋"/>
                <w:color w:val="000000"/>
                <w:kern w:val="0"/>
                <w:sz w:val="22"/>
                <w:szCs w:val="22"/>
              </w:rPr>
            </w:pPr>
          </w:p>
        </w:tc>
        <w:tc>
          <w:tcPr>
            <w:tcW w:w="3163" w:type="dxa"/>
            <w:vAlign w:val="center"/>
          </w:tcPr>
          <w:p w14:paraId="6A95A57C" w14:textId="77777777" w:rsidR="00872DBB" w:rsidRDefault="00872DBB" w:rsidP="00B56712">
            <w:pPr>
              <w:widowControl/>
              <w:rPr>
                <w:rFonts w:eastAsia="仿宋"/>
                <w:color w:val="000000"/>
                <w:kern w:val="0"/>
                <w:sz w:val="22"/>
                <w:szCs w:val="22"/>
              </w:rPr>
            </w:pPr>
            <w:r>
              <w:rPr>
                <w:rFonts w:eastAsia="仿宋"/>
                <w:color w:val="000000"/>
                <w:kern w:val="0"/>
                <w:sz w:val="22"/>
                <w:szCs w:val="22"/>
              </w:rPr>
              <w:t>实施方案防护图片</w:t>
            </w:r>
          </w:p>
        </w:tc>
      </w:tr>
      <w:tr w:rsidR="00872DBB" w14:paraId="0565C3CD" w14:textId="77777777" w:rsidTr="00B56712">
        <w:trPr>
          <w:trHeight w:val="315"/>
          <w:jc w:val="center"/>
        </w:trPr>
        <w:tc>
          <w:tcPr>
            <w:tcW w:w="656" w:type="dxa"/>
            <w:vAlign w:val="center"/>
          </w:tcPr>
          <w:p w14:paraId="6A75FCFF"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10</w:t>
            </w:r>
          </w:p>
        </w:tc>
        <w:tc>
          <w:tcPr>
            <w:tcW w:w="762" w:type="dxa"/>
            <w:vMerge/>
            <w:vAlign w:val="center"/>
          </w:tcPr>
          <w:p w14:paraId="4B77C443" w14:textId="77777777" w:rsidR="00872DBB" w:rsidRDefault="00872DBB" w:rsidP="00B56712">
            <w:pPr>
              <w:widowControl/>
              <w:rPr>
                <w:rFonts w:eastAsia="仿宋"/>
                <w:color w:val="000000"/>
                <w:kern w:val="0"/>
                <w:sz w:val="22"/>
                <w:szCs w:val="22"/>
              </w:rPr>
            </w:pPr>
          </w:p>
        </w:tc>
        <w:tc>
          <w:tcPr>
            <w:tcW w:w="1984" w:type="dxa"/>
            <w:vAlign w:val="center"/>
          </w:tcPr>
          <w:p w14:paraId="4CB12152" w14:textId="77777777" w:rsidR="00872DBB" w:rsidRDefault="00872DBB" w:rsidP="00B56712">
            <w:pPr>
              <w:widowControl/>
              <w:rPr>
                <w:rFonts w:eastAsia="仿宋"/>
                <w:color w:val="000000"/>
                <w:kern w:val="0"/>
                <w:sz w:val="22"/>
                <w:szCs w:val="22"/>
              </w:rPr>
            </w:pPr>
            <w:r>
              <w:rPr>
                <w:rFonts w:eastAsia="仿宋"/>
                <w:color w:val="000000"/>
                <w:kern w:val="0"/>
                <w:sz w:val="22"/>
                <w:szCs w:val="22"/>
              </w:rPr>
              <w:t>消防管理</w:t>
            </w:r>
          </w:p>
        </w:tc>
        <w:tc>
          <w:tcPr>
            <w:tcW w:w="5670" w:type="dxa"/>
            <w:vAlign w:val="center"/>
          </w:tcPr>
          <w:p w14:paraId="42581E9B" w14:textId="77777777" w:rsidR="00872DBB" w:rsidRDefault="00872DBB" w:rsidP="00B56712">
            <w:pPr>
              <w:widowControl/>
              <w:rPr>
                <w:rFonts w:eastAsia="仿宋"/>
                <w:color w:val="000000"/>
                <w:kern w:val="0"/>
                <w:sz w:val="22"/>
                <w:szCs w:val="22"/>
              </w:rPr>
            </w:pPr>
            <w:r>
              <w:rPr>
                <w:rFonts w:eastAsia="仿宋"/>
                <w:color w:val="000000"/>
                <w:kern w:val="0"/>
                <w:sz w:val="22"/>
                <w:szCs w:val="22"/>
              </w:rPr>
              <w:t>现场消防设施按照标准规范设置的，加</w:t>
            </w:r>
            <w:r>
              <w:rPr>
                <w:rFonts w:eastAsia="仿宋"/>
                <w:color w:val="000000"/>
                <w:kern w:val="0"/>
                <w:sz w:val="22"/>
                <w:szCs w:val="22"/>
              </w:rPr>
              <w:t>1</w:t>
            </w:r>
            <w:r>
              <w:rPr>
                <w:rFonts w:eastAsia="仿宋"/>
                <w:color w:val="000000"/>
                <w:kern w:val="0"/>
                <w:sz w:val="22"/>
                <w:szCs w:val="22"/>
              </w:rPr>
              <w:t>分。</w:t>
            </w:r>
          </w:p>
        </w:tc>
        <w:tc>
          <w:tcPr>
            <w:tcW w:w="906" w:type="dxa"/>
            <w:noWrap/>
            <w:vAlign w:val="center"/>
          </w:tcPr>
          <w:p w14:paraId="499AF5A7"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1</w:t>
            </w:r>
          </w:p>
        </w:tc>
        <w:tc>
          <w:tcPr>
            <w:tcW w:w="840" w:type="dxa"/>
            <w:noWrap/>
            <w:vAlign w:val="center"/>
          </w:tcPr>
          <w:p w14:paraId="58CEDD3C" w14:textId="77777777" w:rsidR="00872DBB" w:rsidRDefault="00872DBB" w:rsidP="00B56712">
            <w:pPr>
              <w:widowControl/>
              <w:rPr>
                <w:rFonts w:eastAsia="仿宋"/>
                <w:color w:val="000000"/>
                <w:kern w:val="0"/>
                <w:sz w:val="22"/>
                <w:szCs w:val="22"/>
              </w:rPr>
            </w:pPr>
            <w:r>
              <w:rPr>
                <w:rFonts w:eastAsia="仿宋"/>
                <w:color w:val="000000"/>
                <w:kern w:val="0"/>
                <w:sz w:val="22"/>
                <w:szCs w:val="22"/>
              </w:rPr>
              <w:t xml:space="preserve">　</w:t>
            </w:r>
          </w:p>
        </w:tc>
        <w:tc>
          <w:tcPr>
            <w:tcW w:w="735" w:type="dxa"/>
            <w:vAlign w:val="center"/>
          </w:tcPr>
          <w:p w14:paraId="130A3146"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3</w:t>
            </w:r>
            <w:r>
              <w:rPr>
                <w:rFonts w:eastAsia="仿宋"/>
                <w:color w:val="000000"/>
                <w:kern w:val="0"/>
                <w:sz w:val="22"/>
                <w:szCs w:val="22"/>
              </w:rPr>
              <w:t>个月</w:t>
            </w:r>
          </w:p>
        </w:tc>
        <w:tc>
          <w:tcPr>
            <w:tcW w:w="735" w:type="dxa"/>
            <w:vMerge/>
            <w:vAlign w:val="center"/>
          </w:tcPr>
          <w:p w14:paraId="0911022E" w14:textId="77777777" w:rsidR="00872DBB" w:rsidRDefault="00872DBB" w:rsidP="00B56712">
            <w:pPr>
              <w:widowControl/>
              <w:rPr>
                <w:rFonts w:eastAsia="仿宋"/>
                <w:color w:val="000000"/>
                <w:kern w:val="0"/>
                <w:sz w:val="22"/>
                <w:szCs w:val="22"/>
              </w:rPr>
            </w:pPr>
          </w:p>
        </w:tc>
        <w:tc>
          <w:tcPr>
            <w:tcW w:w="3163" w:type="dxa"/>
            <w:vAlign w:val="center"/>
          </w:tcPr>
          <w:p w14:paraId="6C8D5794" w14:textId="77777777" w:rsidR="00872DBB" w:rsidRDefault="00872DBB" w:rsidP="00B56712">
            <w:pPr>
              <w:widowControl/>
              <w:rPr>
                <w:rFonts w:eastAsia="仿宋"/>
                <w:color w:val="000000"/>
                <w:kern w:val="0"/>
                <w:sz w:val="22"/>
                <w:szCs w:val="22"/>
              </w:rPr>
            </w:pPr>
            <w:r>
              <w:rPr>
                <w:rFonts w:eastAsia="仿宋"/>
                <w:color w:val="000000"/>
                <w:kern w:val="0"/>
                <w:sz w:val="22"/>
                <w:szCs w:val="22"/>
              </w:rPr>
              <w:t>消防设施总平面布置图、相关图片</w:t>
            </w:r>
          </w:p>
        </w:tc>
      </w:tr>
      <w:tr w:rsidR="00872DBB" w14:paraId="0346BC16" w14:textId="77777777" w:rsidTr="00B56712">
        <w:trPr>
          <w:trHeight w:val="958"/>
          <w:jc w:val="center"/>
        </w:trPr>
        <w:tc>
          <w:tcPr>
            <w:tcW w:w="656" w:type="dxa"/>
            <w:vAlign w:val="center"/>
          </w:tcPr>
          <w:p w14:paraId="2C154CD7"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11</w:t>
            </w:r>
          </w:p>
        </w:tc>
        <w:tc>
          <w:tcPr>
            <w:tcW w:w="762" w:type="dxa"/>
            <w:vAlign w:val="center"/>
          </w:tcPr>
          <w:p w14:paraId="4831A4E1"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文明施工</w:t>
            </w:r>
          </w:p>
        </w:tc>
        <w:tc>
          <w:tcPr>
            <w:tcW w:w="1984" w:type="dxa"/>
            <w:vAlign w:val="center"/>
          </w:tcPr>
          <w:p w14:paraId="338F1E3C" w14:textId="77777777" w:rsidR="00872DBB" w:rsidRDefault="00872DBB" w:rsidP="00B56712">
            <w:pPr>
              <w:widowControl/>
              <w:rPr>
                <w:rFonts w:eastAsia="仿宋"/>
                <w:color w:val="000000"/>
                <w:kern w:val="0"/>
                <w:sz w:val="22"/>
                <w:szCs w:val="22"/>
              </w:rPr>
            </w:pPr>
            <w:r>
              <w:rPr>
                <w:rFonts w:eastAsia="仿宋"/>
                <w:color w:val="000000"/>
                <w:kern w:val="0"/>
                <w:sz w:val="22"/>
                <w:szCs w:val="22"/>
              </w:rPr>
              <w:t>文明施工提升措施</w:t>
            </w:r>
          </w:p>
        </w:tc>
        <w:tc>
          <w:tcPr>
            <w:tcW w:w="5670" w:type="dxa"/>
            <w:vAlign w:val="center"/>
          </w:tcPr>
          <w:p w14:paraId="1487BD1D" w14:textId="77777777" w:rsidR="00872DBB" w:rsidRDefault="00872DBB" w:rsidP="00B56712">
            <w:pPr>
              <w:widowControl/>
              <w:rPr>
                <w:rFonts w:eastAsia="仿宋"/>
                <w:color w:val="000000"/>
                <w:kern w:val="0"/>
                <w:sz w:val="22"/>
                <w:szCs w:val="22"/>
              </w:rPr>
            </w:pPr>
            <w:r>
              <w:rPr>
                <w:rFonts w:eastAsia="仿宋"/>
                <w:color w:val="000000"/>
                <w:kern w:val="0"/>
                <w:sz w:val="22"/>
                <w:szCs w:val="22"/>
              </w:rPr>
              <w:t>现场采用多尺度喷淋装置、建筑垃圾回收利用设备、</w:t>
            </w:r>
            <w:proofErr w:type="gramStart"/>
            <w:r>
              <w:rPr>
                <w:rFonts w:eastAsia="仿宋"/>
                <w:color w:val="000000"/>
                <w:kern w:val="0"/>
                <w:sz w:val="22"/>
                <w:szCs w:val="22"/>
              </w:rPr>
              <w:t>全封闭式绿植围挡</w:t>
            </w:r>
            <w:proofErr w:type="gramEnd"/>
            <w:r>
              <w:rPr>
                <w:rFonts w:eastAsia="仿宋"/>
                <w:color w:val="000000"/>
                <w:kern w:val="0"/>
                <w:sz w:val="22"/>
                <w:szCs w:val="22"/>
              </w:rPr>
              <w:t>等文明施工提升措施的加</w:t>
            </w:r>
            <w:r>
              <w:rPr>
                <w:rFonts w:eastAsia="仿宋"/>
                <w:color w:val="000000"/>
                <w:kern w:val="0"/>
                <w:sz w:val="22"/>
                <w:szCs w:val="22"/>
              </w:rPr>
              <w:t>0.5</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项。</w:t>
            </w:r>
          </w:p>
        </w:tc>
        <w:tc>
          <w:tcPr>
            <w:tcW w:w="906" w:type="dxa"/>
            <w:noWrap/>
            <w:vAlign w:val="center"/>
          </w:tcPr>
          <w:p w14:paraId="366EC8CB"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2</w:t>
            </w:r>
          </w:p>
        </w:tc>
        <w:tc>
          <w:tcPr>
            <w:tcW w:w="840" w:type="dxa"/>
            <w:noWrap/>
            <w:vAlign w:val="center"/>
          </w:tcPr>
          <w:p w14:paraId="5319E39E" w14:textId="77777777" w:rsidR="00872DBB" w:rsidRDefault="00872DBB" w:rsidP="00B56712">
            <w:pPr>
              <w:widowControl/>
              <w:rPr>
                <w:rFonts w:eastAsia="仿宋"/>
                <w:color w:val="000000"/>
                <w:kern w:val="0"/>
                <w:sz w:val="22"/>
                <w:szCs w:val="22"/>
              </w:rPr>
            </w:pPr>
          </w:p>
        </w:tc>
        <w:tc>
          <w:tcPr>
            <w:tcW w:w="735" w:type="dxa"/>
            <w:vAlign w:val="center"/>
          </w:tcPr>
          <w:p w14:paraId="233E165E"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3</w:t>
            </w:r>
            <w:r>
              <w:rPr>
                <w:rFonts w:eastAsia="仿宋"/>
                <w:color w:val="000000"/>
                <w:kern w:val="0"/>
                <w:sz w:val="22"/>
                <w:szCs w:val="22"/>
              </w:rPr>
              <w:t>个月</w:t>
            </w:r>
          </w:p>
        </w:tc>
        <w:tc>
          <w:tcPr>
            <w:tcW w:w="735" w:type="dxa"/>
            <w:vAlign w:val="center"/>
          </w:tcPr>
          <w:p w14:paraId="1FECD231" w14:textId="77777777" w:rsidR="00872DBB" w:rsidRDefault="00872DBB" w:rsidP="00B56712">
            <w:pPr>
              <w:widowControl/>
              <w:rPr>
                <w:rFonts w:eastAsia="仿宋"/>
                <w:color w:val="000000"/>
                <w:kern w:val="0"/>
                <w:sz w:val="22"/>
                <w:szCs w:val="22"/>
              </w:rPr>
            </w:pPr>
          </w:p>
        </w:tc>
        <w:tc>
          <w:tcPr>
            <w:tcW w:w="3163" w:type="dxa"/>
            <w:vAlign w:val="center"/>
          </w:tcPr>
          <w:p w14:paraId="5B486490" w14:textId="77777777" w:rsidR="00872DBB" w:rsidRDefault="00872DBB" w:rsidP="00B56712">
            <w:pPr>
              <w:widowControl/>
              <w:rPr>
                <w:rFonts w:eastAsia="仿宋"/>
                <w:color w:val="000000"/>
                <w:kern w:val="0"/>
                <w:sz w:val="22"/>
                <w:szCs w:val="22"/>
              </w:rPr>
            </w:pPr>
            <w:r>
              <w:rPr>
                <w:rFonts w:eastAsia="仿宋"/>
                <w:color w:val="000000"/>
                <w:kern w:val="0"/>
                <w:sz w:val="22"/>
                <w:szCs w:val="22"/>
              </w:rPr>
              <w:t>现场文明施工提升措施图片</w:t>
            </w:r>
          </w:p>
        </w:tc>
      </w:tr>
      <w:tr w:rsidR="00872DBB" w14:paraId="3024D4F3" w14:textId="77777777" w:rsidTr="00B56712">
        <w:trPr>
          <w:trHeight w:val="698"/>
          <w:jc w:val="center"/>
        </w:trPr>
        <w:tc>
          <w:tcPr>
            <w:tcW w:w="9072" w:type="dxa"/>
            <w:gridSpan w:val="4"/>
            <w:vAlign w:val="center"/>
          </w:tcPr>
          <w:p w14:paraId="4BAA4E51"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合计</w:t>
            </w:r>
          </w:p>
        </w:tc>
        <w:tc>
          <w:tcPr>
            <w:tcW w:w="906" w:type="dxa"/>
            <w:noWrap/>
            <w:vAlign w:val="center"/>
          </w:tcPr>
          <w:p w14:paraId="5F8B475A"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25</w:t>
            </w:r>
          </w:p>
        </w:tc>
        <w:tc>
          <w:tcPr>
            <w:tcW w:w="5473" w:type="dxa"/>
            <w:gridSpan w:val="4"/>
            <w:noWrap/>
            <w:vAlign w:val="center"/>
          </w:tcPr>
          <w:p w14:paraId="7D3D34F0" w14:textId="77777777" w:rsidR="00872DBB" w:rsidRDefault="00872DBB" w:rsidP="00B56712">
            <w:pPr>
              <w:widowControl/>
              <w:rPr>
                <w:rFonts w:eastAsia="仿宋"/>
                <w:color w:val="000000"/>
                <w:kern w:val="0"/>
                <w:sz w:val="22"/>
                <w:szCs w:val="22"/>
              </w:rPr>
            </w:pPr>
          </w:p>
        </w:tc>
      </w:tr>
    </w:tbl>
    <w:p w14:paraId="100A2833"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70B4EFA9"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685B1D01"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0A749DE3"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36D9BDDF"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5A55D486" w14:textId="77777777" w:rsidR="00872DBB" w:rsidRDefault="00872DBB" w:rsidP="00872DBB">
      <w:pPr>
        <w:pStyle w:val="ae"/>
        <w:spacing w:before="0" w:beforeAutospacing="0" w:after="0" w:afterAutospacing="0" w:line="580" w:lineRule="exact"/>
        <w:rPr>
          <w:rFonts w:eastAsia="黑体"/>
          <w:szCs w:val="32"/>
        </w:rPr>
      </w:pPr>
      <w:r>
        <w:rPr>
          <w:rFonts w:eastAsia="黑体"/>
          <w:szCs w:val="32"/>
        </w:rPr>
        <w:lastRenderedPageBreak/>
        <w:t>附表</w:t>
      </w:r>
      <w:r>
        <w:rPr>
          <w:rFonts w:eastAsia="黑体"/>
          <w:szCs w:val="32"/>
        </w:rPr>
        <w:t>6</w:t>
      </w:r>
    </w:p>
    <w:p w14:paraId="29C70195" w14:textId="77777777" w:rsidR="00872DBB" w:rsidRDefault="00872DBB" w:rsidP="00872DBB">
      <w:pPr>
        <w:pStyle w:val="ae"/>
        <w:spacing w:before="0" w:beforeAutospacing="0" w:after="0" w:afterAutospacing="0" w:line="580" w:lineRule="exact"/>
        <w:jc w:val="center"/>
        <w:rPr>
          <w:rFonts w:ascii="Times New Roman" w:hAnsi="Times New Roman" w:cs="Times New Roman"/>
          <w:sz w:val="32"/>
          <w:szCs w:val="32"/>
          <w:shd w:val="clear" w:color="auto" w:fill="FFFFFF"/>
        </w:rPr>
      </w:pPr>
      <w:r>
        <w:rPr>
          <w:rFonts w:ascii="方正小标宋简体" w:eastAsia="方正小标宋简体" w:cs="Times New Roman"/>
          <w:sz w:val="44"/>
          <w:szCs w:val="44"/>
        </w:rPr>
        <w:t>眉山市建筑施工总承包企业施工现场安全信用信息扣分标准</w:t>
      </w:r>
    </w:p>
    <w:tbl>
      <w:tblPr>
        <w:tblW w:w="14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
        <w:gridCol w:w="645"/>
        <w:gridCol w:w="1860"/>
        <w:gridCol w:w="7319"/>
        <w:gridCol w:w="666"/>
        <w:gridCol w:w="675"/>
        <w:gridCol w:w="1559"/>
        <w:gridCol w:w="647"/>
        <w:gridCol w:w="780"/>
      </w:tblGrid>
      <w:tr w:rsidR="00872DBB" w14:paraId="30B9E4A0" w14:textId="77777777" w:rsidTr="00B56712">
        <w:trPr>
          <w:trHeight w:val="540"/>
          <w:jc w:val="center"/>
        </w:trPr>
        <w:tc>
          <w:tcPr>
            <w:tcW w:w="472" w:type="dxa"/>
            <w:tcBorders>
              <w:top w:val="single" w:sz="4" w:space="0" w:color="auto"/>
              <w:left w:val="single" w:sz="4" w:space="0" w:color="auto"/>
              <w:bottom w:val="single" w:sz="4" w:space="0" w:color="auto"/>
              <w:right w:val="single" w:sz="4" w:space="0" w:color="auto"/>
            </w:tcBorders>
            <w:vAlign w:val="center"/>
          </w:tcPr>
          <w:p w14:paraId="52946FFE" w14:textId="77777777" w:rsidR="00872DBB" w:rsidRDefault="00872DBB" w:rsidP="00B56712">
            <w:pPr>
              <w:widowControl/>
              <w:jc w:val="center"/>
              <w:rPr>
                <w:rFonts w:ascii="黑体" w:eastAsia="黑体" w:hAnsi="黑体"/>
                <w:color w:val="000000"/>
                <w:kern w:val="0"/>
                <w:sz w:val="22"/>
                <w:szCs w:val="22"/>
              </w:rPr>
            </w:pPr>
            <w:r>
              <w:rPr>
                <w:rFonts w:ascii="黑体" w:eastAsia="黑体" w:hAnsi="黑体"/>
                <w:color w:val="000000"/>
                <w:kern w:val="0"/>
                <w:sz w:val="22"/>
                <w:szCs w:val="22"/>
              </w:rPr>
              <w:t>序号</w:t>
            </w:r>
          </w:p>
        </w:tc>
        <w:tc>
          <w:tcPr>
            <w:tcW w:w="645" w:type="dxa"/>
            <w:tcBorders>
              <w:top w:val="single" w:sz="4" w:space="0" w:color="auto"/>
              <w:left w:val="single" w:sz="4" w:space="0" w:color="auto"/>
              <w:bottom w:val="single" w:sz="4" w:space="0" w:color="auto"/>
              <w:right w:val="single" w:sz="4" w:space="0" w:color="auto"/>
            </w:tcBorders>
            <w:vAlign w:val="center"/>
          </w:tcPr>
          <w:p w14:paraId="23994C53" w14:textId="77777777" w:rsidR="00872DBB" w:rsidRDefault="00872DBB" w:rsidP="00B56712">
            <w:pPr>
              <w:widowControl/>
              <w:jc w:val="center"/>
              <w:rPr>
                <w:rFonts w:ascii="黑体" w:eastAsia="黑体" w:hAnsi="黑体"/>
                <w:color w:val="000000"/>
                <w:spacing w:val="-22"/>
                <w:kern w:val="0"/>
                <w:sz w:val="22"/>
                <w:szCs w:val="22"/>
              </w:rPr>
            </w:pPr>
            <w:r>
              <w:rPr>
                <w:rFonts w:ascii="黑体" w:eastAsia="黑体" w:hAnsi="黑体"/>
                <w:color w:val="000000"/>
                <w:spacing w:val="-22"/>
                <w:kern w:val="0"/>
                <w:sz w:val="22"/>
                <w:szCs w:val="22"/>
              </w:rPr>
              <w:t>评价分类</w:t>
            </w:r>
          </w:p>
        </w:tc>
        <w:tc>
          <w:tcPr>
            <w:tcW w:w="1860" w:type="dxa"/>
            <w:tcBorders>
              <w:top w:val="single" w:sz="4" w:space="0" w:color="auto"/>
              <w:left w:val="single" w:sz="4" w:space="0" w:color="auto"/>
              <w:bottom w:val="single" w:sz="4" w:space="0" w:color="auto"/>
              <w:right w:val="single" w:sz="4" w:space="0" w:color="auto"/>
            </w:tcBorders>
            <w:vAlign w:val="center"/>
          </w:tcPr>
          <w:p w14:paraId="4B11D8F4" w14:textId="77777777" w:rsidR="00872DBB" w:rsidRDefault="00872DBB" w:rsidP="00B56712">
            <w:pPr>
              <w:widowControl/>
              <w:jc w:val="center"/>
              <w:rPr>
                <w:rFonts w:ascii="黑体" w:eastAsia="黑体" w:hAnsi="黑体"/>
                <w:color w:val="000000"/>
                <w:kern w:val="0"/>
                <w:sz w:val="22"/>
                <w:szCs w:val="22"/>
              </w:rPr>
            </w:pPr>
            <w:r>
              <w:rPr>
                <w:rFonts w:ascii="黑体" w:eastAsia="黑体" w:hAnsi="黑体"/>
                <w:color w:val="000000"/>
                <w:kern w:val="0"/>
                <w:sz w:val="22"/>
                <w:szCs w:val="22"/>
              </w:rPr>
              <w:t>评价内容</w:t>
            </w:r>
          </w:p>
        </w:tc>
        <w:tc>
          <w:tcPr>
            <w:tcW w:w="7319" w:type="dxa"/>
            <w:tcBorders>
              <w:top w:val="single" w:sz="4" w:space="0" w:color="auto"/>
              <w:left w:val="single" w:sz="4" w:space="0" w:color="auto"/>
              <w:bottom w:val="single" w:sz="4" w:space="0" w:color="auto"/>
              <w:right w:val="single" w:sz="4" w:space="0" w:color="auto"/>
            </w:tcBorders>
            <w:vAlign w:val="center"/>
          </w:tcPr>
          <w:p w14:paraId="06BCE974" w14:textId="77777777" w:rsidR="00872DBB" w:rsidRDefault="00872DBB" w:rsidP="00B56712">
            <w:pPr>
              <w:widowControl/>
              <w:jc w:val="center"/>
              <w:rPr>
                <w:rFonts w:ascii="黑体" w:eastAsia="黑体" w:hAnsi="黑体"/>
                <w:color w:val="000000"/>
                <w:kern w:val="0"/>
                <w:sz w:val="22"/>
                <w:szCs w:val="22"/>
              </w:rPr>
            </w:pPr>
            <w:r>
              <w:rPr>
                <w:rFonts w:ascii="黑体" w:eastAsia="黑体" w:hAnsi="黑体"/>
                <w:color w:val="000000"/>
                <w:kern w:val="0"/>
                <w:sz w:val="22"/>
                <w:szCs w:val="22"/>
              </w:rPr>
              <w:t>评价标准</w:t>
            </w:r>
          </w:p>
        </w:tc>
        <w:tc>
          <w:tcPr>
            <w:tcW w:w="666" w:type="dxa"/>
            <w:tcBorders>
              <w:top w:val="single" w:sz="4" w:space="0" w:color="auto"/>
              <w:left w:val="single" w:sz="4" w:space="0" w:color="auto"/>
              <w:bottom w:val="single" w:sz="4" w:space="0" w:color="auto"/>
              <w:right w:val="single" w:sz="4" w:space="0" w:color="auto"/>
            </w:tcBorders>
            <w:vAlign w:val="center"/>
          </w:tcPr>
          <w:p w14:paraId="1854AE55" w14:textId="77777777" w:rsidR="00872DBB" w:rsidRDefault="00872DBB" w:rsidP="00B56712">
            <w:pPr>
              <w:widowControl/>
              <w:jc w:val="center"/>
              <w:rPr>
                <w:rFonts w:ascii="黑体" w:eastAsia="黑体" w:hAnsi="黑体"/>
                <w:color w:val="000000"/>
                <w:spacing w:val="-22"/>
                <w:kern w:val="0"/>
                <w:sz w:val="22"/>
                <w:szCs w:val="22"/>
              </w:rPr>
            </w:pPr>
            <w:r>
              <w:rPr>
                <w:rFonts w:ascii="黑体" w:eastAsia="黑体" w:hAnsi="黑体"/>
                <w:color w:val="000000"/>
                <w:spacing w:val="-22"/>
                <w:kern w:val="0"/>
                <w:sz w:val="22"/>
                <w:szCs w:val="22"/>
              </w:rPr>
              <w:t>分值</w:t>
            </w:r>
          </w:p>
        </w:tc>
        <w:tc>
          <w:tcPr>
            <w:tcW w:w="675" w:type="dxa"/>
            <w:tcBorders>
              <w:top w:val="single" w:sz="4" w:space="0" w:color="auto"/>
              <w:left w:val="single" w:sz="4" w:space="0" w:color="auto"/>
              <w:bottom w:val="single" w:sz="4" w:space="0" w:color="auto"/>
              <w:right w:val="single" w:sz="4" w:space="0" w:color="auto"/>
            </w:tcBorders>
            <w:vAlign w:val="center"/>
          </w:tcPr>
          <w:p w14:paraId="03B0A649" w14:textId="77777777" w:rsidR="00872DBB" w:rsidRDefault="00872DBB" w:rsidP="00B56712">
            <w:pPr>
              <w:widowControl/>
              <w:jc w:val="center"/>
              <w:rPr>
                <w:rFonts w:ascii="黑体" w:eastAsia="黑体" w:hAnsi="黑体"/>
                <w:color w:val="000000"/>
                <w:spacing w:val="-22"/>
                <w:kern w:val="0"/>
                <w:sz w:val="22"/>
                <w:szCs w:val="22"/>
              </w:rPr>
            </w:pPr>
            <w:r>
              <w:rPr>
                <w:rFonts w:ascii="黑体" w:eastAsia="黑体" w:hAnsi="黑体"/>
                <w:color w:val="000000"/>
                <w:spacing w:val="-22"/>
                <w:kern w:val="0"/>
                <w:sz w:val="22"/>
                <w:szCs w:val="22"/>
              </w:rPr>
              <w:t>扣分</w:t>
            </w:r>
          </w:p>
        </w:tc>
        <w:tc>
          <w:tcPr>
            <w:tcW w:w="1559" w:type="dxa"/>
            <w:tcBorders>
              <w:top w:val="single" w:sz="4" w:space="0" w:color="auto"/>
              <w:left w:val="single" w:sz="4" w:space="0" w:color="auto"/>
              <w:bottom w:val="single" w:sz="4" w:space="0" w:color="auto"/>
              <w:right w:val="single" w:sz="4" w:space="0" w:color="auto"/>
            </w:tcBorders>
            <w:vAlign w:val="center"/>
          </w:tcPr>
          <w:p w14:paraId="2AE7E2DD" w14:textId="77777777" w:rsidR="00872DBB" w:rsidRDefault="00872DBB" w:rsidP="00B56712">
            <w:pPr>
              <w:widowControl/>
              <w:jc w:val="center"/>
              <w:rPr>
                <w:rFonts w:ascii="黑体" w:eastAsia="黑体" w:hAnsi="黑体"/>
                <w:color w:val="000000"/>
                <w:kern w:val="0"/>
                <w:sz w:val="22"/>
                <w:szCs w:val="22"/>
              </w:rPr>
            </w:pPr>
            <w:r>
              <w:rPr>
                <w:rFonts w:ascii="黑体" w:eastAsia="黑体" w:hAnsi="黑体"/>
                <w:color w:val="000000"/>
                <w:kern w:val="0"/>
                <w:sz w:val="22"/>
                <w:szCs w:val="22"/>
              </w:rPr>
              <w:t>期限</w:t>
            </w:r>
          </w:p>
        </w:tc>
        <w:tc>
          <w:tcPr>
            <w:tcW w:w="647" w:type="dxa"/>
            <w:tcBorders>
              <w:top w:val="single" w:sz="4" w:space="0" w:color="auto"/>
              <w:left w:val="single" w:sz="4" w:space="0" w:color="auto"/>
              <w:bottom w:val="single" w:sz="4" w:space="0" w:color="auto"/>
              <w:right w:val="single" w:sz="4" w:space="0" w:color="auto"/>
            </w:tcBorders>
            <w:vAlign w:val="center"/>
          </w:tcPr>
          <w:p w14:paraId="1CF6EF6F" w14:textId="77777777" w:rsidR="00872DBB" w:rsidRDefault="00872DBB" w:rsidP="00B56712">
            <w:pPr>
              <w:widowControl/>
              <w:jc w:val="center"/>
              <w:rPr>
                <w:rFonts w:ascii="黑体" w:eastAsia="黑体" w:hAnsi="黑体"/>
                <w:color w:val="000000"/>
                <w:spacing w:val="-22"/>
                <w:kern w:val="0"/>
                <w:sz w:val="22"/>
                <w:szCs w:val="22"/>
              </w:rPr>
            </w:pPr>
            <w:r>
              <w:rPr>
                <w:rFonts w:ascii="黑体" w:eastAsia="黑体" w:hAnsi="黑体"/>
                <w:color w:val="000000"/>
                <w:spacing w:val="-22"/>
                <w:kern w:val="0"/>
                <w:sz w:val="22"/>
                <w:szCs w:val="22"/>
              </w:rPr>
              <w:t>采集方式</w:t>
            </w:r>
          </w:p>
        </w:tc>
        <w:tc>
          <w:tcPr>
            <w:tcW w:w="780" w:type="dxa"/>
            <w:tcBorders>
              <w:top w:val="single" w:sz="4" w:space="0" w:color="auto"/>
              <w:left w:val="single" w:sz="4" w:space="0" w:color="auto"/>
              <w:bottom w:val="single" w:sz="4" w:space="0" w:color="auto"/>
              <w:right w:val="single" w:sz="4" w:space="0" w:color="auto"/>
            </w:tcBorders>
            <w:vAlign w:val="center"/>
          </w:tcPr>
          <w:p w14:paraId="484C432D" w14:textId="77777777" w:rsidR="00872DBB" w:rsidRDefault="00872DBB" w:rsidP="00B56712">
            <w:pPr>
              <w:widowControl/>
              <w:jc w:val="center"/>
              <w:rPr>
                <w:rFonts w:ascii="黑体" w:eastAsia="黑体" w:hAnsi="黑体"/>
                <w:color w:val="000000"/>
                <w:kern w:val="0"/>
                <w:sz w:val="22"/>
                <w:szCs w:val="22"/>
              </w:rPr>
            </w:pPr>
            <w:r>
              <w:rPr>
                <w:rFonts w:ascii="黑体" w:eastAsia="黑体" w:hAnsi="黑体"/>
                <w:color w:val="000000"/>
                <w:kern w:val="0"/>
                <w:sz w:val="22"/>
                <w:szCs w:val="22"/>
              </w:rPr>
              <w:t>采集单位</w:t>
            </w:r>
          </w:p>
        </w:tc>
      </w:tr>
      <w:tr w:rsidR="00872DBB" w14:paraId="056F76FB" w14:textId="77777777" w:rsidTr="00B56712">
        <w:trPr>
          <w:trHeight w:val="720"/>
          <w:jc w:val="center"/>
        </w:trPr>
        <w:tc>
          <w:tcPr>
            <w:tcW w:w="14623" w:type="dxa"/>
            <w:gridSpan w:val="9"/>
            <w:tcBorders>
              <w:top w:val="single" w:sz="4" w:space="0" w:color="auto"/>
              <w:left w:val="single" w:sz="4" w:space="0" w:color="auto"/>
              <w:bottom w:val="single" w:sz="4" w:space="0" w:color="auto"/>
              <w:right w:val="single" w:sz="4" w:space="0" w:color="auto"/>
            </w:tcBorders>
            <w:noWrap/>
            <w:vAlign w:val="center"/>
          </w:tcPr>
          <w:p w14:paraId="66848858" w14:textId="77777777" w:rsidR="00872DBB" w:rsidRDefault="00872DBB" w:rsidP="00B56712">
            <w:pPr>
              <w:widowControl/>
              <w:spacing w:line="400" w:lineRule="exact"/>
              <w:jc w:val="center"/>
              <w:rPr>
                <w:rFonts w:eastAsia="黑体"/>
                <w:color w:val="000000"/>
                <w:kern w:val="0"/>
                <w:sz w:val="22"/>
                <w:szCs w:val="22"/>
              </w:rPr>
            </w:pPr>
            <w:r>
              <w:rPr>
                <w:rFonts w:eastAsia="黑体"/>
                <w:color w:val="000000"/>
                <w:kern w:val="0"/>
                <w:sz w:val="22"/>
                <w:szCs w:val="22"/>
              </w:rPr>
              <w:t>项目扣分</w:t>
            </w:r>
          </w:p>
        </w:tc>
      </w:tr>
      <w:tr w:rsidR="00872DBB" w14:paraId="10B28C9F" w14:textId="77777777" w:rsidTr="00B56712">
        <w:trPr>
          <w:trHeight w:val="790"/>
          <w:jc w:val="center"/>
        </w:trPr>
        <w:tc>
          <w:tcPr>
            <w:tcW w:w="472" w:type="dxa"/>
            <w:tcBorders>
              <w:top w:val="single" w:sz="4" w:space="0" w:color="auto"/>
              <w:left w:val="single" w:sz="4" w:space="0" w:color="auto"/>
              <w:bottom w:val="single" w:sz="4" w:space="0" w:color="auto"/>
              <w:right w:val="single" w:sz="4" w:space="0" w:color="auto"/>
            </w:tcBorders>
            <w:noWrap/>
            <w:vAlign w:val="center"/>
          </w:tcPr>
          <w:p w14:paraId="20343AF3" w14:textId="77777777" w:rsidR="00872DBB" w:rsidRDefault="00872DBB" w:rsidP="00B56712">
            <w:pPr>
              <w:widowControl/>
              <w:rPr>
                <w:rFonts w:eastAsia="仿宋"/>
                <w:color w:val="000000"/>
                <w:kern w:val="0"/>
                <w:sz w:val="22"/>
                <w:szCs w:val="22"/>
              </w:rPr>
            </w:pPr>
            <w:r>
              <w:rPr>
                <w:rFonts w:eastAsia="仿宋"/>
                <w:color w:val="000000"/>
                <w:kern w:val="0"/>
                <w:sz w:val="22"/>
                <w:szCs w:val="22"/>
              </w:rPr>
              <w:t>1</w:t>
            </w:r>
          </w:p>
        </w:tc>
        <w:tc>
          <w:tcPr>
            <w:tcW w:w="645" w:type="dxa"/>
            <w:vMerge w:val="restart"/>
            <w:tcBorders>
              <w:top w:val="single" w:sz="4" w:space="0" w:color="auto"/>
              <w:left w:val="single" w:sz="4" w:space="0" w:color="auto"/>
              <w:bottom w:val="single" w:sz="4" w:space="0" w:color="auto"/>
              <w:right w:val="single" w:sz="4" w:space="0" w:color="auto"/>
            </w:tcBorders>
            <w:vAlign w:val="center"/>
          </w:tcPr>
          <w:p w14:paraId="0EC645DC" w14:textId="77777777" w:rsidR="00872DBB" w:rsidRDefault="00872DBB" w:rsidP="00B56712">
            <w:pPr>
              <w:widowControl/>
              <w:spacing w:line="400" w:lineRule="exact"/>
              <w:jc w:val="center"/>
              <w:rPr>
                <w:rFonts w:eastAsia="仿宋"/>
                <w:color w:val="000000"/>
                <w:kern w:val="0"/>
                <w:sz w:val="22"/>
                <w:szCs w:val="22"/>
              </w:rPr>
            </w:pPr>
            <w:r>
              <w:rPr>
                <w:rFonts w:eastAsia="仿宋"/>
                <w:color w:val="000000"/>
                <w:kern w:val="0"/>
                <w:sz w:val="22"/>
                <w:szCs w:val="22"/>
              </w:rPr>
              <w:t>行为管理</w:t>
            </w:r>
          </w:p>
          <w:p w14:paraId="6772CAA2" w14:textId="77777777" w:rsidR="00872DBB" w:rsidRDefault="00872DBB" w:rsidP="00B56712">
            <w:pPr>
              <w:spacing w:line="400" w:lineRule="exact"/>
              <w:jc w:val="center"/>
              <w:rPr>
                <w:rFonts w:eastAsia="仿宋"/>
                <w:color w:val="000000"/>
                <w:kern w:val="0"/>
                <w:sz w:val="22"/>
                <w:szCs w:val="22"/>
              </w:rPr>
            </w:pPr>
          </w:p>
        </w:tc>
        <w:tc>
          <w:tcPr>
            <w:tcW w:w="1860" w:type="dxa"/>
            <w:tcBorders>
              <w:top w:val="single" w:sz="4" w:space="0" w:color="auto"/>
              <w:left w:val="single" w:sz="4" w:space="0" w:color="auto"/>
              <w:bottom w:val="single" w:sz="4" w:space="0" w:color="auto"/>
              <w:right w:val="single" w:sz="4" w:space="0" w:color="auto"/>
            </w:tcBorders>
            <w:vAlign w:val="center"/>
          </w:tcPr>
          <w:p w14:paraId="39D48E28"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智慧工地管理系统运行情况</w:t>
            </w:r>
          </w:p>
        </w:tc>
        <w:tc>
          <w:tcPr>
            <w:tcW w:w="7319" w:type="dxa"/>
            <w:tcBorders>
              <w:top w:val="single" w:sz="4" w:space="0" w:color="auto"/>
              <w:left w:val="single" w:sz="4" w:space="0" w:color="auto"/>
              <w:bottom w:val="single" w:sz="4" w:space="0" w:color="auto"/>
              <w:right w:val="single" w:sz="4" w:space="0" w:color="auto"/>
            </w:tcBorders>
            <w:vAlign w:val="center"/>
          </w:tcPr>
          <w:p w14:paraId="2A5E5E30" w14:textId="77777777" w:rsidR="00872DBB" w:rsidRDefault="00872DBB" w:rsidP="00B56712">
            <w:pPr>
              <w:widowControl/>
              <w:rPr>
                <w:rFonts w:eastAsia="仿宋"/>
                <w:color w:val="000000"/>
                <w:kern w:val="0"/>
                <w:sz w:val="22"/>
                <w:szCs w:val="22"/>
              </w:rPr>
            </w:pPr>
            <w:r>
              <w:rPr>
                <w:rFonts w:eastAsia="仿宋"/>
                <w:color w:val="000000"/>
                <w:kern w:val="0"/>
                <w:sz w:val="22"/>
                <w:szCs w:val="22"/>
              </w:rPr>
              <w:t>未按规定接入的扣</w:t>
            </w:r>
            <w:r>
              <w:rPr>
                <w:rFonts w:eastAsia="仿宋"/>
                <w:color w:val="000000"/>
                <w:kern w:val="0"/>
                <w:sz w:val="22"/>
                <w:szCs w:val="22"/>
              </w:rPr>
              <w:t>0.5</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项。</w:t>
            </w:r>
          </w:p>
        </w:tc>
        <w:tc>
          <w:tcPr>
            <w:tcW w:w="666" w:type="dxa"/>
            <w:tcBorders>
              <w:top w:val="single" w:sz="4" w:space="0" w:color="auto"/>
              <w:left w:val="single" w:sz="4" w:space="0" w:color="auto"/>
              <w:bottom w:val="single" w:sz="4" w:space="0" w:color="auto"/>
              <w:right w:val="single" w:sz="4" w:space="0" w:color="auto"/>
            </w:tcBorders>
            <w:vAlign w:val="center"/>
          </w:tcPr>
          <w:p w14:paraId="0150201F" w14:textId="77777777" w:rsidR="00872DBB" w:rsidRDefault="00872DBB" w:rsidP="00B56712">
            <w:pPr>
              <w:widowControl/>
              <w:jc w:val="center"/>
              <w:rPr>
                <w:rFonts w:eastAsia="仿宋"/>
                <w:color w:val="000000"/>
                <w:spacing w:val="-22"/>
                <w:kern w:val="0"/>
                <w:sz w:val="22"/>
                <w:szCs w:val="22"/>
              </w:rPr>
            </w:pPr>
            <w:r>
              <w:rPr>
                <w:rFonts w:eastAsia="仿宋"/>
                <w:color w:val="000000"/>
                <w:spacing w:val="-22"/>
                <w:kern w:val="0"/>
                <w:sz w:val="22"/>
                <w:szCs w:val="22"/>
              </w:rPr>
              <w:t>无</w:t>
            </w:r>
          </w:p>
          <w:p w14:paraId="79ED0014" w14:textId="77777777" w:rsidR="00872DBB" w:rsidRDefault="00872DBB" w:rsidP="00B56712">
            <w:pPr>
              <w:widowControl/>
              <w:jc w:val="center"/>
              <w:rPr>
                <w:rFonts w:eastAsia="仿宋"/>
                <w:color w:val="000000"/>
                <w:spacing w:val="-22"/>
                <w:kern w:val="0"/>
                <w:sz w:val="22"/>
                <w:szCs w:val="22"/>
              </w:rPr>
            </w:pPr>
            <w:r>
              <w:rPr>
                <w:rFonts w:eastAsia="仿宋"/>
                <w:color w:val="000000"/>
                <w:spacing w:val="-22"/>
                <w:kern w:val="0"/>
                <w:sz w:val="22"/>
                <w:szCs w:val="22"/>
              </w:rPr>
              <w:t>上限</w:t>
            </w:r>
          </w:p>
        </w:tc>
        <w:tc>
          <w:tcPr>
            <w:tcW w:w="675" w:type="dxa"/>
            <w:tcBorders>
              <w:top w:val="single" w:sz="4" w:space="0" w:color="auto"/>
              <w:left w:val="single" w:sz="4" w:space="0" w:color="auto"/>
              <w:bottom w:val="single" w:sz="4" w:space="0" w:color="auto"/>
              <w:right w:val="single" w:sz="4" w:space="0" w:color="auto"/>
            </w:tcBorders>
            <w:noWrap/>
            <w:vAlign w:val="center"/>
          </w:tcPr>
          <w:p w14:paraId="1428EFAA" w14:textId="77777777" w:rsidR="00872DBB" w:rsidRDefault="00872DBB" w:rsidP="00B56712">
            <w:pPr>
              <w:widowControl/>
              <w:spacing w:line="400" w:lineRule="exact"/>
              <w:rPr>
                <w:rFonts w:eastAsia="仿宋"/>
                <w:color w:val="000000"/>
                <w:kern w:val="0"/>
                <w:sz w:val="22"/>
                <w:szCs w:val="22"/>
              </w:rPr>
            </w:pPr>
            <w:r>
              <w:rPr>
                <w:rFonts w:eastAsia="仿宋"/>
                <w:color w:val="000000"/>
                <w:kern w:val="0"/>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14:paraId="017EF719" w14:textId="77777777" w:rsidR="00872DBB" w:rsidRDefault="00872DBB" w:rsidP="00B56712">
            <w:pPr>
              <w:widowControl/>
              <w:rPr>
                <w:rFonts w:eastAsia="仿宋"/>
                <w:color w:val="000000"/>
                <w:kern w:val="0"/>
                <w:sz w:val="22"/>
                <w:szCs w:val="22"/>
              </w:rPr>
            </w:pPr>
          </w:p>
        </w:tc>
        <w:tc>
          <w:tcPr>
            <w:tcW w:w="647" w:type="dxa"/>
            <w:vMerge w:val="restart"/>
            <w:tcBorders>
              <w:top w:val="single" w:sz="4" w:space="0" w:color="auto"/>
              <w:left w:val="single" w:sz="4" w:space="0" w:color="auto"/>
              <w:bottom w:val="single" w:sz="4" w:space="0" w:color="auto"/>
              <w:right w:val="single" w:sz="4" w:space="0" w:color="auto"/>
            </w:tcBorders>
            <w:vAlign w:val="center"/>
          </w:tcPr>
          <w:p w14:paraId="7EDA1F3E"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住</w:t>
            </w:r>
            <w:proofErr w:type="gramStart"/>
            <w:r>
              <w:rPr>
                <w:rFonts w:eastAsia="仿宋"/>
                <w:color w:val="000000"/>
                <w:kern w:val="0"/>
                <w:sz w:val="22"/>
                <w:szCs w:val="22"/>
              </w:rPr>
              <w:t>建主管</w:t>
            </w:r>
            <w:proofErr w:type="gramEnd"/>
            <w:r>
              <w:rPr>
                <w:rFonts w:eastAsia="仿宋"/>
                <w:color w:val="000000"/>
                <w:kern w:val="0"/>
                <w:sz w:val="22"/>
                <w:szCs w:val="22"/>
              </w:rPr>
              <w:t>部门采集或相关系统自动采集</w:t>
            </w:r>
          </w:p>
          <w:p w14:paraId="10ED9154" w14:textId="77777777" w:rsidR="00872DBB" w:rsidRDefault="00872DBB" w:rsidP="00B56712">
            <w:pPr>
              <w:jc w:val="center"/>
              <w:rPr>
                <w:rFonts w:eastAsia="仿宋"/>
                <w:color w:val="000000"/>
                <w:kern w:val="0"/>
                <w:sz w:val="22"/>
                <w:szCs w:val="22"/>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04ECEFA7" w14:textId="77777777" w:rsidR="00872DBB" w:rsidRDefault="00872DBB" w:rsidP="00B56712">
            <w:pPr>
              <w:jc w:val="left"/>
              <w:rPr>
                <w:rFonts w:eastAsia="仿宋"/>
                <w:color w:val="000000"/>
                <w:kern w:val="0"/>
                <w:sz w:val="22"/>
                <w:szCs w:val="22"/>
              </w:rPr>
            </w:pPr>
            <w:r>
              <w:rPr>
                <w:rFonts w:eastAsia="仿宋"/>
                <w:color w:val="000000"/>
                <w:kern w:val="0"/>
                <w:sz w:val="22"/>
                <w:szCs w:val="22"/>
              </w:rPr>
              <w:t>安全监督机构采集或者相关系统自动推送</w:t>
            </w:r>
          </w:p>
        </w:tc>
      </w:tr>
      <w:tr w:rsidR="00872DBB" w14:paraId="589E8F59" w14:textId="77777777" w:rsidTr="00B56712">
        <w:trPr>
          <w:trHeight w:val="994"/>
          <w:jc w:val="center"/>
        </w:trPr>
        <w:tc>
          <w:tcPr>
            <w:tcW w:w="472" w:type="dxa"/>
            <w:tcBorders>
              <w:top w:val="single" w:sz="4" w:space="0" w:color="auto"/>
              <w:left w:val="single" w:sz="4" w:space="0" w:color="auto"/>
              <w:bottom w:val="single" w:sz="4" w:space="0" w:color="auto"/>
              <w:right w:val="single" w:sz="4" w:space="0" w:color="auto"/>
            </w:tcBorders>
            <w:noWrap/>
            <w:vAlign w:val="center"/>
          </w:tcPr>
          <w:p w14:paraId="2CC97705" w14:textId="77777777" w:rsidR="00872DBB" w:rsidRDefault="00872DBB" w:rsidP="00B56712">
            <w:pPr>
              <w:widowControl/>
              <w:rPr>
                <w:rFonts w:eastAsia="仿宋"/>
                <w:color w:val="000000"/>
                <w:kern w:val="0"/>
                <w:sz w:val="22"/>
                <w:szCs w:val="22"/>
              </w:rPr>
            </w:pPr>
            <w:r>
              <w:rPr>
                <w:rFonts w:eastAsia="仿宋"/>
                <w:color w:val="000000"/>
                <w:kern w:val="0"/>
                <w:sz w:val="22"/>
                <w:szCs w:val="22"/>
              </w:rPr>
              <w:t>2</w:t>
            </w:r>
          </w:p>
        </w:tc>
        <w:tc>
          <w:tcPr>
            <w:tcW w:w="645" w:type="dxa"/>
            <w:vMerge/>
            <w:tcBorders>
              <w:top w:val="single" w:sz="4" w:space="0" w:color="auto"/>
              <w:left w:val="single" w:sz="4" w:space="0" w:color="auto"/>
              <w:bottom w:val="single" w:sz="4" w:space="0" w:color="auto"/>
              <w:right w:val="single" w:sz="4" w:space="0" w:color="auto"/>
            </w:tcBorders>
            <w:vAlign w:val="center"/>
          </w:tcPr>
          <w:p w14:paraId="47E7CAB1" w14:textId="77777777" w:rsidR="00872DBB" w:rsidRDefault="00872DBB" w:rsidP="00B56712">
            <w:pPr>
              <w:widowControl/>
              <w:jc w:val="center"/>
              <w:rPr>
                <w:rFonts w:eastAsia="仿宋"/>
                <w:color w:val="000000"/>
                <w:kern w:val="0"/>
                <w:sz w:val="22"/>
                <w:szCs w:val="22"/>
              </w:rPr>
            </w:pPr>
          </w:p>
        </w:tc>
        <w:tc>
          <w:tcPr>
            <w:tcW w:w="1860" w:type="dxa"/>
            <w:tcBorders>
              <w:top w:val="single" w:sz="4" w:space="0" w:color="auto"/>
              <w:left w:val="single" w:sz="4" w:space="0" w:color="auto"/>
              <w:bottom w:val="single" w:sz="4" w:space="0" w:color="auto"/>
              <w:right w:val="single" w:sz="4" w:space="0" w:color="auto"/>
            </w:tcBorders>
            <w:vAlign w:val="center"/>
          </w:tcPr>
          <w:p w14:paraId="2257B3E8"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安全监管情况</w:t>
            </w:r>
          </w:p>
        </w:tc>
        <w:tc>
          <w:tcPr>
            <w:tcW w:w="7319" w:type="dxa"/>
            <w:tcBorders>
              <w:top w:val="single" w:sz="4" w:space="0" w:color="auto"/>
              <w:left w:val="single" w:sz="4" w:space="0" w:color="auto"/>
              <w:bottom w:val="single" w:sz="4" w:space="0" w:color="auto"/>
              <w:right w:val="single" w:sz="4" w:space="0" w:color="auto"/>
            </w:tcBorders>
            <w:vAlign w:val="center"/>
          </w:tcPr>
          <w:p w14:paraId="199D8953" w14:textId="77777777" w:rsidR="00872DBB" w:rsidRDefault="00872DBB" w:rsidP="00B56712">
            <w:pPr>
              <w:widowControl/>
              <w:rPr>
                <w:rFonts w:eastAsia="仿宋"/>
                <w:color w:val="000000"/>
                <w:kern w:val="0"/>
                <w:sz w:val="22"/>
                <w:szCs w:val="22"/>
              </w:rPr>
            </w:pPr>
            <w:r>
              <w:rPr>
                <w:rFonts w:eastAsia="仿宋"/>
                <w:color w:val="000000"/>
                <w:kern w:val="0"/>
                <w:sz w:val="22"/>
                <w:szCs w:val="22"/>
              </w:rPr>
              <w:t>抽查中被住</w:t>
            </w:r>
            <w:proofErr w:type="gramStart"/>
            <w:r>
              <w:rPr>
                <w:rFonts w:eastAsia="仿宋"/>
                <w:color w:val="000000"/>
                <w:kern w:val="0"/>
                <w:sz w:val="22"/>
                <w:szCs w:val="22"/>
              </w:rPr>
              <w:t>建部门</w:t>
            </w:r>
            <w:proofErr w:type="gramEnd"/>
            <w:r>
              <w:rPr>
                <w:rFonts w:eastAsia="仿宋"/>
                <w:color w:val="000000"/>
                <w:kern w:val="0"/>
                <w:sz w:val="22"/>
                <w:szCs w:val="22"/>
              </w:rPr>
              <w:t>下达《限期整改通知书》的，扣</w:t>
            </w:r>
            <w:r>
              <w:rPr>
                <w:rFonts w:eastAsia="仿宋"/>
                <w:color w:val="000000"/>
                <w:kern w:val="0"/>
                <w:sz w:val="22"/>
                <w:szCs w:val="22"/>
              </w:rPr>
              <w:t>1</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次；被下达《局部</w:t>
            </w:r>
            <w:r>
              <w:rPr>
                <w:rFonts w:eastAsia="仿宋" w:hint="eastAsia"/>
                <w:color w:val="000000"/>
                <w:kern w:val="0"/>
                <w:sz w:val="22"/>
                <w:szCs w:val="22"/>
              </w:rPr>
              <w:t>停止</w:t>
            </w:r>
            <w:r>
              <w:rPr>
                <w:rFonts w:eastAsia="仿宋"/>
                <w:color w:val="000000"/>
                <w:kern w:val="0"/>
                <w:sz w:val="22"/>
                <w:szCs w:val="22"/>
              </w:rPr>
              <w:t>施工通知书》或《行政处罚决定书》的，扣</w:t>
            </w:r>
            <w:r>
              <w:rPr>
                <w:rFonts w:eastAsia="仿宋"/>
                <w:color w:val="000000"/>
                <w:kern w:val="0"/>
                <w:sz w:val="22"/>
                <w:szCs w:val="22"/>
              </w:rPr>
              <w:t>3</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次；未按期</w:t>
            </w:r>
            <w:proofErr w:type="gramStart"/>
            <w:r>
              <w:rPr>
                <w:rFonts w:eastAsia="仿宋"/>
                <w:color w:val="000000"/>
                <w:kern w:val="0"/>
                <w:sz w:val="22"/>
                <w:szCs w:val="22"/>
              </w:rPr>
              <w:t>落实住建部门</w:t>
            </w:r>
            <w:proofErr w:type="gramEnd"/>
            <w:r>
              <w:rPr>
                <w:rFonts w:eastAsia="仿宋"/>
                <w:color w:val="000000"/>
                <w:kern w:val="0"/>
                <w:sz w:val="22"/>
                <w:szCs w:val="22"/>
              </w:rPr>
              <w:t>整改要求完成整改的，扣</w:t>
            </w:r>
            <w:r>
              <w:rPr>
                <w:rFonts w:eastAsia="仿宋"/>
                <w:color w:val="000000"/>
                <w:kern w:val="0"/>
                <w:sz w:val="22"/>
                <w:szCs w:val="22"/>
              </w:rPr>
              <w:t>3</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次。</w:t>
            </w:r>
          </w:p>
        </w:tc>
        <w:tc>
          <w:tcPr>
            <w:tcW w:w="666" w:type="dxa"/>
            <w:tcBorders>
              <w:top w:val="single" w:sz="4" w:space="0" w:color="auto"/>
              <w:left w:val="single" w:sz="4" w:space="0" w:color="auto"/>
              <w:bottom w:val="single" w:sz="4" w:space="0" w:color="auto"/>
              <w:right w:val="single" w:sz="4" w:space="0" w:color="auto"/>
            </w:tcBorders>
            <w:vAlign w:val="center"/>
          </w:tcPr>
          <w:p w14:paraId="4BA9F7EA" w14:textId="77777777" w:rsidR="00872DBB" w:rsidRDefault="00872DBB" w:rsidP="00B56712">
            <w:pPr>
              <w:widowControl/>
              <w:jc w:val="center"/>
              <w:rPr>
                <w:rFonts w:eastAsia="仿宋"/>
                <w:color w:val="000000"/>
                <w:spacing w:val="-22"/>
                <w:kern w:val="0"/>
                <w:sz w:val="22"/>
                <w:szCs w:val="22"/>
              </w:rPr>
            </w:pPr>
            <w:r>
              <w:rPr>
                <w:rFonts w:eastAsia="仿宋"/>
                <w:color w:val="000000"/>
                <w:spacing w:val="-22"/>
                <w:kern w:val="0"/>
                <w:sz w:val="22"/>
                <w:szCs w:val="22"/>
              </w:rPr>
              <w:t>无</w:t>
            </w:r>
          </w:p>
          <w:p w14:paraId="52989FC7" w14:textId="77777777" w:rsidR="00872DBB" w:rsidRDefault="00872DBB" w:rsidP="00B56712">
            <w:pPr>
              <w:widowControl/>
              <w:jc w:val="center"/>
              <w:rPr>
                <w:rFonts w:eastAsia="仿宋"/>
                <w:color w:val="000000"/>
                <w:spacing w:val="-22"/>
                <w:kern w:val="0"/>
                <w:sz w:val="22"/>
                <w:szCs w:val="22"/>
              </w:rPr>
            </w:pPr>
            <w:r>
              <w:rPr>
                <w:rFonts w:eastAsia="仿宋"/>
                <w:color w:val="000000"/>
                <w:spacing w:val="-22"/>
                <w:kern w:val="0"/>
                <w:sz w:val="22"/>
                <w:szCs w:val="22"/>
              </w:rPr>
              <w:t>上限</w:t>
            </w:r>
          </w:p>
        </w:tc>
        <w:tc>
          <w:tcPr>
            <w:tcW w:w="675" w:type="dxa"/>
            <w:tcBorders>
              <w:top w:val="single" w:sz="4" w:space="0" w:color="auto"/>
              <w:left w:val="single" w:sz="4" w:space="0" w:color="auto"/>
              <w:bottom w:val="single" w:sz="4" w:space="0" w:color="auto"/>
              <w:right w:val="single" w:sz="4" w:space="0" w:color="auto"/>
            </w:tcBorders>
            <w:noWrap/>
            <w:vAlign w:val="center"/>
          </w:tcPr>
          <w:p w14:paraId="443671FB" w14:textId="77777777" w:rsidR="00872DBB" w:rsidRDefault="00872DBB" w:rsidP="00B56712">
            <w:pPr>
              <w:widowControl/>
              <w:rPr>
                <w:rFonts w:eastAsia="仿宋"/>
                <w:color w:val="000000"/>
                <w:kern w:val="0"/>
                <w:sz w:val="22"/>
                <w:szCs w:val="22"/>
              </w:rPr>
            </w:pPr>
            <w:r>
              <w:rPr>
                <w:rFonts w:eastAsia="仿宋"/>
                <w:color w:val="000000"/>
                <w:kern w:val="0"/>
                <w:sz w:val="22"/>
                <w:szCs w:val="22"/>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7BF781B"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1</w:t>
            </w:r>
            <w:r>
              <w:rPr>
                <w:rFonts w:eastAsia="仿宋"/>
                <w:color w:val="000000"/>
                <w:kern w:val="0"/>
                <w:sz w:val="22"/>
                <w:szCs w:val="22"/>
              </w:rPr>
              <w:t>个月</w:t>
            </w:r>
          </w:p>
        </w:tc>
        <w:tc>
          <w:tcPr>
            <w:tcW w:w="647" w:type="dxa"/>
            <w:vMerge/>
            <w:tcBorders>
              <w:top w:val="single" w:sz="4" w:space="0" w:color="auto"/>
              <w:left w:val="single" w:sz="4" w:space="0" w:color="auto"/>
              <w:bottom w:val="single" w:sz="4" w:space="0" w:color="auto"/>
              <w:right w:val="single" w:sz="4" w:space="0" w:color="auto"/>
            </w:tcBorders>
            <w:vAlign w:val="center"/>
          </w:tcPr>
          <w:p w14:paraId="076FA06B" w14:textId="77777777" w:rsidR="00872DBB" w:rsidRDefault="00872DBB" w:rsidP="00B56712">
            <w:pPr>
              <w:widowControl/>
              <w:jc w:val="left"/>
              <w:rPr>
                <w:rFonts w:eastAsia="仿宋"/>
                <w:color w:val="000000"/>
                <w:kern w:val="0"/>
                <w:sz w:val="22"/>
                <w:szCs w:val="22"/>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069DF0B" w14:textId="77777777" w:rsidR="00872DBB" w:rsidRDefault="00872DBB" w:rsidP="00B56712">
            <w:pPr>
              <w:widowControl/>
              <w:jc w:val="left"/>
              <w:rPr>
                <w:rFonts w:eastAsia="仿宋"/>
                <w:color w:val="000000"/>
                <w:kern w:val="0"/>
                <w:sz w:val="22"/>
                <w:szCs w:val="22"/>
              </w:rPr>
            </w:pPr>
          </w:p>
        </w:tc>
      </w:tr>
      <w:tr w:rsidR="00872DBB" w14:paraId="7833AC72" w14:textId="77777777" w:rsidTr="00B56712">
        <w:trPr>
          <w:trHeight w:val="812"/>
          <w:jc w:val="center"/>
        </w:trPr>
        <w:tc>
          <w:tcPr>
            <w:tcW w:w="472" w:type="dxa"/>
            <w:tcBorders>
              <w:top w:val="single" w:sz="4" w:space="0" w:color="auto"/>
              <w:left w:val="single" w:sz="4" w:space="0" w:color="auto"/>
              <w:bottom w:val="single" w:sz="4" w:space="0" w:color="auto"/>
              <w:right w:val="single" w:sz="4" w:space="0" w:color="auto"/>
            </w:tcBorders>
            <w:noWrap/>
            <w:vAlign w:val="center"/>
          </w:tcPr>
          <w:p w14:paraId="55EE27D1" w14:textId="77777777" w:rsidR="00872DBB" w:rsidRDefault="00872DBB" w:rsidP="00B56712">
            <w:pPr>
              <w:widowControl/>
              <w:rPr>
                <w:rFonts w:eastAsia="仿宋"/>
                <w:color w:val="000000"/>
                <w:kern w:val="0"/>
                <w:sz w:val="22"/>
                <w:szCs w:val="22"/>
              </w:rPr>
            </w:pPr>
            <w:r>
              <w:rPr>
                <w:rFonts w:eastAsia="仿宋"/>
                <w:color w:val="000000"/>
                <w:kern w:val="0"/>
                <w:sz w:val="22"/>
                <w:szCs w:val="22"/>
              </w:rPr>
              <w:t>3</w:t>
            </w:r>
          </w:p>
        </w:tc>
        <w:tc>
          <w:tcPr>
            <w:tcW w:w="645" w:type="dxa"/>
            <w:vMerge/>
            <w:tcBorders>
              <w:top w:val="single" w:sz="4" w:space="0" w:color="auto"/>
              <w:left w:val="single" w:sz="4" w:space="0" w:color="auto"/>
              <w:bottom w:val="single" w:sz="4" w:space="0" w:color="auto"/>
              <w:right w:val="single" w:sz="4" w:space="0" w:color="auto"/>
            </w:tcBorders>
            <w:vAlign w:val="center"/>
          </w:tcPr>
          <w:p w14:paraId="2C7A58A4" w14:textId="77777777" w:rsidR="00872DBB" w:rsidRDefault="00872DBB" w:rsidP="00B56712">
            <w:pPr>
              <w:widowControl/>
              <w:jc w:val="center"/>
              <w:rPr>
                <w:rFonts w:eastAsia="仿宋"/>
                <w:color w:val="000000"/>
                <w:kern w:val="0"/>
                <w:sz w:val="22"/>
                <w:szCs w:val="22"/>
              </w:rPr>
            </w:pPr>
          </w:p>
        </w:tc>
        <w:tc>
          <w:tcPr>
            <w:tcW w:w="1860" w:type="dxa"/>
            <w:tcBorders>
              <w:top w:val="single" w:sz="4" w:space="0" w:color="auto"/>
              <w:left w:val="single" w:sz="4" w:space="0" w:color="auto"/>
              <w:bottom w:val="single" w:sz="4" w:space="0" w:color="auto"/>
              <w:right w:val="single" w:sz="4" w:space="0" w:color="auto"/>
            </w:tcBorders>
            <w:vAlign w:val="center"/>
          </w:tcPr>
          <w:p w14:paraId="6CA74BA4"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人员教育、培训、交底情况</w:t>
            </w:r>
          </w:p>
        </w:tc>
        <w:tc>
          <w:tcPr>
            <w:tcW w:w="7319" w:type="dxa"/>
            <w:tcBorders>
              <w:top w:val="single" w:sz="4" w:space="0" w:color="auto"/>
              <w:left w:val="single" w:sz="4" w:space="0" w:color="auto"/>
              <w:bottom w:val="single" w:sz="4" w:space="0" w:color="auto"/>
              <w:right w:val="single" w:sz="4" w:space="0" w:color="auto"/>
            </w:tcBorders>
            <w:vAlign w:val="center"/>
          </w:tcPr>
          <w:p w14:paraId="690DB807" w14:textId="77777777" w:rsidR="00872DBB" w:rsidRDefault="00872DBB" w:rsidP="00B56712">
            <w:pPr>
              <w:widowControl/>
              <w:rPr>
                <w:rFonts w:eastAsia="仿宋"/>
                <w:color w:val="000000"/>
                <w:kern w:val="0"/>
                <w:sz w:val="22"/>
                <w:szCs w:val="22"/>
              </w:rPr>
            </w:pPr>
            <w:r>
              <w:rPr>
                <w:rFonts w:eastAsia="仿宋"/>
                <w:color w:val="000000"/>
                <w:kern w:val="0"/>
                <w:sz w:val="22"/>
                <w:szCs w:val="22"/>
              </w:rPr>
              <w:t>抽查中发现有未按要求进行教育、培训、交底的，扣</w:t>
            </w:r>
            <w:r>
              <w:rPr>
                <w:rFonts w:eastAsia="仿宋"/>
                <w:color w:val="000000"/>
                <w:kern w:val="0"/>
                <w:sz w:val="22"/>
                <w:szCs w:val="22"/>
              </w:rPr>
              <w:t>0.2</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人次。</w:t>
            </w:r>
          </w:p>
        </w:tc>
        <w:tc>
          <w:tcPr>
            <w:tcW w:w="666" w:type="dxa"/>
            <w:tcBorders>
              <w:top w:val="single" w:sz="4" w:space="0" w:color="auto"/>
              <w:left w:val="single" w:sz="4" w:space="0" w:color="auto"/>
              <w:bottom w:val="single" w:sz="4" w:space="0" w:color="auto"/>
              <w:right w:val="single" w:sz="4" w:space="0" w:color="auto"/>
            </w:tcBorders>
            <w:vAlign w:val="center"/>
          </w:tcPr>
          <w:p w14:paraId="4E59E2A6"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2</w:t>
            </w:r>
          </w:p>
        </w:tc>
        <w:tc>
          <w:tcPr>
            <w:tcW w:w="675" w:type="dxa"/>
            <w:tcBorders>
              <w:top w:val="single" w:sz="4" w:space="0" w:color="auto"/>
              <w:left w:val="single" w:sz="4" w:space="0" w:color="auto"/>
              <w:bottom w:val="single" w:sz="4" w:space="0" w:color="auto"/>
              <w:right w:val="single" w:sz="4" w:space="0" w:color="auto"/>
            </w:tcBorders>
            <w:noWrap/>
            <w:vAlign w:val="center"/>
          </w:tcPr>
          <w:p w14:paraId="6958C8AD" w14:textId="77777777" w:rsidR="00872DBB" w:rsidRDefault="00872DBB" w:rsidP="00B56712">
            <w:pPr>
              <w:widowControl/>
              <w:rPr>
                <w:rFonts w:eastAsia="仿宋"/>
                <w:color w:val="000000"/>
                <w:kern w:val="0"/>
                <w:sz w:val="22"/>
                <w:szCs w:val="22"/>
              </w:rPr>
            </w:pPr>
            <w:r>
              <w:rPr>
                <w:rFonts w:eastAsia="仿宋"/>
                <w:color w:val="000000"/>
                <w:kern w:val="0"/>
                <w:sz w:val="22"/>
                <w:szCs w:val="22"/>
              </w:rPr>
              <w:t xml:space="preserve">　</w:t>
            </w:r>
          </w:p>
        </w:tc>
        <w:tc>
          <w:tcPr>
            <w:tcW w:w="1559" w:type="dxa"/>
            <w:vMerge/>
            <w:tcBorders>
              <w:top w:val="single" w:sz="4" w:space="0" w:color="auto"/>
              <w:left w:val="single" w:sz="4" w:space="0" w:color="auto"/>
              <w:bottom w:val="single" w:sz="4" w:space="0" w:color="auto"/>
              <w:right w:val="single" w:sz="4" w:space="0" w:color="auto"/>
            </w:tcBorders>
            <w:vAlign w:val="center"/>
          </w:tcPr>
          <w:p w14:paraId="0E1794E7" w14:textId="77777777" w:rsidR="00872DBB" w:rsidRDefault="00872DBB" w:rsidP="00B56712">
            <w:pPr>
              <w:widowControl/>
              <w:rPr>
                <w:rFonts w:eastAsia="仿宋"/>
                <w:color w:val="000000"/>
                <w:kern w:val="0"/>
                <w:sz w:val="22"/>
                <w:szCs w:val="22"/>
              </w:rPr>
            </w:pPr>
          </w:p>
        </w:tc>
        <w:tc>
          <w:tcPr>
            <w:tcW w:w="647" w:type="dxa"/>
            <w:vMerge/>
            <w:tcBorders>
              <w:top w:val="single" w:sz="4" w:space="0" w:color="auto"/>
              <w:left w:val="single" w:sz="4" w:space="0" w:color="auto"/>
              <w:bottom w:val="single" w:sz="4" w:space="0" w:color="auto"/>
              <w:right w:val="single" w:sz="4" w:space="0" w:color="auto"/>
            </w:tcBorders>
            <w:vAlign w:val="center"/>
          </w:tcPr>
          <w:p w14:paraId="39B825A7" w14:textId="77777777" w:rsidR="00872DBB" w:rsidRDefault="00872DBB" w:rsidP="00B56712">
            <w:pPr>
              <w:widowControl/>
              <w:rPr>
                <w:rFonts w:eastAsia="仿宋"/>
                <w:color w:val="000000"/>
                <w:kern w:val="0"/>
                <w:sz w:val="22"/>
                <w:szCs w:val="22"/>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889594C" w14:textId="77777777" w:rsidR="00872DBB" w:rsidRDefault="00872DBB" w:rsidP="00B56712">
            <w:pPr>
              <w:widowControl/>
              <w:rPr>
                <w:rFonts w:eastAsia="仿宋"/>
                <w:color w:val="000000"/>
                <w:kern w:val="0"/>
                <w:sz w:val="22"/>
                <w:szCs w:val="22"/>
              </w:rPr>
            </w:pPr>
          </w:p>
        </w:tc>
      </w:tr>
      <w:tr w:rsidR="00872DBB" w14:paraId="4D1BBCDB" w14:textId="77777777" w:rsidTr="00B56712">
        <w:trPr>
          <w:trHeight w:val="1431"/>
          <w:jc w:val="center"/>
        </w:trPr>
        <w:tc>
          <w:tcPr>
            <w:tcW w:w="472" w:type="dxa"/>
            <w:tcBorders>
              <w:top w:val="single" w:sz="4" w:space="0" w:color="auto"/>
              <w:left w:val="single" w:sz="4" w:space="0" w:color="auto"/>
              <w:bottom w:val="single" w:sz="4" w:space="0" w:color="auto"/>
              <w:right w:val="single" w:sz="4" w:space="0" w:color="auto"/>
            </w:tcBorders>
            <w:noWrap/>
            <w:vAlign w:val="center"/>
          </w:tcPr>
          <w:p w14:paraId="716B8A92" w14:textId="77777777" w:rsidR="00872DBB" w:rsidRDefault="00872DBB" w:rsidP="00B56712">
            <w:pPr>
              <w:widowControl/>
              <w:rPr>
                <w:rFonts w:eastAsia="仿宋"/>
                <w:color w:val="000000"/>
                <w:kern w:val="0"/>
                <w:sz w:val="22"/>
                <w:szCs w:val="22"/>
              </w:rPr>
            </w:pPr>
            <w:r>
              <w:rPr>
                <w:rFonts w:eastAsia="仿宋"/>
                <w:color w:val="000000"/>
                <w:kern w:val="0"/>
                <w:sz w:val="22"/>
                <w:szCs w:val="22"/>
              </w:rPr>
              <w:t>4</w:t>
            </w:r>
          </w:p>
        </w:tc>
        <w:tc>
          <w:tcPr>
            <w:tcW w:w="645" w:type="dxa"/>
            <w:vMerge w:val="restart"/>
            <w:tcBorders>
              <w:top w:val="single" w:sz="4" w:space="0" w:color="auto"/>
              <w:left w:val="single" w:sz="4" w:space="0" w:color="auto"/>
              <w:bottom w:val="single" w:sz="4" w:space="0" w:color="auto"/>
              <w:right w:val="single" w:sz="4" w:space="0" w:color="auto"/>
            </w:tcBorders>
            <w:vAlign w:val="center"/>
          </w:tcPr>
          <w:p w14:paraId="45AFF84D"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过程管理</w:t>
            </w:r>
          </w:p>
        </w:tc>
        <w:tc>
          <w:tcPr>
            <w:tcW w:w="1860" w:type="dxa"/>
            <w:tcBorders>
              <w:top w:val="single" w:sz="4" w:space="0" w:color="auto"/>
              <w:left w:val="single" w:sz="4" w:space="0" w:color="auto"/>
              <w:bottom w:val="single" w:sz="4" w:space="0" w:color="auto"/>
              <w:right w:val="single" w:sz="4" w:space="0" w:color="auto"/>
            </w:tcBorders>
            <w:vAlign w:val="center"/>
          </w:tcPr>
          <w:p w14:paraId="0AD58628"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危大工程管理</w:t>
            </w:r>
          </w:p>
        </w:tc>
        <w:tc>
          <w:tcPr>
            <w:tcW w:w="7319" w:type="dxa"/>
            <w:tcBorders>
              <w:top w:val="single" w:sz="4" w:space="0" w:color="auto"/>
              <w:left w:val="single" w:sz="4" w:space="0" w:color="auto"/>
              <w:bottom w:val="single" w:sz="4" w:space="0" w:color="auto"/>
              <w:right w:val="single" w:sz="4" w:space="0" w:color="auto"/>
            </w:tcBorders>
            <w:vAlign w:val="center"/>
          </w:tcPr>
          <w:p w14:paraId="3C885A63" w14:textId="77777777" w:rsidR="00872DBB" w:rsidRDefault="00872DBB" w:rsidP="00B56712">
            <w:pPr>
              <w:widowControl/>
              <w:rPr>
                <w:rFonts w:eastAsia="仿宋"/>
                <w:color w:val="000000"/>
                <w:kern w:val="0"/>
                <w:sz w:val="22"/>
                <w:szCs w:val="22"/>
              </w:rPr>
            </w:pPr>
            <w:r>
              <w:rPr>
                <w:rFonts w:eastAsia="仿宋"/>
                <w:color w:val="000000"/>
                <w:kern w:val="0"/>
                <w:sz w:val="22"/>
                <w:szCs w:val="22"/>
              </w:rPr>
              <w:t>未按规定向施工现场管理人员和作业人员进行危大工程专项施工方案交底和安全技术交底的扣</w:t>
            </w:r>
            <w:r>
              <w:rPr>
                <w:rFonts w:eastAsia="仿宋"/>
                <w:color w:val="000000"/>
                <w:kern w:val="0"/>
                <w:sz w:val="22"/>
                <w:szCs w:val="22"/>
              </w:rPr>
              <w:t>0.5</w:t>
            </w:r>
            <w:r>
              <w:rPr>
                <w:rFonts w:eastAsia="仿宋"/>
                <w:color w:val="000000"/>
                <w:kern w:val="0"/>
                <w:sz w:val="22"/>
                <w:szCs w:val="22"/>
              </w:rPr>
              <w:t>分；未按规定进行施工监测和安全巡视的扣</w:t>
            </w:r>
            <w:r>
              <w:rPr>
                <w:rFonts w:eastAsia="仿宋"/>
                <w:color w:val="000000"/>
                <w:kern w:val="0"/>
                <w:sz w:val="22"/>
                <w:szCs w:val="22"/>
              </w:rPr>
              <w:t>0.5</w:t>
            </w:r>
            <w:r>
              <w:rPr>
                <w:rFonts w:eastAsia="仿宋"/>
                <w:color w:val="000000"/>
                <w:kern w:val="0"/>
                <w:sz w:val="22"/>
                <w:szCs w:val="22"/>
              </w:rPr>
              <w:t>分；专项施工方案未按规定审核、论证或施工现场未按方案实施的扣</w:t>
            </w:r>
            <w:r>
              <w:rPr>
                <w:rFonts w:eastAsia="仿宋"/>
                <w:color w:val="000000"/>
                <w:kern w:val="0"/>
                <w:sz w:val="22"/>
                <w:szCs w:val="22"/>
              </w:rPr>
              <w:t>3</w:t>
            </w:r>
            <w:r>
              <w:rPr>
                <w:rFonts w:eastAsia="仿宋"/>
                <w:color w:val="000000"/>
                <w:kern w:val="0"/>
                <w:sz w:val="22"/>
                <w:szCs w:val="22"/>
              </w:rPr>
              <w:t>分；未经验收或验收不合格投入使用的扣</w:t>
            </w:r>
            <w:r>
              <w:rPr>
                <w:color w:val="000000"/>
                <w:sz w:val="22"/>
                <w:szCs w:val="22"/>
              </w:rPr>
              <w:t>2</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次。</w:t>
            </w:r>
          </w:p>
        </w:tc>
        <w:tc>
          <w:tcPr>
            <w:tcW w:w="666" w:type="dxa"/>
            <w:tcBorders>
              <w:top w:val="single" w:sz="4" w:space="0" w:color="auto"/>
              <w:left w:val="single" w:sz="4" w:space="0" w:color="auto"/>
              <w:bottom w:val="single" w:sz="4" w:space="0" w:color="auto"/>
              <w:right w:val="single" w:sz="4" w:space="0" w:color="auto"/>
            </w:tcBorders>
            <w:vAlign w:val="center"/>
          </w:tcPr>
          <w:p w14:paraId="56006819"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3</w:t>
            </w:r>
          </w:p>
        </w:tc>
        <w:tc>
          <w:tcPr>
            <w:tcW w:w="675" w:type="dxa"/>
            <w:tcBorders>
              <w:top w:val="single" w:sz="4" w:space="0" w:color="auto"/>
              <w:left w:val="single" w:sz="4" w:space="0" w:color="auto"/>
              <w:bottom w:val="single" w:sz="4" w:space="0" w:color="auto"/>
              <w:right w:val="single" w:sz="4" w:space="0" w:color="auto"/>
            </w:tcBorders>
            <w:noWrap/>
            <w:vAlign w:val="center"/>
          </w:tcPr>
          <w:p w14:paraId="68A662A4" w14:textId="77777777" w:rsidR="00872DBB" w:rsidRDefault="00872DBB" w:rsidP="00B56712">
            <w:pPr>
              <w:widowControl/>
              <w:rPr>
                <w:rFonts w:eastAsia="仿宋"/>
                <w:color w:val="000000"/>
                <w:kern w:val="0"/>
                <w:sz w:val="22"/>
                <w:szCs w:val="22"/>
              </w:rPr>
            </w:pPr>
            <w:r>
              <w:rPr>
                <w:rFonts w:eastAsia="仿宋"/>
                <w:color w:val="000000"/>
                <w:kern w:val="0"/>
                <w:sz w:val="22"/>
                <w:szCs w:val="22"/>
              </w:rPr>
              <w:t xml:space="preserve">　</w:t>
            </w:r>
          </w:p>
        </w:tc>
        <w:tc>
          <w:tcPr>
            <w:tcW w:w="1559" w:type="dxa"/>
            <w:vMerge/>
            <w:tcBorders>
              <w:top w:val="single" w:sz="4" w:space="0" w:color="auto"/>
              <w:left w:val="single" w:sz="4" w:space="0" w:color="auto"/>
              <w:bottom w:val="single" w:sz="4" w:space="0" w:color="auto"/>
              <w:right w:val="single" w:sz="4" w:space="0" w:color="auto"/>
            </w:tcBorders>
            <w:vAlign w:val="center"/>
          </w:tcPr>
          <w:p w14:paraId="52232C6E" w14:textId="77777777" w:rsidR="00872DBB" w:rsidRDefault="00872DBB" w:rsidP="00B56712">
            <w:pPr>
              <w:widowControl/>
              <w:rPr>
                <w:rFonts w:eastAsia="仿宋"/>
                <w:color w:val="000000"/>
                <w:kern w:val="0"/>
                <w:sz w:val="22"/>
                <w:szCs w:val="22"/>
              </w:rPr>
            </w:pPr>
          </w:p>
        </w:tc>
        <w:tc>
          <w:tcPr>
            <w:tcW w:w="647" w:type="dxa"/>
            <w:vMerge/>
            <w:tcBorders>
              <w:top w:val="single" w:sz="4" w:space="0" w:color="auto"/>
              <w:left w:val="single" w:sz="4" w:space="0" w:color="auto"/>
              <w:bottom w:val="single" w:sz="4" w:space="0" w:color="auto"/>
              <w:right w:val="single" w:sz="4" w:space="0" w:color="auto"/>
            </w:tcBorders>
            <w:vAlign w:val="center"/>
          </w:tcPr>
          <w:p w14:paraId="2A6C65A8" w14:textId="77777777" w:rsidR="00872DBB" w:rsidRDefault="00872DBB" w:rsidP="00B56712">
            <w:pPr>
              <w:widowControl/>
              <w:rPr>
                <w:rFonts w:eastAsia="仿宋"/>
                <w:color w:val="000000"/>
                <w:kern w:val="0"/>
                <w:sz w:val="22"/>
                <w:szCs w:val="22"/>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B84B4E0" w14:textId="77777777" w:rsidR="00872DBB" w:rsidRDefault="00872DBB" w:rsidP="00B56712">
            <w:pPr>
              <w:widowControl/>
              <w:rPr>
                <w:rFonts w:eastAsia="仿宋"/>
                <w:color w:val="000000"/>
                <w:kern w:val="0"/>
                <w:sz w:val="22"/>
                <w:szCs w:val="22"/>
              </w:rPr>
            </w:pPr>
          </w:p>
        </w:tc>
      </w:tr>
      <w:tr w:rsidR="00872DBB" w14:paraId="196BA8C6" w14:textId="77777777" w:rsidTr="00B56712">
        <w:trPr>
          <w:trHeight w:val="1023"/>
          <w:jc w:val="center"/>
        </w:trPr>
        <w:tc>
          <w:tcPr>
            <w:tcW w:w="472" w:type="dxa"/>
            <w:tcBorders>
              <w:top w:val="single" w:sz="4" w:space="0" w:color="auto"/>
              <w:left w:val="single" w:sz="4" w:space="0" w:color="auto"/>
              <w:bottom w:val="single" w:sz="4" w:space="0" w:color="auto"/>
              <w:right w:val="single" w:sz="4" w:space="0" w:color="auto"/>
            </w:tcBorders>
            <w:noWrap/>
            <w:vAlign w:val="center"/>
          </w:tcPr>
          <w:p w14:paraId="3C290256" w14:textId="77777777" w:rsidR="00872DBB" w:rsidRDefault="00872DBB" w:rsidP="00B56712">
            <w:pPr>
              <w:widowControl/>
              <w:rPr>
                <w:rFonts w:eastAsia="仿宋"/>
                <w:color w:val="000000"/>
                <w:kern w:val="0"/>
                <w:sz w:val="22"/>
                <w:szCs w:val="22"/>
              </w:rPr>
            </w:pPr>
            <w:r>
              <w:rPr>
                <w:rFonts w:eastAsia="仿宋"/>
                <w:color w:val="000000"/>
                <w:kern w:val="0"/>
                <w:sz w:val="22"/>
                <w:szCs w:val="22"/>
              </w:rPr>
              <w:t>5</w:t>
            </w:r>
          </w:p>
        </w:tc>
        <w:tc>
          <w:tcPr>
            <w:tcW w:w="645" w:type="dxa"/>
            <w:vMerge/>
            <w:tcBorders>
              <w:top w:val="single" w:sz="4" w:space="0" w:color="auto"/>
              <w:left w:val="single" w:sz="4" w:space="0" w:color="auto"/>
              <w:bottom w:val="single" w:sz="4" w:space="0" w:color="auto"/>
              <w:right w:val="single" w:sz="4" w:space="0" w:color="auto"/>
            </w:tcBorders>
            <w:vAlign w:val="center"/>
          </w:tcPr>
          <w:p w14:paraId="0C4B82D9" w14:textId="77777777" w:rsidR="00872DBB" w:rsidRDefault="00872DBB" w:rsidP="00B56712">
            <w:pPr>
              <w:widowControl/>
              <w:rPr>
                <w:rFonts w:eastAsia="仿宋"/>
                <w:color w:val="000000"/>
                <w:kern w:val="0"/>
                <w:sz w:val="22"/>
                <w:szCs w:val="22"/>
              </w:rPr>
            </w:pPr>
          </w:p>
        </w:tc>
        <w:tc>
          <w:tcPr>
            <w:tcW w:w="1860" w:type="dxa"/>
            <w:tcBorders>
              <w:top w:val="single" w:sz="4" w:space="0" w:color="auto"/>
              <w:left w:val="single" w:sz="4" w:space="0" w:color="auto"/>
              <w:bottom w:val="single" w:sz="4" w:space="0" w:color="auto"/>
              <w:right w:val="single" w:sz="4" w:space="0" w:color="auto"/>
            </w:tcBorders>
            <w:vAlign w:val="center"/>
          </w:tcPr>
          <w:p w14:paraId="47E77DFF"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施工工艺</w:t>
            </w:r>
          </w:p>
          <w:p w14:paraId="16D97E33"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材料、机具</w:t>
            </w:r>
          </w:p>
        </w:tc>
        <w:tc>
          <w:tcPr>
            <w:tcW w:w="7319" w:type="dxa"/>
            <w:tcBorders>
              <w:top w:val="single" w:sz="4" w:space="0" w:color="auto"/>
              <w:left w:val="single" w:sz="4" w:space="0" w:color="auto"/>
              <w:bottom w:val="single" w:sz="4" w:space="0" w:color="auto"/>
              <w:right w:val="single" w:sz="4" w:space="0" w:color="auto"/>
            </w:tcBorders>
            <w:vAlign w:val="center"/>
          </w:tcPr>
          <w:p w14:paraId="30CB26D9" w14:textId="77777777" w:rsidR="00872DBB" w:rsidRDefault="00872DBB" w:rsidP="00B56712">
            <w:pPr>
              <w:widowControl/>
              <w:rPr>
                <w:rFonts w:eastAsia="仿宋"/>
                <w:color w:val="000000"/>
                <w:kern w:val="0"/>
                <w:sz w:val="22"/>
                <w:szCs w:val="22"/>
              </w:rPr>
            </w:pPr>
            <w:r>
              <w:rPr>
                <w:rFonts w:eastAsia="仿宋"/>
                <w:color w:val="000000"/>
                <w:kern w:val="0"/>
                <w:sz w:val="22"/>
                <w:szCs w:val="22"/>
              </w:rPr>
              <w:t>使用国家明令淘汰、禁止使用的危及施工安全的工艺、材料、机具的扣</w:t>
            </w:r>
            <w:r>
              <w:rPr>
                <w:rFonts w:eastAsia="仿宋"/>
                <w:color w:val="000000"/>
                <w:kern w:val="0"/>
                <w:sz w:val="22"/>
                <w:szCs w:val="22"/>
              </w:rPr>
              <w:t>3</w:t>
            </w:r>
            <w:r>
              <w:rPr>
                <w:rFonts w:eastAsia="仿宋"/>
                <w:color w:val="000000"/>
                <w:kern w:val="0"/>
                <w:sz w:val="22"/>
                <w:szCs w:val="22"/>
              </w:rPr>
              <w:t>分；监督执法抽检中发现施工周转材料不合格的，扣</w:t>
            </w:r>
            <w:r>
              <w:rPr>
                <w:rFonts w:eastAsia="仿宋"/>
                <w:color w:val="000000"/>
                <w:kern w:val="0"/>
                <w:sz w:val="22"/>
                <w:szCs w:val="22"/>
              </w:rPr>
              <w:t>0.5</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项。</w:t>
            </w:r>
          </w:p>
        </w:tc>
        <w:tc>
          <w:tcPr>
            <w:tcW w:w="666" w:type="dxa"/>
            <w:tcBorders>
              <w:top w:val="single" w:sz="4" w:space="0" w:color="auto"/>
              <w:left w:val="single" w:sz="4" w:space="0" w:color="auto"/>
              <w:bottom w:val="single" w:sz="4" w:space="0" w:color="auto"/>
              <w:right w:val="single" w:sz="4" w:space="0" w:color="auto"/>
            </w:tcBorders>
            <w:vAlign w:val="center"/>
          </w:tcPr>
          <w:p w14:paraId="7C9E0EC5"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5</w:t>
            </w:r>
          </w:p>
        </w:tc>
        <w:tc>
          <w:tcPr>
            <w:tcW w:w="675" w:type="dxa"/>
            <w:tcBorders>
              <w:top w:val="single" w:sz="4" w:space="0" w:color="auto"/>
              <w:left w:val="single" w:sz="4" w:space="0" w:color="auto"/>
              <w:bottom w:val="single" w:sz="4" w:space="0" w:color="auto"/>
              <w:right w:val="single" w:sz="4" w:space="0" w:color="auto"/>
            </w:tcBorders>
            <w:noWrap/>
            <w:vAlign w:val="center"/>
          </w:tcPr>
          <w:p w14:paraId="56A9A7C2" w14:textId="77777777" w:rsidR="00872DBB" w:rsidRDefault="00872DBB" w:rsidP="00B56712">
            <w:pPr>
              <w:widowControl/>
              <w:rPr>
                <w:rFonts w:eastAsia="仿宋"/>
                <w:color w:val="000000"/>
                <w:kern w:val="0"/>
                <w:sz w:val="22"/>
                <w:szCs w:val="22"/>
              </w:rPr>
            </w:pPr>
            <w:r>
              <w:rPr>
                <w:rFonts w:eastAsia="仿宋"/>
                <w:color w:val="000000"/>
                <w:kern w:val="0"/>
                <w:sz w:val="22"/>
                <w:szCs w:val="22"/>
              </w:rPr>
              <w:t xml:space="preserve">　</w:t>
            </w:r>
          </w:p>
        </w:tc>
        <w:tc>
          <w:tcPr>
            <w:tcW w:w="1559" w:type="dxa"/>
            <w:vMerge/>
            <w:tcBorders>
              <w:top w:val="single" w:sz="4" w:space="0" w:color="auto"/>
              <w:left w:val="single" w:sz="4" w:space="0" w:color="auto"/>
              <w:bottom w:val="single" w:sz="4" w:space="0" w:color="auto"/>
              <w:right w:val="single" w:sz="4" w:space="0" w:color="auto"/>
            </w:tcBorders>
            <w:vAlign w:val="center"/>
          </w:tcPr>
          <w:p w14:paraId="4595919F" w14:textId="77777777" w:rsidR="00872DBB" w:rsidRDefault="00872DBB" w:rsidP="00B56712">
            <w:pPr>
              <w:widowControl/>
              <w:rPr>
                <w:rFonts w:eastAsia="仿宋"/>
                <w:color w:val="000000"/>
                <w:kern w:val="0"/>
                <w:sz w:val="22"/>
                <w:szCs w:val="22"/>
              </w:rPr>
            </w:pPr>
          </w:p>
        </w:tc>
        <w:tc>
          <w:tcPr>
            <w:tcW w:w="647" w:type="dxa"/>
            <w:vMerge/>
            <w:tcBorders>
              <w:top w:val="single" w:sz="4" w:space="0" w:color="auto"/>
              <w:left w:val="single" w:sz="4" w:space="0" w:color="auto"/>
              <w:bottom w:val="single" w:sz="4" w:space="0" w:color="auto"/>
              <w:right w:val="single" w:sz="4" w:space="0" w:color="auto"/>
            </w:tcBorders>
            <w:vAlign w:val="center"/>
          </w:tcPr>
          <w:p w14:paraId="160059EE" w14:textId="77777777" w:rsidR="00872DBB" w:rsidRDefault="00872DBB" w:rsidP="00B56712">
            <w:pPr>
              <w:widowControl/>
              <w:rPr>
                <w:rFonts w:eastAsia="仿宋"/>
                <w:color w:val="000000"/>
                <w:kern w:val="0"/>
                <w:sz w:val="22"/>
                <w:szCs w:val="22"/>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686B8C8" w14:textId="77777777" w:rsidR="00872DBB" w:rsidRDefault="00872DBB" w:rsidP="00B56712">
            <w:pPr>
              <w:widowControl/>
              <w:rPr>
                <w:rFonts w:eastAsia="仿宋"/>
                <w:color w:val="000000"/>
                <w:kern w:val="0"/>
                <w:sz w:val="22"/>
                <w:szCs w:val="22"/>
              </w:rPr>
            </w:pPr>
          </w:p>
        </w:tc>
      </w:tr>
      <w:tr w:rsidR="00872DBB" w14:paraId="7B6DD23F" w14:textId="77777777" w:rsidTr="00B56712">
        <w:trPr>
          <w:trHeight w:val="835"/>
          <w:jc w:val="center"/>
        </w:trPr>
        <w:tc>
          <w:tcPr>
            <w:tcW w:w="472" w:type="dxa"/>
            <w:tcBorders>
              <w:top w:val="single" w:sz="4" w:space="0" w:color="auto"/>
              <w:left w:val="single" w:sz="4" w:space="0" w:color="auto"/>
              <w:bottom w:val="single" w:sz="4" w:space="0" w:color="auto"/>
              <w:right w:val="single" w:sz="4" w:space="0" w:color="auto"/>
            </w:tcBorders>
            <w:noWrap/>
            <w:vAlign w:val="center"/>
          </w:tcPr>
          <w:p w14:paraId="52367EC8" w14:textId="77777777" w:rsidR="00872DBB" w:rsidRDefault="00872DBB" w:rsidP="00B56712">
            <w:pPr>
              <w:widowControl/>
              <w:rPr>
                <w:rFonts w:eastAsia="仿宋"/>
                <w:color w:val="000000"/>
                <w:kern w:val="0"/>
                <w:sz w:val="22"/>
                <w:szCs w:val="22"/>
              </w:rPr>
            </w:pPr>
            <w:r>
              <w:rPr>
                <w:rFonts w:eastAsia="仿宋"/>
                <w:color w:val="000000"/>
                <w:kern w:val="0"/>
                <w:sz w:val="22"/>
                <w:szCs w:val="22"/>
              </w:rPr>
              <w:t>6</w:t>
            </w:r>
          </w:p>
        </w:tc>
        <w:tc>
          <w:tcPr>
            <w:tcW w:w="645" w:type="dxa"/>
            <w:vMerge/>
            <w:tcBorders>
              <w:top w:val="single" w:sz="4" w:space="0" w:color="auto"/>
              <w:left w:val="single" w:sz="4" w:space="0" w:color="auto"/>
              <w:bottom w:val="single" w:sz="4" w:space="0" w:color="auto"/>
              <w:right w:val="single" w:sz="4" w:space="0" w:color="auto"/>
            </w:tcBorders>
            <w:vAlign w:val="center"/>
          </w:tcPr>
          <w:p w14:paraId="0FAAAA1B" w14:textId="77777777" w:rsidR="00872DBB" w:rsidRDefault="00872DBB" w:rsidP="00B56712">
            <w:pPr>
              <w:widowControl/>
              <w:rPr>
                <w:rFonts w:eastAsia="仿宋"/>
                <w:color w:val="000000"/>
                <w:kern w:val="0"/>
                <w:sz w:val="22"/>
                <w:szCs w:val="22"/>
              </w:rPr>
            </w:pPr>
          </w:p>
        </w:tc>
        <w:tc>
          <w:tcPr>
            <w:tcW w:w="1860" w:type="dxa"/>
            <w:tcBorders>
              <w:top w:val="single" w:sz="4" w:space="0" w:color="auto"/>
              <w:left w:val="single" w:sz="4" w:space="0" w:color="auto"/>
              <w:bottom w:val="single" w:sz="4" w:space="0" w:color="auto"/>
              <w:right w:val="single" w:sz="4" w:space="0" w:color="auto"/>
            </w:tcBorders>
            <w:vAlign w:val="center"/>
          </w:tcPr>
          <w:p w14:paraId="214C936B"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安全防护用品</w:t>
            </w:r>
          </w:p>
        </w:tc>
        <w:tc>
          <w:tcPr>
            <w:tcW w:w="7319" w:type="dxa"/>
            <w:tcBorders>
              <w:top w:val="single" w:sz="4" w:space="0" w:color="auto"/>
              <w:left w:val="single" w:sz="4" w:space="0" w:color="auto"/>
              <w:bottom w:val="single" w:sz="4" w:space="0" w:color="auto"/>
              <w:right w:val="single" w:sz="4" w:space="0" w:color="auto"/>
            </w:tcBorders>
            <w:vAlign w:val="center"/>
          </w:tcPr>
          <w:p w14:paraId="11C03FE6" w14:textId="77777777" w:rsidR="00872DBB" w:rsidRDefault="00872DBB" w:rsidP="00B56712">
            <w:pPr>
              <w:widowControl/>
              <w:rPr>
                <w:rFonts w:eastAsia="仿宋"/>
                <w:color w:val="000000"/>
                <w:kern w:val="0"/>
                <w:sz w:val="22"/>
                <w:szCs w:val="22"/>
              </w:rPr>
            </w:pPr>
            <w:r>
              <w:rPr>
                <w:rFonts w:eastAsia="仿宋"/>
                <w:color w:val="000000"/>
                <w:kern w:val="0"/>
                <w:sz w:val="22"/>
                <w:szCs w:val="22"/>
              </w:rPr>
              <w:t>未向作业人员提供合格的安全防护用具和安全防护服装的扣</w:t>
            </w:r>
            <w:r>
              <w:rPr>
                <w:rFonts w:eastAsia="仿宋"/>
                <w:color w:val="000000"/>
                <w:kern w:val="0"/>
                <w:sz w:val="22"/>
                <w:szCs w:val="22"/>
              </w:rPr>
              <w:t>2</w:t>
            </w:r>
            <w:r>
              <w:rPr>
                <w:rFonts w:eastAsia="仿宋"/>
                <w:color w:val="000000"/>
                <w:kern w:val="0"/>
                <w:sz w:val="22"/>
                <w:szCs w:val="22"/>
              </w:rPr>
              <w:t>分，现场作业人员未正确使用安全防护用具或未正确穿戴安全防护服装的扣</w:t>
            </w:r>
            <w:r>
              <w:rPr>
                <w:rFonts w:eastAsia="仿宋"/>
                <w:color w:val="000000"/>
                <w:kern w:val="0"/>
                <w:sz w:val="22"/>
                <w:szCs w:val="22"/>
              </w:rPr>
              <w:t>0.2</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人次。</w:t>
            </w:r>
          </w:p>
        </w:tc>
        <w:tc>
          <w:tcPr>
            <w:tcW w:w="666" w:type="dxa"/>
            <w:tcBorders>
              <w:top w:val="single" w:sz="4" w:space="0" w:color="auto"/>
              <w:left w:val="single" w:sz="4" w:space="0" w:color="auto"/>
              <w:bottom w:val="single" w:sz="4" w:space="0" w:color="auto"/>
              <w:right w:val="single" w:sz="4" w:space="0" w:color="auto"/>
            </w:tcBorders>
            <w:vAlign w:val="center"/>
          </w:tcPr>
          <w:p w14:paraId="17600DBC"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2</w:t>
            </w:r>
          </w:p>
        </w:tc>
        <w:tc>
          <w:tcPr>
            <w:tcW w:w="675" w:type="dxa"/>
            <w:tcBorders>
              <w:top w:val="single" w:sz="4" w:space="0" w:color="auto"/>
              <w:left w:val="single" w:sz="4" w:space="0" w:color="auto"/>
              <w:bottom w:val="single" w:sz="4" w:space="0" w:color="auto"/>
              <w:right w:val="single" w:sz="4" w:space="0" w:color="auto"/>
            </w:tcBorders>
            <w:noWrap/>
            <w:vAlign w:val="center"/>
          </w:tcPr>
          <w:p w14:paraId="5AFB9B18" w14:textId="77777777" w:rsidR="00872DBB" w:rsidRDefault="00872DBB" w:rsidP="00B56712">
            <w:pPr>
              <w:widowControl/>
              <w:rPr>
                <w:rFonts w:eastAsia="仿宋"/>
                <w:color w:val="000000"/>
                <w:kern w:val="0"/>
                <w:sz w:val="22"/>
                <w:szCs w:val="22"/>
              </w:rPr>
            </w:pPr>
            <w:r>
              <w:rPr>
                <w:rFonts w:eastAsia="仿宋"/>
                <w:color w:val="000000"/>
                <w:kern w:val="0"/>
                <w:sz w:val="22"/>
                <w:szCs w:val="22"/>
              </w:rPr>
              <w:t xml:space="preserve">　</w:t>
            </w:r>
          </w:p>
        </w:tc>
        <w:tc>
          <w:tcPr>
            <w:tcW w:w="1559" w:type="dxa"/>
            <w:vMerge/>
            <w:tcBorders>
              <w:top w:val="single" w:sz="4" w:space="0" w:color="auto"/>
              <w:left w:val="single" w:sz="4" w:space="0" w:color="auto"/>
              <w:bottom w:val="single" w:sz="4" w:space="0" w:color="auto"/>
              <w:right w:val="single" w:sz="4" w:space="0" w:color="auto"/>
            </w:tcBorders>
            <w:vAlign w:val="center"/>
          </w:tcPr>
          <w:p w14:paraId="0179D199" w14:textId="77777777" w:rsidR="00872DBB" w:rsidRDefault="00872DBB" w:rsidP="00B56712">
            <w:pPr>
              <w:widowControl/>
              <w:rPr>
                <w:rFonts w:eastAsia="仿宋"/>
                <w:color w:val="000000"/>
                <w:kern w:val="0"/>
                <w:sz w:val="22"/>
                <w:szCs w:val="22"/>
              </w:rPr>
            </w:pPr>
          </w:p>
        </w:tc>
        <w:tc>
          <w:tcPr>
            <w:tcW w:w="647" w:type="dxa"/>
            <w:vMerge/>
            <w:tcBorders>
              <w:top w:val="single" w:sz="4" w:space="0" w:color="auto"/>
              <w:left w:val="single" w:sz="4" w:space="0" w:color="auto"/>
              <w:bottom w:val="single" w:sz="4" w:space="0" w:color="auto"/>
              <w:right w:val="single" w:sz="4" w:space="0" w:color="auto"/>
            </w:tcBorders>
            <w:vAlign w:val="center"/>
          </w:tcPr>
          <w:p w14:paraId="396A80F2" w14:textId="77777777" w:rsidR="00872DBB" w:rsidRDefault="00872DBB" w:rsidP="00B56712">
            <w:pPr>
              <w:widowControl/>
              <w:rPr>
                <w:rFonts w:eastAsia="仿宋"/>
                <w:color w:val="000000"/>
                <w:kern w:val="0"/>
                <w:sz w:val="22"/>
                <w:szCs w:val="22"/>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5E19DC1" w14:textId="77777777" w:rsidR="00872DBB" w:rsidRDefault="00872DBB" w:rsidP="00B56712">
            <w:pPr>
              <w:widowControl/>
              <w:rPr>
                <w:rFonts w:eastAsia="仿宋"/>
                <w:color w:val="000000"/>
                <w:kern w:val="0"/>
                <w:sz w:val="22"/>
                <w:szCs w:val="22"/>
              </w:rPr>
            </w:pPr>
          </w:p>
        </w:tc>
      </w:tr>
      <w:tr w:rsidR="00872DBB" w14:paraId="115A8560" w14:textId="77777777" w:rsidTr="00B56712">
        <w:trPr>
          <w:trHeight w:val="720"/>
          <w:jc w:val="center"/>
        </w:trPr>
        <w:tc>
          <w:tcPr>
            <w:tcW w:w="472" w:type="dxa"/>
            <w:tcBorders>
              <w:top w:val="single" w:sz="4" w:space="0" w:color="auto"/>
              <w:left w:val="single" w:sz="4" w:space="0" w:color="auto"/>
              <w:bottom w:val="single" w:sz="4" w:space="0" w:color="auto"/>
              <w:right w:val="single" w:sz="4" w:space="0" w:color="auto"/>
            </w:tcBorders>
            <w:noWrap/>
            <w:vAlign w:val="center"/>
          </w:tcPr>
          <w:p w14:paraId="3F27B29F" w14:textId="77777777" w:rsidR="00872DBB" w:rsidRDefault="00872DBB" w:rsidP="00B56712">
            <w:pPr>
              <w:widowControl/>
              <w:rPr>
                <w:rFonts w:eastAsia="仿宋"/>
                <w:color w:val="000000"/>
                <w:kern w:val="0"/>
                <w:sz w:val="22"/>
                <w:szCs w:val="22"/>
              </w:rPr>
            </w:pPr>
            <w:r>
              <w:rPr>
                <w:rFonts w:eastAsia="仿宋"/>
                <w:color w:val="000000"/>
                <w:kern w:val="0"/>
                <w:sz w:val="22"/>
                <w:szCs w:val="22"/>
              </w:rPr>
              <w:lastRenderedPageBreak/>
              <w:t>7</w:t>
            </w:r>
          </w:p>
        </w:tc>
        <w:tc>
          <w:tcPr>
            <w:tcW w:w="645" w:type="dxa"/>
            <w:vMerge/>
            <w:tcBorders>
              <w:top w:val="single" w:sz="4" w:space="0" w:color="auto"/>
              <w:left w:val="single" w:sz="4" w:space="0" w:color="auto"/>
              <w:bottom w:val="single" w:sz="4" w:space="0" w:color="auto"/>
              <w:right w:val="single" w:sz="4" w:space="0" w:color="auto"/>
            </w:tcBorders>
            <w:vAlign w:val="center"/>
          </w:tcPr>
          <w:p w14:paraId="70FC61CA" w14:textId="77777777" w:rsidR="00872DBB" w:rsidRDefault="00872DBB" w:rsidP="00B56712">
            <w:pPr>
              <w:widowControl/>
              <w:rPr>
                <w:rFonts w:eastAsia="仿宋"/>
                <w:color w:val="000000"/>
                <w:kern w:val="0"/>
                <w:sz w:val="22"/>
                <w:szCs w:val="22"/>
              </w:rPr>
            </w:pPr>
          </w:p>
        </w:tc>
        <w:tc>
          <w:tcPr>
            <w:tcW w:w="1860" w:type="dxa"/>
            <w:tcBorders>
              <w:top w:val="single" w:sz="4" w:space="0" w:color="auto"/>
              <w:left w:val="single" w:sz="4" w:space="0" w:color="auto"/>
              <w:bottom w:val="single" w:sz="4" w:space="0" w:color="auto"/>
              <w:right w:val="single" w:sz="4" w:space="0" w:color="auto"/>
            </w:tcBorders>
            <w:vAlign w:val="center"/>
          </w:tcPr>
          <w:p w14:paraId="1D406F08"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起重机械</w:t>
            </w:r>
          </w:p>
          <w:p w14:paraId="4BF04811"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管理情况</w:t>
            </w:r>
          </w:p>
        </w:tc>
        <w:tc>
          <w:tcPr>
            <w:tcW w:w="7319" w:type="dxa"/>
            <w:tcBorders>
              <w:top w:val="single" w:sz="4" w:space="0" w:color="auto"/>
              <w:left w:val="single" w:sz="4" w:space="0" w:color="auto"/>
              <w:bottom w:val="single" w:sz="4" w:space="0" w:color="auto"/>
              <w:right w:val="single" w:sz="4" w:space="0" w:color="auto"/>
            </w:tcBorders>
            <w:vAlign w:val="center"/>
          </w:tcPr>
          <w:p w14:paraId="5C099CED" w14:textId="77777777" w:rsidR="00872DBB" w:rsidRDefault="00872DBB" w:rsidP="00B56712">
            <w:pPr>
              <w:widowControl/>
              <w:rPr>
                <w:rFonts w:eastAsia="仿宋"/>
                <w:color w:val="000000"/>
                <w:kern w:val="0"/>
                <w:sz w:val="22"/>
                <w:szCs w:val="22"/>
              </w:rPr>
            </w:pPr>
            <w:r>
              <w:rPr>
                <w:rFonts w:eastAsia="仿宋"/>
                <w:color w:val="000000"/>
                <w:kern w:val="0"/>
                <w:sz w:val="22"/>
                <w:szCs w:val="22"/>
              </w:rPr>
              <w:t>未配备机械员的扣</w:t>
            </w:r>
            <w:r>
              <w:rPr>
                <w:rFonts w:eastAsia="仿宋"/>
                <w:color w:val="000000"/>
                <w:kern w:val="0"/>
                <w:sz w:val="22"/>
                <w:szCs w:val="22"/>
              </w:rPr>
              <w:t>1</w:t>
            </w:r>
            <w:r>
              <w:rPr>
                <w:rFonts w:eastAsia="仿宋"/>
                <w:color w:val="000000"/>
                <w:kern w:val="0"/>
                <w:sz w:val="22"/>
                <w:szCs w:val="22"/>
              </w:rPr>
              <w:t>分；使用翻新或拼装设备的；扣</w:t>
            </w:r>
            <w:r>
              <w:rPr>
                <w:rFonts w:eastAsia="仿宋"/>
                <w:color w:val="000000"/>
                <w:kern w:val="0"/>
                <w:sz w:val="22"/>
                <w:szCs w:val="22"/>
              </w:rPr>
              <w:t>1</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台，最多扣</w:t>
            </w:r>
            <w:r>
              <w:rPr>
                <w:rFonts w:eastAsia="仿宋"/>
                <w:color w:val="000000"/>
                <w:kern w:val="0"/>
                <w:sz w:val="22"/>
                <w:szCs w:val="22"/>
              </w:rPr>
              <w:t>3</w:t>
            </w:r>
            <w:r>
              <w:rPr>
                <w:rFonts w:eastAsia="仿宋"/>
                <w:color w:val="000000"/>
                <w:kern w:val="0"/>
                <w:sz w:val="22"/>
                <w:szCs w:val="22"/>
              </w:rPr>
              <w:t>分。用于项目的起重机械未经法定检测或检测结果不合格投入使用的，或未经各方责任主体验收合格投入使用的，或未按规定办理使用登记的，扣</w:t>
            </w:r>
            <w:r>
              <w:rPr>
                <w:rFonts w:eastAsia="仿宋"/>
                <w:color w:val="000000"/>
                <w:kern w:val="0"/>
                <w:sz w:val="22"/>
                <w:szCs w:val="22"/>
              </w:rPr>
              <w:t>3</w:t>
            </w:r>
            <w:r>
              <w:rPr>
                <w:rFonts w:eastAsia="仿宋"/>
                <w:color w:val="000000"/>
                <w:kern w:val="0"/>
                <w:sz w:val="22"/>
                <w:szCs w:val="22"/>
              </w:rPr>
              <w:t>分；使用过程中，维护保养不到位的，扣</w:t>
            </w:r>
            <w:r>
              <w:rPr>
                <w:rFonts w:eastAsia="仿宋"/>
                <w:color w:val="000000"/>
                <w:kern w:val="0"/>
                <w:sz w:val="22"/>
                <w:szCs w:val="22"/>
              </w:rPr>
              <w:t>1</w:t>
            </w:r>
            <w:r>
              <w:rPr>
                <w:rFonts w:eastAsia="仿宋"/>
                <w:color w:val="000000"/>
                <w:kern w:val="0"/>
                <w:sz w:val="22"/>
                <w:szCs w:val="22"/>
              </w:rPr>
              <w:t>分。</w:t>
            </w:r>
          </w:p>
        </w:tc>
        <w:tc>
          <w:tcPr>
            <w:tcW w:w="666" w:type="dxa"/>
            <w:tcBorders>
              <w:top w:val="single" w:sz="4" w:space="0" w:color="auto"/>
              <w:left w:val="single" w:sz="4" w:space="0" w:color="auto"/>
              <w:bottom w:val="single" w:sz="4" w:space="0" w:color="auto"/>
              <w:right w:val="single" w:sz="4" w:space="0" w:color="auto"/>
            </w:tcBorders>
            <w:vAlign w:val="center"/>
          </w:tcPr>
          <w:p w14:paraId="77D60763"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3</w:t>
            </w:r>
          </w:p>
        </w:tc>
        <w:tc>
          <w:tcPr>
            <w:tcW w:w="675" w:type="dxa"/>
            <w:tcBorders>
              <w:top w:val="single" w:sz="4" w:space="0" w:color="auto"/>
              <w:left w:val="single" w:sz="4" w:space="0" w:color="auto"/>
              <w:bottom w:val="single" w:sz="4" w:space="0" w:color="auto"/>
              <w:right w:val="single" w:sz="4" w:space="0" w:color="auto"/>
            </w:tcBorders>
            <w:noWrap/>
            <w:vAlign w:val="center"/>
          </w:tcPr>
          <w:p w14:paraId="68E65241" w14:textId="77777777" w:rsidR="00872DBB" w:rsidRDefault="00872DBB" w:rsidP="00B56712">
            <w:pPr>
              <w:widowControl/>
              <w:rPr>
                <w:rFonts w:eastAsia="仿宋"/>
                <w:color w:val="000000"/>
                <w:kern w:val="0"/>
                <w:sz w:val="22"/>
                <w:szCs w:val="22"/>
              </w:rPr>
            </w:pPr>
            <w:r>
              <w:rPr>
                <w:rFonts w:eastAsia="仿宋"/>
                <w:color w:val="000000"/>
                <w:kern w:val="0"/>
                <w:sz w:val="22"/>
                <w:szCs w:val="22"/>
              </w:rPr>
              <w:t xml:space="preserve">　</w:t>
            </w:r>
          </w:p>
        </w:tc>
        <w:tc>
          <w:tcPr>
            <w:tcW w:w="1559" w:type="dxa"/>
            <w:vMerge/>
            <w:tcBorders>
              <w:top w:val="single" w:sz="4" w:space="0" w:color="auto"/>
              <w:left w:val="single" w:sz="4" w:space="0" w:color="auto"/>
              <w:bottom w:val="single" w:sz="4" w:space="0" w:color="auto"/>
              <w:right w:val="single" w:sz="4" w:space="0" w:color="auto"/>
            </w:tcBorders>
            <w:vAlign w:val="center"/>
          </w:tcPr>
          <w:p w14:paraId="66EE7A07" w14:textId="77777777" w:rsidR="00872DBB" w:rsidRDefault="00872DBB" w:rsidP="00B56712">
            <w:pPr>
              <w:widowControl/>
              <w:rPr>
                <w:rFonts w:eastAsia="仿宋"/>
                <w:color w:val="000000"/>
                <w:kern w:val="0"/>
                <w:sz w:val="22"/>
                <w:szCs w:val="22"/>
              </w:rPr>
            </w:pPr>
          </w:p>
        </w:tc>
        <w:tc>
          <w:tcPr>
            <w:tcW w:w="647" w:type="dxa"/>
            <w:vMerge/>
            <w:tcBorders>
              <w:top w:val="single" w:sz="4" w:space="0" w:color="auto"/>
              <w:left w:val="single" w:sz="4" w:space="0" w:color="auto"/>
              <w:bottom w:val="single" w:sz="4" w:space="0" w:color="auto"/>
              <w:right w:val="single" w:sz="4" w:space="0" w:color="auto"/>
            </w:tcBorders>
            <w:vAlign w:val="center"/>
          </w:tcPr>
          <w:p w14:paraId="65CC4664" w14:textId="77777777" w:rsidR="00872DBB" w:rsidRDefault="00872DBB" w:rsidP="00B56712">
            <w:pPr>
              <w:widowControl/>
              <w:rPr>
                <w:rFonts w:eastAsia="仿宋"/>
                <w:color w:val="000000"/>
                <w:kern w:val="0"/>
                <w:sz w:val="22"/>
                <w:szCs w:val="22"/>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8B56116" w14:textId="77777777" w:rsidR="00872DBB" w:rsidRDefault="00872DBB" w:rsidP="00B56712">
            <w:pPr>
              <w:widowControl/>
              <w:rPr>
                <w:rFonts w:eastAsia="仿宋"/>
                <w:color w:val="000000"/>
                <w:kern w:val="0"/>
                <w:sz w:val="22"/>
                <w:szCs w:val="22"/>
              </w:rPr>
            </w:pPr>
          </w:p>
        </w:tc>
      </w:tr>
      <w:tr w:rsidR="00872DBB" w14:paraId="560DEB70" w14:textId="77777777" w:rsidTr="00B56712">
        <w:trPr>
          <w:trHeight w:val="517"/>
          <w:jc w:val="center"/>
        </w:trPr>
        <w:tc>
          <w:tcPr>
            <w:tcW w:w="472" w:type="dxa"/>
            <w:tcBorders>
              <w:top w:val="single" w:sz="4" w:space="0" w:color="auto"/>
              <w:left w:val="single" w:sz="4" w:space="0" w:color="auto"/>
              <w:bottom w:val="single" w:sz="4" w:space="0" w:color="auto"/>
              <w:right w:val="single" w:sz="4" w:space="0" w:color="auto"/>
            </w:tcBorders>
            <w:noWrap/>
            <w:vAlign w:val="center"/>
          </w:tcPr>
          <w:p w14:paraId="58BB7B6E" w14:textId="77777777" w:rsidR="00872DBB" w:rsidRDefault="00872DBB" w:rsidP="00B56712">
            <w:pPr>
              <w:widowControl/>
              <w:spacing w:line="400" w:lineRule="exact"/>
              <w:rPr>
                <w:rFonts w:eastAsia="仿宋"/>
                <w:color w:val="000000"/>
                <w:kern w:val="0"/>
                <w:sz w:val="22"/>
                <w:szCs w:val="22"/>
              </w:rPr>
            </w:pPr>
            <w:r>
              <w:rPr>
                <w:rFonts w:eastAsia="仿宋"/>
                <w:color w:val="000000"/>
                <w:kern w:val="0"/>
                <w:sz w:val="22"/>
                <w:szCs w:val="22"/>
              </w:rPr>
              <w:t>8</w:t>
            </w:r>
          </w:p>
        </w:tc>
        <w:tc>
          <w:tcPr>
            <w:tcW w:w="645" w:type="dxa"/>
            <w:vMerge/>
            <w:tcBorders>
              <w:top w:val="single" w:sz="4" w:space="0" w:color="auto"/>
              <w:left w:val="single" w:sz="4" w:space="0" w:color="auto"/>
              <w:bottom w:val="single" w:sz="4" w:space="0" w:color="auto"/>
              <w:right w:val="single" w:sz="4" w:space="0" w:color="auto"/>
            </w:tcBorders>
            <w:vAlign w:val="center"/>
          </w:tcPr>
          <w:p w14:paraId="2B7B16B6" w14:textId="77777777" w:rsidR="00872DBB" w:rsidRDefault="00872DBB" w:rsidP="00B56712">
            <w:pPr>
              <w:widowControl/>
              <w:spacing w:line="400" w:lineRule="exact"/>
              <w:rPr>
                <w:rFonts w:eastAsia="仿宋"/>
                <w:color w:val="000000"/>
                <w:kern w:val="0"/>
                <w:sz w:val="22"/>
                <w:szCs w:val="22"/>
              </w:rPr>
            </w:pPr>
          </w:p>
        </w:tc>
        <w:tc>
          <w:tcPr>
            <w:tcW w:w="1860" w:type="dxa"/>
            <w:tcBorders>
              <w:top w:val="single" w:sz="4" w:space="0" w:color="auto"/>
              <w:left w:val="single" w:sz="4" w:space="0" w:color="auto"/>
              <w:bottom w:val="single" w:sz="4" w:space="0" w:color="auto"/>
              <w:right w:val="single" w:sz="4" w:space="0" w:color="auto"/>
            </w:tcBorders>
            <w:vAlign w:val="center"/>
          </w:tcPr>
          <w:p w14:paraId="2C22FF3D" w14:textId="77777777" w:rsidR="00872DBB" w:rsidRDefault="00872DBB" w:rsidP="00B56712">
            <w:pPr>
              <w:widowControl/>
              <w:spacing w:line="400" w:lineRule="exact"/>
              <w:jc w:val="center"/>
              <w:rPr>
                <w:rFonts w:eastAsia="仿宋"/>
                <w:color w:val="000000"/>
                <w:kern w:val="0"/>
                <w:sz w:val="22"/>
                <w:szCs w:val="22"/>
              </w:rPr>
            </w:pPr>
            <w:r>
              <w:rPr>
                <w:rFonts w:eastAsia="仿宋"/>
                <w:color w:val="000000"/>
                <w:kern w:val="0"/>
                <w:sz w:val="22"/>
                <w:szCs w:val="22"/>
              </w:rPr>
              <w:t>基坑及沟槽</w:t>
            </w:r>
          </w:p>
        </w:tc>
        <w:tc>
          <w:tcPr>
            <w:tcW w:w="7319" w:type="dxa"/>
            <w:tcBorders>
              <w:top w:val="single" w:sz="4" w:space="0" w:color="auto"/>
              <w:left w:val="single" w:sz="4" w:space="0" w:color="auto"/>
              <w:bottom w:val="single" w:sz="4" w:space="0" w:color="auto"/>
              <w:right w:val="single" w:sz="4" w:space="0" w:color="auto"/>
            </w:tcBorders>
            <w:vAlign w:val="center"/>
          </w:tcPr>
          <w:p w14:paraId="55A686B3" w14:textId="77777777" w:rsidR="00872DBB" w:rsidRDefault="00872DBB" w:rsidP="00B56712">
            <w:pPr>
              <w:widowControl/>
              <w:spacing w:line="400" w:lineRule="exact"/>
              <w:jc w:val="left"/>
              <w:rPr>
                <w:rFonts w:eastAsia="仿宋"/>
                <w:color w:val="000000"/>
                <w:kern w:val="0"/>
                <w:sz w:val="22"/>
                <w:szCs w:val="22"/>
              </w:rPr>
            </w:pPr>
            <w:r>
              <w:rPr>
                <w:rFonts w:eastAsia="仿宋"/>
                <w:color w:val="000000"/>
                <w:kern w:val="0"/>
                <w:sz w:val="22"/>
                <w:szCs w:val="22"/>
              </w:rPr>
              <w:t>基坑或沟槽发生坍塌的扣</w:t>
            </w:r>
            <w:r>
              <w:rPr>
                <w:rFonts w:eastAsia="仿宋"/>
                <w:color w:val="000000"/>
                <w:kern w:val="0"/>
                <w:sz w:val="22"/>
                <w:szCs w:val="22"/>
              </w:rPr>
              <w:t>3</w:t>
            </w:r>
            <w:r>
              <w:rPr>
                <w:rFonts w:eastAsia="仿宋"/>
                <w:color w:val="000000"/>
                <w:kern w:val="0"/>
                <w:sz w:val="22"/>
                <w:szCs w:val="22"/>
              </w:rPr>
              <w:t>分。</w:t>
            </w:r>
          </w:p>
        </w:tc>
        <w:tc>
          <w:tcPr>
            <w:tcW w:w="666" w:type="dxa"/>
            <w:tcBorders>
              <w:top w:val="single" w:sz="4" w:space="0" w:color="auto"/>
              <w:left w:val="single" w:sz="4" w:space="0" w:color="auto"/>
              <w:bottom w:val="single" w:sz="4" w:space="0" w:color="auto"/>
              <w:right w:val="single" w:sz="4" w:space="0" w:color="auto"/>
            </w:tcBorders>
            <w:vAlign w:val="center"/>
          </w:tcPr>
          <w:p w14:paraId="708A5C10" w14:textId="77777777" w:rsidR="00872DBB" w:rsidRDefault="00872DBB" w:rsidP="00B56712">
            <w:pPr>
              <w:widowControl/>
              <w:spacing w:line="400" w:lineRule="exact"/>
              <w:jc w:val="center"/>
              <w:rPr>
                <w:rFonts w:eastAsia="仿宋"/>
                <w:color w:val="000000"/>
                <w:kern w:val="0"/>
                <w:sz w:val="22"/>
                <w:szCs w:val="22"/>
              </w:rPr>
            </w:pPr>
            <w:r>
              <w:rPr>
                <w:rFonts w:eastAsia="仿宋"/>
                <w:color w:val="000000"/>
                <w:kern w:val="0"/>
                <w:sz w:val="22"/>
                <w:szCs w:val="22"/>
              </w:rPr>
              <w:t>3</w:t>
            </w:r>
          </w:p>
        </w:tc>
        <w:tc>
          <w:tcPr>
            <w:tcW w:w="675" w:type="dxa"/>
            <w:tcBorders>
              <w:top w:val="single" w:sz="4" w:space="0" w:color="auto"/>
              <w:left w:val="single" w:sz="4" w:space="0" w:color="auto"/>
              <w:bottom w:val="single" w:sz="4" w:space="0" w:color="auto"/>
              <w:right w:val="single" w:sz="4" w:space="0" w:color="auto"/>
            </w:tcBorders>
            <w:noWrap/>
            <w:vAlign w:val="center"/>
          </w:tcPr>
          <w:p w14:paraId="06FAC641" w14:textId="77777777" w:rsidR="00872DBB" w:rsidRDefault="00872DBB" w:rsidP="00B56712">
            <w:pPr>
              <w:widowControl/>
              <w:spacing w:line="400" w:lineRule="exact"/>
              <w:rPr>
                <w:rFonts w:eastAsia="仿宋"/>
                <w:color w:val="000000"/>
                <w:kern w:val="0"/>
                <w:sz w:val="22"/>
                <w:szCs w:val="22"/>
              </w:rPr>
            </w:pPr>
            <w:r>
              <w:rPr>
                <w:rFonts w:eastAsia="仿宋"/>
                <w:color w:val="000000"/>
                <w:kern w:val="0"/>
                <w:sz w:val="22"/>
                <w:szCs w:val="22"/>
              </w:rPr>
              <w:t xml:space="preserve">　</w:t>
            </w:r>
          </w:p>
        </w:tc>
        <w:tc>
          <w:tcPr>
            <w:tcW w:w="1559" w:type="dxa"/>
            <w:vMerge/>
            <w:tcBorders>
              <w:top w:val="single" w:sz="4" w:space="0" w:color="auto"/>
              <w:left w:val="single" w:sz="4" w:space="0" w:color="auto"/>
              <w:bottom w:val="single" w:sz="4" w:space="0" w:color="auto"/>
              <w:right w:val="single" w:sz="4" w:space="0" w:color="auto"/>
            </w:tcBorders>
            <w:vAlign w:val="center"/>
          </w:tcPr>
          <w:p w14:paraId="5D946994" w14:textId="77777777" w:rsidR="00872DBB" w:rsidRDefault="00872DBB" w:rsidP="00B56712">
            <w:pPr>
              <w:widowControl/>
              <w:spacing w:line="400" w:lineRule="exact"/>
              <w:rPr>
                <w:rFonts w:eastAsia="仿宋"/>
                <w:color w:val="000000"/>
                <w:kern w:val="0"/>
                <w:sz w:val="22"/>
                <w:szCs w:val="22"/>
              </w:rPr>
            </w:pPr>
          </w:p>
        </w:tc>
        <w:tc>
          <w:tcPr>
            <w:tcW w:w="647" w:type="dxa"/>
            <w:vMerge/>
            <w:tcBorders>
              <w:top w:val="single" w:sz="4" w:space="0" w:color="auto"/>
              <w:left w:val="single" w:sz="4" w:space="0" w:color="auto"/>
              <w:bottom w:val="single" w:sz="4" w:space="0" w:color="auto"/>
              <w:right w:val="single" w:sz="4" w:space="0" w:color="auto"/>
            </w:tcBorders>
            <w:vAlign w:val="center"/>
          </w:tcPr>
          <w:p w14:paraId="21A334ED" w14:textId="77777777" w:rsidR="00872DBB" w:rsidRDefault="00872DBB" w:rsidP="00B56712">
            <w:pPr>
              <w:widowControl/>
              <w:spacing w:line="400" w:lineRule="exact"/>
              <w:rPr>
                <w:rFonts w:eastAsia="仿宋"/>
                <w:color w:val="000000"/>
                <w:kern w:val="0"/>
                <w:sz w:val="22"/>
                <w:szCs w:val="22"/>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D3219A1" w14:textId="77777777" w:rsidR="00872DBB" w:rsidRDefault="00872DBB" w:rsidP="00B56712">
            <w:pPr>
              <w:widowControl/>
              <w:spacing w:line="400" w:lineRule="exact"/>
              <w:rPr>
                <w:rFonts w:eastAsia="仿宋"/>
                <w:color w:val="000000"/>
                <w:kern w:val="0"/>
                <w:sz w:val="22"/>
                <w:szCs w:val="22"/>
              </w:rPr>
            </w:pPr>
          </w:p>
        </w:tc>
      </w:tr>
      <w:tr w:rsidR="00872DBB" w14:paraId="04CCBEE7" w14:textId="77777777" w:rsidTr="00B56712">
        <w:trPr>
          <w:trHeight w:val="567"/>
          <w:jc w:val="center"/>
        </w:trPr>
        <w:tc>
          <w:tcPr>
            <w:tcW w:w="472" w:type="dxa"/>
            <w:tcBorders>
              <w:top w:val="single" w:sz="4" w:space="0" w:color="auto"/>
              <w:left w:val="single" w:sz="4" w:space="0" w:color="auto"/>
              <w:bottom w:val="single" w:sz="4" w:space="0" w:color="auto"/>
              <w:right w:val="single" w:sz="4" w:space="0" w:color="auto"/>
            </w:tcBorders>
            <w:noWrap/>
            <w:vAlign w:val="center"/>
          </w:tcPr>
          <w:p w14:paraId="6F0DF922" w14:textId="77777777" w:rsidR="00872DBB" w:rsidRDefault="00872DBB" w:rsidP="00B56712">
            <w:pPr>
              <w:widowControl/>
              <w:spacing w:line="400" w:lineRule="exact"/>
              <w:rPr>
                <w:rFonts w:eastAsia="仿宋"/>
                <w:color w:val="000000"/>
                <w:kern w:val="0"/>
                <w:sz w:val="22"/>
                <w:szCs w:val="22"/>
              </w:rPr>
            </w:pPr>
            <w:r>
              <w:rPr>
                <w:rFonts w:eastAsia="仿宋"/>
                <w:color w:val="000000"/>
                <w:kern w:val="0"/>
                <w:sz w:val="22"/>
                <w:szCs w:val="22"/>
              </w:rPr>
              <w:t>9</w:t>
            </w:r>
          </w:p>
        </w:tc>
        <w:tc>
          <w:tcPr>
            <w:tcW w:w="645" w:type="dxa"/>
            <w:vMerge/>
            <w:tcBorders>
              <w:top w:val="single" w:sz="4" w:space="0" w:color="auto"/>
              <w:left w:val="single" w:sz="4" w:space="0" w:color="auto"/>
              <w:bottom w:val="single" w:sz="4" w:space="0" w:color="auto"/>
              <w:right w:val="single" w:sz="4" w:space="0" w:color="auto"/>
            </w:tcBorders>
            <w:vAlign w:val="center"/>
          </w:tcPr>
          <w:p w14:paraId="061B7834" w14:textId="77777777" w:rsidR="00872DBB" w:rsidRDefault="00872DBB" w:rsidP="00B56712">
            <w:pPr>
              <w:widowControl/>
              <w:spacing w:line="400" w:lineRule="exact"/>
              <w:rPr>
                <w:rFonts w:eastAsia="仿宋"/>
                <w:color w:val="000000"/>
                <w:kern w:val="0"/>
                <w:sz w:val="22"/>
                <w:szCs w:val="22"/>
              </w:rPr>
            </w:pPr>
          </w:p>
        </w:tc>
        <w:tc>
          <w:tcPr>
            <w:tcW w:w="1860" w:type="dxa"/>
            <w:tcBorders>
              <w:top w:val="single" w:sz="4" w:space="0" w:color="auto"/>
              <w:left w:val="single" w:sz="4" w:space="0" w:color="auto"/>
              <w:bottom w:val="single" w:sz="4" w:space="0" w:color="auto"/>
              <w:right w:val="single" w:sz="4" w:space="0" w:color="auto"/>
            </w:tcBorders>
            <w:vAlign w:val="center"/>
          </w:tcPr>
          <w:p w14:paraId="66DF1743" w14:textId="77777777" w:rsidR="00872DBB" w:rsidRDefault="00872DBB" w:rsidP="00B56712">
            <w:pPr>
              <w:widowControl/>
              <w:spacing w:line="380" w:lineRule="exact"/>
              <w:jc w:val="center"/>
              <w:rPr>
                <w:rFonts w:eastAsia="仿宋"/>
                <w:color w:val="000000"/>
                <w:kern w:val="0"/>
                <w:sz w:val="22"/>
                <w:szCs w:val="22"/>
              </w:rPr>
            </w:pPr>
            <w:r>
              <w:rPr>
                <w:rFonts w:eastAsia="仿宋"/>
                <w:color w:val="000000"/>
                <w:kern w:val="0"/>
                <w:sz w:val="22"/>
                <w:szCs w:val="22"/>
              </w:rPr>
              <w:t>模板及</w:t>
            </w:r>
          </w:p>
          <w:p w14:paraId="178C6445" w14:textId="77777777" w:rsidR="00872DBB" w:rsidRDefault="00872DBB" w:rsidP="00B56712">
            <w:pPr>
              <w:widowControl/>
              <w:spacing w:line="380" w:lineRule="exact"/>
              <w:jc w:val="center"/>
              <w:rPr>
                <w:rFonts w:eastAsia="仿宋"/>
                <w:color w:val="000000"/>
                <w:kern w:val="0"/>
                <w:sz w:val="22"/>
                <w:szCs w:val="22"/>
              </w:rPr>
            </w:pPr>
            <w:r>
              <w:rPr>
                <w:rFonts w:eastAsia="仿宋"/>
                <w:color w:val="000000"/>
                <w:kern w:val="0"/>
                <w:sz w:val="22"/>
                <w:szCs w:val="22"/>
              </w:rPr>
              <w:t>脚手架工程</w:t>
            </w:r>
          </w:p>
        </w:tc>
        <w:tc>
          <w:tcPr>
            <w:tcW w:w="7319" w:type="dxa"/>
            <w:tcBorders>
              <w:top w:val="single" w:sz="4" w:space="0" w:color="auto"/>
              <w:left w:val="single" w:sz="4" w:space="0" w:color="auto"/>
              <w:bottom w:val="single" w:sz="4" w:space="0" w:color="auto"/>
              <w:right w:val="single" w:sz="4" w:space="0" w:color="auto"/>
            </w:tcBorders>
            <w:vAlign w:val="center"/>
          </w:tcPr>
          <w:p w14:paraId="7FEF795D" w14:textId="77777777" w:rsidR="00872DBB" w:rsidRDefault="00872DBB" w:rsidP="00B56712">
            <w:pPr>
              <w:widowControl/>
              <w:spacing w:line="400" w:lineRule="exact"/>
              <w:jc w:val="left"/>
              <w:rPr>
                <w:rFonts w:eastAsia="仿宋"/>
                <w:color w:val="000000"/>
                <w:kern w:val="0"/>
                <w:sz w:val="22"/>
                <w:szCs w:val="22"/>
              </w:rPr>
            </w:pPr>
            <w:r>
              <w:rPr>
                <w:rFonts w:eastAsia="仿宋"/>
                <w:color w:val="000000"/>
                <w:kern w:val="0"/>
                <w:sz w:val="22"/>
                <w:szCs w:val="22"/>
              </w:rPr>
              <w:t>模板及脚手架发生坍塌的扣</w:t>
            </w:r>
            <w:r>
              <w:rPr>
                <w:rFonts w:eastAsia="仿宋"/>
                <w:color w:val="000000"/>
                <w:kern w:val="0"/>
                <w:sz w:val="22"/>
                <w:szCs w:val="22"/>
              </w:rPr>
              <w:t>3</w:t>
            </w:r>
            <w:r>
              <w:rPr>
                <w:rFonts w:eastAsia="仿宋"/>
                <w:color w:val="000000"/>
                <w:kern w:val="0"/>
                <w:sz w:val="22"/>
                <w:szCs w:val="22"/>
              </w:rPr>
              <w:t>分。</w:t>
            </w:r>
          </w:p>
        </w:tc>
        <w:tc>
          <w:tcPr>
            <w:tcW w:w="666" w:type="dxa"/>
            <w:tcBorders>
              <w:top w:val="single" w:sz="4" w:space="0" w:color="auto"/>
              <w:left w:val="single" w:sz="4" w:space="0" w:color="auto"/>
              <w:bottom w:val="single" w:sz="4" w:space="0" w:color="auto"/>
              <w:right w:val="single" w:sz="4" w:space="0" w:color="auto"/>
            </w:tcBorders>
            <w:vAlign w:val="center"/>
          </w:tcPr>
          <w:p w14:paraId="210FDDDF" w14:textId="77777777" w:rsidR="00872DBB" w:rsidRDefault="00872DBB" w:rsidP="00B56712">
            <w:pPr>
              <w:widowControl/>
              <w:spacing w:line="400" w:lineRule="exact"/>
              <w:jc w:val="center"/>
              <w:rPr>
                <w:rFonts w:eastAsia="仿宋"/>
                <w:color w:val="000000"/>
                <w:kern w:val="0"/>
                <w:sz w:val="22"/>
                <w:szCs w:val="22"/>
              </w:rPr>
            </w:pPr>
            <w:r>
              <w:rPr>
                <w:rFonts w:eastAsia="仿宋"/>
                <w:color w:val="000000"/>
                <w:kern w:val="0"/>
                <w:sz w:val="22"/>
                <w:szCs w:val="22"/>
              </w:rPr>
              <w:t>3</w:t>
            </w:r>
          </w:p>
        </w:tc>
        <w:tc>
          <w:tcPr>
            <w:tcW w:w="675" w:type="dxa"/>
            <w:tcBorders>
              <w:top w:val="single" w:sz="4" w:space="0" w:color="auto"/>
              <w:left w:val="single" w:sz="4" w:space="0" w:color="auto"/>
              <w:bottom w:val="single" w:sz="4" w:space="0" w:color="auto"/>
              <w:right w:val="single" w:sz="4" w:space="0" w:color="auto"/>
            </w:tcBorders>
            <w:noWrap/>
            <w:vAlign w:val="center"/>
          </w:tcPr>
          <w:p w14:paraId="78BF7BDD" w14:textId="77777777" w:rsidR="00872DBB" w:rsidRDefault="00872DBB" w:rsidP="00B56712">
            <w:pPr>
              <w:widowControl/>
              <w:spacing w:line="400" w:lineRule="exact"/>
              <w:rPr>
                <w:rFonts w:eastAsia="仿宋"/>
                <w:color w:val="000000"/>
                <w:kern w:val="0"/>
                <w:sz w:val="22"/>
                <w:szCs w:val="22"/>
              </w:rPr>
            </w:pPr>
            <w:r>
              <w:rPr>
                <w:rFonts w:eastAsia="仿宋"/>
                <w:color w:val="000000"/>
                <w:kern w:val="0"/>
                <w:sz w:val="22"/>
                <w:szCs w:val="22"/>
              </w:rPr>
              <w:t xml:space="preserve">　</w:t>
            </w:r>
          </w:p>
        </w:tc>
        <w:tc>
          <w:tcPr>
            <w:tcW w:w="1559" w:type="dxa"/>
            <w:vMerge/>
            <w:tcBorders>
              <w:top w:val="single" w:sz="4" w:space="0" w:color="auto"/>
              <w:left w:val="single" w:sz="4" w:space="0" w:color="auto"/>
              <w:bottom w:val="single" w:sz="4" w:space="0" w:color="auto"/>
              <w:right w:val="single" w:sz="4" w:space="0" w:color="auto"/>
            </w:tcBorders>
            <w:vAlign w:val="center"/>
          </w:tcPr>
          <w:p w14:paraId="64FFD4E7" w14:textId="77777777" w:rsidR="00872DBB" w:rsidRDefault="00872DBB" w:rsidP="00B56712">
            <w:pPr>
              <w:widowControl/>
              <w:spacing w:line="400" w:lineRule="exact"/>
              <w:rPr>
                <w:rFonts w:eastAsia="仿宋"/>
                <w:color w:val="000000"/>
                <w:kern w:val="0"/>
                <w:sz w:val="22"/>
                <w:szCs w:val="22"/>
              </w:rPr>
            </w:pPr>
          </w:p>
        </w:tc>
        <w:tc>
          <w:tcPr>
            <w:tcW w:w="647" w:type="dxa"/>
            <w:vMerge/>
            <w:tcBorders>
              <w:top w:val="single" w:sz="4" w:space="0" w:color="auto"/>
              <w:left w:val="single" w:sz="4" w:space="0" w:color="auto"/>
              <w:bottom w:val="single" w:sz="4" w:space="0" w:color="auto"/>
              <w:right w:val="single" w:sz="4" w:space="0" w:color="auto"/>
            </w:tcBorders>
            <w:vAlign w:val="center"/>
          </w:tcPr>
          <w:p w14:paraId="4597996E" w14:textId="77777777" w:rsidR="00872DBB" w:rsidRDefault="00872DBB" w:rsidP="00B56712">
            <w:pPr>
              <w:widowControl/>
              <w:spacing w:line="400" w:lineRule="exact"/>
              <w:rPr>
                <w:rFonts w:eastAsia="仿宋"/>
                <w:color w:val="000000"/>
                <w:kern w:val="0"/>
                <w:sz w:val="22"/>
                <w:szCs w:val="22"/>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3E5DFEF" w14:textId="77777777" w:rsidR="00872DBB" w:rsidRDefault="00872DBB" w:rsidP="00B56712">
            <w:pPr>
              <w:widowControl/>
              <w:spacing w:line="400" w:lineRule="exact"/>
              <w:rPr>
                <w:rFonts w:eastAsia="仿宋"/>
                <w:color w:val="000000"/>
                <w:kern w:val="0"/>
                <w:sz w:val="22"/>
                <w:szCs w:val="22"/>
              </w:rPr>
            </w:pPr>
          </w:p>
        </w:tc>
      </w:tr>
      <w:tr w:rsidR="00872DBB" w14:paraId="7880DAF9" w14:textId="77777777" w:rsidTr="00B56712">
        <w:trPr>
          <w:trHeight w:val="67"/>
          <w:jc w:val="center"/>
        </w:trPr>
        <w:tc>
          <w:tcPr>
            <w:tcW w:w="472" w:type="dxa"/>
            <w:tcBorders>
              <w:top w:val="single" w:sz="4" w:space="0" w:color="auto"/>
              <w:left w:val="single" w:sz="4" w:space="0" w:color="auto"/>
              <w:bottom w:val="single" w:sz="4" w:space="0" w:color="auto"/>
              <w:right w:val="single" w:sz="4" w:space="0" w:color="auto"/>
            </w:tcBorders>
            <w:noWrap/>
            <w:vAlign w:val="center"/>
          </w:tcPr>
          <w:p w14:paraId="3DC446AF" w14:textId="77777777" w:rsidR="00872DBB" w:rsidRDefault="00872DBB" w:rsidP="00B56712">
            <w:pPr>
              <w:widowControl/>
              <w:spacing w:line="400" w:lineRule="exact"/>
              <w:rPr>
                <w:rFonts w:eastAsia="仿宋"/>
                <w:color w:val="000000"/>
                <w:kern w:val="0"/>
                <w:sz w:val="22"/>
                <w:szCs w:val="22"/>
              </w:rPr>
            </w:pPr>
            <w:r>
              <w:rPr>
                <w:rFonts w:eastAsia="仿宋"/>
                <w:color w:val="000000"/>
                <w:kern w:val="0"/>
                <w:sz w:val="22"/>
                <w:szCs w:val="22"/>
              </w:rPr>
              <w:t>10</w:t>
            </w:r>
          </w:p>
        </w:tc>
        <w:tc>
          <w:tcPr>
            <w:tcW w:w="645" w:type="dxa"/>
            <w:vMerge/>
            <w:tcBorders>
              <w:top w:val="single" w:sz="4" w:space="0" w:color="auto"/>
              <w:left w:val="single" w:sz="4" w:space="0" w:color="auto"/>
              <w:bottom w:val="single" w:sz="4" w:space="0" w:color="auto"/>
              <w:right w:val="single" w:sz="4" w:space="0" w:color="auto"/>
            </w:tcBorders>
            <w:vAlign w:val="center"/>
          </w:tcPr>
          <w:p w14:paraId="2DD88C34" w14:textId="77777777" w:rsidR="00872DBB" w:rsidRDefault="00872DBB" w:rsidP="00B56712">
            <w:pPr>
              <w:widowControl/>
              <w:spacing w:line="400" w:lineRule="exact"/>
              <w:rPr>
                <w:rFonts w:eastAsia="仿宋"/>
                <w:color w:val="000000"/>
                <w:kern w:val="0"/>
                <w:sz w:val="22"/>
                <w:szCs w:val="22"/>
              </w:rPr>
            </w:pPr>
          </w:p>
        </w:tc>
        <w:tc>
          <w:tcPr>
            <w:tcW w:w="1860" w:type="dxa"/>
            <w:tcBorders>
              <w:top w:val="single" w:sz="4" w:space="0" w:color="auto"/>
              <w:left w:val="single" w:sz="4" w:space="0" w:color="auto"/>
              <w:bottom w:val="single" w:sz="4" w:space="0" w:color="auto"/>
              <w:right w:val="single" w:sz="4" w:space="0" w:color="auto"/>
            </w:tcBorders>
            <w:vAlign w:val="center"/>
          </w:tcPr>
          <w:p w14:paraId="67877E8E"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管线保护</w:t>
            </w:r>
          </w:p>
        </w:tc>
        <w:tc>
          <w:tcPr>
            <w:tcW w:w="7319" w:type="dxa"/>
            <w:tcBorders>
              <w:top w:val="single" w:sz="4" w:space="0" w:color="auto"/>
              <w:left w:val="single" w:sz="4" w:space="0" w:color="auto"/>
              <w:bottom w:val="single" w:sz="4" w:space="0" w:color="auto"/>
              <w:right w:val="single" w:sz="4" w:space="0" w:color="auto"/>
            </w:tcBorders>
            <w:vAlign w:val="center"/>
          </w:tcPr>
          <w:p w14:paraId="540EFB5B" w14:textId="77777777" w:rsidR="00872DBB" w:rsidRDefault="00872DBB" w:rsidP="00B56712">
            <w:pPr>
              <w:widowControl/>
              <w:rPr>
                <w:rFonts w:eastAsia="仿宋"/>
                <w:color w:val="000000"/>
                <w:kern w:val="0"/>
                <w:sz w:val="22"/>
                <w:szCs w:val="22"/>
              </w:rPr>
            </w:pPr>
            <w:r>
              <w:rPr>
                <w:rFonts w:eastAsia="仿宋"/>
                <w:color w:val="000000"/>
                <w:kern w:val="0"/>
                <w:sz w:val="22"/>
                <w:szCs w:val="22"/>
              </w:rPr>
              <w:t>施工过程中违反规章，破坏供水、排水、燃气、热力、电力、通信等城市管线及附属设施造成较大社会影响的扣</w:t>
            </w:r>
            <w:r>
              <w:rPr>
                <w:rFonts w:eastAsia="仿宋"/>
                <w:color w:val="000000"/>
                <w:kern w:val="0"/>
                <w:sz w:val="22"/>
                <w:szCs w:val="22"/>
              </w:rPr>
              <w:t>2</w:t>
            </w:r>
            <w:r>
              <w:rPr>
                <w:rFonts w:eastAsia="仿宋"/>
                <w:color w:val="000000"/>
                <w:kern w:val="0"/>
                <w:sz w:val="22"/>
                <w:szCs w:val="22"/>
              </w:rPr>
              <w:t>分。</w:t>
            </w:r>
          </w:p>
        </w:tc>
        <w:tc>
          <w:tcPr>
            <w:tcW w:w="666" w:type="dxa"/>
            <w:tcBorders>
              <w:top w:val="single" w:sz="4" w:space="0" w:color="auto"/>
              <w:left w:val="single" w:sz="4" w:space="0" w:color="auto"/>
              <w:bottom w:val="single" w:sz="4" w:space="0" w:color="auto"/>
              <w:right w:val="single" w:sz="4" w:space="0" w:color="auto"/>
            </w:tcBorders>
            <w:vAlign w:val="center"/>
          </w:tcPr>
          <w:p w14:paraId="5DCDAFDE" w14:textId="77777777" w:rsidR="00872DBB" w:rsidRDefault="00872DBB" w:rsidP="00B56712">
            <w:pPr>
              <w:widowControl/>
              <w:spacing w:line="400" w:lineRule="exact"/>
              <w:jc w:val="center"/>
              <w:rPr>
                <w:rFonts w:eastAsia="仿宋"/>
                <w:color w:val="000000"/>
                <w:kern w:val="0"/>
                <w:sz w:val="22"/>
                <w:szCs w:val="22"/>
              </w:rPr>
            </w:pPr>
            <w:r>
              <w:rPr>
                <w:rFonts w:eastAsia="仿宋"/>
                <w:color w:val="000000"/>
                <w:kern w:val="0"/>
                <w:sz w:val="22"/>
                <w:szCs w:val="22"/>
              </w:rPr>
              <w:t>2</w:t>
            </w:r>
          </w:p>
        </w:tc>
        <w:tc>
          <w:tcPr>
            <w:tcW w:w="675" w:type="dxa"/>
            <w:tcBorders>
              <w:top w:val="single" w:sz="4" w:space="0" w:color="auto"/>
              <w:left w:val="single" w:sz="4" w:space="0" w:color="auto"/>
              <w:bottom w:val="single" w:sz="4" w:space="0" w:color="auto"/>
              <w:right w:val="single" w:sz="4" w:space="0" w:color="auto"/>
            </w:tcBorders>
            <w:noWrap/>
            <w:vAlign w:val="center"/>
          </w:tcPr>
          <w:p w14:paraId="36E0C160" w14:textId="77777777" w:rsidR="00872DBB" w:rsidRDefault="00872DBB" w:rsidP="00B56712">
            <w:pPr>
              <w:widowControl/>
              <w:spacing w:line="400" w:lineRule="exact"/>
              <w:rPr>
                <w:rFonts w:eastAsia="仿宋"/>
                <w:color w:val="000000"/>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7673EAA" w14:textId="77777777" w:rsidR="00872DBB" w:rsidRDefault="00872DBB" w:rsidP="00B56712">
            <w:pPr>
              <w:widowControl/>
              <w:spacing w:line="400" w:lineRule="exact"/>
              <w:rPr>
                <w:rFonts w:eastAsia="仿宋"/>
                <w:color w:val="000000"/>
                <w:kern w:val="0"/>
                <w:sz w:val="22"/>
                <w:szCs w:val="22"/>
              </w:rPr>
            </w:pPr>
          </w:p>
        </w:tc>
        <w:tc>
          <w:tcPr>
            <w:tcW w:w="647" w:type="dxa"/>
            <w:vMerge/>
            <w:tcBorders>
              <w:top w:val="single" w:sz="4" w:space="0" w:color="auto"/>
              <w:left w:val="single" w:sz="4" w:space="0" w:color="auto"/>
              <w:bottom w:val="single" w:sz="4" w:space="0" w:color="auto"/>
              <w:right w:val="single" w:sz="4" w:space="0" w:color="auto"/>
            </w:tcBorders>
            <w:vAlign w:val="center"/>
          </w:tcPr>
          <w:p w14:paraId="7EDBE1D6" w14:textId="77777777" w:rsidR="00872DBB" w:rsidRDefault="00872DBB" w:rsidP="00B56712">
            <w:pPr>
              <w:widowControl/>
              <w:spacing w:line="400" w:lineRule="exact"/>
              <w:rPr>
                <w:rFonts w:eastAsia="仿宋"/>
                <w:color w:val="000000"/>
                <w:kern w:val="0"/>
                <w:sz w:val="22"/>
                <w:szCs w:val="22"/>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473C607" w14:textId="77777777" w:rsidR="00872DBB" w:rsidRDefault="00872DBB" w:rsidP="00B56712">
            <w:pPr>
              <w:widowControl/>
              <w:spacing w:line="400" w:lineRule="exact"/>
              <w:rPr>
                <w:rFonts w:eastAsia="仿宋"/>
                <w:color w:val="000000"/>
                <w:kern w:val="0"/>
                <w:sz w:val="22"/>
                <w:szCs w:val="22"/>
              </w:rPr>
            </w:pPr>
          </w:p>
        </w:tc>
      </w:tr>
      <w:tr w:rsidR="00872DBB" w14:paraId="13F84D03" w14:textId="77777777" w:rsidTr="00B56712">
        <w:trPr>
          <w:trHeight w:val="3661"/>
          <w:jc w:val="center"/>
        </w:trPr>
        <w:tc>
          <w:tcPr>
            <w:tcW w:w="472" w:type="dxa"/>
            <w:tcBorders>
              <w:top w:val="single" w:sz="4" w:space="0" w:color="auto"/>
              <w:left w:val="single" w:sz="4" w:space="0" w:color="auto"/>
              <w:bottom w:val="single" w:sz="4" w:space="0" w:color="auto"/>
              <w:right w:val="single" w:sz="4" w:space="0" w:color="auto"/>
            </w:tcBorders>
            <w:noWrap/>
            <w:vAlign w:val="center"/>
          </w:tcPr>
          <w:p w14:paraId="025D79E6" w14:textId="77777777" w:rsidR="00872DBB" w:rsidRDefault="00872DBB" w:rsidP="00B56712">
            <w:pPr>
              <w:widowControl/>
              <w:spacing w:line="400" w:lineRule="exact"/>
              <w:rPr>
                <w:rFonts w:eastAsia="仿宋"/>
                <w:color w:val="000000"/>
                <w:kern w:val="0"/>
                <w:sz w:val="22"/>
                <w:szCs w:val="22"/>
              </w:rPr>
            </w:pPr>
            <w:r>
              <w:rPr>
                <w:rFonts w:eastAsia="仿宋"/>
                <w:color w:val="000000"/>
                <w:kern w:val="0"/>
                <w:sz w:val="22"/>
                <w:szCs w:val="22"/>
              </w:rPr>
              <w:t>11</w:t>
            </w:r>
          </w:p>
        </w:tc>
        <w:tc>
          <w:tcPr>
            <w:tcW w:w="645" w:type="dxa"/>
            <w:vMerge/>
            <w:tcBorders>
              <w:top w:val="single" w:sz="4" w:space="0" w:color="auto"/>
              <w:left w:val="single" w:sz="4" w:space="0" w:color="auto"/>
              <w:bottom w:val="single" w:sz="4" w:space="0" w:color="auto"/>
              <w:right w:val="single" w:sz="4" w:space="0" w:color="auto"/>
            </w:tcBorders>
            <w:vAlign w:val="center"/>
          </w:tcPr>
          <w:p w14:paraId="571A0E59" w14:textId="77777777" w:rsidR="00872DBB" w:rsidRDefault="00872DBB" w:rsidP="00B56712">
            <w:pPr>
              <w:widowControl/>
              <w:spacing w:line="400" w:lineRule="exact"/>
              <w:rPr>
                <w:rFonts w:eastAsia="仿宋"/>
                <w:color w:val="000000"/>
                <w:kern w:val="0"/>
                <w:sz w:val="22"/>
                <w:szCs w:val="22"/>
              </w:rPr>
            </w:pPr>
          </w:p>
        </w:tc>
        <w:tc>
          <w:tcPr>
            <w:tcW w:w="1860" w:type="dxa"/>
            <w:tcBorders>
              <w:top w:val="single" w:sz="4" w:space="0" w:color="auto"/>
              <w:left w:val="single" w:sz="4" w:space="0" w:color="auto"/>
              <w:bottom w:val="single" w:sz="4" w:space="0" w:color="auto"/>
              <w:right w:val="single" w:sz="4" w:space="0" w:color="auto"/>
            </w:tcBorders>
            <w:vAlign w:val="center"/>
          </w:tcPr>
          <w:p w14:paraId="1DA5431B"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文明施工管理</w:t>
            </w:r>
          </w:p>
        </w:tc>
        <w:tc>
          <w:tcPr>
            <w:tcW w:w="7319" w:type="dxa"/>
            <w:tcBorders>
              <w:top w:val="single" w:sz="4" w:space="0" w:color="auto"/>
              <w:left w:val="single" w:sz="4" w:space="0" w:color="auto"/>
              <w:bottom w:val="single" w:sz="4" w:space="0" w:color="auto"/>
              <w:right w:val="single" w:sz="4" w:space="0" w:color="auto"/>
            </w:tcBorders>
            <w:vAlign w:val="center"/>
          </w:tcPr>
          <w:p w14:paraId="680C13F6" w14:textId="77777777" w:rsidR="00872DBB" w:rsidRDefault="00872DBB" w:rsidP="00B56712">
            <w:pPr>
              <w:widowControl/>
              <w:rPr>
                <w:rFonts w:eastAsia="仿宋"/>
                <w:color w:val="000000"/>
                <w:kern w:val="0"/>
                <w:sz w:val="22"/>
                <w:szCs w:val="22"/>
              </w:rPr>
            </w:pPr>
            <w:r>
              <w:rPr>
                <w:rFonts w:eastAsia="仿宋"/>
                <w:color w:val="000000"/>
                <w:kern w:val="0"/>
                <w:sz w:val="22"/>
                <w:szCs w:val="22"/>
              </w:rPr>
              <w:t>未配备文明施工管理员的扣</w:t>
            </w:r>
            <w:r>
              <w:rPr>
                <w:rFonts w:eastAsia="仿宋"/>
                <w:color w:val="000000"/>
                <w:kern w:val="0"/>
                <w:sz w:val="22"/>
                <w:szCs w:val="22"/>
              </w:rPr>
              <w:t>1</w:t>
            </w:r>
            <w:r>
              <w:rPr>
                <w:rFonts w:eastAsia="仿宋"/>
                <w:color w:val="000000"/>
                <w:kern w:val="0"/>
                <w:sz w:val="22"/>
                <w:szCs w:val="22"/>
              </w:rPr>
              <w:t>分；施工过程中有未打围施工、出入口未设置三级沉淀池、出入口未硬化、出入口未设置立体冲洗设施、未设置喷淋设施、车辆带泥出门等行为之一的扣</w:t>
            </w:r>
            <w:r>
              <w:rPr>
                <w:rFonts w:eastAsia="仿宋"/>
                <w:color w:val="000000"/>
                <w:kern w:val="0"/>
                <w:sz w:val="22"/>
                <w:szCs w:val="22"/>
              </w:rPr>
              <w:t>0.5</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项，最多扣</w:t>
            </w:r>
            <w:r>
              <w:rPr>
                <w:rFonts w:eastAsia="仿宋"/>
                <w:color w:val="000000"/>
                <w:kern w:val="0"/>
                <w:sz w:val="22"/>
                <w:szCs w:val="22"/>
              </w:rPr>
              <w:t>3</w:t>
            </w:r>
            <w:r>
              <w:rPr>
                <w:rFonts w:eastAsia="仿宋"/>
                <w:color w:val="000000"/>
                <w:kern w:val="0"/>
                <w:sz w:val="22"/>
                <w:szCs w:val="22"/>
              </w:rPr>
              <w:t>分。</w:t>
            </w:r>
          </w:p>
          <w:p w14:paraId="3266A434" w14:textId="77777777" w:rsidR="00872DBB" w:rsidRDefault="00872DBB" w:rsidP="00B56712">
            <w:pPr>
              <w:widowControl/>
              <w:rPr>
                <w:rFonts w:eastAsia="仿宋"/>
                <w:color w:val="000000"/>
                <w:kern w:val="0"/>
                <w:sz w:val="22"/>
                <w:szCs w:val="22"/>
              </w:rPr>
            </w:pPr>
            <w:r>
              <w:rPr>
                <w:rFonts w:eastAsia="仿宋"/>
                <w:color w:val="000000"/>
                <w:kern w:val="0"/>
                <w:sz w:val="22"/>
                <w:szCs w:val="22"/>
              </w:rPr>
              <w:t>项目未按要求配备建筑垃圾处置管理员的，扣</w:t>
            </w:r>
            <w:r>
              <w:rPr>
                <w:rFonts w:eastAsia="仿宋"/>
                <w:color w:val="000000"/>
                <w:kern w:val="0"/>
                <w:sz w:val="22"/>
                <w:szCs w:val="22"/>
              </w:rPr>
              <w:t>1</w:t>
            </w:r>
            <w:r>
              <w:rPr>
                <w:rFonts w:eastAsia="仿宋"/>
                <w:color w:val="000000"/>
                <w:kern w:val="0"/>
                <w:sz w:val="22"/>
                <w:szCs w:val="22"/>
              </w:rPr>
              <w:t>分，管理员未按要求履行职责的扣</w:t>
            </w:r>
            <w:r>
              <w:rPr>
                <w:rFonts w:eastAsia="仿宋"/>
                <w:color w:val="000000"/>
                <w:kern w:val="0"/>
                <w:sz w:val="22"/>
                <w:szCs w:val="22"/>
              </w:rPr>
              <w:t>1</w:t>
            </w:r>
            <w:r>
              <w:rPr>
                <w:rFonts w:eastAsia="仿宋"/>
                <w:color w:val="000000"/>
                <w:kern w:val="0"/>
                <w:sz w:val="22"/>
                <w:szCs w:val="22"/>
              </w:rPr>
              <w:t>分，最多扣</w:t>
            </w:r>
            <w:r>
              <w:rPr>
                <w:rFonts w:eastAsia="仿宋"/>
                <w:color w:val="000000"/>
                <w:kern w:val="0"/>
                <w:sz w:val="22"/>
                <w:szCs w:val="22"/>
              </w:rPr>
              <w:t>2</w:t>
            </w:r>
            <w:r>
              <w:rPr>
                <w:rFonts w:eastAsia="仿宋"/>
                <w:color w:val="000000"/>
                <w:kern w:val="0"/>
                <w:sz w:val="22"/>
                <w:szCs w:val="22"/>
              </w:rPr>
              <w:t>分。</w:t>
            </w:r>
          </w:p>
          <w:p w14:paraId="26B61E95" w14:textId="77777777" w:rsidR="00872DBB" w:rsidRDefault="00872DBB" w:rsidP="00B56712">
            <w:pPr>
              <w:widowControl/>
              <w:rPr>
                <w:rFonts w:eastAsia="仿宋"/>
                <w:color w:val="000000"/>
                <w:kern w:val="0"/>
                <w:sz w:val="22"/>
                <w:szCs w:val="22"/>
              </w:rPr>
            </w:pPr>
            <w:r>
              <w:rPr>
                <w:rFonts w:eastAsia="仿宋"/>
                <w:color w:val="000000"/>
                <w:kern w:val="0"/>
                <w:sz w:val="22"/>
                <w:szCs w:val="22"/>
              </w:rPr>
              <w:t>项目使用未办理环保标识的非道路移动机械的，或未建立非道路移动机械台</w:t>
            </w:r>
            <w:r>
              <w:rPr>
                <w:rFonts w:eastAsia="仿宋" w:hint="eastAsia"/>
                <w:color w:val="000000"/>
                <w:kern w:val="0"/>
                <w:sz w:val="22"/>
                <w:szCs w:val="22"/>
              </w:rPr>
              <w:t>账</w:t>
            </w:r>
            <w:r>
              <w:rPr>
                <w:rFonts w:eastAsia="仿宋"/>
                <w:color w:val="000000"/>
                <w:kern w:val="0"/>
                <w:sz w:val="22"/>
                <w:szCs w:val="22"/>
              </w:rPr>
              <w:t>或未建立非道路移动机械油品使用台</w:t>
            </w:r>
            <w:r>
              <w:rPr>
                <w:rFonts w:eastAsia="仿宋" w:hint="eastAsia"/>
                <w:color w:val="000000"/>
                <w:kern w:val="0"/>
                <w:sz w:val="22"/>
                <w:szCs w:val="22"/>
              </w:rPr>
              <w:t>账</w:t>
            </w:r>
            <w:r>
              <w:rPr>
                <w:rFonts w:eastAsia="仿宋"/>
                <w:color w:val="000000"/>
                <w:kern w:val="0"/>
                <w:sz w:val="22"/>
                <w:szCs w:val="22"/>
              </w:rPr>
              <w:t>的扣</w:t>
            </w:r>
            <w:r>
              <w:rPr>
                <w:rFonts w:eastAsia="仿宋"/>
                <w:color w:val="000000"/>
                <w:kern w:val="0"/>
                <w:sz w:val="22"/>
                <w:szCs w:val="22"/>
              </w:rPr>
              <w:t>1</w:t>
            </w:r>
            <w:r>
              <w:rPr>
                <w:rFonts w:eastAsia="仿宋"/>
                <w:color w:val="000000"/>
                <w:kern w:val="0"/>
                <w:sz w:val="22"/>
                <w:szCs w:val="22"/>
              </w:rPr>
              <w:t>分；台账更新不及时的扣</w:t>
            </w:r>
            <w:r>
              <w:rPr>
                <w:rFonts w:eastAsia="仿宋"/>
                <w:color w:val="000000"/>
                <w:kern w:val="0"/>
                <w:sz w:val="22"/>
                <w:szCs w:val="22"/>
              </w:rPr>
              <w:t>0.5</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次</w:t>
            </w:r>
            <w:r>
              <w:rPr>
                <w:rFonts w:eastAsia="仿宋"/>
                <w:color w:val="000000"/>
                <w:kern w:val="0"/>
                <w:sz w:val="22"/>
                <w:szCs w:val="22"/>
              </w:rPr>
              <w:t>,</w:t>
            </w:r>
            <w:r>
              <w:rPr>
                <w:rFonts w:eastAsia="仿宋"/>
                <w:color w:val="000000"/>
                <w:kern w:val="0"/>
                <w:sz w:val="22"/>
                <w:szCs w:val="22"/>
              </w:rPr>
              <w:t>最多扣</w:t>
            </w:r>
            <w:r>
              <w:rPr>
                <w:rFonts w:eastAsia="仿宋"/>
                <w:color w:val="000000"/>
                <w:kern w:val="0"/>
                <w:sz w:val="22"/>
                <w:szCs w:val="22"/>
              </w:rPr>
              <w:t>1</w:t>
            </w:r>
            <w:r>
              <w:rPr>
                <w:rFonts w:eastAsia="仿宋"/>
                <w:color w:val="000000"/>
                <w:kern w:val="0"/>
                <w:sz w:val="22"/>
                <w:szCs w:val="22"/>
              </w:rPr>
              <w:t>分。</w:t>
            </w:r>
          </w:p>
          <w:p w14:paraId="33BFFCBE" w14:textId="77777777" w:rsidR="00872DBB" w:rsidRDefault="00872DBB" w:rsidP="00B56712">
            <w:pPr>
              <w:widowControl/>
              <w:rPr>
                <w:rFonts w:eastAsia="仿宋"/>
                <w:color w:val="000000"/>
                <w:kern w:val="0"/>
                <w:sz w:val="22"/>
                <w:szCs w:val="22"/>
              </w:rPr>
            </w:pPr>
            <w:r>
              <w:rPr>
                <w:rFonts w:eastAsia="仿宋"/>
                <w:color w:val="000000"/>
                <w:kern w:val="0"/>
                <w:sz w:val="22"/>
                <w:szCs w:val="22"/>
              </w:rPr>
              <w:t>项目违反夜间施工管理及文明施工管理相关规定被投诉，经查属实的扣</w:t>
            </w:r>
            <w:r>
              <w:rPr>
                <w:rFonts w:eastAsia="仿宋"/>
                <w:color w:val="000000"/>
                <w:kern w:val="0"/>
                <w:sz w:val="22"/>
                <w:szCs w:val="22"/>
              </w:rPr>
              <w:t>1</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次，最多扣</w:t>
            </w:r>
            <w:r>
              <w:rPr>
                <w:rFonts w:eastAsia="仿宋"/>
                <w:color w:val="000000"/>
                <w:kern w:val="0"/>
                <w:sz w:val="22"/>
                <w:szCs w:val="22"/>
              </w:rPr>
              <w:t>3</w:t>
            </w:r>
            <w:r>
              <w:rPr>
                <w:rFonts w:eastAsia="仿宋"/>
                <w:color w:val="000000"/>
                <w:kern w:val="0"/>
                <w:sz w:val="22"/>
                <w:szCs w:val="22"/>
              </w:rPr>
              <w:t>分。</w:t>
            </w:r>
          </w:p>
          <w:p w14:paraId="674FCADB" w14:textId="77777777" w:rsidR="00872DBB" w:rsidRDefault="00872DBB" w:rsidP="00B56712">
            <w:pPr>
              <w:widowControl/>
              <w:rPr>
                <w:rFonts w:eastAsia="仿宋"/>
                <w:color w:val="000000"/>
                <w:kern w:val="0"/>
                <w:sz w:val="22"/>
                <w:szCs w:val="22"/>
              </w:rPr>
            </w:pPr>
            <w:r>
              <w:rPr>
                <w:rFonts w:eastAsia="仿宋"/>
                <w:color w:val="000000"/>
                <w:kern w:val="0"/>
                <w:sz w:val="22"/>
                <w:szCs w:val="22"/>
              </w:rPr>
              <w:t>项目违反大气污染防治规定的扣</w:t>
            </w:r>
            <w:r>
              <w:rPr>
                <w:rFonts w:eastAsia="仿宋"/>
                <w:color w:val="000000"/>
                <w:kern w:val="0"/>
                <w:sz w:val="22"/>
                <w:szCs w:val="22"/>
              </w:rPr>
              <w:t>0.5</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次，最多扣</w:t>
            </w:r>
            <w:r>
              <w:rPr>
                <w:rFonts w:eastAsia="仿宋"/>
                <w:color w:val="000000"/>
                <w:kern w:val="0"/>
                <w:sz w:val="22"/>
                <w:szCs w:val="22"/>
              </w:rPr>
              <w:t>2</w:t>
            </w:r>
            <w:r>
              <w:rPr>
                <w:rFonts w:eastAsia="仿宋"/>
                <w:color w:val="000000"/>
                <w:kern w:val="0"/>
                <w:sz w:val="22"/>
                <w:szCs w:val="22"/>
              </w:rPr>
              <w:t>分。</w:t>
            </w:r>
          </w:p>
          <w:p w14:paraId="7B26187C" w14:textId="77777777" w:rsidR="00872DBB" w:rsidRDefault="00872DBB" w:rsidP="00B56712">
            <w:pPr>
              <w:widowControl/>
              <w:rPr>
                <w:rFonts w:eastAsia="仿宋"/>
                <w:color w:val="000000"/>
                <w:kern w:val="0"/>
                <w:sz w:val="22"/>
                <w:szCs w:val="22"/>
              </w:rPr>
            </w:pPr>
            <w:r>
              <w:rPr>
                <w:rFonts w:eastAsia="仿宋"/>
                <w:color w:val="000000"/>
                <w:kern w:val="0"/>
                <w:sz w:val="22"/>
                <w:szCs w:val="22"/>
              </w:rPr>
              <w:t>项目违反重污染天气应急预案规定的扣</w:t>
            </w:r>
            <w:r>
              <w:rPr>
                <w:rFonts w:eastAsia="仿宋"/>
                <w:color w:val="000000"/>
                <w:kern w:val="0"/>
                <w:sz w:val="22"/>
                <w:szCs w:val="22"/>
              </w:rPr>
              <w:t>0.5</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次，最多扣</w:t>
            </w:r>
            <w:r>
              <w:rPr>
                <w:rFonts w:eastAsia="仿宋"/>
                <w:color w:val="000000"/>
                <w:kern w:val="0"/>
                <w:sz w:val="22"/>
                <w:szCs w:val="22"/>
              </w:rPr>
              <w:t>2</w:t>
            </w:r>
            <w:r>
              <w:rPr>
                <w:rFonts w:eastAsia="仿宋"/>
                <w:color w:val="000000"/>
                <w:kern w:val="0"/>
                <w:sz w:val="22"/>
                <w:szCs w:val="22"/>
              </w:rPr>
              <w:t>分。</w:t>
            </w:r>
          </w:p>
        </w:tc>
        <w:tc>
          <w:tcPr>
            <w:tcW w:w="666" w:type="dxa"/>
            <w:tcBorders>
              <w:top w:val="single" w:sz="4" w:space="0" w:color="auto"/>
              <w:left w:val="single" w:sz="4" w:space="0" w:color="auto"/>
              <w:bottom w:val="single" w:sz="4" w:space="0" w:color="auto"/>
              <w:right w:val="single" w:sz="4" w:space="0" w:color="auto"/>
            </w:tcBorders>
            <w:vAlign w:val="center"/>
          </w:tcPr>
          <w:p w14:paraId="7F864095" w14:textId="77777777" w:rsidR="00872DBB" w:rsidRDefault="00872DBB" w:rsidP="00B56712">
            <w:pPr>
              <w:widowControl/>
              <w:spacing w:line="400" w:lineRule="exact"/>
              <w:jc w:val="center"/>
              <w:rPr>
                <w:rFonts w:eastAsia="仿宋"/>
                <w:color w:val="000000"/>
                <w:kern w:val="0"/>
                <w:sz w:val="22"/>
                <w:szCs w:val="22"/>
              </w:rPr>
            </w:pPr>
            <w:r>
              <w:rPr>
                <w:rFonts w:eastAsia="仿宋"/>
                <w:color w:val="000000"/>
                <w:kern w:val="0"/>
                <w:sz w:val="22"/>
                <w:szCs w:val="22"/>
              </w:rPr>
              <w:t>13</w:t>
            </w:r>
          </w:p>
        </w:tc>
        <w:tc>
          <w:tcPr>
            <w:tcW w:w="675" w:type="dxa"/>
            <w:tcBorders>
              <w:top w:val="single" w:sz="4" w:space="0" w:color="auto"/>
              <w:left w:val="single" w:sz="4" w:space="0" w:color="auto"/>
              <w:bottom w:val="single" w:sz="4" w:space="0" w:color="auto"/>
              <w:right w:val="single" w:sz="4" w:space="0" w:color="auto"/>
            </w:tcBorders>
            <w:noWrap/>
            <w:vAlign w:val="center"/>
          </w:tcPr>
          <w:p w14:paraId="5C6897ED" w14:textId="77777777" w:rsidR="00872DBB" w:rsidRDefault="00872DBB" w:rsidP="00B56712">
            <w:pPr>
              <w:widowControl/>
              <w:spacing w:line="400" w:lineRule="exact"/>
              <w:rPr>
                <w:rFonts w:eastAsia="仿宋"/>
                <w:color w:val="000000"/>
                <w:kern w:val="0"/>
                <w:sz w:val="22"/>
                <w:szCs w:val="22"/>
              </w:rPr>
            </w:pPr>
            <w:r>
              <w:rPr>
                <w:rFonts w:eastAsia="仿宋"/>
                <w:color w:val="000000"/>
                <w:kern w:val="0"/>
                <w:sz w:val="22"/>
                <w:szCs w:val="22"/>
              </w:rPr>
              <w:t xml:space="preserve">　</w:t>
            </w:r>
          </w:p>
        </w:tc>
        <w:tc>
          <w:tcPr>
            <w:tcW w:w="1559" w:type="dxa"/>
            <w:vMerge/>
            <w:tcBorders>
              <w:top w:val="single" w:sz="4" w:space="0" w:color="auto"/>
              <w:left w:val="single" w:sz="4" w:space="0" w:color="auto"/>
              <w:bottom w:val="single" w:sz="4" w:space="0" w:color="auto"/>
              <w:right w:val="single" w:sz="4" w:space="0" w:color="auto"/>
            </w:tcBorders>
            <w:vAlign w:val="center"/>
          </w:tcPr>
          <w:p w14:paraId="33994C6B" w14:textId="77777777" w:rsidR="00872DBB" w:rsidRDefault="00872DBB" w:rsidP="00B56712">
            <w:pPr>
              <w:widowControl/>
              <w:spacing w:line="400" w:lineRule="exact"/>
              <w:rPr>
                <w:rFonts w:eastAsia="仿宋"/>
                <w:color w:val="000000"/>
                <w:kern w:val="0"/>
                <w:sz w:val="22"/>
                <w:szCs w:val="22"/>
              </w:rPr>
            </w:pPr>
          </w:p>
        </w:tc>
        <w:tc>
          <w:tcPr>
            <w:tcW w:w="647" w:type="dxa"/>
            <w:vMerge/>
            <w:tcBorders>
              <w:top w:val="single" w:sz="4" w:space="0" w:color="auto"/>
              <w:left w:val="single" w:sz="4" w:space="0" w:color="auto"/>
              <w:bottom w:val="single" w:sz="4" w:space="0" w:color="auto"/>
              <w:right w:val="single" w:sz="4" w:space="0" w:color="auto"/>
            </w:tcBorders>
            <w:vAlign w:val="center"/>
          </w:tcPr>
          <w:p w14:paraId="1B157F3D" w14:textId="77777777" w:rsidR="00872DBB" w:rsidRDefault="00872DBB" w:rsidP="00B56712">
            <w:pPr>
              <w:widowControl/>
              <w:spacing w:line="400" w:lineRule="exact"/>
              <w:rPr>
                <w:rFonts w:eastAsia="仿宋"/>
                <w:color w:val="000000"/>
                <w:kern w:val="0"/>
                <w:sz w:val="22"/>
                <w:szCs w:val="22"/>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2BEFCE3" w14:textId="77777777" w:rsidR="00872DBB" w:rsidRDefault="00872DBB" w:rsidP="00B56712">
            <w:pPr>
              <w:widowControl/>
              <w:spacing w:line="400" w:lineRule="exact"/>
              <w:rPr>
                <w:rFonts w:eastAsia="仿宋"/>
                <w:color w:val="000000"/>
                <w:kern w:val="0"/>
                <w:sz w:val="22"/>
                <w:szCs w:val="22"/>
              </w:rPr>
            </w:pPr>
          </w:p>
        </w:tc>
      </w:tr>
      <w:tr w:rsidR="00872DBB" w14:paraId="66566DDA" w14:textId="77777777" w:rsidTr="00B56712">
        <w:trPr>
          <w:trHeight w:val="1758"/>
          <w:jc w:val="center"/>
        </w:trPr>
        <w:tc>
          <w:tcPr>
            <w:tcW w:w="472" w:type="dxa"/>
            <w:tcBorders>
              <w:top w:val="single" w:sz="4" w:space="0" w:color="auto"/>
              <w:left w:val="single" w:sz="4" w:space="0" w:color="auto"/>
              <w:bottom w:val="single" w:sz="4" w:space="0" w:color="auto"/>
              <w:right w:val="single" w:sz="4" w:space="0" w:color="auto"/>
            </w:tcBorders>
            <w:noWrap/>
            <w:vAlign w:val="center"/>
          </w:tcPr>
          <w:p w14:paraId="37AF1693" w14:textId="77777777" w:rsidR="00872DBB" w:rsidRDefault="00872DBB" w:rsidP="00B56712">
            <w:pPr>
              <w:widowControl/>
              <w:spacing w:line="400" w:lineRule="exact"/>
              <w:rPr>
                <w:rFonts w:eastAsia="仿宋"/>
                <w:color w:val="000000"/>
                <w:kern w:val="0"/>
                <w:sz w:val="22"/>
                <w:szCs w:val="22"/>
              </w:rPr>
            </w:pPr>
            <w:r>
              <w:rPr>
                <w:rFonts w:eastAsia="仿宋"/>
                <w:color w:val="000000"/>
                <w:kern w:val="0"/>
                <w:sz w:val="22"/>
                <w:szCs w:val="22"/>
              </w:rPr>
              <w:t>12</w:t>
            </w:r>
          </w:p>
        </w:tc>
        <w:tc>
          <w:tcPr>
            <w:tcW w:w="645" w:type="dxa"/>
            <w:vMerge/>
            <w:tcBorders>
              <w:top w:val="single" w:sz="4" w:space="0" w:color="auto"/>
              <w:left w:val="single" w:sz="4" w:space="0" w:color="auto"/>
              <w:bottom w:val="single" w:sz="4" w:space="0" w:color="auto"/>
              <w:right w:val="single" w:sz="4" w:space="0" w:color="auto"/>
            </w:tcBorders>
            <w:vAlign w:val="center"/>
          </w:tcPr>
          <w:p w14:paraId="5301DEDE" w14:textId="77777777" w:rsidR="00872DBB" w:rsidRDefault="00872DBB" w:rsidP="00B56712">
            <w:pPr>
              <w:widowControl/>
              <w:spacing w:line="400" w:lineRule="exact"/>
              <w:rPr>
                <w:rFonts w:eastAsia="仿宋"/>
                <w:color w:val="000000"/>
                <w:kern w:val="0"/>
                <w:sz w:val="22"/>
                <w:szCs w:val="22"/>
              </w:rPr>
            </w:pPr>
          </w:p>
        </w:tc>
        <w:tc>
          <w:tcPr>
            <w:tcW w:w="1860" w:type="dxa"/>
            <w:tcBorders>
              <w:top w:val="single" w:sz="4" w:space="0" w:color="auto"/>
              <w:left w:val="single" w:sz="4" w:space="0" w:color="auto"/>
              <w:bottom w:val="single" w:sz="4" w:space="0" w:color="auto"/>
              <w:right w:val="single" w:sz="4" w:space="0" w:color="auto"/>
            </w:tcBorders>
            <w:vAlign w:val="center"/>
          </w:tcPr>
          <w:p w14:paraId="09CFBFD8"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消防</w:t>
            </w:r>
          </w:p>
          <w:p w14:paraId="01FF891B" w14:textId="77777777" w:rsidR="00872DBB" w:rsidRDefault="00872DBB" w:rsidP="00B56712">
            <w:pPr>
              <w:widowControl/>
              <w:jc w:val="center"/>
              <w:rPr>
                <w:rFonts w:eastAsia="仿宋"/>
                <w:color w:val="000000"/>
                <w:kern w:val="0"/>
                <w:sz w:val="22"/>
                <w:szCs w:val="22"/>
              </w:rPr>
            </w:pPr>
            <w:proofErr w:type="gramStart"/>
            <w:r>
              <w:rPr>
                <w:rFonts w:eastAsia="仿宋"/>
                <w:color w:val="000000"/>
                <w:kern w:val="0"/>
                <w:sz w:val="22"/>
                <w:szCs w:val="22"/>
              </w:rPr>
              <w:t>危化品</w:t>
            </w:r>
            <w:proofErr w:type="gramEnd"/>
            <w:r>
              <w:rPr>
                <w:rFonts w:eastAsia="仿宋"/>
                <w:color w:val="000000"/>
                <w:kern w:val="0"/>
                <w:sz w:val="22"/>
                <w:szCs w:val="22"/>
              </w:rPr>
              <w:t>管理</w:t>
            </w:r>
          </w:p>
        </w:tc>
        <w:tc>
          <w:tcPr>
            <w:tcW w:w="7319" w:type="dxa"/>
            <w:tcBorders>
              <w:top w:val="single" w:sz="4" w:space="0" w:color="auto"/>
              <w:left w:val="single" w:sz="4" w:space="0" w:color="auto"/>
              <w:bottom w:val="single" w:sz="4" w:space="0" w:color="auto"/>
              <w:right w:val="single" w:sz="4" w:space="0" w:color="auto"/>
            </w:tcBorders>
            <w:vAlign w:val="center"/>
          </w:tcPr>
          <w:p w14:paraId="433B76CC" w14:textId="77777777" w:rsidR="00872DBB" w:rsidRDefault="00872DBB" w:rsidP="00B56712">
            <w:pPr>
              <w:widowControl/>
              <w:rPr>
                <w:rFonts w:eastAsia="仿宋"/>
                <w:color w:val="000000"/>
                <w:kern w:val="0"/>
                <w:sz w:val="22"/>
                <w:szCs w:val="22"/>
              </w:rPr>
            </w:pPr>
            <w:r>
              <w:rPr>
                <w:rFonts w:eastAsia="仿宋"/>
                <w:color w:val="000000"/>
                <w:kern w:val="0"/>
                <w:sz w:val="22"/>
                <w:szCs w:val="22"/>
              </w:rPr>
              <w:t>未在施工现场危险部位设置明显的安全警示标志或未按有关规定在施工现场设置消防通道、消防水源、配备消防设施和灭火器材的扣</w:t>
            </w:r>
            <w:r>
              <w:rPr>
                <w:rFonts w:eastAsia="仿宋"/>
                <w:color w:val="000000"/>
                <w:kern w:val="0"/>
                <w:sz w:val="22"/>
                <w:szCs w:val="22"/>
              </w:rPr>
              <w:t>0.5</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次；施工过程中，违反规章，发生火灾或爆炸事故，造成较大社会影响的扣</w:t>
            </w:r>
            <w:r>
              <w:rPr>
                <w:rFonts w:eastAsia="仿宋"/>
                <w:color w:val="000000"/>
                <w:kern w:val="0"/>
                <w:sz w:val="22"/>
                <w:szCs w:val="22"/>
              </w:rPr>
              <w:t>3</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次。现场活动板房不符合要求的扣</w:t>
            </w:r>
            <w:r>
              <w:rPr>
                <w:rFonts w:eastAsia="仿宋"/>
                <w:color w:val="000000"/>
                <w:kern w:val="0"/>
                <w:sz w:val="22"/>
                <w:szCs w:val="22"/>
              </w:rPr>
              <w:t>2</w:t>
            </w:r>
            <w:r>
              <w:rPr>
                <w:rFonts w:eastAsia="仿宋"/>
                <w:color w:val="000000"/>
                <w:kern w:val="0"/>
                <w:sz w:val="22"/>
                <w:szCs w:val="22"/>
              </w:rPr>
              <w:t>分。</w:t>
            </w:r>
          </w:p>
        </w:tc>
        <w:tc>
          <w:tcPr>
            <w:tcW w:w="666" w:type="dxa"/>
            <w:tcBorders>
              <w:top w:val="single" w:sz="4" w:space="0" w:color="auto"/>
              <w:left w:val="single" w:sz="4" w:space="0" w:color="auto"/>
              <w:bottom w:val="single" w:sz="4" w:space="0" w:color="auto"/>
              <w:right w:val="single" w:sz="4" w:space="0" w:color="auto"/>
            </w:tcBorders>
            <w:vAlign w:val="center"/>
          </w:tcPr>
          <w:p w14:paraId="5B494D79" w14:textId="77777777" w:rsidR="00872DBB" w:rsidRDefault="00872DBB" w:rsidP="00B56712">
            <w:pPr>
              <w:widowControl/>
              <w:spacing w:line="400" w:lineRule="exact"/>
              <w:jc w:val="center"/>
              <w:rPr>
                <w:rFonts w:eastAsia="仿宋"/>
                <w:color w:val="000000"/>
                <w:kern w:val="0"/>
                <w:sz w:val="22"/>
                <w:szCs w:val="22"/>
              </w:rPr>
            </w:pPr>
            <w:r>
              <w:rPr>
                <w:rFonts w:eastAsia="仿宋"/>
                <w:color w:val="000000"/>
                <w:kern w:val="0"/>
                <w:sz w:val="22"/>
                <w:szCs w:val="22"/>
              </w:rPr>
              <w:t>3</w:t>
            </w:r>
          </w:p>
        </w:tc>
        <w:tc>
          <w:tcPr>
            <w:tcW w:w="675" w:type="dxa"/>
            <w:tcBorders>
              <w:top w:val="single" w:sz="4" w:space="0" w:color="auto"/>
              <w:left w:val="single" w:sz="4" w:space="0" w:color="auto"/>
              <w:bottom w:val="single" w:sz="4" w:space="0" w:color="auto"/>
              <w:right w:val="single" w:sz="4" w:space="0" w:color="auto"/>
            </w:tcBorders>
            <w:noWrap/>
            <w:vAlign w:val="center"/>
          </w:tcPr>
          <w:p w14:paraId="262DF1E0" w14:textId="77777777" w:rsidR="00872DBB" w:rsidRDefault="00872DBB" w:rsidP="00B56712">
            <w:pPr>
              <w:widowControl/>
              <w:spacing w:line="400" w:lineRule="exact"/>
              <w:rPr>
                <w:rFonts w:eastAsia="仿宋"/>
                <w:color w:val="000000"/>
                <w:kern w:val="0"/>
                <w:sz w:val="22"/>
                <w:szCs w:val="22"/>
              </w:rPr>
            </w:pPr>
            <w:r>
              <w:rPr>
                <w:rFonts w:eastAsia="仿宋"/>
                <w:color w:val="000000"/>
                <w:kern w:val="0"/>
                <w:sz w:val="22"/>
                <w:szCs w:val="22"/>
              </w:rPr>
              <w:t xml:space="preserve">　</w:t>
            </w:r>
          </w:p>
        </w:tc>
        <w:tc>
          <w:tcPr>
            <w:tcW w:w="1559" w:type="dxa"/>
            <w:vMerge/>
            <w:tcBorders>
              <w:top w:val="single" w:sz="4" w:space="0" w:color="auto"/>
              <w:left w:val="single" w:sz="4" w:space="0" w:color="auto"/>
              <w:bottom w:val="single" w:sz="4" w:space="0" w:color="auto"/>
              <w:right w:val="single" w:sz="4" w:space="0" w:color="auto"/>
            </w:tcBorders>
            <w:vAlign w:val="center"/>
          </w:tcPr>
          <w:p w14:paraId="4BA4ECD3" w14:textId="77777777" w:rsidR="00872DBB" w:rsidRDefault="00872DBB" w:rsidP="00B56712">
            <w:pPr>
              <w:widowControl/>
              <w:spacing w:line="400" w:lineRule="exact"/>
              <w:rPr>
                <w:rFonts w:eastAsia="仿宋"/>
                <w:color w:val="000000"/>
                <w:kern w:val="0"/>
                <w:sz w:val="22"/>
                <w:szCs w:val="22"/>
              </w:rPr>
            </w:pPr>
          </w:p>
        </w:tc>
        <w:tc>
          <w:tcPr>
            <w:tcW w:w="647" w:type="dxa"/>
            <w:vMerge/>
            <w:tcBorders>
              <w:top w:val="single" w:sz="4" w:space="0" w:color="auto"/>
              <w:left w:val="single" w:sz="4" w:space="0" w:color="auto"/>
              <w:bottom w:val="single" w:sz="4" w:space="0" w:color="auto"/>
              <w:right w:val="single" w:sz="4" w:space="0" w:color="auto"/>
            </w:tcBorders>
            <w:vAlign w:val="center"/>
          </w:tcPr>
          <w:p w14:paraId="111E3B50" w14:textId="77777777" w:rsidR="00872DBB" w:rsidRDefault="00872DBB" w:rsidP="00B56712">
            <w:pPr>
              <w:widowControl/>
              <w:spacing w:line="400" w:lineRule="exact"/>
              <w:rPr>
                <w:rFonts w:eastAsia="仿宋"/>
                <w:color w:val="000000"/>
                <w:kern w:val="0"/>
                <w:sz w:val="22"/>
                <w:szCs w:val="22"/>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FD62BAD" w14:textId="77777777" w:rsidR="00872DBB" w:rsidRDefault="00872DBB" w:rsidP="00B56712">
            <w:pPr>
              <w:widowControl/>
              <w:spacing w:line="400" w:lineRule="exact"/>
              <w:rPr>
                <w:rFonts w:eastAsia="仿宋"/>
                <w:color w:val="000000"/>
                <w:kern w:val="0"/>
                <w:sz w:val="22"/>
                <w:szCs w:val="22"/>
              </w:rPr>
            </w:pPr>
          </w:p>
        </w:tc>
      </w:tr>
      <w:tr w:rsidR="00872DBB" w14:paraId="3B086A25" w14:textId="77777777" w:rsidTr="00B56712">
        <w:tblPrEx>
          <w:tblCellMar>
            <w:left w:w="0" w:type="dxa"/>
            <w:right w:w="0" w:type="dxa"/>
          </w:tblCellMar>
        </w:tblPrEx>
        <w:trPr>
          <w:trHeight w:val="459"/>
          <w:jc w:val="center"/>
        </w:trPr>
        <w:tc>
          <w:tcPr>
            <w:tcW w:w="14623" w:type="dxa"/>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C13484" w14:textId="77777777" w:rsidR="00872DBB" w:rsidRDefault="00872DBB" w:rsidP="00B56712">
            <w:pPr>
              <w:widowControl/>
              <w:spacing w:line="400" w:lineRule="exact"/>
              <w:jc w:val="center"/>
              <w:textAlignment w:val="center"/>
              <w:rPr>
                <w:rFonts w:eastAsia="黑体"/>
                <w:color w:val="000000"/>
                <w:sz w:val="22"/>
                <w:szCs w:val="22"/>
              </w:rPr>
            </w:pPr>
            <w:r>
              <w:rPr>
                <w:rFonts w:eastAsia="黑体"/>
                <w:color w:val="000000"/>
                <w:kern w:val="0"/>
                <w:sz w:val="22"/>
                <w:szCs w:val="22"/>
              </w:rPr>
              <w:lastRenderedPageBreak/>
              <w:t>企业扣分</w:t>
            </w:r>
          </w:p>
        </w:tc>
      </w:tr>
      <w:tr w:rsidR="00872DBB" w14:paraId="36A690D5" w14:textId="77777777" w:rsidTr="00B56712">
        <w:tblPrEx>
          <w:tblCellMar>
            <w:left w:w="0" w:type="dxa"/>
            <w:right w:w="0" w:type="dxa"/>
          </w:tblCellMar>
        </w:tblPrEx>
        <w:trPr>
          <w:trHeight w:val="628"/>
          <w:jc w:val="center"/>
        </w:trPr>
        <w:tc>
          <w:tcPr>
            <w:tcW w:w="4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DCDE24" w14:textId="77777777" w:rsidR="00872DBB" w:rsidRDefault="00872DBB" w:rsidP="00B56712">
            <w:pPr>
              <w:widowControl/>
              <w:spacing w:line="400" w:lineRule="exact"/>
              <w:jc w:val="center"/>
              <w:textAlignment w:val="center"/>
              <w:rPr>
                <w:rFonts w:eastAsia="仿宋"/>
                <w:color w:val="000000"/>
                <w:kern w:val="0"/>
                <w:sz w:val="22"/>
                <w:szCs w:val="22"/>
              </w:rPr>
            </w:pPr>
            <w:r>
              <w:rPr>
                <w:rFonts w:eastAsia="仿宋"/>
                <w:color w:val="000000"/>
                <w:kern w:val="0"/>
                <w:sz w:val="22"/>
                <w:szCs w:val="22"/>
              </w:rPr>
              <w:t>1</w:t>
            </w:r>
          </w:p>
        </w:tc>
        <w:tc>
          <w:tcPr>
            <w:tcW w:w="64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42D69B" w14:textId="77777777" w:rsidR="00872DBB" w:rsidRDefault="00872DBB" w:rsidP="00B56712">
            <w:pPr>
              <w:widowControl/>
              <w:spacing w:line="400" w:lineRule="exact"/>
              <w:jc w:val="center"/>
              <w:textAlignment w:val="center"/>
              <w:rPr>
                <w:rFonts w:eastAsia="仿宋"/>
                <w:color w:val="000000"/>
                <w:kern w:val="0"/>
                <w:sz w:val="22"/>
                <w:szCs w:val="22"/>
              </w:rPr>
            </w:pPr>
            <w:r>
              <w:rPr>
                <w:rFonts w:eastAsia="仿宋"/>
                <w:color w:val="000000"/>
                <w:kern w:val="0"/>
                <w:sz w:val="22"/>
                <w:szCs w:val="22"/>
              </w:rPr>
              <w:t>不良行为信息</w:t>
            </w:r>
          </w:p>
        </w:tc>
        <w:tc>
          <w:tcPr>
            <w:tcW w:w="186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2FD5BF"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事故</w:t>
            </w:r>
          </w:p>
        </w:tc>
        <w:tc>
          <w:tcPr>
            <w:tcW w:w="73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27C745" w14:textId="77777777" w:rsidR="00872DBB" w:rsidRDefault="00872DBB" w:rsidP="00B56712">
            <w:pPr>
              <w:widowControl/>
              <w:rPr>
                <w:rFonts w:eastAsia="仿宋"/>
                <w:color w:val="000000"/>
                <w:kern w:val="0"/>
                <w:sz w:val="22"/>
                <w:szCs w:val="22"/>
              </w:rPr>
            </w:pPr>
            <w:r>
              <w:rPr>
                <w:rFonts w:eastAsia="仿宋"/>
                <w:color w:val="000000"/>
                <w:kern w:val="0"/>
                <w:sz w:val="22"/>
                <w:szCs w:val="22"/>
              </w:rPr>
              <w:t>承担安全总责工地，发生重大及以上事故的。</w:t>
            </w:r>
          </w:p>
        </w:tc>
        <w:tc>
          <w:tcPr>
            <w:tcW w:w="6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147576"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安全信用信息得分清零</w:t>
            </w:r>
          </w:p>
        </w:tc>
        <w:tc>
          <w:tcPr>
            <w:tcW w:w="6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EB1013" w14:textId="77777777" w:rsidR="00872DBB" w:rsidRDefault="00872DBB" w:rsidP="00B56712">
            <w:pPr>
              <w:widowControl/>
              <w:rPr>
                <w:rFonts w:eastAsia="仿宋"/>
                <w:color w:val="000000"/>
                <w:kern w:val="0"/>
                <w:sz w:val="22"/>
                <w:szCs w:val="22"/>
              </w:rPr>
            </w:pPr>
          </w:p>
        </w:tc>
        <w:tc>
          <w:tcPr>
            <w:tcW w:w="155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9D48B70" w14:textId="77777777" w:rsidR="00872DBB" w:rsidRDefault="00872DBB" w:rsidP="00B56712">
            <w:pPr>
              <w:jc w:val="center"/>
              <w:rPr>
                <w:rFonts w:eastAsia="仿宋"/>
                <w:color w:val="000000"/>
                <w:kern w:val="0"/>
                <w:sz w:val="22"/>
                <w:szCs w:val="22"/>
              </w:rPr>
            </w:pPr>
            <w:r>
              <w:rPr>
                <w:rFonts w:eastAsia="仿宋"/>
                <w:color w:val="000000"/>
                <w:kern w:val="0"/>
                <w:sz w:val="22"/>
                <w:szCs w:val="22"/>
              </w:rPr>
              <w:t>有效期一年或至事故被认定为非建设工程责任事故的书面文件送达市住建行政主管部门次日止（一般事故未造成人员死亡的有效期</w:t>
            </w:r>
            <w:r>
              <w:rPr>
                <w:rFonts w:eastAsia="仿宋"/>
                <w:color w:val="000000"/>
                <w:kern w:val="0"/>
                <w:sz w:val="22"/>
                <w:szCs w:val="22"/>
              </w:rPr>
              <w:t>6</w:t>
            </w:r>
            <w:r>
              <w:rPr>
                <w:rFonts w:eastAsia="仿宋"/>
                <w:color w:val="000000"/>
                <w:kern w:val="0"/>
                <w:sz w:val="22"/>
                <w:szCs w:val="22"/>
              </w:rPr>
              <w:t>个月</w:t>
            </w:r>
          </w:p>
        </w:tc>
        <w:tc>
          <w:tcPr>
            <w:tcW w:w="64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F5F5B2" w14:textId="77777777" w:rsidR="00872DBB" w:rsidRDefault="00872DBB" w:rsidP="00B56712">
            <w:pPr>
              <w:jc w:val="center"/>
              <w:rPr>
                <w:rFonts w:eastAsia="仿宋"/>
                <w:color w:val="000000"/>
                <w:kern w:val="0"/>
                <w:sz w:val="22"/>
                <w:szCs w:val="22"/>
              </w:rPr>
            </w:pPr>
            <w:r>
              <w:rPr>
                <w:rFonts w:eastAsia="仿宋"/>
                <w:color w:val="000000"/>
                <w:kern w:val="0"/>
                <w:sz w:val="22"/>
                <w:szCs w:val="22"/>
              </w:rPr>
              <w:t>住</w:t>
            </w:r>
            <w:proofErr w:type="gramStart"/>
            <w:r>
              <w:rPr>
                <w:rFonts w:eastAsia="仿宋"/>
                <w:color w:val="000000"/>
                <w:kern w:val="0"/>
                <w:sz w:val="22"/>
                <w:szCs w:val="22"/>
              </w:rPr>
              <w:t>建主管</w:t>
            </w:r>
            <w:proofErr w:type="gramEnd"/>
            <w:r>
              <w:rPr>
                <w:rFonts w:eastAsia="仿宋"/>
                <w:color w:val="000000"/>
                <w:kern w:val="0"/>
                <w:sz w:val="22"/>
                <w:szCs w:val="22"/>
              </w:rPr>
              <w:t>部门采集</w:t>
            </w:r>
          </w:p>
        </w:tc>
        <w:tc>
          <w:tcPr>
            <w:tcW w:w="78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DF755F" w14:textId="77777777" w:rsidR="00872DBB" w:rsidRDefault="00872DBB" w:rsidP="00B56712">
            <w:pPr>
              <w:jc w:val="center"/>
              <w:rPr>
                <w:rFonts w:eastAsia="仿宋"/>
                <w:color w:val="000000"/>
                <w:kern w:val="0"/>
                <w:sz w:val="22"/>
                <w:szCs w:val="22"/>
              </w:rPr>
            </w:pPr>
            <w:r>
              <w:rPr>
                <w:rFonts w:eastAsia="仿宋"/>
                <w:color w:val="000000"/>
                <w:kern w:val="0"/>
                <w:sz w:val="22"/>
                <w:szCs w:val="22"/>
              </w:rPr>
              <w:t>市住房城乡建设局</w:t>
            </w:r>
          </w:p>
        </w:tc>
      </w:tr>
      <w:tr w:rsidR="00872DBB" w14:paraId="47FF9D93" w14:textId="77777777" w:rsidTr="00B56712">
        <w:tblPrEx>
          <w:tblCellMar>
            <w:left w:w="0" w:type="dxa"/>
            <w:right w:w="0" w:type="dxa"/>
          </w:tblCellMar>
        </w:tblPrEx>
        <w:trPr>
          <w:trHeight w:val="635"/>
          <w:jc w:val="center"/>
        </w:trPr>
        <w:tc>
          <w:tcPr>
            <w:tcW w:w="4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0F149F" w14:textId="77777777" w:rsidR="00872DBB" w:rsidRDefault="00872DBB" w:rsidP="00B56712">
            <w:pPr>
              <w:widowControl/>
              <w:spacing w:line="400" w:lineRule="exact"/>
              <w:jc w:val="center"/>
              <w:textAlignment w:val="center"/>
              <w:rPr>
                <w:rFonts w:eastAsia="仿宋"/>
                <w:color w:val="000000"/>
                <w:sz w:val="22"/>
                <w:szCs w:val="22"/>
              </w:rPr>
            </w:pPr>
            <w:r>
              <w:rPr>
                <w:rFonts w:eastAsia="仿宋"/>
                <w:color w:val="000000"/>
                <w:kern w:val="0"/>
                <w:sz w:val="22"/>
                <w:szCs w:val="22"/>
              </w:rPr>
              <w:t>2</w:t>
            </w:r>
          </w:p>
        </w:tc>
        <w:tc>
          <w:tcPr>
            <w:tcW w:w="6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96D80C" w14:textId="77777777" w:rsidR="00872DBB" w:rsidRDefault="00872DBB" w:rsidP="00B56712">
            <w:pPr>
              <w:spacing w:line="400" w:lineRule="exact"/>
              <w:jc w:val="center"/>
              <w:rPr>
                <w:rFonts w:eastAsia="仿宋"/>
                <w:color w:val="000000"/>
                <w:sz w:val="22"/>
                <w:szCs w:val="22"/>
              </w:rPr>
            </w:pPr>
          </w:p>
        </w:tc>
        <w:tc>
          <w:tcPr>
            <w:tcW w:w="186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EB3EB7" w14:textId="77777777" w:rsidR="00872DBB" w:rsidRDefault="00872DBB" w:rsidP="00B56712">
            <w:pPr>
              <w:widowControl/>
              <w:spacing w:line="400" w:lineRule="exact"/>
              <w:jc w:val="center"/>
              <w:textAlignment w:val="center"/>
              <w:rPr>
                <w:rFonts w:eastAsia="仿宋"/>
                <w:color w:val="000000"/>
                <w:sz w:val="22"/>
                <w:szCs w:val="22"/>
              </w:rPr>
            </w:pPr>
          </w:p>
        </w:tc>
        <w:tc>
          <w:tcPr>
            <w:tcW w:w="73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D1E426" w14:textId="77777777" w:rsidR="00872DBB" w:rsidRDefault="00872DBB" w:rsidP="00B56712">
            <w:pPr>
              <w:widowControl/>
              <w:rPr>
                <w:rFonts w:eastAsia="仿宋"/>
                <w:color w:val="000000"/>
                <w:kern w:val="0"/>
                <w:sz w:val="22"/>
                <w:szCs w:val="22"/>
              </w:rPr>
            </w:pPr>
            <w:r>
              <w:rPr>
                <w:rFonts w:eastAsia="仿宋"/>
                <w:color w:val="000000"/>
                <w:kern w:val="0"/>
                <w:sz w:val="22"/>
                <w:szCs w:val="22"/>
              </w:rPr>
              <w:t>承担安全总责工地，发生较大事故的。</w:t>
            </w:r>
          </w:p>
        </w:tc>
        <w:tc>
          <w:tcPr>
            <w:tcW w:w="66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B2A4E55" w14:textId="77777777" w:rsidR="00872DBB" w:rsidRDefault="00872DBB" w:rsidP="00B56712">
            <w:pPr>
              <w:widowControl/>
              <w:spacing w:line="400" w:lineRule="exact"/>
              <w:jc w:val="center"/>
              <w:textAlignment w:val="center"/>
              <w:rPr>
                <w:rFonts w:eastAsia="仿宋"/>
                <w:color w:val="000000"/>
                <w:sz w:val="22"/>
                <w:szCs w:val="22"/>
              </w:rPr>
            </w:pPr>
            <w:r>
              <w:rPr>
                <w:rFonts w:eastAsia="仿宋"/>
                <w:color w:val="000000"/>
                <w:kern w:val="0"/>
                <w:sz w:val="22"/>
                <w:szCs w:val="22"/>
              </w:rPr>
              <w:t>10</w:t>
            </w:r>
          </w:p>
        </w:tc>
        <w:tc>
          <w:tcPr>
            <w:tcW w:w="6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0C0C7D" w14:textId="77777777" w:rsidR="00872DBB" w:rsidRDefault="00872DBB" w:rsidP="00B56712">
            <w:pPr>
              <w:spacing w:line="400" w:lineRule="exact"/>
              <w:jc w:val="center"/>
              <w:rPr>
                <w:rFonts w:eastAsia="仿宋"/>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647E9C1" w14:textId="77777777" w:rsidR="00872DBB" w:rsidRDefault="00872DBB" w:rsidP="00B56712">
            <w:pPr>
              <w:spacing w:line="400" w:lineRule="exact"/>
              <w:jc w:val="center"/>
              <w:rPr>
                <w:rFonts w:eastAsia="仿宋"/>
                <w:color w:val="000000"/>
                <w:sz w:val="22"/>
                <w:szCs w:val="22"/>
              </w:rPr>
            </w:pPr>
          </w:p>
        </w:tc>
        <w:tc>
          <w:tcPr>
            <w:tcW w:w="64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DF82DB" w14:textId="77777777" w:rsidR="00872DBB" w:rsidRDefault="00872DBB" w:rsidP="00B56712">
            <w:pPr>
              <w:spacing w:line="400" w:lineRule="exact"/>
              <w:jc w:val="center"/>
              <w:textAlignment w:val="center"/>
              <w:rPr>
                <w:rFonts w:eastAsia="仿宋"/>
                <w:color w:val="000000"/>
                <w:kern w:val="0"/>
                <w:sz w:val="22"/>
                <w:szCs w:val="22"/>
              </w:rPr>
            </w:pPr>
          </w:p>
        </w:tc>
        <w:tc>
          <w:tcPr>
            <w:tcW w:w="78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ABDB0E" w14:textId="77777777" w:rsidR="00872DBB" w:rsidRDefault="00872DBB" w:rsidP="00B56712">
            <w:pPr>
              <w:spacing w:line="400" w:lineRule="exact"/>
              <w:jc w:val="center"/>
              <w:rPr>
                <w:rFonts w:eastAsia="仿宋"/>
                <w:color w:val="000000"/>
                <w:sz w:val="22"/>
                <w:szCs w:val="22"/>
              </w:rPr>
            </w:pPr>
          </w:p>
        </w:tc>
      </w:tr>
      <w:tr w:rsidR="00872DBB" w14:paraId="041777B8" w14:textId="77777777" w:rsidTr="00B56712">
        <w:tblPrEx>
          <w:tblCellMar>
            <w:left w:w="0" w:type="dxa"/>
            <w:right w:w="0" w:type="dxa"/>
          </w:tblCellMar>
        </w:tblPrEx>
        <w:trPr>
          <w:trHeight w:val="689"/>
          <w:jc w:val="center"/>
        </w:trPr>
        <w:tc>
          <w:tcPr>
            <w:tcW w:w="4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4CE30D" w14:textId="77777777" w:rsidR="00872DBB" w:rsidRDefault="00872DBB" w:rsidP="00B56712">
            <w:pPr>
              <w:widowControl/>
              <w:spacing w:line="400" w:lineRule="exact"/>
              <w:jc w:val="center"/>
              <w:textAlignment w:val="center"/>
              <w:rPr>
                <w:rFonts w:eastAsia="仿宋"/>
                <w:color w:val="000000"/>
                <w:sz w:val="22"/>
                <w:szCs w:val="22"/>
              </w:rPr>
            </w:pPr>
            <w:r>
              <w:rPr>
                <w:rFonts w:eastAsia="仿宋"/>
                <w:color w:val="000000"/>
                <w:kern w:val="0"/>
                <w:sz w:val="22"/>
                <w:szCs w:val="22"/>
              </w:rPr>
              <w:t>3</w:t>
            </w:r>
          </w:p>
        </w:tc>
        <w:tc>
          <w:tcPr>
            <w:tcW w:w="6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AF2A9D" w14:textId="77777777" w:rsidR="00872DBB" w:rsidRDefault="00872DBB" w:rsidP="00B56712">
            <w:pPr>
              <w:spacing w:line="400" w:lineRule="exact"/>
              <w:jc w:val="center"/>
              <w:rPr>
                <w:rFonts w:eastAsia="仿宋"/>
                <w:color w:val="000000"/>
                <w:sz w:val="22"/>
                <w:szCs w:val="22"/>
              </w:rPr>
            </w:pPr>
          </w:p>
        </w:tc>
        <w:tc>
          <w:tcPr>
            <w:tcW w:w="186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02880D" w14:textId="77777777" w:rsidR="00872DBB" w:rsidRDefault="00872DBB" w:rsidP="00B56712">
            <w:pPr>
              <w:widowControl/>
              <w:spacing w:line="400" w:lineRule="exact"/>
              <w:jc w:val="center"/>
              <w:textAlignment w:val="center"/>
              <w:rPr>
                <w:rFonts w:eastAsia="仿宋"/>
                <w:color w:val="000000"/>
                <w:sz w:val="22"/>
                <w:szCs w:val="22"/>
              </w:rPr>
            </w:pPr>
          </w:p>
        </w:tc>
        <w:tc>
          <w:tcPr>
            <w:tcW w:w="73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2A2B59" w14:textId="77777777" w:rsidR="00872DBB" w:rsidRDefault="00872DBB" w:rsidP="00B56712">
            <w:pPr>
              <w:widowControl/>
              <w:rPr>
                <w:rFonts w:eastAsia="仿宋"/>
                <w:color w:val="000000"/>
                <w:kern w:val="0"/>
                <w:sz w:val="22"/>
                <w:szCs w:val="22"/>
              </w:rPr>
            </w:pPr>
            <w:r>
              <w:rPr>
                <w:rFonts w:eastAsia="仿宋"/>
                <w:color w:val="000000"/>
                <w:kern w:val="0"/>
                <w:sz w:val="22"/>
                <w:szCs w:val="22"/>
              </w:rPr>
              <w:t>承担安全总责工地，发生一般事故的。</w:t>
            </w:r>
          </w:p>
        </w:tc>
        <w:tc>
          <w:tcPr>
            <w:tcW w:w="6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CDB9E3" w14:textId="77777777" w:rsidR="00872DBB" w:rsidRDefault="00872DBB" w:rsidP="00B56712">
            <w:pPr>
              <w:widowControl/>
              <w:spacing w:line="400" w:lineRule="exact"/>
              <w:jc w:val="center"/>
              <w:textAlignment w:val="center"/>
              <w:rPr>
                <w:rFonts w:eastAsia="仿宋"/>
                <w:color w:val="000000"/>
                <w:sz w:val="22"/>
                <w:szCs w:val="22"/>
              </w:rPr>
            </w:pPr>
            <w:r>
              <w:rPr>
                <w:rFonts w:eastAsia="仿宋"/>
                <w:color w:val="000000"/>
                <w:kern w:val="0"/>
                <w:sz w:val="22"/>
                <w:szCs w:val="22"/>
              </w:rPr>
              <w:t>5</w:t>
            </w:r>
          </w:p>
        </w:tc>
        <w:tc>
          <w:tcPr>
            <w:tcW w:w="6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614163" w14:textId="77777777" w:rsidR="00872DBB" w:rsidRDefault="00872DBB" w:rsidP="00B56712">
            <w:pPr>
              <w:spacing w:line="400" w:lineRule="exact"/>
              <w:jc w:val="center"/>
              <w:rPr>
                <w:rFonts w:eastAsia="仿宋"/>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816399F" w14:textId="77777777" w:rsidR="00872DBB" w:rsidRDefault="00872DBB" w:rsidP="00B56712">
            <w:pPr>
              <w:spacing w:line="400" w:lineRule="exact"/>
              <w:jc w:val="center"/>
              <w:rPr>
                <w:rFonts w:eastAsia="仿宋"/>
                <w:color w:val="000000"/>
                <w:sz w:val="22"/>
                <w:szCs w:val="22"/>
              </w:rPr>
            </w:pPr>
          </w:p>
        </w:tc>
        <w:tc>
          <w:tcPr>
            <w:tcW w:w="64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AD6D9D" w14:textId="77777777" w:rsidR="00872DBB" w:rsidRDefault="00872DBB" w:rsidP="00B56712">
            <w:pPr>
              <w:spacing w:line="400" w:lineRule="exact"/>
              <w:jc w:val="center"/>
              <w:textAlignment w:val="center"/>
              <w:rPr>
                <w:rFonts w:eastAsia="仿宋"/>
                <w:color w:val="000000"/>
                <w:kern w:val="0"/>
                <w:sz w:val="22"/>
                <w:szCs w:val="22"/>
              </w:rPr>
            </w:pPr>
          </w:p>
        </w:tc>
        <w:tc>
          <w:tcPr>
            <w:tcW w:w="78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530C9B" w14:textId="77777777" w:rsidR="00872DBB" w:rsidRDefault="00872DBB" w:rsidP="00B56712">
            <w:pPr>
              <w:spacing w:line="400" w:lineRule="exact"/>
              <w:jc w:val="center"/>
              <w:rPr>
                <w:rFonts w:eastAsia="仿宋"/>
                <w:color w:val="000000"/>
                <w:sz w:val="22"/>
                <w:szCs w:val="22"/>
              </w:rPr>
            </w:pPr>
          </w:p>
        </w:tc>
      </w:tr>
      <w:tr w:rsidR="00872DBB" w14:paraId="1F07AFC3" w14:textId="77777777" w:rsidTr="00B56712">
        <w:tblPrEx>
          <w:tblCellMar>
            <w:left w:w="0" w:type="dxa"/>
            <w:right w:w="0" w:type="dxa"/>
          </w:tblCellMar>
        </w:tblPrEx>
        <w:trPr>
          <w:trHeight w:val="723"/>
          <w:jc w:val="center"/>
        </w:trPr>
        <w:tc>
          <w:tcPr>
            <w:tcW w:w="4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58866B" w14:textId="77777777" w:rsidR="00872DBB" w:rsidRDefault="00872DBB" w:rsidP="00B56712">
            <w:pPr>
              <w:widowControl/>
              <w:spacing w:line="400" w:lineRule="exact"/>
              <w:jc w:val="center"/>
              <w:textAlignment w:val="center"/>
              <w:rPr>
                <w:rFonts w:eastAsia="仿宋"/>
                <w:color w:val="000000"/>
                <w:sz w:val="22"/>
                <w:szCs w:val="22"/>
              </w:rPr>
            </w:pPr>
            <w:r>
              <w:rPr>
                <w:rFonts w:eastAsia="仿宋"/>
                <w:color w:val="000000"/>
                <w:kern w:val="0"/>
                <w:sz w:val="22"/>
                <w:szCs w:val="22"/>
              </w:rPr>
              <w:t>4</w:t>
            </w:r>
          </w:p>
        </w:tc>
        <w:tc>
          <w:tcPr>
            <w:tcW w:w="6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296FAB" w14:textId="77777777" w:rsidR="00872DBB" w:rsidRDefault="00872DBB" w:rsidP="00B56712">
            <w:pPr>
              <w:spacing w:line="400" w:lineRule="exact"/>
              <w:jc w:val="center"/>
              <w:rPr>
                <w:rFonts w:eastAsia="仿宋"/>
                <w:color w:val="000000"/>
                <w:sz w:val="22"/>
                <w:szCs w:val="22"/>
              </w:rPr>
            </w:pP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ADC0D2"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谎报、瞒报</w:t>
            </w:r>
          </w:p>
          <w:p w14:paraId="2ACB1FFE"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安全事故</w:t>
            </w:r>
          </w:p>
        </w:tc>
        <w:tc>
          <w:tcPr>
            <w:tcW w:w="73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9715BC" w14:textId="77777777" w:rsidR="00872DBB" w:rsidRDefault="00872DBB" w:rsidP="00B56712">
            <w:pPr>
              <w:widowControl/>
              <w:rPr>
                <w:rFonts w:eastAsia="仿宋"/>
                <w:color w:val="000000"/>
                <w:kern w:val="0"/>
                <w:sz w:val="22"/>
                <w:szCs w:val="22"/>
              </w:rPr>
            </w:pPr>
            <w:r>
              <w:rPr>
                <w:rFonts w:eastAsia="仿宋"/>
                <w:color w:val="000000"/>
                <w:kern w:val="0"/>
                <w:sz w:val="22"/>
                <w:szCs w:val="22"/>
              </w:rPr>
              <w:t>谎报、瞒报安全事故的。</w:t>
            </w:r>
          </w:p>
        </w:tc>
        <w:tc>
          <w:tcPr>
            <w:tcW w:w="66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829AB8F"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3</w:t>
            </w:r>
          </w:p>
        </w:tc>
        <w:tc>
          <w:tcPr>
            <w:tcW w:w="67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1A753C2" w14:textId="77777777" w:rsidR="00872DBB" w:rsidRDefault="00872DBB" w:rsidP="00B56712">
            <w:pPr>
              <w:widowControl/>
              <w:rPr>
                <w:rFonts w:eastAsia="仿宋"/>
                <w:color w:val="000000"/>
                <w:kern w:val="0"/>
                <w:sz w:val="22"/>
                <w:szCs w:val="22"/>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B4505E6"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6</w:t>
            </w:r>
            <w:r>
              <w:rPr>
                <w:rFonts w:eastAsia="仿宋"/>
                <w:color w:val="000000"/>
                <w:kern w:val="0"/>
                <w:sz w:val="22"/>
                <w:szCs w:val="22"/>
              </w:rPr>
              <w:t>个月</w:t>
            </w:r>
          </w:p>
        </w:tc>
        <w:tc>
          <w:tcPr>
            <w:tcW w:w="64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005340" w14:textId="77777777" w:rsidR="00872DBB" w:rsidRDefault="00872DBB" w:rsidP="00B56712">
            <w:pPr>
              <w:jc w:val="center"/>
              <w:rPr>
                <w:rFonts w:eastAsia="仿宋"/>
                <w:color w:val="000000"/>
                <w:kern w:val="0"/>
                <w:sz w:val="22"/>
                <w:szCs w:val="22"/>
              </w:rPr>
            </w:pPr>
          </w:p>
        </w:tc>
        <w:tc>
          <w:tcPr>
            <w:tcW w:w="78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867A1F" w14:textId="77777777" w:rsidR="00872DBB" w:rsidRDefault="00872DBB" w:rsidP="00B56712">
            <w:pPr>
              <w:jc w:val="center"/>
              <w:rPr>
                <w:rFonts w:eastAsia="仿宋"/>
                <w:color w:val="000000"/>
                <w:kern w:val="0"/>
                <w:sz w:val="22"/>
                <w:szCs w:val="22"/>
              </w:rPr>
            </w:pPr>
          </w:p>
        </w:tc>
      </w:tr>
      <w:tr w:rsidR="00872DBB" w14:paraId="7B58CF37" w14:textId="77777777" w:rsidTr="00B56712">
        <w:tblPrEx>
          <w:tblCellMar>
            <w:left w:w="0" w:type="dxa"/>
            <w:right w:w="0" w:type="dxa"/>
          </w:tblCellMar>
        </w:tblPrEx>
        <w:trPr>
          <w:trHeight w:val="863"/>
          <w:jc w:val="center"/>
        </w:trPr>
        <w:tc>
          <w:tcPr>
            <w:tcW w:w="4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EE7DAC" w14:textId="77777777" w:rsidR="00872DBB" w:rsidRDefault="00872DBB" w:rsidP="00B56712">
            <w:pPr>
              <w:widowControl/>
              <w:spacing w:line="400" w:lineRule="exact"/>
              <w:jc w:val="center"/>
              <w:textAlignment w:val="center"/>
              <w:rPr>
                <w:rFonts w:eastAsia="仿宋"/>
                <w:color w:val="000000"/>
                <w:sz w:val="22"/>
                <w:szCs w:val="22"/>
              </w:rPr>
            </w:pPr>
            <w:r>
              <w:rPr>
                <w:rFonts w:eastAsia="仿宋"/>
                <w:color w:val="000000"/>
                <w:kern w:val="0"/>
                <w:sz w:val="22"/>
                <w:szCs w:val="22"/>
              </w:rPr>
              <w:t>5</w:t>
            </w:r>
          </w:p>
        </w:tc>
        <w:tc>
          <w:tcPr>
            <w:tcW w:w="6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57E672" w14:textId="77777777" w:rsidR="00872DBB" w:rsidRDefault="00872DBB" w:rsidP="00B56712">
            <w:pPr>
              <w:spacing w:line="400" w:lineRule="exact"/>
              <w:jc w:val="center"/>
              <w:rPr>
                <w:rFonts w:eastAsia="仿宋"/>
                <w:color w:val="000000"/>
                <w:sz w:val="22"/>
                <w:szCs w:val="22"/>
              </w:rPr>
            </w:pP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307306"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智慧工地管理系统运行情况</w:t>
            </w:r>
          </w:p>
        </w:tc>
        <w:tc>
          <w:tcPr>
            <w:tcW w:w="73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B999FA" w14:textId="77777777" w:rsidR="00872DBB" w:rsidRDefault="00872DBB" w:rsidP="00B56712">
            <w:pPr>
              <w:widowControl/>
              <w:rPr>
                <w:rFonts w:eastAsia="仿宋"/>
                <w:color w:val="000000"/>
                <w:kern w:val="0"/>
                <w:sz w:val="22"/>
                <w:szCs w:val="22"/>
              </w:rPr>
            </w:pPr>
            <w:r>
              <w:rPr>
                <w:rFonts w:eastAsia="仿宋"/>
                <w:color w:val="000000"/>
                <w:kern w:val="0"/>
                <w:sz w:val="22"/>
                <w:szCs w:val="22"/>
              </w:rPr>
              <w:t>智慧工地（涉及安全及文明施工）运行情况按照智慧工地管理规定实施扣分。</w:t>
            </w:r>
          </w:p>
        </w:tc>
        <w:tc>
          <w:tcPr>
            <w:tcW w:w="6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54DBC4" w14:textId="77777777" w:rsidR="00872DBB" w:rsidRDefault="00872DBB" w:rsidP="00B56712">
            <w:pPr>
              <w:widowControl/>
              <w:jc w:val="center"/>
              <w:rPr>
                <w:rFonts w:eastAsia="仿宋"/>
                <w:color w:val="000000"/>
                <w:kern w:val="0"/>
                <w:sz w:val="22"/>
                <w:szCs w:val="22"/>
              </w:rPr>
            </w:pPr>
            <w:proofErr w:type="gramStart"/>
            <w:r>
              <w:rPr>
                <w:rFonts w:eastAsia="仿宋"/>
                <w:color w:val="000000"/>
                <w:kern w:val="0"/>
                <w:sz w:val="22"/>
                <w:szCs w:val="22"/>
              </w:rPr>
              <w:t>见评价</w:t>
            </w:r>
            <w:proofErr w:type="gramEnd"/>
            <w:r>
              <w:rPr>
                <w:rFonts w:eastAsia="仿宋"/>
                <w:color w:val="000000"/>
                <w:kern w:val="0"/>
                <w:sz w:val="22"/>
                <w:szCs w:val="22"/>
              </w:rPr>
              <w:t>标准</w:t>
            </w:r>
          </w:p>
        </w:tc>
        <w:tc>
          <w:tcPr>
            <w:tcW w:w="67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57FE724" w14:textId="77777777" w:rsidR="00872DBB" w:rsidRDefault="00872DBB" w:rsidP="00B56712">
            <w:pPr>
              <w:widowControl/>
              <w:rPr>
                <w:rFonts w:eastAsia="仿宋"/>
                <w:color w:val="000000"/>
                <w:kern w:val="0"/>
                <w:sz w:val="22"/>
                <w:szCs w:val="22"/>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6D30A26" w14:textId="77777777" w:rsidR="00872DBB" w:rsidRDefault="00872DBB" w:rsidP="00B56712">
            <w:pPr>
              <w:widowControl/>
              <w:jc w:val="center"/>
              <w:rPr>
                <w:rFonts w:eastAsia="仿宋"/>
                <w:color w:val="000000"/>
                <w:kern w:val="0"/>
                <w:sz w:val="22"/>
                <w:szCs w:val="22"/>
              </w:rPr>
            </w:pPr>
            <w:proofErr w:type="gramStart"/>
            <w:r>
              <w:rPr>
                <w:rFonts w:eastAsia="仿宋"/>
                <w:color w:val="000000"/>
                <w:kern w:val="0"/>
                <w:sz w:val="22"/>
                <w:szCs w:val="22"/>
              </w:rPr>
              <w:t>见评价</w:t>
            </w:r>
            <w:proofErr w:type="gramEnd"/>
            <w:r>
              <w:rPr>
                <w:rFonts w:eastAsia="仿宋"/>
                <w:color w:val="000000"/>
                <w:kern w:val="0"/>
                <w:sz w:val="22"/>
                <w:szCs w:val="22"/>
              </w:rPr>
              <w:t>标准</w:t>
            </w:r>
          </w:p>
        </w:tc>
        <w:tc>
          <w:tcPr>
            <w:tcW w:w="64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3924E0" w14:textId="77777777" w:rsidR="00872DBB" w:rsidRDefault="00872DBB" w:rsidP="00B56712">
            <w:pPr>
              <w:widowControl/>
              <w:jc w:val="center"/>
              <w:rPr>
                <w:rFonts w:eastAsia="仿宋"/>
                <w:color w:val="000000"/>
                <w:kern w:val="0"/>
                <w:sz w:val="22"/>
                <w:szCs w:val="22"/>
              </w:rPr>
            </w:pP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4893C0"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建设行政主管部门</w:t>
            </w:r>
          </w:p>
        </w:tc>
      </w:tr>
      <w:tr w:rsidR="00872DBB" w14:paraId="39711621" w14:textId="77777777" w:rsidTr="00B56712">
        <w:tblPrEx>
          <w:tblCellMar>
            <w:left w:w="0" w:type="dxa"/>
            <w:right w:w="0" w:type="dxa"/>
          </w:tblCellMar>
        </w:tblPrEx>
        <w:trPr>
          <w:trHeight w:val="948"/>
          <w:jc w:val="center"/>
        </w:trPr>
        <w:tc>
          <w:tcPr>
            <w:tcW w:w="472" w:type="dxa"/>
            <w:vMerge w:val="restart"/>
            <w:tcBorders>
              <w:top w:val="single" w:sz="4" w:space="0" w:color="auto"/>
              <w:left w:val="single" w:sz="4" w:space="0" w:color="auto"/>
              <w:right w:val="single" w:sz="4" w:space="0" w:color="auto"/>
            </w:tcBorders>
            <w:tcMar>
              <w:top w:w="15" w:type="dxa"/>
              <w:left w:w="15" w:type="dxa"/>
              <w:right w:w="15" w:type="dxa"/>
            </w:tcMar>
            <w:vAlign w:val="center"/>
          </w:tcPr>
          <w:p w14:paraId="1912601A" w14:textId="77777777" w:rsidR="00872DBB" w:rsidRDefault="00872DBB" w:rsidP="00B56712">
            <w:pPr>
              <w:widowControl/>
              <w:spacing w:line="400" w:lineRule="exact"/>
              <w:jc w:val="center"/>
              <w:textAlignment w:val="center"/>
              <w:rPr>
                <w:rFonts w:eastAsia="仿宋"/>
                <w:color w:val="000000"/>
                <w:sz w:val="22"/>
                <w:szCs w:val="22"/>
              </w:rPr>
            </w:pPr>
            <w:r>
              <w:rPr>
                <w:rFonts w:eastAsia="仿宋"/>
                <w:color w:val="000000"/>
                <w:kern w:val="0"/>
                <w:sz w:val="22"/>
                <w:szCs w:val="22"/>
              </w:rPr>
              <w:t>6</w:t>
            </w:r>
          </w:p>
        </w:tc>
        <w:tc>
          <w:tcPr>
            <w:tcW w:w="64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FD95B1" w14:textId="77777777" w:rsidR="00872DBB" w:rsidRDefault="00872DBB" w:rsidP="00B56712">
            <w:pPr>
              <w:spacing w:line="400" w:lineRule="exact"/>
              <w:jc w:val="center"/>
              <w:rPr>
                <w:rFonts w:eastAsia="仿宋"/>
                <w:color w:val="000000"/>
                <w:sz w:val="22"/>
                <w:szCs w:val="22"/>
              </w:rPr>
            </w:pPr>
          </w:p>
        </w:tc>
        <w:tc>
          <w:tcPr>
            <w:tcW w:w="1860" w:type="dxa"/>
            <w:vMerge w:val="restart"/>
            <w:tcBorders>
              <w:top w:val="single" w:sz="4" w:space="0" w:color="auto"/>
              <w:left w:val="single" w:sz="4" w:space="0" w:color="auto"/>
              <w:right w:val="single" w:sz="4" w:space="0" w:color="auto"/>
            </w:tcBorders>
            <w:tcMar>
              <w:top w:w="15" w:type="dxa"/>
              <w:left w:w="15" w:type="dxa"/>
              <w:right w:w="15" w:type="dxa"/>
            </w:tcMar>
            <w:vAlign w:val="center"/>
          </w:tcPr>
          <w:p w14:paraId="4B6495BF"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扬尘在线管理</w:t>
            </w:r>
          </w:p>
        </w:tc>
        <w:tc>
          <w:tcPr>
            <w:tcW w:w="73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D19055" w14:textId="77777777" w:rsidR="00872DBB" w:rsidRDefault="00872DBB" w:rsidP="00B56712">
            <w:pPr>
              <w:rPr>
                <w:rFonts w:eastAsia="仿宋"/>
                <w:color w:val="000000"/>
                <w:kern w:val="0"/>
                <w:sz w:val="22"/>
                <w:szCs w:val="22"/>
              </w:rPr>
            </w:pPr>
            <w:r>
              <w:rPr>
                <w:rFonts w:eastAsia="仿宋"/>
                <w:color w:val="000000"/>
                <w:kern w:val="0"/>
                <w:sz w:val="22"/>
                <w:szCs w:val="22"/>
              </w:rPr>
              <w:t>建设工地扬尘、噪声、视频监测设备离线</w:t>
            </w:r>
            <w:r>
              <w:rPr>
                <w:rFonts w:eastAsia="仿宋"/>
                <w:color w:val="000000"/>
                <w:kern w:val="0"/>
                <w:sz w:val="22"/>
                <w:szCs w:val="22"/>
              </w:rPr>
              <w:t>48</w:t>
            </w:r>
            <w:r>
              <w:rPr>
                <w:rFonts w:eastAsia="仿宋"/>
                <w:color w:val="000000"/>
                <w:kern w:val="0"/>
                <w:sz w:val="22"/>
                <w:szCs w:val="22"/>
              </w:rPr>
              <w:t>小时未整改的，扣</w:t>
            </w:r>
            <w:r>
              <w:rPr>
                <w:color w:val="000000"/>
                <w:sz w:val="22"/>
                <w:szCs w:val="22"/>
              </w:rPr>
              <w:t>0.2</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次。</w:t>
            </w:r>
          </w:p>
          <w:p w14:paraId="3E9B05D0" w14:textId="77777777" w:rsidR="00872DBB" w:rsidRDefault="00872DBB" w:rsidP="00B56712">
            <w:pPr>
              <w:rPr>
                <w:rFonts w:eastAsia="仿宋"/>
                <w:color w:val="000000"/>
                <w:kern w:val="0"/>
                <w:sz w:val="22"/>
                <w:szCs w:val="22"/>
              </w:rPr>
            </w:pPr>
            <w:r>
              <w:rPr>
                <w:rFonts w:eastAsia="仿宋"/>
                <w:color w:val="000000"/>
                <w:kern w:val="0"/>
                <w:sz w:val="22"/>
                <w:szCs w:val="22"/>
              </w:rPr>
              <w:t>建设工地扬尘、噪声监测设备监测的有效数据</w:t>
            </w:r>
            <w:r>
              <w:rPr>
                <w:rFonts w:eastAsia="仿宋"/>
                <w:color w:val="000000"/>
                <w:kern w:val="0"/>
                <w:sz w:val="22"/>
                <w:szCs w:val="22"/>
              </w:rPr>
              <w:t>1</w:t>
            </w:r>
            <w:r>
              <w:rPr>
                <w:rFonts w:eastAsia="仿宋"/>
                <w:color w:val="000000"/>
                <w:kern w:val="0"/>
                <w:sz w:val="22"/>
                <w:szCs w:val="22"/>
              </w:rPr>
              <w:t>小时均值超过相关规定的</w:t>
            </w:r>
            <w:proofErr w:type="gramStart"/>
            <w:r>
              <w:rPr>
                <w:rFonts w:eastAsia="仿宋"/>
                <w:color w:val="000000"/>
                <w:kern w:val="0"/>
                <w:sz w:val="22"/>
                <w:szCs w:val="22"/>
              </w:rPr>
              <w:t>的</w:t>
            </w:r>
            <w:proofErr w:type="gramEnd"/>
            <w:r>
              <w:rPr>
                <w:rFonts w:eastAsia="仿宋"/>
                <w:color w:val="000000"/>
                <w:kern w:val="0"/>
                <w:sz w:val="22"/>
                <w:szCs w:val="22"/>
              </w:rPr>
              <w:t>限值，且施工单位</w:t>
            </w:r>
            <w:r>
              <w:rPr>
                <w:rFonts w:eastAsia="仿宋"/>
                <w:color w:val="000000"/>
                <w:kern w:val="0"/>
                <w:sz w:val="22"/>
                <w:szCs w:val="22"/>
              </w:rPr>
              <w:t>4</w:t>
            </w:r>
            <w:r>
              <w:rPr>
                <w:rFonts w:eastAsia="仿宋"/>
                <w:color w:val="000000"/>
                <w:kern w:val="0"/>
                <w:sz w:val="22"/>
                <w:szCs w:val="22"/>
              </w:rPr>
              <w:t>个小时内未在平台进行回复的，扣</w:t>
            </w:r>
            <w:r>
              <w:rPr>
                <w:rFonts w:eastAsia="仿宋"/>
                <w:color w:val="000000"/>
                <w:kern w:val="0"/>
                <w:sz w:val="22"/>
                <w:szCs w:val="22"/>
              </w:rPr>
              <w:t>0.2</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次。</w:t>
            </w:r>
          </w:p>
        </w:tc>
        <w:tc>
          <w:tcPr>
            <w:tcW w:w="66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C3ADCFE"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5</w:t>
            </w:r>
          </w:p>
        </w:tc>
        <w:tc>
          <w:tcPr>
            <w:tcW w:w="67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93CF3B5" w14:textId="77777777" w:rsidR="00872DBB" w:rsidRDefault="00872DBB" w:rsidP="00B56712">
            <w:pPr>
              <w:widowControl/>
              <w:rPr>
                <w:rFonts w:eastAsia="仿宋"/>
                <w:color w:val="000000"/>
                <w:kern w:val="0"/>
                <w:sz w:val="22"/>
                <w:szCs w:val="22"/>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25E5520"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3</w:t>
            </w:r>
            <w:r>
              <w:rPr>
                <w:rFonts w:eastAsia="仿宋"/>
                <w:color w:val="000000"/>
                <w:kern w:val="0"/>
                <w:sz w:val="22"/>
                <w:szCs w:val="22"/>
              </w:rPr>
              <w:t>个月</w:t>
            </w:r>
          </w:p>
        </w:tc>
        <w:tc>
          <w:tcPr>
            <w:tcW w:w="6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F47575" w14:textId="77777777" w:rsidR="00872DBB" w:rsidRDefault="00872DBB" w:rsidP="00B56712">
            <w:pPr>
              <w:jc w:val="center"/>
              <w:rPr>
                <w:rFonts w:eastAsia="仿宋"/>
                <w:color w:val="000000"/>
                <w:spacing w:val="-22"/>
                <w:kern w:val="0"/>
                <w:sz w:val="22"/>
                <w:szCs w:val="22"/>
              </w:rPr>
            </w:pPr>
            <w:r>
              <w:rPr>
                <w:rFonts w:eastAsia="仿宋"/>
                <w:color w:val="000000"/>
                <w:spacing w:val="-22"/>
                <w:kern w:val="0"/>
                <w:sz w:val="22"/>
                <w:szCs w:val="22"/>
              </w:rPr>
              <w:t>建设主管部门采集或相关系统推送</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4AD243" w14:textId="77777777" w:rsidR="00872DBB" w:rsidRDefault="00872DBB" w:rsidP="00B56712">
            <w:pPr>
              <w:jc w:val="center"/>
              <w:rPr>
                <w:rFonts w:eastAsia="仿宋"/>
                <w:color w:val="000000"/>
                <w:kern w:val="0"/>
                <w:sz w:val="22"/>
                <w:szCs w:val="22"/>
              </w:rPr>
            </w:pPr>
            <w:r>
              <w:rPr>
                <w:rFonts w:eastAsia="仿宋"/>
                <w:color w:val="000000"/>
                <w:kern w:val="0"/>
                <w:sz w:val="22"/>
                <w:szCs w:val="22"/>
              </w:rPr>
              <w:t>建设行政主管部门</w:t>
            </w:r>
          </w:p>
        </w:tc>
      </w:tr>
      <w:tr w:rsidR="00872DBB" w14:paraId="1B8BF81F" w14:textId="77777777" w:rsidTr="00B56712">
        <w:tblPrEx>
          <w:tblCellMar>
            <w:left w:w="0" w:type="dxa"/>
            <w:right w:w="0" w:type="dxa"/>
          </w:tblCellMar>
        </w:tblPrEx>
        <w:trPr>
          <w:trHeight w:val="287"/>
          <w:jc w:val="center"/>
        </w:trPr>
        <w:tc>
          <w:tcPr>
            <w:tcW w:w="472" w:type="dxa"/>
            <w:vMerge/>
            <w:tcBorders>
              <w:left w:val="single" w:sz="4" w:space="0" w:color="auto"/>
              <w:bottom w:val="single" w:sz="4" w:space="0" w:color="auto"/>
              <w:right w:val="single" w:sz="4" w:space="0" w:color="auto"/>
            </w:tcBorders>
            <w:tcMar>
              <w:top w:w="15" w:type="dxa"/>
              <w:left w:w="15" w:type="dxa"/>
              <w:right w:w="15" w:type="dxa"/>
            </w:tcMar>
            <w:vAlign w:val="center"/>
          </w:tcPr>
          <w:p w14:paraId="426AB5E6" w14:textId="77777777" w:rsidR="00872DBB" w:rsidRDefault="00872DBB" w:rsidP="00B56712">
            <w:pPr>
              <w:widowControl/>
              <w:spacing w:line="400" w:lineRule="exact"/>
              <w:jc w:val="center"/>
              <w:textAlignment w:val="center"/>
              <w:rPr>
                <w:rFonts w:eastAsia="仿宋"/>
                <w:color w:val="000000"/>
                <w:kern w:val="0"/>
                <w:sz w:val="22"/>
                <w:szCs w:val="22"/>
              </w:rPr>
            </w:pPr>
          </w:p>
        </w:tc>
        <w:tc>
          <w:tcPr>
            <w:tcW w:w="645" w:type="dxa"/>
            <w:vMerge/>
            <w:tcBorders>
              <w:left w:val="single" w:sz="4" w:space="0" w:color="auto"/>
              <w:right w:val="single" w:sz="4" w:space="0" w:color="auto"/>
            </w:tcBorders>
            <w:tcMar>
              <w:top w:w="15" w:type="dxa"/>
              <w:left w:w="15" w:type="dxa"/>
              <w:right w:w="15" w:type="dxa"/>
            </w:tcMar>
            <w:vAlign w:val="center"/>
          </w:tcPr>
          <w:p w14:paraId="12D0FE17" w14:textId="77777777" w:rsidR="00872DBB" w:rsidRDefault="00872DBB" w:rsidP="00B56712">
            <w:pPr>
              <w:spacing w:line="400" w:lineRule="exact"/>
              <w:jc w:val="center"/>
              <w:rPr>
                <w:rFonts w:eastAsia="仿宋"/>
                <w:color w:val="000000"/>
                <w:sz w:val="22"/>
                <w:szCs w:val="22"/>
              </w:rPr>
            </w:pPr>
          </w:p>
        </w:tc>
        <w:tc>
          <w:tcPr>
            <w:tcW w:w="1860" w:type="dxa"/>
            <w:vMerge/>
            <w:tcBorders>
              <w:left w:val="single" w:sz="4" w:space="0" w:color="auto"/>
              <w:bottom w:val="single" w:sz="4" w:space="0" w:color="auto"/>
              <w:right w:val="single" w:sz="4" w:space="0" w:color="auto"/>
            </w:tcBorders>
            <w:tcMar>
              <w:top w:w="15" w:type="dxa"/>
              <w:left w:w="15" w:type="dxa"/>
              <w:right w:w="15" w:type="dxa"/>
            </w:tcMar>
            <w:vAlign w:val="center"/>
          </w:tcPr>
          <w:p w14:paraId="76B08168" w14:textId="77777777" w:rsidR="00872DBB" w:rsidRDefault="00872DBB" w:rsidP="00B56712">
            <w:pPr>
              <w:widowControl/>
              <w:rPr>
                <w:rFonts w:eastAsia="仿宋"/>
                <w:color w:val="000000"/>
                <w:kern w:val="0"/>
                <w:sz w:val="22"/>
                <w:szCs w:val="22"/>
              </w:rPr>
            </w:pPr>
          </w:p>
        </w:tc>
        <w:tc>
          <w:tcPr>
            <w:tcW w:w="73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6176CD" w14:textId="77777777" w:rsidR="00872DBB" w:rsidRDefault="00872DBB" w:rsidP="00B56712">
            <w:pPr>
              <w:rPr>
                <w:rFonts w:eastAsia="仿宋"/>
                <w:color w:val="000000"/>
                <w:kern w:val="0"/>
                <w:sz w:val="22"/>
                <w:szCs w:val="22"/>
              </w:rPr>
            </w:pPr>
            <w:r>
              <w:rPr>
                <w:rFonts w:eastAsia="仿宋"/>
                <w:color w:val="000000"/>
                <w:kern w:val="0"/>
                <w:sz w:val="22"/>
                <w:szCs w:val="22"/>
              </w:rPr>
              <w:t>移动扬尘噪声视频监测点位，未在眉山市建设工程质量安全监督站备案的，扣</w:t>
            </w:r>
            <w:r>
              <w:rPr>
                <w:rFonts w:eastAsia="仿宋"/>
                <w:color w:val="000000"/>
                <w:kern w:val="0"/>
                <w:sz w:val="22"/>
                <w:szCs w:val="22"/>
              </w:rPr>
              <w:t>0.1</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次；故意损毁或遮盖设备探头等人为干扰监测采样的，扣</w:t>
            </w:r>
            <w:r>
              <w:rPr>
                <w:rFonts w:eastAsia="仿宋"/>
                <w:color w:val="000000"/>
                <w:kern w:val="0"/>
                <w:sz w:val="22"/>
                <w:szCs w:val="22"/>
              </w:rPr>
              <w:t>0.1</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次。</w:t>
            </w:r>
          </w:p>
        </w:tc>
        <w:tc>
          <w:tcPr>
            <w:tcW w:w="66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21798C5"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3</w:t>
            </w:r>
          </w:p>
        </w:tc>
        <w:tc>
          <w:tcPr>
            <w:tcW w:w="67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E4CB8FA" w14:textId="77777777" w:rsidR="00872DBB" w:rsidRDefault="00872DBB" w:rsidP="00B56712">
            <w:pPr>
              <w:widowControl/>
              <w:rPr>
                <w:rFonts w:eastAsia="仿宋"/>
                <w:color w:val="000000"/>
                <w:kern w:val="0"/>
                <w:sz w:val="22"/>
                <w:szCs w:val="22"/>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0610897"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3</w:t>
            </w:r>
            <w:r>
              <w:rPr>
                <w:rFonts w:eastAsia="仿宋"/>
                <w:color w:val="000000"/>
                <w:kern w:val="0"/>
                <w:sz w:val="22"/>
                <w:szCs w:val="22"/>
              </w:rPr>
              <w:t>个月</w:t>
            </w:r>
          </w:p>
        </w:tc>
        <w:tc>
          <w:tcPr>
            <w:tcW w:w="6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93646C" w14:textId="77777777" w:rsidR="00872DBB" w:rsidRDefault="00872DBB" w:rsidP="00B56712">
            <w:pPr>
              <w:rPr>
                <w:rFonts w:eastAsia="仿宋"/>
                <w:color w:val="000000"/>
                <w:kern w:val="0"/>
                <w:sz w:val="22"/>
                <w:szCs w:val="22"/>
              </w:rPr>
            </w:pP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80355C" w14:textId="77777777" w:rsidR="00872DBB" w:rsidRDefault="00872DBB" w:rsidP="00B56712">
            <w:pPr>
              <w:rPr>
                <w:rFonts w:eastAsia="仿宋"/>
                <w:color w:val="000000"/>
                <w:kern w:val="0"/>
                <w:sz w:val="22"/>
                <w:szCs w:val="22"/>
              </w:rPr>
            </w:pPr>
          </w:p>
        </w:tc>
      </w:tr>
      <w:tr w:rsidR="00872DBB" w14:paraId="4640E25F" w14:textId="77777777" w:rsidTr="00B56712">
        <w:tblPrEx>
          <w:tblCellMar>
            <w:left w:w="0" w:type="dxa"/>
            <w:right w:w="0" w:type="dxa"/>
          </w:tblCellMar>
        </w:tblPrEx>
        <w:trPr>
          <w:trHeight w:val="88"/>
          <w:jc w:val="center"/>
        </w:trPr>
        <w:tc>
          <w:tcPr>
            <w:tcW w:w="4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BA6DBD" w14:textId="77777777" w:rsidR="00872DBB" w:rsidRDefault="00872DBB" w:rsidP="00B56712">
            <w:pPr>
              <w:widowControl/>
              <w:spacing w:line="400" w:lineRule="exact"/>
              <w:jc w:val="center"/>
              <w:textAlignment w:val="center"/>
              <w:rPr>
                <w:rFonts w:eastAsia="仿宋"/>
                <w:color w:val="000000"/>
                <w:kern w:val="0"/>
                <w:sz w:val="22"/>
                <w:szCs w:val="22"/>
              </w:rPr>
            </w:pPr>
            <w:r>
              <w:rPr>
                <w:rFonts w:eastAsia="仿宋"/>
                <w:color w:val="000000"/>
                <w:kern w:val="0"/>
                <w:sz w:val="22"/>
                <w:szCs w:val="22"/>
              </w:rPr>
              <w:t>7</w:t>
            </w:r>
          </w:p>
        </w:tc>
        <w:tc>
          <w:tcPr>
            <w:tcW w:w="6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10D982" w14:textId="77777777" w:rsidR="00872DBB" w:rsidRDefault="00872DBB" w:rsidP="00B56712">
            <w:pPr>
              <w:spacing w:line="400" w:lineRule="exact"/>
              <w:jc w:val="center"/>
              <w:rPr>
                <w:rFonts w:eastAsia="仿宋"/>
                <w:color w:val="000000"/>
                <w:sz w:val="22"/>
                <w:szCs w:val="22"/>
              </w:rPr>
            </w:pP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750EA4"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整改不力</w:t>
            </w:r>
          </w:p>
        </w:tc>
        <w:tc>
          <w:tcPr>
            <w:tcW w:w="73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BF8F2F" w14:textId="77777777" w:rsidR="00872DBB" w:rsidRDefault="00872DBB" w:rsidP="00B56712">
            <w:pPr>
              <w:widowControl/>
              <w:rPr>
                <w:rFonts w:eastAsia="仿宋"/>
                <w:color w:val="000000"/>
                <w:kern w:val="0"/>
                <w:sz w:val="22"/>
                <w:szCs w:val="22"/>
              </w:rPr>
            </w:pPr>
            <w:r>
              <w:rPr>
                <w:rFonts w:eastAsia="仿宋"/>
                <w:color w:val="000000"/>
                <w:kern w:val="0"/>
                <w:sz w:val="22"/>
                <w:szCs w:val="22"/>
              </w:rPr>
              <w:t>建设项目不符合安全、文明施工管理规定，经责令整改未按时完成并造成重大社会影响的扣</w:t>
            </w:r>
            <w:r>
              <w:rPr>
                <w:rFonts w:eastAsia="仿宋"/>
                <w:color w:val="000000"/>
                <w:kern w:val="0"/>
                <w:sz w:val="22"/>
                <w:szCs w:val="22"/>
              </w:rPr>
              <w:t>3</w:t>
            </w:r>
            <w:r>
              <w:rPr>
                <w:rFonts w:eastAsia="仿宋"/>
                <w:color w:val="000000"/>
                <w:kern w:val="0"/>
                <w:sz w:val="22"/>
                <w:szCs w:val="22"/>
              </w:rPr>
              <w:t>分。</w:t>
            </w:r>
          </w:p>
        </w:tc>
        <w:tc>
          <w:tcPr>
            <w:tcW w:w="66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3E4D43E"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3</w:t>
            </w:r>
          </w:p>
        </w:tc>
        <w:tc>
          <w:tcPr>
            <w:tcW w:w="67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AF2404" w14:textId="77777777" w:rsidR="00872DBB" w:rsidRDefault="00872DBB" w:rsidP="00B56712">
            <w:pPr>
              <w:widowControl/>
              <w:rPr>
                <w:rFonts w:eastAsia="仿宋"/>
                <w:color w:val="000000"/>
                <w:kern w:val="0"/>
                <w:sz w:val="22"/>
                <w:szCs w:val="22"/>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60590F6"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6</w:t>
            </w:r>
            <w:r>
              <w:rPr>
                <w:rFonts w:eastAsia="仿宋"/>
                <w:color w:val="000000"/>
                <w:kern w:val="0"/>
                <w:sz w:val="22"/>
                <w:szCs w:val="22"/>
              </w:rPr>
              <w:t>个月</w:t>
            </w:r>
          </w:p>
        </w:tc>
        <w:tc>
          <w:tcPr>
            <w:tcW w:w="647" w:type="dxa"/>
            <w:vMerge w:val="restart"/>
            <w:tcBorders>
              <w:top w:val="single" w:sz="4" w:space="0" w:color="auto"/>
              <w:left w:val="single" w:sz="4" w:space="0" w:color="auto"/>
              <w:right w:val="single" w:sz="4" w:space="0" w:color="auto"/>
            </w:tcBorders>
            <w:tcMar>
              <w:top w:w="15" w:type="dxa"/>
              <w:left w:w="15" w:type="dxa"/>
              <w:right w:w="15" w:type="dxa"/>
            </w:tcMar>
            <w:vAlign w:val="center"/>
          </w:tcPr>
          <w:p w14:paraId="6E96E93B" w14:textId="77777777" w:rsidR="00872DBB" w:rsidRDefault="00872DBB" w:rsidP="00B56712">
            <w:pPr>
              <w:widowControl/>
              <w:rPr>
                <w:rFonts w:eastAsia="仿宋"/>
                <w:color w:val="000000"/>
                <w:kern w:val="0"/>
                <w:sz w:val="22"/>
                <w:szCs w:val="22"/>
              </w:rPr>
            </w:pPr>
          </w:p>
        </w:tc>
        <w:tc>
          <w:tcPr>
            <w:tcW w:w="780" w:type="dxa"/>
            <w:vMerge w:val="restart"/>
            <w:tcBorders>
              <w:top w:val="single" w:sz="4" w:space="0" w:color="auto"/>
              <w:left w:val="single" w:sz="4" w:space="0" w:color="auto"/>
              <w:right w:val="single" w:sz="4" w:space="0" w:color="auto"/>
            </w:tcBorders>
            <w:tcMar>
              <w:top w:w="15" w:type="dxa"/>
              <w:left w:w="15" w:type="dxa"/>
              <w:right w:w="15" w:type="dxa"/>
            </w:tcMar>
            <w:vAlign w:val="center"/>
          </w:tcPr>
          <w:p w14:paraId="2E7E81A8" w14:textId="77777777" w:rsidR="00872DBB" w:rsidRDefault="00872DBB" w:rsidP="00B56712">
            <w:pPr>
              <w:rPr>
                <w:rFonts w:eastAsia="仿宋"/>
                <w:color w:val="000000"/>
                <w:kern w:val="0"/>
                <w:sz w:val="22"/>
                <w:szCs w:val="22"/>
              </w:rPr>
            </w:pPr>
          </w:p>
        </w:tc>
      </w:tr>
      <w:tr w:rsidR="00872DBB" w14:paraId="6AF55A0C" w14:textId="77777777" w:rsidTr="00B56712">
        <w:tblPrEx>
          <w:tblCellMar>
            <w:left w:w="0" w:type="dxa"/>
            <w:right w:w="0" w:type="dxa"/>
          </w:tblCellMar>
        </w:tblPrEx>
        <w:trPr>
          <w:trHeight w:val="52"/>
          <w:jc w:val="center"/>
        </w:trPr>
        <w:tc>
          <w:tcPr>
            <w:tcW w:w="472"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2393645" w14:textId="77777777" w:rsidR="00872DBB" w:rsidRDefault="00872DBB" w:rsidP="00B56712">
            <w:pPr>
              <w:widowControl/>
              <w:spacing w:line="400" w:lineRule="exact"/>
              <w:jc w:val="center"/>
              <w:textAlignment w:val="center"/>
              <w:rPr>
                <w:rFonts w:eastAsia="仿宋"/>
                <w:color w:val="000000"/>
                <w:sz w:val="22"/>
                <w:szCs w:val="22"/>
              </w:rPr>
            </w:pPr>
            <w:r>
              <w:rPr>
                <w:rFonts w:eastAsia="仿宋"/>
                <w:color w:val="000000"/>
                <w:sz w:val="22"/>
                <w:szCs w:val="22"/>
              </w:rPr>
              <w:t>8</w:t>
            </w:r>
          </w:p>
        </w:tc>
        <w:tc>
          <w:tcPr>
            <w:tcW w:w="6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E3D427" w14:textId="77777777" w:rsidR="00872DBB" w:rsidRDefault="00872DBB" w:rsidP="00B56712">
            <w:pPr>
              <w:spacing w:line="400" w:lineRule="exact"/>
              <w:jc w:val="center"/>
              <w:rPr>
                <w:rFonts w:eastAsia="仿宋"/>
                <w:color w:val="000000"/>
                <w:sz w:val="22"/>
                <w:szCs w:val="22"/>
              </w:rPr>
            </w:pPr>
          </w:p>
        </w:tc>
        <w:tc>
          <w:tcPr>
            <w:tcW w:w="186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4EA2E6"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逃避监管</w:t>
            </w:r>
          </w:p>
        </w:tc>
        <w:tc>
          <w:tcPr>
            <w:tcW w:w="73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CC3D60" w14:textId="77777777" w:rsidR="00872DBB" w:rsidRDefault="00872DBB" w:rsidP="00B56712">
            <w:pPr>
              <w:widowControl/>
              <w:rPr>
                <w:rFonts w:eastAsia="仿宋"/>
                <w:color w:val="000000"/>
                <w:kern w:val="0"/>
                <w:sz w:val="22"/>
                <w:szCs w:val="22"/>
              </w:rPr>
            </w:pPr>
            <w:r>
              <w:rPr>
                <w:rFonts w:eastAsia="仿宋"/>
                <w:color w:val="000000"/>
                <w:kern w:val="0"/>
                <w:sz w:val="22"/>
                <w:szCs w:val="22"/>
              </w:rPr>
              <w:t>未取得施工许可手续擅自动工的。</w:t>
            </w:r>
          </w:p>
        </w:tc>
        <w:tc>
          <w:tcPr>
            <w:tcW w:w="66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75B7453"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5</w:t>
            </w:r>
          </w:p>
        </w:tc>
        <w:tc>
          <w:tcPr>
            <w:tcW w:w="67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A8A75EF" w14:textId="77777777" w:rsidR="00872DBB" w:rsidRDefault="00872DBB" w:rsidP="00B56712">
            <w:pPr>
              <w:widowControl/>
              <w:textAlignment w:val="center"/>
              <w:rPr>
                <w:rFonts w:eastAsia="仿宋"/>
                <w:color w:val="000000"/>
                <w:kern w:val="0"/>
                <w:sz w:val="22"/>
                <w:szCs w:val="22"/>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DB2D3C" w14:textId="77777777" w:rsidR="00872DBB" w:rsidRDefault="00872DBB" w:rsidP="00B56712">
            <w:pPr>
              <w:widowControl/>
              <w:jc w:val="center"/>
              <w:textAlignment w:val="center"/>
              <w:rPr>
                <w:rFonts w:eastAsia="仿宋"/>
                <w:color w:val="000000"/>
                <w:kern w:val="0"/>
                <w:sz w:val="22"/>
                <w:szCs w:val="22"/>
              </w:rPr>
            </w:pPr>
            <w:r>
              <w:rPr>
                <w:rFonts w:eastAsia="仿宋"/>
                <w:color w:val="000000"/>
                <w:kern w:val="0"/>
                <w:sz w:val="22"/>
                <w:szCs w:val="22"/>
              </w:rPr>
              <w:t>12</w:t>
            </w:r>
            <w:r>
              <w:rPr>
                <w:rFonts w:eastAsia="仿宋"/>
                <w:color w:val="000000"/>
                <w:kern w:val="0"/>
                <w:sz w:val="22"/>
                <w:szCs w:val="22"/>
              </w:rPr>
              <w:t>个月</w:t>
            </w:r>
          </w:p>
        </w:tc>
        <w:tc>
          <w:tcPr>
            <w:tcW w:w="64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6347B7" w14:textId="77777777" w:rsidR="00872DBB" w:rsidRDefault="00872DBB" w:rsidP="00B56712">
            <w:pPr>
              <w:widowControl/>
              <w:rPr>
                <w:rFonts w:eastAsia="仿宋"/>
                <w:color w:val="000000"/>
                <w:kern w:val="0"/>
                <w:sz w:val="22"/>
                <w:szCs w:val="22"/>
              </w:rPr>
            </w:pPr>
          </w:p>
        </w:tc>
        <w:tc>
          <w:tcPr>
            <w:tcW w:w="78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C30722" w14:textId="77777777" w:rsidR="00872DBB" w:rsidRDefault="00872DBB" w:rsidP="00B56712">
            <w:pPr>
              <w:widowControl/>
              <w:textAlignment w:val="center"/>
              <w:rPr>
                <w:rFonts w:eastAsia="仿宋"/>
                <w:color w:val="000000"/>
                <w:kern w:val="0"/>
                <w:sz w:val="22"/>
                <w:szCs w:val="22"/>
              </w:rPr>
            </w:pPr>
          </w:p>
        </w:tc>
      </w:tr>
      <w:tr w:rsidR="00872DBB" w14:paraId="648BFCDA" w14:textId="77777777" w:rsidTr="00B56712">
        <w:tblPrEx>
          <w:tblCellMar>
            <w:left w:w="0" w:type="dxa"/>
            <w:right w:w="0" w:type="dxa"/>
          </w:tblCellMar>
        </w:tblPrEx>
        <w:trPr>
          <w:trHeight w:val="90"/>
          <w:jc w:val="center"/>
        </w:trPr>
        <w:tc>
          <w:tcPr>
            <w:tcW w:w="47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18C6F20" w14:textId="77777777" w:rsidR="00872DBB" w:rsidRDefault="00872DBB" w:rsidP="00B56712">
            <w:pPr>
              <w:widowControl/>
              <w:spacing w:line="400" w:lineRule="exact"/>
              <w:jc w:val="center"/>
              <w:textAlignment w:val="center"/>
              <w:rPr>
                <w:rFonts w:eastAsia="仿宋"/>
                <w:color w:val="000000"/>
                <w:sz w:val="22"/>
                <w:szCs w:val="22"/>
              </w:rPr>
            </w:pPr>
          </w:p>
        </w:tc>
        <w:tc>
          <w:tcPr>
            <w:tcW w:w="6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9006B3" w14:textId="77777777" w:rsidR="00872DBB" w:rsidRDefault="00872DBB" w:rsidP="00B56712">
            <w:pPr>
              <w:spacing w:line="400" w:lineRule="exact"/>
              <w:jc w:val="center"/>
              <w:rPr>
                <w:rFonts w:eastAsia="仿宋"/>
                <w:color w:val="000000"/>
                <w:sz w:val="22"/>
                <w:szCs w:val="22"/>
              </w:rPr>
            </w:pPr>
          </w:p>
        </w:tc>
        <w:tc>
          <w:tcPr>
            <w:tcW w:w="186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5DE655" w14:textId="77777777" w:rsidR="00872DBB" w:rsidRDefault="00872DBB" w:rsidP="00B56712">
            <w:pPr>
              <w:widowControl/>
              <w:jc w:val="center"/>
              <w:rPr>
                <w:rFonts w:eastAsia="仿宋"/>
                <w:color w:val="000000"/>
                <w:kern w:val="0"/>
                <w:sz w:val="22"/>
                <w:szCs w:val="22"/>
              </w:rPr>
            </w:pPr>
          </w:p>
        </w:tc>
        <w:tc>
          <w:tcPr>
            <w:tcW w:w="73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5A1488" w14:textId="77777777" w:rsidR="00872DBB" w:rsidRDefault="00872DBB" w:rsidP="00B56712">
            <w:pPr>
              <w:rPr>
                <w:rFonts w:eastAsia="仿宋"/>
                <w:color w:val="000000"/>
                <w:kern w:val="0"/>
                <w:sz w:val="22"/>
                <w:szCs w:val="22"/>
              </w:rPr>
            </w:pPr>
            <w:r>
              <w:rPr>
                <w:rFonts w:eastAsia="仿宋"/>
                <w:color w:val="000000"/>
                <w:kern w:val="0"/>
                <w:sz w:val="22"/>
                <w:szCs w:val="22"/>
              </w:rPr>
              <w:t>未经开工条件现场勘验动工的；经勘验不合格动工的；被依法责令停工整顿擅自动工的每项扣</w:t>
            </w:r>
            <w:r>
              <w:rPr>
                <w:rFonts w:eastAsia="仿宋"/>
                <w:color w:val="000000"/>
                <w:kern w:val="0"/>
                <w:sz w:val="22"/>
                <w:szCs w:val="22"/>
              </w:rPr>
              <w:t>3</w:t>
            </w:r>
            <w:r>
              <w:rPr>
                <w:rFonts w:eastAsia="仿宋"/>
                <w:color w:val="000000"/>
                <w:kern w:val="0"/>
                <w:sz w:val="22"/>
                <w:szCs w:val="22"/>
              </w:rPr>
              <w:t>分。</w:t>
            </w:r>
          </w:p>
        </w:tc>
        <w:tc>
          <w:tcPr>
            <w:tcW w:w="66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2D29474"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3</w:t>
            </w:r>
          </w:p>
        </w:tc>
        <w:tc>
          <w:tcPr>
            <w:tcW w:w="67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395E0F6" w14:textId="77777777" w:rsidR="00872DBB" w:rsidRDefault="00872DBB" w:rsidP="00B56712">
            <w:pPr>
              <w:widowControl/>
              <w:rPr>
                <w:rFonts w:eastAsia="仿宋"/>
                <w:color w:val="000000"/>
                <w:kern w:val="0"/>
                <w:sz w:val="22"/>
                <w:szCs w:val="22"/>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7E40766"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6</w:t>
            </w:r>
            <w:r>
              <w:rPr>
                <w:rFonts w:eastAsia="仿宋"/>
                <w:color w:val="000000"/>
                <w:kern w:val="0"/>
                <w:sz w:val="22"/>
                <w:szCs w:val="22"/>
              </w:rPr>
              <w:t>个月</w:t>
            </w:r>
          </w:p>
        </w:tc>
        <w:tc>
          <w:tcPr>
            <w:tcW w:w="64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FC9937" w14:textId="77777777" w:rsidR="00872DBB" w:rsidRDefault="00872DBB" w:rsidP="00B56712">
            <w:pPr>
              <w:rPr>
                <w:rFonts w:eastAsia="仿宋"/>
                <w:color w:val="000000"/>
                <w:kern w:val="0"/>
                <w:sz w:val="22"/>
                <w:szCs w:val="22"/>
              </w:rPr>
            </w:pP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8E9F8E" w14:textId="77777777" w:rsidR="00872DBB" w:rsidRDefault="00872DBB" w:rsidP="00B56712">
            <w:pPr>
              <w:widowControl/>
              <w:rPr>
                <w:rFonts w:eastAsia="仿宋"/>
                <w:color w:val="000000"/>
                <w:kern w:val="0"/>
                <w:sz w:val="22"/>
                <w:szCs w:val="22"/>
              </w:rPr>
            </w:pPr>
            <w:r>
              <w:rPr>
                <w:rFonts w:eastAsia="仿宋"/>
                <w:color w:val="000000"/>
                <w:kern w:val="0"/>
                <w:sz w:val="22"/>
                <w:szCs w:val="22"/>
              </w:rPr>
              <w:t>安全监督机构</w:t>
            </w:r>
          </w:p>
        </w:tc>
      </w:tr>
      <w:tr w:rsidR="00872DBB" w14:paraId="056F79E5" w14:textId="77777777" w:rsidTr="00B56712">
        <w:tblPrEx>
          <w:tblCellMar>
            <w:left w:w="0" w:type="dxa"/>
            <w:right w:w="0" w:type="dxa"/>
          </w:tblCellMar>
        </w:tblPrEx>
        <w:trPr>
          <w:trHeight w:val="349"/>
          <w:jc w:val="center"/>
        </w:trPr>
        <w:tc>
          <w:tcPr>
            <w:tcW w:w="4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970112F" w14:textId="77777777" w:rsidR="00872DBB" w:rsidRDefault="00872DBB" w:rsidP="00B56712">
            <w:pPr>
              <w:spacing w:line="400" w:lineRule="exact"/>
              <w:jc w:val="center"/>
              <w:rPr>
                <w:rFonts w:eastAsia="仿宋"/>
                <w:color w:val="000000"/>
                <w:kern w:val="0"/>
                <w:sz w:val="22"/>
                <w:szCs w:val="22"/>
              </w:rPr>
            </w:pPr>
            <w:r>
              <w:rPr>
                <w:rFonts w:eastAsia="仿宋"/>
                <w:color w:val="000000"/>
                <w:sz w:val="22"/>
                <w:szCs w:val="22"/>
              </w:rPr>
              <w:lastRenderedPageBreak/>
              <w:t>9</w:t>
            </w:r>
          </w:p>
        </w:tc>
        <w:tc>
          <w:tcPr>
            <w:tcW w:w="64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5017B0" w14:textId="77777777" w:rsidR="00872DBB" w:rsidRDefault="00872DBB" w:rsidP="00B56712">
            <w:pPr>
              <w:spacing w:line="400" w:lineRule="exact"/>
              <w:jc w:val="center"/>
              <w:rPr>
                <w:rFonts w:eastAsia="仿宋"/>
                <w:color w:val="000000"/>
                <w:sz w:val="22"/>
                <w:szCs w:val="22"/>
              </w:rPr>
            </w:pP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A965B9"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安全文明施工通报、投诉处理情况</w:t>
            </w:r>
          </w:p>
        </w:tc>
        <w:tc>
          <w:tcPr>
            <w:tcW w:w="73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B0392E" w14:textId="77777777" w:rsidR="00872DBB" w:rsidRDefault="00872DBB" w:rsidP="00B56712">
            <w:pPr>
              <w:widowControl/>
              <w:textAlignment w:val="center"/>
              <w:rPr>
                <w:rFonts w:eastAsia="仿宋"/>
                <w:color w:val="000000"/>
                <w:kern w:val="0"/>
                <w:sz w:val="22"/>
                <w:szCs w:val="22"/>
              </w:rPr>
            </w:pPr>
            <w:r>
              <w:rPr>
                <w:rFonts w:eastAsia="仿宋"/>
                <w:color w:val="000000"/>
                <w:kern w:val="0"/>
                <w:sz w:val="22"/>
                <w:szCs w:val="22"/>
              </w:rPr>
              <w:t>项目在评价周期内被投诉，投诉内容属实，且未妥善处理的，或造成较大社会影响的扣</w:t>
            </w:r>
            <w:r>
              <w:rPr>
                <w:rFonts w:eastAsia="仿宋"/>
                <w:color w:val="000000"/>
                <w:kern w:val="0"/>
                <w:sz w:val="22"/>
                <w:szCs w:val="22"/>
              </w:rPr>
              <w:t>0.5</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次。</w:t>
            </w:r>
          </w:p>
        </w:tc>
        <w:tc>
          <w:tcPr>
            <w:tcW w:w="66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68E84C8"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0.5</w:t>
            </w:r>
          </w:p>
        </w:tc>
        <w:tc>
          <w:tcPr>
            <w:tcW w:w="67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488DC3A" w14:textId="77777777" w:rsidR="00872DBB" w:rsidRDefault="00872DBB" w:rsidP="00B56712">
            <w:pPr>
              <w:widowControl/>
              <w:rPr>
                <w:rFonts w:eastAsia="仿宋"/>
                <w:color w:val="000000"/>
                <w:kern w:val="0"/>
                <w:sz w:val="22"/>
                <w:szCs w:val="22"/>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175624F"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1</w:t>
            </w:r>
            <w:r>
              <w:rPr>
                <w:rFonts w:eastAsia="仿宋"/>
                <w:color w:val="000000"/>
                <w:kern w:val="0"/>
                <w:sz w:val="22"/>
                <w:szCs w:val="22"/>
              </w:rPr>
              <w:t>个月</w:t>
            </w:r>
          </w:p>
        </w:tc>
        <w:tc>
          <w:tcPr>
            <w:tcW w:w="64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491DE2" w14:textId="77777777" w:rsidR="00872DBB" w:rsidRDefault="00872DBB" w:rsidP="00B56712">
            <w:pPr>
              <w:rPr>
                <w:rFonts w:eastAsia="仿宋"/>
                <w:color w:val="000000"/>
                <w:kern w:val="0"/>
                <w:sz w:val="22"/>
                <w:szCs w:val="22"/>
              </w:rPr>
            </w:pPr>
          </w:p>
        </w:tc>
        <w:tc>
          <w:tcPr>
            <w:tcW w:w="78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0C2EE3" w14:textId="77777777" w:rsidR="00872DBB" w:rsidRDefault="00872DBB" w:rsidP="00B56712">
            <w:pPr>
              <w:jc w:val="center"/>
              <w:rPr>
                <w:rFonts w:eastAsia="仿宋"/>
                <w:color w:val="000000"/>
                <w:kern w:val="0"/>
                <w:sz w:val="22"/>
                <w:szCs w:val="22"/>
              </w:rPr>
            </w:pPr>
            <w:r>
              <w:rPr>
                <w:rFonts w:eastAsia="仿宋"/>
                <w:color w:val="000000"/>
                <w:kern w:val="0"/>
                <w:sz w:val="22"/>
                <w:szCs w:val="22"/>
              </w:rPr>
              <w:t>建设行政主管部门</w:t>
            </w:r>
          </w:p>
        </w:tc>
      </w:tr>
      <w:tr w:rsidR="00872DBB" w14:paraId="6A31EC58" w14:textId="77777777" w:rsidTr="00B56712">
        <w:tblPrEx>
          <w:tblCellMar>
            <w:left w:w="0" w:type="dxa"/>
            <w:right w:w="0" w:type="dxa"/>
          </w:tblCellMar>
        </w:tblPrEx>
        <w:trPr>
          <w:trHeight w:val="676"/>
          <w:jc w:val="center"/>
        </w:trPr>
        <w:tc>
          <w:tcPr>
            <w:tcW w:w="4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0A4039A" w14:textId="77777777" w:rsidR="00872DBB" w:rsidRDefault="00872DBB" w:rsidP="00B56712">
            <w:pPr>
              <w:widowControl/>
              <w:spacing w:line="400" w:lineRule="exact"/>
              <w:jc w:val="center"/>
              <w:textAlignment w:val="center"/>
              <w:rPr>
                <w:rFonts w:eastAsia="仿宋"/>
                <w:color w:val="000000"/>
                <w:kern w:val="0"/>
                <w:sz w:val="22"/>
                <w:szCs w:val="22"/>
              </w:rPr>
            </w:pPr>
            <w:r>
              <w:rPr>
                <w:rFonts w:eastAsia="仿宋"/>
                <w:color w:val="000000"/>
                <w:kern w:val="0"/>
                <w:sz w:val="22"/>
                <w:szCs w:val="22"/>
              </w:rPr>
              <w:t>10</w:t>
            </w:r>
          </w:p>
        </w:tc>
        <w:tc>
          <w:tcPr>
            <w:tcW w:w="6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2ADCA6" w14:textId="77777777" w:rsidR="00872DBB" w:rsidRDefault="00872DBB" w:rsidP="00B56712">
            <w:pPr>
              <w:spacing w:line="400" w:lineRule="exact"/>
              <w:jc w:val="center"/>
              <w:rPr>
                <w:rFonts w:eastAsia="仿宋"/>
                <w:color w:val="000000"/>
                <w:sz w:val="22"/>
                <w:szCs w:val="22"/>
              </w:rPr>
            </w:pP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5FBDF9"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非道路机械</w:t>
            </w:r>
          </w:p>
          <w:p w14:paraId="0607C1FE"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油品管理</w:t>
            </w:r>
          </w:p>
        </w:tc>
        <w:tc>
          <w:tcPr>
            <w:tcW w:w="73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A9DA27" w14:textId="77777777" w:rsidR="00872DBB" w:rsidRDefault="00872DBB" w:rsidP="00B56712">
            <w:pPr>
              <w:widowControl/>
              <w:rPr>
                <w:rFonts w:eastAsia="仿宋"/>
                <w:color w:val="000000"/>
                <w:kern w:val="0"/>
                <w:sz w:val="22"/>
                <w:szCs w:val="22"/>
              </w:rPr>
            </w:pPr>
            <w:r>
              <w:rPr>
                <w:rFonts w:eastAsia="仿宋"/>
                <w:color w:val="000000"/>
                <w:kern w:val="0"/>
                <w:sz w:val="22"/>
                <w:szCs w:val="22"/>
              </w:rPr>
              <w:t>购买不合格油品，被相关部门查实有责任的扣</w:t>
            </w:r>
            <w:r>
              <w:rPr>
                <w:rFonts w:eastAsia="仿宋"/>
                <w:color w:val="000000"/>
                <w:kern w:val="0"/>
                <w:sz w:val="22"/>
                <w:szCs w:val="22"/>
              </w:rPr>
              <w:t>0.5</w:t>
            </w:r>
            <w:r>
              <w:rPr>
                <w:rFonts w:eastAsia="仿宋"/>
                <w:color w:val="000000"/>
                <w:kern w:val="0"/>
                <w:sz w:val="22"/>
                <w:szCs w:val="22"/>
              </w:rPr>
              <w:t>分。</w:t>
            </w:r>
          </w:p>
        </w:tc>
        <w:tc>
          <w:tcPr>
            <w:tcW w:w="66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92302CD" w14:textId="77777777" w:rsidR="00872DBB" w:rsidRDefault="00872DBB" w:rsidP="00B56712">
            <w:pPr>
              <w:widowControl/>
              <w:spacing w:line="400" w:lineRule="exact"/>
              <w:jc w:val="center"/>
              <w:textAlignment w:val="center"/>
              <w:rPr>
                <w:rFonts w:eastAsia="仿宋"/>
                <w:color w:val="000000"/>
                <w:kern w:val="0"/>
                <w:sz w:val="22"/>
                <w:szCs w:val="22"/>
              </w:rPr>
            </w:pPr>
            <w:r>
              <w:rPr>
                <w:rFonts w:eastAsia="仿宋"/>
                <w:color w:val="000000"/>
                <w:sz w:val="22"/>
                <w:szCs w:val="22"/>
              </w:rPr>
              <w:t>0.5</w:t>
            </w:r>
          </w:p>
        </w:tc>
        <w:tc>
          <w:tcPr>
            <w:tcW w:w="67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F2F5D65" w14:textId="77777777" w:rsidR="00872DBB" w:rsidRDefault="00872DBB" w:rsidP="00B56712">
            <w:pPr>
              <w:widowControl/>
              <w:spacing w:line="400" w:lineRule="exact"/>
              <w:jc w:val="center"/>
              <w:textAlignment w:val="center"/>
              <w:rPr>
                <w:rFonts w:eastAsia="仿宋"/>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71ECD52" w14:textId="77777777" w:rsidR="00872DBB" w:rsidRDefault="00872DBB" w:rsidP="00B56712">
            <w:pPr>
              <w:widowControl/>
              <w:spacing w:line="400" w:lineRule="exact"/>
              <w:jc w:val="center"/>
              <w:textAlignment w:val="center"/>
              <w:rPr>
                <w:rFonts w:eastAsia="仿宋"/>
                <w:color w:val="000000"/>
                <w:kern w:val="0"/>
                <w:sz w:val="22"/>
                <w:szCs w:val="22"/>
              </w:rPr>
            </w:pPr>
            <w:r>
              <w:rPr>
                <w:rFonts w:eastAsia="仿宋"/>
                <w:color w:val="000000"/>
                <w:sz w:val="22"/>
                <w:szCs w:val="22"/>
              </w:rPr>
              <w:t>3</w:t>
            </w:r>
            <w:r>
              <w:rPr>
                <w:rFonts w:eastAsia="仿宋"/>
                <w:color w:val="000000"/>
                <w:sz w:val="22"/>
                <w:szCs w:val="22"/>
              </w:rPr>
              <w:t>个月</w:t>
            </w:r>
          </w:p>
        </w:tc>
        <w:tc>
          <w:tcPr>
            <w:tcW w:w="64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B7B6A1" w14:textId="77777777" w:rsidR="00872DBB" w:rsidRDefault="00872DBB" w:rsidP="00B56712">
            <w:pPr>
              <w:spacing w:line="400" w:lineRule="exact"/>
              <w:jc w:val="left"/>
              <w:rPr>
                <w:rFonts w:eastAsia="仿宋"/>
                <w:color w:val="000000"/>
                <w:sz w:val="22"/>
                <w:szCs w:val="22"/>
              </w:rPr>
            </w:pPr>
          </w:p>
        </w:tc>
        <w:tc>
          <w:tcPr>
            <w:tcW w:w="78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E61148" w14:textId="77777777" w:rsidR="00872DBB" w:rsidRDefault="00872DBB" w:rsidP="00B56712">
            <w:pPr>
              <w:spacing w:line="400" w:lineRule="exact"/>
              <w:jc w:val="left"/>
              <w:rPr>
                <w:rFonts w:eastAsia="仿宋"/>
                <w:color w:val="000000"/>
                <w:kern w:val="0"/>
                <w:sz w:val="22"/>
                <w:szCs w:val="22"/>
              </w:rPr>
            </w:pPr>
          </w:p>
        </w:tc>
      </w:tr>
      <w:tr w:rsidR="00872DBB" w14:paraId="7911F7AA" w14:textId="77777777" w:rsidTr="00B56712">
        <w:tblPrEx>
          <w:tblCellMar>
            <w:left w:w="0" w:type="dxa"/>
            <w:right w:w="0" w:type="dxa"/>
          </w:tblCellMar>
        </w:tblPrEx>
        <w:trPr>
          <w:trHeight w:val="349"/>
          <w:jc w:val="center"/>
        </w:trPr>
        <w:tc>
          <w:tcPr>
            <w:tcW w:w="4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844C91B" w14:textId="77777777" w:rsidR="00872DBB" w:rsidRDefault="00872DBB" w:rsidP="00B56712">
            <w:pPr>
              <w:widowControl/>
              <w:spacing w:line="400" w:lineRule="exact"/>
              <w:jc w:val="center"/>
              <w:textAlignment w:val="center"/>
              <w:rPr>
                <w:rFonts w:eastAsia="仿宋"/>
                <w:color w:val="000000"/>
                <w:kern w:val="0"/>
                <w:sz w:val="22"/>
                <w:szCs w:val="22"/>
              </w:rPr>
            </w:pPr>
            <w:r>
              <w:rPr>
                <w:rFonts w:eastAsia="仿宋"/>
                <w:color w:val="000000"/>
                <w:kern w:val="0"/>
                <w:sz w:val="22"/>
                <w:szCs w:val="22"/>
              </w:rPr>
              <w:t>11</w:t>
            </w:r>
          </w:p>
        </w:tc>
        <w:tc>
          <w:tcPr>
            <w:tcW w:w="6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E3E22F" w14:textId="77777777" w:rsidR="00872DBB" w:rsidRDefault="00872DBB" w:rsidP="00B56712">
            <w:pPr>
              <w:spacing w:line="400" w:lineRule="exact"/>
              <w:jc w:val="center"/>
              <w:rPr>
                <w:rFonts w:eastAsia="仿宋"/>
                <w:color w:val="000000"/>
                <w:sz w:val="22"/>
                <w:szCs w:val="22"/>
              </w:rPr>
            </w:pP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68E297" w14:textId="77777777" w:rsidR="00872DBB" w:rsidRDefault="00872DBB" w:rsidP="00B56712">
            <w:pPr>
              <w:widowControl/>
              <w:jc w:val="center"/>
              <w:rPr>
                <w:rFonts w:eastAsia="仿宋"/>
                <w:color w:val="000000"/>
                <w:kern w:val="0"/>
                <w:sz w:val="22"/>
                <w:szCs w:val="22"/>
              </w:rPr>
            </w:pPr>
            <w:r>
              <w:rPr>
                <w:rFonts w:eastAsia="仿宋"/>
                <w:color w:val="000000"/>
                <w:kern w:val="0"/>
                <w:sz w:val="22"/>
                <w:szCs w:val="22"/>
              </w:rPr>
              <w:t>工程安保资料</w:t>
            </w:r>
          </w:p>
        </w:tc>
        <w:tc>
          <w:tcPr>
            <w:tcW w:w="73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C99990" w14:textId="77777777" w:rsidR="00872DBB" w:rsidRDefault="00872DBB" w:rsidP="00B56712">
            <w:pPr>
              <w:widowControl/>
              <w:rPr>
                <w:rFonts w:eastAsia="仿宋"/>
                <w:color w:val="000000"/>
                <w:kern w:val="0"/>
                <w:sz w:val="22"/>
                <w:szCs w:val="22"/>
              </w:rPr>
            </w:pPr>
            <w:r>
              <w:rPr>
                <w:rFonts w:eastAsia="仿宋"/>
                <w:color w:val="000000"/>
                <w:kern w:val="0"/>
                <w:sz w:val="22"/>
                <w:szCs w:val="22"/>
              </w:rPr>
              <w:t>企业诚信申报加分时应保证所有上</w:t>
            </w:r>
            <w:proofErr w:type="gramStart"/>
            <w:r>
              <w:rPr>
                <w:rFonts w:eastAsia="仿宋"/>
                <w:color w:val="000000"/>
                <w:kern w:val="0"/>
                <w:sz w:val="22"/>
                <w:szCs w:val="22"/>
              </w:rPr>
              <w:t>传资料</w:t>
            </w:r>
            <w:proofErr w:type="gramEnd"/>
            <w:r>
              <w:rPr>
                <w:rFonts w:eastAsia="仿宋"/>
                <w:color w:val="000000"/>
                <w:kern w:val="0"/>
                <w:sz w:val="22"/>
                <w:szCs w:val="22"/>
              </w:rPr>
              <w:t>真实有效，经查不属实则取消该项项目加分，企业每次扣</w:t>
            </w:r>
            <w:r>
              <w:rPr>
                <w:rFonts w:eastAsia="仿宋"/>
                <w:color w:val="000000"/>
                <w:kern w:val="0"/>
                <w:sz w:val="22"/>
                <w:szCs w:val="22"/>
              </w:rPr>
              <w:t>0.5</w:t>
            </w:r>
            <w:r>
              <w:rPr>
                <w:rFonts w:eastAsia="仿宋"/>
                <w:color w:val="000000"/>
                <w:kern w:val="0"/>
                <w:sz w:val="22"/>
                <w:szCs w:val="22"/>
              </w:rPr>
              <w:t>分；在工程建设安全资料中提供虚假数据、文件、报告的，企业每次扣</w:t>
            </w:r>
            <w:r>
              <w:rPr>
                <w:rFonts w:eastAsia="仿宋"/>
                <w:color w:val="000000"/>
                <w:kern w:val="0"/>
                <w:sz w:val="22"/>
                <w:szCs w:val="22"/>
              </w:rPr>
              <w:t>0.5</w:t>
            </w:r>
            <w:r>
              <w:rPr>
                <w:rFonts w:eastAsia="仿宋"/>
                <w:color w:val="000000"/>
                <w:kern w:val="0"/>
                <w:sz w:val="22"/>
                <w:szCs w:val="22"/>
              </w:rPr>
              <w:t>分。</w:t>
            </w:r>
          </w:p>
        </w:tc>
        <w:tc>
          <w:tcPr>
            <w:tcW w:w="66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91519EE" w14:textId="77777777" w:rsidR="00872DBB" w:rsidRDefault="00872DBB" w:rsidP="00B56712">
            <w:pPr>
              <w:widowControl/>
              <w:spacing w:line="400" w:lineRule="exact"/>
              <w:jc w:val="center"/>
              <w:textAlignment w:val="center"/>
              <w:rPr>
                <w:rFonts w:eastAsia="仿宋"/>
                <w:color w:val="000000"/>
                <w:kern w:val="0"/>
                <w:sz w:val="22"/>
                <w:szCs w:val="22"/>
              </w:rPr>
            </w:pPr>
            <w:r>
              <w:rPr>
                <w:rFonts w:eastAsia="仿宋"/>
                <w:color w:val="000000"/>
                <w:kern w:val="0"/>
                <w:sz w:val="22"/>
                <w:szCs w:val="22"/>
              </w:rPr>
              <w:t>0.5</w:t>
            </w:r>
          </w:p>
        </w:tc>
        <w:tc>
          <w:tcPr>
            <w:tcW w:w="67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9909986" w14:textId="77777777" w:rsidR="00872DBB" w:rsidRDefault="00872DBB" w:rsidP="00B56712">
            <w:pPr>
              <w:spacing w:line="400" w:lineRule="exact"/>
              <w:rPr>
                <w:rFonts w:eastAsia="仿宋"/>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B5E9042" w14:textId="77777777" w:rsidR="00872DBB" w:rsidRDefault="00872DBB" w:rsidP="00B56712">
            <w:pPr>
              <w:widowControl/>
              <w:spacing w:line="400" w:lineRule="exact"/>
              <w:jc w:val="center"/>
              <w:textAlignment w:val="center"/>
              <w:rPr>
                <w:rFonts w:eastAsia="仿宋"/>
                <w:color w:val="000000"/>
                <w:kern w:val="0"/>
                <w:sz w:val="22"/>
                <w:szCs w:val="22"/>
              </w:rPr>
            </w:pPr>
            <w:r>
              <w:rPr>
                <w:rFonts w:eastAsia="仿宋"/>
                <w:color w:val="000000"/>
                <w:kern w:val="0"/>
                <w:sz w:val="22"/>
                <w:szCs w:val="22"/>
              </w:rPr>
              <w:t>3</w:t>
            </w:r>
            <w:r>
              <w:rPr>
                <w:rFonts w:eastAsia="仿宋"/>
                <w:color w:val="000000"/>
                <w:kern w:val="0"/>
                <w:sz w:val="22"/>
                <w:szCs w:val="22"/>
              </w:rPr>
              <w:t>个月</w:t>
            </w:r>
          </w:p>
        </w:tc>
        <w:tc>
          <w:tcPr>
            <w:tcW w:w="64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D10102" w14:textId="77777777" w:rsidR="00872DBB" w:rsidRDefault="00872DBB" w:rsidP="00B56712">
            <w:pPr>
              <w:spacing w:line="400" w:lineRule="exact"/>
              <w:jc w:val="left"/>
              <w:rPr>
                <w:rFonts w:eastAsia="仿宋"/>
                <w:color w:val="000000"/>
                <w:sz w:val="22"/>
                <w:szCs w:val="22"/>
              </w:rPr>
            </w:pPr>
          </w:p>
        </w:tc>
        <w:tc>
          <w:tcPr>
            <w:tcW w:w="78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2052B6" w14:textId="77777777" w:rsidR="00872DBB" w:rsidRDefault="00872DBB" w:rsidP="00B56712">
            <w:pPr>
              <w:spacing w:line="400" w:lineRule="exact"/>
              <w:jc w:val="left"/>
              <w:rPr>
                <w:rFonts w:eastAsia="仿宋"/>
                <w:color w:val="000000"/>
                <w:kern w:val="0"/>
                <w:sz w:val="22"/>
                <w:szCs w:val="22"/>
              </w:rPr>
            </w:pPr>
          </w:p>
        </w:tc>
      </w:tr>
    </w:tbl>
    <w:p w14:paraId="41573602" w14:textId="77777777" w:rsidR="00872DBB" w:rsidRDefault="00872DBB" w:rsidP="00872DBB">
      <w:pPr>
        <w:widowControl/>
        <w:spacing w:line="400" w:lineRule="exact"/>
        <w:ind w:firstLineChars="200" w:firstLine="440"/>
        <w:jc w:val="left"/>
        <w:textAlignment w:val="center"/>
        <w:rPr>
          <w:rFonts w:eastAsia="楷体"/>
          <w:color w:val="000000"/>
          <w:kern w:val="0"/>
          <w:sz w:val="22"/>
          <w:szCs w:val="22"/>
        </w:rPr>
      </w:pPr>
      <w:r>
        <w:rPr>
          <w:rFonts w:eastAsia="楷体_GB2312"/>
          <w:color w:val="000000"/>
          <w:kern w:val="0"/>
          <w:sz w:val="22"/>
          <w:szCs w:val="22"/>
        </w:rPr>
        <w:t>备注：</w:t>
      </w:r>
      <w:r>
        <w:rPr>
          <w:rFonts w:eastAsia="楷体_GB2312"/>
          <w:color w:val="000000"/>
          <w:kern w:val="0"/>
          <w:sz w:val="22"/>
          <w:szCs w:val="22"/>
        </w:rPr>
        <w:t>1</w:t>
      </w:r>
      <w:r>
        <w:rPr>
          <w:rFonts w:eastAsia="楷体"/>
          <w:color w:val="000000"/>
          <w:kern w:val="0"/>
          <w:sz w:val="22"/>
          <w:szCs w:val="22"/>
        </w:rPr>
        <w:t>.</w:t>
      </w:r>
      <w:r>
        <w:rPr>
          <w:rFonts w:eastAsia="楷体"/>
          <w:color w:val="000000"/>
          <w:kern w:val="0"/>
          <w:sz w:val="22"/>
          <w:szCs w:val="22"/>
        </w:rPr>
        <w:t>项目扣分是对单个项目进行扣分；企业扣分是直接扣减企业的现场信用信息评价分值。</w:t>
      </w:r>
    </w:p>
    <w:p w14:paraId="49BFD14E" w14:textId="77777777" w:rsidR="00872DBB" w:rsidRDefault="00872DBB" w:rsidP="00872DBB">
      <w:pPr>
        <w:widowControl/>
        <w:tabs>
          <w:tab w:val="left" w:pos="426"/>
        </w:tabs>
        <w:spacing w:line="400" w:lineRule="exact"/>
        <w:ind w:firstLineChars="500" w:firstLine="1100"/>
        <w:jc w:val="left"/>
        <w:textAlignment w:val="center"/>
        <w:rPr>
          <w:rFonts w:eastAsia="楷体"/>
          <w:color w:val="000000"/>
          <w:kern w:val="0"/>
          <w:sz w:val="22"/>
          <w:szCs w:val="22"/>
        </w:rPr>
      </w:pPr>
      <w:r>
        <w:rPr>
          <w:rFonts w:eastAsia="楷体"/>
          <w:color w:val="000000"/>
          <w:kern w:val="0"/>
          <w:sz w:val="22"/>
          <w:szCs w:val="22"/>
        </w:rPr>
        <w:t>2.</w:t>
      </w:r>
      <w:r>
        <w:rPr>
          <w:rFonts w:eastAsia="楷体"/>
          <w:color w:val="000000"/>
          <w:kern w:val="0"/>
          <w:sz w:val="22"/>
          <w:szCs w:val="22"/>
        </w:rPr>
        <w:t>项目扣分部</w:t>
      </w:r>
      <w:proofErr w:type="gramStart"/>
      <w:r>
        <w:rPr>
          <w:rFonts w:eastAsia="楷体"/>
          <w:color w:val="000000"/>
          <w:kern w:val="0"/>
          <w:sz w:val="22"/>
          <w:szCs w:val="22"/>
        </w:rPr>
        <w:t>分结合</w:t>
      </w:r>
      <w:proofErr w:type="gramEnd"/>
      <w:r>
        <w:rPr>
          <w:rFonts w:eastAsia="楷体"/>
          <w:color w:val="000000"/>
          <w:kern w:val="0"/>
          <w:sz w:val="22"/>
          <w:szCs w:val="22"/>
        </w:rPr>
        <w:t>日常监督检查进行。</w:t>
      </w:r>
    </w:p>
    <w:p w14:paraId="5ECD6A5C" w14:textId="77777777" w:rsidR="00872DBB" w:rsidRDefault="00872DBB" w:rsidP="00872DBB">
      <w:pPr>
        <w:widowControl/>
        <w:spacing w:line="400" w:lineRule="exact"/>
        <w:ind w:firstLineChars="500" w:firstLine="1100"/>
        <w:jc w:val="left"/>
        <w:textAlignment w:val="center"/>
        <w:rPr>
          <w:rFonts w:eastAsia="楷体"/>
          <w:color w:val="000000"/>
          <w:kern w:val="0"/>
          <w:sz w:val="22"/>
          <w:szCs w:val="22"/>
        </w:rPr>
      </w:pPr>
      <w:r>
        <w:rPr>
          <w:rFonts w:eastAsia="楷体"/>
          <w:color w:val="000000"/>
          <w:kern w:val="0"/>
          <w:sz w:val="22"/>
          <w:szCs w:val="22"/>
        </w:rPr>
        <w:t>3.</w:t>
      </w:r>
      <w:r>
        <w:rPr>
          <w:rFonts w:eastAsia="楷体"/>
          <w:color w:val="000000"/>
          <w:kern w:val="0"/>
          <w:sz w:val="22"/>
          <w:szCs w:val="22"/>
        </w:rPr>
        <w:t>企业扣分是不良行为信息扣分，须经采集单位审核并公示生效；不良行为程度分类：评价期限</w:t>
      </w:r>
      <w:r>
        <w:rPr>
          <w:rFonts w:eastAsia="楷体"/>
          <w:color w:val="000000"/>
          <w:kern w:val="0"/>
          <w:sz w:val="22"/>
          <w:szCs w:val="22"/>
        </w:rPr>
        <w:t>1-3</w:t>
      </w:r>
      <w:r>
        <w:rPr>
          <w:rFonts w:eastAsia="楷体"/>
          <w:color w:val="000000"/>
          <w:kern w:val="0"/>
          <w:sz w:val="22"/>
          <w:szCs w:val="22"/>
        </w:rPr>
        <w:t>个月的为轻微不良行为，评价期限</w:t>
      </w:r>
      <w:r>
        <w:rPr>
          <w:rFonts w:eastAsia="楷体"/>
          <w:color w:val="000000"/>
          <w:kern w:val="0"/>
          <w:sz w:val="22"/>
          <w:szCs w:val="22"/>
        </w:rPr>
        <w:t>6</w:t>
      </w:r>
      <w:r>
        <w:rPr>
          <w:rFonts w:eastAsia="楷体"/>
          <w:color w:val="000000"/>
          <w:kern w:val="0"/>
          <w:sz w:val="22"/>
          <w:szCs w:val="22"/>
        </w:rPr>
        <w:t>个月的为一般不良行为，评价期限</w:t>
      </w:r>
      <w:r>
        <w:rPr>
          <w:rFonts w:eastAsia="楷体"/>
          <w:color w:val="000000"/>
          <w:kern w:val="0"/>
          <w:sz w:val="22"/>
          <w:szCs w:val="22"/>
        </w:rPr>
        <w:t>12</w:t>
      </w:r>
      <w:r>
        <w:rPr>
          <w:rFonts w:eastAsia="楷体"/>
          <w:color w:val="000000"/>
          <w:kern w:val="0"/>
          <w:sz w:val="22"/>
          <w:szCs w:val="22"/>
        </w:rPr>
        <w:t>个月的为严重不良行为。</w:t>
      </w:r>
    </w:p>
    <w:p w14:paraId="09764123"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18AD9CE8"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576924CE"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77B5D956"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165FA4AB"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6E3CE14D"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309C351E"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73AE9A56"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p w14:paraId="0C63B84D" w14:textId="77777777" w:rsidR="00872DBB" w:rsidRDefault="00872DBB" w:rsidP="00872DBB">
      <w:pPr>
        <w:spacing w:line="500" w:lineRule="exact"/>
        <w:rPr>
          <w:rFonts w:eastAsia="黑体"/>
          <w:color w:val="000000"/>
          <w:kern w:val="0"/>
          <w:szCs w:val="32"/>
        </w:rPr>
      </w:pPr>
      <w:r>
        <w:rPr>
          <w:rFonts w:eastAsia="黑体"/>
          <w:color w:val="000000"/>
          <w:kern w:val="0"/>
          <w:szCs w:val="32"/>
        </w:rPr>
        <w:lastRenderedPageBreak/>
        <w:t>附表</w:t>
      </w:r>
      <w:r>
        <w:rPr>
          <w:rFonts w:eastAsia="黑体"/>
          <w:color w:val="000000"/>
          <w:kern w:val="0"/>
          <w:szCs w:val="32"/>
        </w:rPr>
        <w:t>7</w:t>
      </w:r>
    </w:p>
    <w:p w14:paraId="68A21A8B" w14:textId="77777777" w:rsidR="00872DBB" w:rsidRDefault="00872DBB" w:rsidP="00872DBB">
      <w:pPr>
        <w:pStyle w:val="ae"/>
        <w:spacing w:before="0" w:beforeAutospacing="0" w:after="0" w:afterAutospacing="0" w:line="580" w:lineRule="exact"/>
        <w:jc w:val="center"/>
        <w:rPr>
          <w:rFonts w:ascii="方正小标宋简体" w:eastAsia="方正小标宋简体" w:cs="Times New Roman"/>
          <w:sz w:val="44"/>
          <w:szCs w:val="44"/>
        </w:rPr>
      </w:pPr>
      <w:r>
        <w:rPr>
          <w:rFonts w:ascii="方正小标宋简体" w:eastAsia="方正小标宋简体" w:cs="Times New Roman"/>
          <w:sz w:val="44"/>
          <w:szCs w:val="44"/>
        </w:rPr>
        <w:t>眉山市监理企业施工现场安全信用信息加分标准</w:t>
      </w:r>
    </w:p>
    <w:p w14:paraId="2DE125A8"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tbl>
      <w:tblPr>
        <w:tblW w:w="15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65"/>
        <w:gridCol w:w="981"/>
        <w:gridCol w:w="2259"/>
        <w:gridCol w:w="5327"/>
        <w:gridCol w:w="1119"/>
        <w:gridCol w:w="1074"/>
        <w:gridCol w:w="1073"/>
        <w:gridCol w:w="964"/>
        <w:gridCol w:w="2214"/>
      </w:tblGrid>
      <w:tr w:rsidR="00872DBB" w14:paraId="770EB3FA" w14:textId="77777777" w:rsidTr="00B56712">
        <w:trPr>
          <w:trHeight w:val="750"/>
          <w:jc w:val="center"/>
        </w:trPr>
        <w:tc>
          <w:tcPr>
            <w:tcW w:w="765" w:type="dxa"/>
            <w:shd w:val="clear" w:color="auto" w:fill="FFFFFF"/>
            <w:tcMar>
              <w:top w:w="0" w:type="dxa"/>
              <w:left w:w="108" w:type="dxa"/>
              <w:bottom w:w="0" w:type="dxa"/>
              <w:right w:w="108" w:type="dxa"/>
            </w:tcMar>
            <w:vAlign w:val="center"/>
          </w:tcPr>
          <w:p w14:paraId="316E6BBC" w14:textId="77777777" w:rsidR="00872DBB" w:rsidRDefault="00872DBB" w:rsidP="00B56712">
            <w:pPr>
              <w:widowControl/>
              <w:spacing w:line="280" w:lineRule="atLeast"/>
              <w:jc w:val="center"/>
              <w:rPr>
                <w:rFonts w:ascii="黑体" w:eastAsia="黑体" w:hAnsi="黑体"/>
                <w:color w:val="000000"/>
                <w:sz w:val="22"/>
                <w:szCs w:val="22"/>
              </w:rPr>
            </w:pPr>
            <w:r>
              <w:rPr>
                <w:rFonts w:ascii="黑体" w:eastAsia="黑体" w:hAnsi="黑体"/>
                <w:color w:val="000000"/>
                <w:kern w:val="0"/>
                <w:sz w:val="22"/>
                <w:szCs w:val="22"/>
                <w:lang w:bidi="ar"/>
              </w:rPr>
              <w:t>序号</w:t>
            </w:r>
          </w:p>
        </w:tc>
        <w:tc>
          <w:tcPr>
            <w:tcW w:w="981" w:type="dxa"/>
            <w:shd w:val="clear" w:color="auto" w:fill="FFFFFF"/>
            <w:tcMar>
              <w:top w:w="0" w:type="dxa"/>
              <w:left w:w="108" w:type="dxa"/>
              <w:bottom w:w="0" w:type="dxa"/>
              <w:right w:w="108" w:type="dxa"/>
            </w:tcMar>
            <w:vAlign w:val="center"/>
          </w:tcPr>
          <w:p w14:paraId="7427CCA2" w14:textId="77777777" w:rsidR="00872DBB" w:rsidRDefault="00872DBB" w:rsidP="00B56712">
            <w:pPr>
              <w:widowControl/>
              <w:spacing w:line="280" w:lineRule="atLeast"/>
              <w:jc w:val="center"/>
              <w:rPr>
                <w:rFonts w:ascii="黑体" w:eastAsia="黑体" w:hAnsi="黑体"/>
                <w:color w:val="000000"/>
                <w:sz w:val="22"/>
                <w:szCs w:val="22"/>
              </w:rPr>
            </w:pPr>
            <w:r>
              <w:rPr>
                <w:rFonts w:ascii="黑体" w:eastAsia="黑体" w:hAnsi="黑体"/>
                <w:color w:val="000000"/>
                <w:kern w:val="0"/>
                <w:sz w:val="22"/>
                <w:szCs w:val="22"/>
                <w:lang w:bidi="ar"/>
              </w:rPr>
              <w:t>评价</w:t>
            </w:r>
          </w:p>
          <w:p w14:paraId="35E24BAD" w14:textId="77777777" w:rsidR="00872DBB" w:rsidRDefault="00872DBB" w:rsidP="00B56712">
            <w:pPr>
              <w:widowControl/>
              <w:spacing w:line="280" w:lineRule="atLeast"/>
              <w:jc w:val="center"/>
              <w:rPr>
                <w:rFonts w:ascii="黑体" w:eastAsia="黑体" w:hAnsi="黑体"/>
                <w:color w:val="000000"/>
                <w:sz w:val="22"/>
                <w:szCs w:val="22"/>
              </w:rPr>
            </w:pPr>
            <w:r>
              <w:rPr>
                <w:rFonts w:ascii="黑体" w:eastAsia="黑体" w:hAnsi="黑体"/>
                <w:color w:val="000000"/>
                <w:kern w:val="0"/>
                <w:sz w:val="22"/>
                <w:szCs w:val="22"/>
                <w:lang w:bidi="ar"/>
              </w:rPr>
              <w:t>分类</w:t>
            </w:r>
          </w:p>
        </w:tc>
        <w:tc>
          <w:tcPr>
            <w:tcW w:w="2259" w:type="dxa"/>
            <w:shd w:val="clear" w:color="auto" w:fill="FFFFFF"/>
            <w:tcMar>
              <w:top w:w="0" w:type="dxa"/>
              <w:left w:w="108" w:type="dxa"/>
              <w:bottom w:w="0" w:type="dxa"/>
              <w:right w:w="108" w:type="dxa"/>
            </w:tcMar>
            <w:vAlign w:val="center"/>
          </w:tcPr>
          <w:p w14:paraId="457E0A2F" w14:textId="77777777" w:rsidR="00872DBB" w:rsidRDefault="00872DBB" w:rsidP="00B56712">
            <w:pPr>
              <w:widowControl/>
              <w:spacing w:line="280" w:lineRule="atLeast"/>
              <w:jc w:val="center"/>
              <w:rPr>
                <w:rFonts w:ascii="黑体" w:eastAsia="黑体" w:hAnsi="黑体"/>
                <w:color w:val="000000"/>
                <w:sz w:val="22"/>
                <w:szCs w:val="22"/>
              </w:rPr>
            </w:pPr>
            <w:r>
              <w:rPr>
                <w:rFonts w:ascii="黑体" w:eastAsia="黑体" w:hAnsi="黑体"/>
                <w:color w:val="000000"/>
                <w:kern w:val="0"/>
                <w:sz w:val="22"/>
                <w:szCs w:val="22"/>
                <w:lang w:bidi="ar"/>
              </w:rPr>
              <w:t>评价内容</w:t>
            </w:r>
          </w:p>
        </w:tc>
        <w:tc>
          <w:tcPr>
            <w:tcW w:w="5327" w:type="dxa"/>
            <w:shd w:val="clear" w:color="auto" w:fill="FFFFFF"/>
            <w:tcMar>
              <w:top w:w="0" w:type="dxa"/>
              <w:left w:w="108" w:type="dxa"/>
              <w:bottom w:w="0" w:type="dxa"/>
              <w:right w:w="108" w:type="dxa"/>
            </w:tcMar>
            <w:vAlign w:val="center"/>
          </w:tcPr>
          <w:p w14:paraId="0F597ADA" w14:textId="77777777" w:rsidR="00872DBB" w:rsidRDefault="00872DBB" w:rsidP="00B56712">
            <w:pPr>
              <w:widowControl/>
              <w:spacing w:line="280" w:lineRule="atLeast"/>
              <w:jc w:val="center"/>
              <w:rPr>
                <w:rFonts w:ascii="黑体" w:eastAsia="黑体" w:hAnsi="黑体"/>
                <w:color w:val="000000"/>
                <w:sz w:val="22"/>
                <w:szCs w:val="22"/>
              </w:rPr>
            </w:pPr>
            <w:r>
              <w:rPr>
                <w:rFonts w:ascii="黑体" w:eastAsia="黑体" w:hAnsi="黑体"/>
                <w:color w:val="000000"/>
                <w:kern w:val="0"/>
                <w:sz w:val="22"/>
                <w:szCs w:val="22"/>
                <w:lang w:bidi="ar"/>
              </w:rPr>
              <w:t>评价标准</w:t>
            </w:r>
          </w:p>
        </w:tc>
        <w:tc>
          <w:tcPr>
            <w:tcW w:w="1119" w:type="dxa"/>
            <w:shd w:val="clear" w:color="auto" w:fill="FFFFFF"/>
            <w:tcMar>
              <w:top w:w="0" w:type="dxa"/>
              <w:left w:w="108" w:type="dxa"/>
              <w:bottom w:w="0" w:type="dxa"/>
              <w:right w:w="108" w:type="dxa"/>
            </w:tcMar>
            <w:vAlign w:val="center"/>
          </w:tcPr>
          <w:p w14:paraId="76CAC580" w14:textId="77777777" w:rsidR="00872DBB" w:rsidRDefault="00872DBB" w:rsidP="00B56712">
            <w:pPr>
              <w:widowControl/>
              <w:spacing w:line="280" w:lineRule="atLeast"/>
              <w:jc w:val="center"/>
              <w:rPr>
                <w:rFonts w:ascii="黑体" w:eastAsia="黑体" w:hAnsi="黑体"/>
                <w:color w:val="000000"/>
                <w:sz w:val="22"/>
                <w:szCs w:val="22"/>
              </w:rPr>
            </w:pPr>
            <w:r>
              <w:rPr>
                <w:rFonts w:ascii="黑体" w:eastAsia="黑体" w:hAnsi="黑体"/>
                <w:color w:val="000000"/>
                <w:kern w:val="0"/>
                <w:sz w:val="22"/>
                <w:szCs w:val="22"/>
                <w:lang w:bidi="ar"/>
              </w:rPr>
              <w:t>应得分</w:t>
            </w:r>
          </w:p>
        </w:tc>
        <w:tc>
          <w:tcPr>
            <w:tcW w:w="1074" w:type="dxa"/>
            <w:shd w:val="clear" w:color="auto" w:fill="FFFFFF"/>
            <w:tcMar>
              <w:top w:w="0" w:type="dxa"/>
              <w:left w:w="108" w:type="dxa"/>
              <w:bottom w:w="0" w:type="dxa"/>
              <w:right w:w="108" w:type="dxa"/>
            </w:tcMar>
            <w:vAlign w:val="center"/>
          </w:tcPr>
          <w:p w14:paraId="5C07A434" w14:textId="77777777" w:rsidR="00872DBB" w:rsidRDefault="00872DBB" w:rsidP="00B56712">
            <w:pPr>
              <w:widowControl/>
              <w:spacing w:line="280" w:lineRule="atLeast"/>
              <w:jc w:val="center"/>
              <w:rPr>
                <w:rFonts w:ascii="黑体" w:eastAsia="黑体" w:hAnsi="黑体"/>
                <w:color w:val="000000"/>
                <w:sz w:val="22"/>
                <w:szCs w:val="22"/>
              </w:rPr>
            </w:pPr>
            <w:r>
              <w:rPr>
                <w:rFonts w:ascii="黑体" w:eastAsia="黑体" w:hAnsi="黑体"/>
                <w:color w:val="000000"/>
                <w:kern w:val="0"/>
                <w:sz w:val="22"/>
                <w:szCs w:val="22"/>
                <w:lang w:bidi="ar"/>
              </w:rPr>
              <w:t>实得分</w:t>
            </w:r>
          </w:p>
        </w:tc>
        <w:tc>
          <w:tcPr>
            <w:tcW w:w="1073" w:type="dxa"/>
            <w:shd w:val="clear" w:color="auto" w:fill="FFFFFF"/>
            <w:tcMar>
              <w:top w:w="0" w:type="dxa"/>
              <w:left w:w="108" w:type="dxa"/>
              <w:bottom w:w="0" w:type="dxa"/>
              <w:right w:w="108" w:type="dxa"/>
            </w:tcMar>
            <w:vAlign w:val="center"/>
          </w:tcPr>
          <w:p w14:paraId="2C333D87" w14:textId="77777777" w:rsidR="00872DBB" w:rsidRDefault="00872DBB" w:rsidP="00B56712">
            <w:pPr>
              <w:widowControl/>
              <w:spacing w:line="280" w:lineRule="atLeast"/>
              <w:jc w:val="center"/>
              <w:rPr>
                <w:rFonts w:ascii="黑体" w:eastAsia="黑体" w:hAnsi="黑体"/>
                <w:color w:val="000000"/>
                <w:sz w:val="22"/>
                <w:szCs w:val="22"/>
              </w:rPr>
            </w:pPr>
            <w:r>
              <w:rPr>
                <w:rFonts w:ascii="黑体" w:eastAsia="黑体" w:hAnsi="黑体"/>
                <w:color w:val="000000"/>
                <w:kern w:val="0"/>
                <w:sz w:val="22"/>
                <w:szCs w:val="22"/>
                <w:lang w:bidi="ar"/>
              </w:rPr>
              <w:t>期限</w:t>
            </w:r>
          </w:p>
        </w:tc>
        <w:tc>
          <w:tcPr>
            <w:tcW w:w="964" w:type="dxa"/>
            <w:shd w:val="clear" w:color="auto" w:fill="FFFFFF"/>
            <w:tcMar>
              <w:top w:w="0" w:type="dxa"/>
              <w:left w:w="108" w:type="dxa"/>
              <w:bottom w:w="0" w:type="dxa"/>
              <w:right w:w="108" w:type="dxa"/>
            </w:tcMar>
            <w:vAlign w:val="center"/>
          </w:tcPr>
          <w:p w14:paraId="44CC2754" w14:textId="77777777" w:rsidR="00872DBB" w:rsidRDefault="00872DBB" w:rsidP="00B56712">
            <w:pPr>
              <w:widowControl/>
              <w:spacing w:line="280" w:lineRule="atLeast"/>
              <w:jc w:val="center"/>
              <w:rPr>
                <w:rFonts w:ascii="黑体" w:eastAsia="黑体" w:hAnsi="黑体"/>
                <w:color w:val="000000"/>
                <w:sz w:val="22"/>
                <w:szCs w:val="22"/>
              </w:rPr>
            </w:pPr>
            <w:r>
              <w:rPr>
                <w:rFonts w:ascii="黑体" w:eastAsia="黑体" w:hAnsi="黑体"/>
                <w:color w:val="000000"/>
                <w:kern w:val="0"/>
                <w:sz w:val="22"/>
                <w:szCs w:val="22"/>
                <w:lang w:bidi="ar"/>
              </w:rPr>
              <w:t>采集</w:t>
            </w:r>
          </w:p>
          <w:p w14:paraId="670D9FB3" w14:textId="77777777" w:rsidR="00872DBB" w:rsidRDefault="00872DBB" w:rsidP="00B56712">
            <w:pPr>
              <w:widowControl/>
              <w:spacing w:line="280" w:lineRule="atLeast"/>
              <w:jc w:val="center"/>
              <w:rPr>
                <w:rFonts w:ascii="黑体" w:eastAsia="黑体" w:hAnsi="黑体"/>
                <w:color w:val="000000"/>
                <w:sz w:val="22"/>
                <w:szCs w:val="22"/>
              </w:rPr>
            </w:pPr>
            <w:r>
              <w:rPr>
                <w:rFonts w:ascii="黑体" w:eastAsia="黑体" w:hAnsi="黑体"/>
                <w:color w:val="000000"/>
                <w:kern w:val="0"/>
                <w:sz w:val="22"/>
                <w:szCs w:val="22"/>
                <w:lang w:bidi="ar"/>
              </w:rPr>
              <w:t>方式</w:t>
            </w:r>
          </w:p>
        </w:tc>
        <w:tc>
          <w:tcPr>
            <w:tcW w:w="2214" w:type="dxa"/>
            <w:shd w:val="clear" w:color="auto" w:fill="FFFFFF"/>
            <w:tcMar>
              <w:top w:w="0" w:type="dxa"/>
              <w:left w:w="108" w:type="dxa"/>
              <w:bottom w:w="0" w:type="dxa"/>
              <w:right w:w="108" w:type="dxa"/>
            </w:tcMar>
            <w:vAlign w:val="center"/>
          </w:tcPr>
          <w:p w14:paraId="10B47C3C" w14:textId="77777777" w:rsidR="00872DBB" w:rsidRDefault="00872DBB" w:rsidP="00B56712">
            <w:pPr>
              <w:widowControl/>
              <w:spacing w:line="280" w:lineRule="atLeast"/>
              <w:jc w:val="center"/>
              <w:rPr>
                <w:rFonts w:ascii="黑体" w:eastAsia="黑体" w:hAnsi="黑体"/>
                <w:color w:val="000000"/>
                <w:sz w:val="22"/>
                <w:szCs w:val="22"/>
              </w:rPr>
            </w:pPr>
            <w:r>
              <w:rPr>
                <w:rFonts w:ascii="黑体" w:eastAsia="黑体" w:hAnsi="黑体"/>
                <w:color w:val="000000"/>
                <w:kern w:val="0"/>
                <w:sz w:val="22"/>
                <w:szCs w:val="22"/>
                <w:lang w:bidi="ar"/>
              </w:rPr>
              <w:t>需要上传的资料</w:t>
            </w:r>
          </w:p>
        </w:tc>
      </w:tr>
      <w:tr w:rsidR="00872DBB" w14:paraId="135B4FEF" w14:textId="77777777" w:rsidTr="00B56712">
        <w:trPr>
          <w:trHeight w:val="890"/>
          <w:jc w:val="center"/>
        </w:trPr>
        <w:tc>
          <w:tcPr>
            <w:tcW w:w="765" w:type="dxa"/>
            <w:shd w:val="clear" w:color="auto" w:fill="FFFFFF"/>
            <w:tcMar>
              <w:top w:w="0" w:type="dxa"/>
              <w:left w:w="108" w:type="dxa"/>
              <w:bottom w:w="0" w:type="dxa"/>
              <w:right w:w="108" w:type="dxa"/>
            </w:tcMar>
            <w:vAlign w:val="center"/>
          </w:tcPr>
          <w:p w14:paraId="0A1B8824" w14:textId="77777777" w:rsidR="00872DBB" w:rsidRDefault="00872DBB" w:rsidP="00B56712">
            <w:pPr>
              <w:widowControl/>
              <w:spacing w:line="280" w:lineRule="atLeast"/>
              <w:jc w:val="center"/>
              <w:rPr>
                <w:rFonts w:eastAsia="仿宋"/>
                <w:color w:val="000000"/>
                <w:sz w:val="22"/>
                <w:szCs w:val="22"/>
              </w:rPr>
            </w:pPr>
            <w:r>
              <w:rPr>
                <w:rFonts w:eastAsia="仿宋"/>
                <w:color w:val="000000"/>
                <w:kern w:val="0"/>
                <w:sz w:val="22"/>
                <w:szCs w:val="22"/>
                <w:lang w:bidi="ar"/>
              </w:rPr>
              <w:t>1</w:t>
            </w:r>
          </w:p>
        </w:tc>
        <w:tc>
          <w:tcPr>
            <w:tcW w:w="981" w:type="dxa"/>
            <w:vMerge w:val="restart"/>
            <w:shd w:val="clear" w:color="auto" w:fill="FFFFFF"/>
            <w:tcMar>
              <w:top w:w="0" w:type="dxa"/>
              <w:left w:w="108" w:type="dxa"/>
              <w:bottom w:w="0" w:type="dxa"/>
              <w:right w:w="108" w:type="dxa"/>
            </w:tcMar>
            <w:vAlign w:val="center"/>
          </w:tcPr>
          <w:p w14:paraId="5D428C8A" w14:textId="77777777" w:rsidR="00872DBB" w:rsidRDefault="00872DBB" w:rsidP="00B56712">
            <w:pPr>
              <w:widowControl/>
              <w:spacing w:line="280" w:lineRule="atLeast"/>
              <w:jc w:val="center"/>
              <w:rPr>
                <w:rFonts w:eastAsia="仿宋"/>
                <w:color w:val="000000"/>
                <w:sz w:val="22"/>
                <w:szCs w:val="22"/>
              </w:rPr>
            </w:pPr>
            <w:r>
              <w:rPr>
                <w:rFonts w:eastAsia="仿宋"/>
                <w:color w:val="000000"/>
                <w:kern w:val="0"/>
                <w:sz w:val="22"/>
                <w:szCs w:val="22"/>
                <w:lang w:bidi="ar"/>
              </w:rPr>
              <w:t>行为</w:t>
            </w:r>
          </w:p>
          <w:p w14:paraId="5D168490" w14:textId="77777777" w:rsidR="00872DBB" w:rsidRDefault="00872DBB" w:rsidP="00B56712">
            <w:pPr>
              <w:widowControl/>
              <w:spacing w:line="280" w:lineRule="atLeast"/>
              <w:jc w:val="center"/>
              <w:rPr>
                <w:rFonts w:eastAsia="仿宋"/>
                <w:color w:val="000000"/>
                <w:sz w:val="22"/>
                <w:szCs w:val="22"/>
              </w:rPr>
            </w:pPr>
            <w:r>
              <w:rPr>
                <w:rFonts w:eastAsia="仿宋"/>
                <w:color w:val="000000"/>
                <w:kern w:val="0"/>
                <w:sz w:val="22"/>
                <w:szCs w:val="22"/>
                <w:lang w:bidi="ar"/>
              </w:rPr>
              <w:t>管理</w:t>
            </w:r>
          </w:p>
        </w:tc>
        <w:tc>
          <w:tcPr>
            <w:tcW w:w="2259" w:type="dxa"/>
            <w:shd w:val="clear" w:color="auto" w:fill="FFFFFF"/>
            <w:tcMar>
              <w:top w:w="0" w:type="dxa"/>
              <w:left w:w="108" w:type="dxa"/>
              <w:bottom w:w="0" w:type="dxa"/>
              <w:right w:w="108" w:type="dxa"/>
            </w:tcMar>
            <w:vAlign w:val="center"/>
          </w:tcPr>
          <w:p w14:paraId="43E880DF" w14:textId="77777777" w:rsidR="00872DBB" w:rsidRDefault="00872DBB" w:rsidP="00B56712">
            <w:pPr>
              <w:widowControl/>
              <w:spacing w:line="280" w:lineRule="atLeast"/>
              <w:jc w:val="center"/>
              <w:rPr>
                <w:rFonts w:eastAsia="仿宋"/>
                <w:color w:val="000000"/>
                <w:sz w:val="22"/>
                <w:szCs w:val="22"/>
              </w:rPr>
            </w:pPr>
            <w:r>
              <w:rPr>
                <w:rFonts w:eastAsia="仿宋"/>
                <w:color w:val="000000"/>
                <w:kern w:val="0"/>
                <w:sz w:val="22"/>
                <w:szCs w:val="22"/>
                <w:lang w:bidi="ar"/>
              </w:rPr>
              <w:t>监理机构设置</w:t>
            </w:r>
          </w:p>
        </w:tc>
        <w:tc>
          <w:tcPr>
            <w:tcW w:w="5327" w:type="dxa"/>
            <w:shd w:val="clear" w:color="auto" w:fill="FFFFFF"/>
            <w:tcMar>
              <w:top w:w="0" w:type="dxa"/>
              <w:left w:w="108" w:type="dxa"/>
              <w:bottom w:w="0" w:type="dxa"/>
              <w:right w:w="108" w:type="dxa"/>
            </w:tcMar>
            <w:vAlign w:val="center"/>
          </w:tcPr>
          <w:p w14:paraId="49A4CED1" w14:textId="77777777" w:rsidR="00872DBB" w:rsidRDefault="00872DBB" w:rsidP="00B56712">
            <w:pPr>
              <w:widowControl/>
              <w:spacing w:line="280" w:lineRule="atLeast"/>
              <w:jc w:val="left"/>
              <w:rPr>
                <w:rFonts w:eastAsia="仿宋"/>
                <w:color w:val="000000"/>
                <w:sz w:val="22"/>
                <w:szCs w:val="22"/>
              </w:rPr>
            </w:pPr>
            <w:r>
              <w:rPr>
                <w:rFonts w:eastAsia="仿宋"/>
                <w:color w:val="000000"/>
                <w:kern w:val="0"/>
                <w:sz w:val="22"/>
                <w:szCs w:val="22"/>
                <w:lang w:bidi="ar"/>
              </w:rPr>
              <w:t>创建项目部监理用户后</w:t>
            </w:r>
            <w:r>
              <w:rPr>
                <w:rFonts w:eastAsia="仿宋"/>
                <w:color w:val="000000"/>
                <w:kern w:val="0"/>
                <w:sz w:val="22"/>
                <w:szCs w:val="22"/>
                <w:lang w:bidi="ar"/>
              </w:rPr>
              <w:t>1</w:t>
            </w:r>
            <w:r>
              <w:rPr>
                <w:rFonts w:eastAsia="仿宋"/>
                <w:color w:val="000000"/>
                <w:kern w:val="0"/>
                <w:sz w:val="22"/>
                <w:szCs w:val="22"/>
                <w:lang w:bidi="ar"/>
              </w:rPr>
              <w:t>个月内上传监理机构设置、人员配备情况。</w:t>
            </w:r>
          </w:p>
        </w:tc>
        <w:tc>
          <w:tcPr>
            <w:tcW w:w="1119" w:type="dxa"/>
            <w:shd w:val="clear" w:color="auto" w:fill="FFFFFF"/>
            <w:tcMar>
              <w:top w:w="0" w:type="dxa"/>
              <w:left w:w="108" w:type="dxa"/>
              <w:bottom w:w="0" w:type="dxa"/>
              <w:right w:w="108" w:type="dxa"/>
            </w:tcMar>
            <w:vAlign w:val="center"/>
          </w:tcPr>
          <w:p w14:paraId="529EFFAA" w14:textId="77777777" w:rsidR="00872DBB" w:rsidRDefault="00872DBB" w:rsidP="00B56712">
            <w:pPr>
              <w:widowControl/>
              <w:spacing w:line="280" w:lineRule="atLeast"/>
              <w:jc w:val="center"/>
              <w:rPr>
                <w:rFonts w:eastAsia="仿宋"/>
                <w:color w:val="000000"/>
                <w:sz w:val="22"/>
                <w:szCs w:val="22"/>
              </w:rPr>
            </w:pPr>
            <w:r>
              <w:rPr>
                <w:rFonts w:eastAsia="仿宋"/>
                <w:color w:val="000000"/>
                <w:kern w:val="0"/>
                <w:sz w:val="22"/>
                <w:szCs w:val="22"/>
                <w:lang w:bidi="ar"/>
              </w:rPr>
              <w:t>5</w:t>
            </w:r>
          </w:p>
        </w:tc>
        <w:tc>
          <w:tcPr>
            <w:tcW w:w="1074" w:type="dxa"/>
            <w:shd w:val="clear" w:color="auto" w:fill="FFFFFF"/>
            <w:tcMar>
              <w:top w:w="0" w:type="dxa"/>
              <w:left w:w="108" w:type="dxa"/>
              <w:bottom w:w="0" w:type="dxa"/>
              <w:right w:w="108" w:type="dxa"/>
            </w:tcMar>
            <w:vAlign w:val="center"/>
          </w:tcPr>
          <w:p w14:paraId="38C3117F" w14:textId="77777777" w:rsidR="00872DBB" w:rsidRDefault="00872DBB" w:rsidP="00B56712">
            <w:pPr>
              <w:widowControl/>
              <w:spacing w:line="280" w:lineRule="atLeast"/>
              <w:jc w:val="left"/>
              <w:rPr>
                <w:rFonts w:eastAsia="仿宋"/>
                <w:color w:val="000000"/>
                <w:sz w:val="22"/>
                <w:szCs w:val="22"/>
              </w:rPr>
            </w:pPr>
            <w:r>
              <w:rPr>
                <w:rFonts w:eastAsia="仿宋"/>
                <w:color w:val="000000"/>
                <w:kern w:val="0"/>
                <w:sz w:val="22"/>
                <w:szCs w:val="22"/>
                <w:lang w:bidi="ar"/>
              </w:rPr>
              <w:t xml:space="preserve">　</w:t>
            </w:r>
          </w:p>
        </w:tc>
        <w:tc>
          <w:tcPr>
            <w:tcW w:w="1073" w:type="dxa"/>
            <w:vMerge w:val="restart"/>
            <w:shd w:val="clear" w:color="auto" w:fill="FFFFFF"/>
            <w:tcMar>
              <w:top w:w="0" w:type="dxa"/>
              <w:left w:w="108" w:type="dxa"/>
              <w:bottom w:w="0" w:type="dxa"/>
              <w:right w:w="108" w:type="dxa"/>
            </w:tcMar>
            <w:vAlign w:val="center"/>
          </w:tcPr>
          <w:p w14:paraId="2E830ED4" w14:textId="77777777" w:rsidR="00872DBB" w:rsidRDefault="00872DBB" w:rsidP="00B56712">
            <w:pPr>
              <w:widowControl/>
              <w:spacing w:line="280" w:lineRule="atLeast"/>
              <w:jc w:val="center"/>
              <w:rPr>
                <w:rFonts w:eastAsia="仿宋"/>
                <w:color w:val="000000"/>
                <w:sz w:val="22"/>
                <w:szCs w:val="22"/>
              </w:rPr>
            </w:pPr>
            <w:r>
              <w:rPr>
                <w:rFonts w:eastAsia="仿宋"/>
                <w:color w:val="000000"/>
                <w:kern w:val="0"/>
                <w:sz w:val="22"/>
                <w:szCs w:val="22"/>
                <w:lang w:bidi="ar"/>
              </w:rPr>
              <w:t>有效期至工程竣工之日止</w:t>
            </w:r>
          </w:p>
        </w:tc>
        <w:tc>
          <w:tcPr>
            <w:tcW w:w="964" w:type="dxa"/>
            <w:vMerge w:val="restart"/>
            <w:shd w:val="clear" w:color="auto" w:fill="FFFFFF"/>
            <w:tcMar>
              <w:top w:w="0" w:type="dxa"/>
              <w:left w:w="108" w:type="dxa"/>
              <w:bottom w:w="0" w:type="dxa"/>
              <w:right w:w="108" w:type="dxa"/>
            </w:tcMar>
            <w:vAlign w:val="center"/>
          </w:tcPr>
          <w:p w14:paraId="74DC9EBF" w14:textId="77777777" w:rsidR="00872DBB" w:rsidRDefault="00872DBB" w:rsidP="00B56712">
            <w:pPr>
              <w:widowControl/>
              <w:spacing w:line="280" w:lineRule="atLeast"/>
              <w:jc w:val="center"/>
              <w:rPr>
                <w:rFonts w:eastAsia="仿宋"/>
                <w:color w:val="000000"/>
                <w:sz w:val="22"/>
                <w:szCs w:val="22"/>
              </w:rPr>
            </w:pPr>
            <w:r>
              <w:rPr>
                <w:rFonts w:eastAsia="仿宋"/>
                <w:color w:val="000000"/>
                <w:sz w:val="22"/>
                <w:szCs w:val="22"/>
              </w:rPr>
              <w:t>自主</w:t>
            </w:r>
          </w:p>
          <w:p w14:paraId="4EC30D62" w14:textId="77777777" w:rsidR="00872DBB" w:rsidRDefault="00872DBB" w:rsidP="00B56712">
            <w:pPr>
              <w:widowControl/>
              <w:spacing w:line="280" w:lineRule="atLeast"/>
              <w:jc w:val="center"/>
              <w:rPr>
                <w:rFonts w:eastAsia="仿宋"/>
                <w:color w:val="000000"/>
                <w:sz w:val="22"/>
                <w:szCs w:val="22"/>
              </w:rPr>
            </w:pPr>
            <w:r>
              <w:rPr>
                <w:rFonts w:eastAsia="仿宋"/>
                <w:color w:val="000000"/>
                <w:sz w:val="22"/>
                <w:szCs w:val="22"/>
              </w:rPr>
              <w:t>申报</w:t>
            </w:r>
          </w:p>
        </w:tc>
        <w:tc>
          <w:tcPr>
            <w:tcW w:w="2214" w:type="dxa"/>
            <w:shd w:val="clear" w:color="auto" w:fill="FFFFFF"/>
            <w:tcMar>
              <w:top w:w="0" w:type="dxa"/>
              <w:left w:w="108" w:type="dxa"/>
              <w:bottom w:w="0" w:type="dxa"/>
              <w:right w:w="108" w:type="dxa"/>
            </w:tcMar>
            <w:vAlign w:val="center"/>
          </w:tcPr>
          <w:p w14:paraId="2BE53627" w14:textId="77777777" w:rsidR="00872DBB" w:rsidRDefault="00872DBB" w:rsidP="00B56712">
            <w:pPr>
              <w:widowControl/>
              <w:spacing w:line="280" w:lineRule="atLeast"/>
              <w:jc w:val="center"/>
              <w:rPr>
                <w:rFonts w:eastAsia="仿宋"/>
                <w:color w:val="000000"/>
                <w:kern w:val="0"/>
                <w:sz w:val="22"/>
                <w:szCs w:val="22"/>
                <w:lang w:bidi="ar"/>
              </w:rPr>
            </w:pPr>
            <w:r>
              <w:rPr>
                <w:rFonts w:eastAsia="仿宋"/>
                <w:color w:val="000000"/>
                <w:kern w:val="0"/>
                <w:sz w:val="22"/>
                <w:szCs w:val="22"/>
                <w:lang w:bidi="ar"/>
              </w:rPr>
              <w:t>监理机构及人员配备资料（含任命文件、监理工程师证等）</w:t>
            </w:r>
          </w:p>
        </w:tc>
      </w:tr>
      <w:tr w:rsidR="00872DBB" w14:paraId="304C128B" w14:textId="77777777" w:rsidTr="00B56712">
        <w:trPr>
          <w:trHeight w:val="794"/>
          <w:jc w:val="center"/>
        </w:trPr>
        <w:tc>
          <w:tcPr>
            <w:tcW w:w="765" w:type="dxa"/>
            <w:shd w:val="clear" w:color="auto" w:fill="FFFFFF"/>
            <w:tcMar>
              <w:top w:w="0" w:type="dxa"/>
              <w:left w:w="108" w:type="dxa"/>
              <w:bottom w:w="0" w:type="dxa"/>
              <w:right w:w="108" w:type="dxa"/>
            </w:tcMar>
            <w:vAlign w:val="center"/>
          </w:tcPr>
          <w:p w14:paraId="31164E87" w14:textId="77777777" w:rsidR="00872DBB" w:rsidRDefault="00872DBB" w:rsidP="00B56712">
            <w:pPr>
              <w:widowControl/>
              <w:spacing w:line="280" w:lineRule="atLeast"/>
              <w:jc w:val="center"/>
              <w:rPr>
                <w:rFonts w:eastAsia="仿宋"/>
                <w:color w:val="000000"/>
                <w:sz w:val="22"/>
                <w:szCs w:val="22"/>
              </w:rPr>
            </w:pPr>
            <w:r>
              <w:rPr>
                <w:rFonts w:eastAsia="仿宋"/>
                <w:color w:val="000000"/>
                <w:kern w:val="0"/>
                <w:sz w:val="22"/>
                <w:szCs w:val="22"/>
                <w:lang w:bidi="ar"/>
              </w:rPr>
              <w:t>2</w:t>
            </w:r>
          </w:p>
        </w:tc>
        <w:tc>
          <w:tcPr>
            <w:tcW w:w="981" w:type="dxa"/>
            <w:vMerge/>
            <w:shd w:val="clear" w:color="auto" w:fill="FFFFFF"/>
            <w:tcMar>
              <w:top w:w="0" w:type="dxa"/>
              <w:left w:w="108" w:type="dxa"/>
              <w:bottom w:w="0" w:type="dxa"/>
              <w:right w:w="108" w:type="dxa"/>
            </w:tcMar>
            <w:vAlign w:val="center"/>
          </w:tcPr>
          <w:p w14:paraId="3FCF6E8E" w14:textId="77777777" w:rsidR="00872DBB" w:rsidRDefault="00872DBB" w:rsidP="00B56712">
            <w:pPr>
              <w:rPr>
                <w:rFonts w:eastAsia="仿宋"/>
                <w:color w:val="000000"/>
                <w:sz w:val="22"/>
                <w:szCs w:val="22"/>
              </w:rPr>
            </w:pPr>
          </w:p>
        </w:tc>
        <w:tc>
          <w:tcPr>
            <w:tcW w:w="2259" w:type="dxa"/>
            <w:shd w:val="clear" w:color="auto" w:fill="FFFFFF"/>
            <w:tcMar>
              <w:top w:w="0" w:type="dxa"/>
              <w:left w:w="108" w:type="dxa"/>
              <w:bottom w:w="0" w:type="dxa"/>
              <w:right w:w="108" w:type="dxa"/>
            </w:tcMar>
            <w:vAlign w:val="center"/>
          </w:tcPr>
          <w:p w14:paraId="13D10B71" w14:textId="77777777" w:rsidR="00872DBB" w:rsidRDefault="00872DBB" w:rsidP="00B56712">
            <w:pPr>
              <w:widowControl/>
              <w:spacing w:line="280" w:lineRule="atLeast"/>
              <w:jc w:val="center"/>
              <w:rPr>
                <w:rFonts w:eastAsia="仿宋"/>
                <w:color w:val="000000"/>
                <w:kern w:val="0"/>
                <w:sz w:val="22"/>
                <w:szCs w:val="22"/>
                <w:lang w:bidi="ar"/>
              </w:rPr>
            </w:pPr>
            <w:r>
              <w:rPr>
                <w:rFonts w:eastAsia="仿宋"/>
                <w:color w:val="000000"/>
                <w:kern w:val="0"/>
                <w:sz w:val="22"/>
                <w:szCs w:val="22"/>
                <w:lang w:bidi="ar"/>
              </w:rPr>
              <w:t>是否对危大工程施工实施专项巡视检查</w:t>
            </w:r>
          </w:p>
        </w:tc>
        <w:tc>
          <w:tcPr>
            <w:tcW w:w="5327" w:type="dxa"/>
            <w:shd w:val="clear" w:color="auto" w:fill="FFFFFF"/>
            <w:tcMar>
              <w:top w:w="0" w:type="dxa"/>
              <w:left w:w="108" w:type="dxa"/>
              <w:bottom w:w="0" w:type="dxa"/>
              <w:right w:w="108" w:type="dxa"/>
            </w:tcMar>
            <w:vAlign w:val="center"/>
          </w:tcPr>
          <w:p w14:paraId="55B096F6" w14:textId="77777777" w:rsidR="00872DBB" w:rsidRDefault="00872DBB" w:rsidP="00B56712">
            <w:pPr>
              <w:widowControl/>
              <w:spacing w:line="280" w:lineRule="atLeast"/>
              <w:jc w:val="left"/>
              <w:rPr>
                <w:rFonts w:eastAsia="仿宋"/>
                <w:color w:val="000000"/>
                <w:kern w:val="0"/>
                <w:sz w:val="22"/>
                <w:szCs w:val="22"/>
                <w:lang w:bidi="ar"/>
              </w:rPr>
            </w:pPr>
            <w:r>
              <w:rPr>
                <w:rFonts w:eastAsia="仿宋"/>
                <w:color w:val="000000"/>
                <w:kern w:val="0"/>
                <w:sz w:val="22"/>
                <w:szCs w:val="22"/>
                <w:lang w:bidi="ar"/>
              </w:rPr>
              <w:t>是得</w:t>
            </w:r>
            <w:r>
              <w:rPr>
                <w:rFonts w:eastAsia="仿宋"/>
                <w:color w:val="000000"/>
                <w:kern w:val="0"/>
                <w:sz w:val="22"/>
                <w:szCs w:val="22"/>
                <w:lang w:bidi="ar"/>
              </w:rPr>
              <w:t>5</w:t>
            </w:r>
            <w:r>
              <w:rPr>
                <w:rFonts w:eastAsia="仿宋"/>
                <w:color w:val="000000"/>
                <w:kern w:val="0"/>
                <w:sz w:val="22"/>
                <w:szCs w:val="22"/>
                <w:lang w:bidi="ar"/>
              </w:rPr>
              <w:t>分，</w:t>
            </w:r>
            <w:proofErr w:type="gramStart"/>
            <w:r>
              <w:rPr>
                <w:rFonts w:eastAsia="仿宋"/>
                <w:color w:val="000000"/>
                <w:kern w:val="0"/>
                <w:sz w:val="22"/>
                <w:szCs w:val="22"/>
                <w:lang w:bidi="ar"/>
              </w:rPr>
              <w:t>否不得分</w:t>
            </w:r>
            <w:proofErr w:type="gramEnd"/>
          </w:p>
        </w:tc>
        <w:tc>
          <w:tcPr>
            <w:tcW w:w="1119" w:type="dxa"/>
            <w:shd w:val="clear" w:color="auto" w:fill="FFFFFF"/>
            <w:tcMar>
              <w:top w:w="0" w:type="dxa"/>
              <w:left w:w="108" w:type="dxa"/>
              <w:bottom w:w="0" w:type="dxa"/>
              <w:right w:w="108" w:type="dxa"/>
            </w:tcMar>
            <w:vAlign w:val="center"/>
          </w:tcPr>
          <w:p w14:paraId="729C3BF2" w14:textId="77777777" w:rsidR="00872DBB" w:rsidRDefault="00872DBB" w:rsidP="00B56712">
            <w:pPr>
              <w:widowControl/>
              <w:spacing w:line="280" w:lineRule="atLeast"/>
              <w:jc w:val="center"/>
              <w:rPr>
                <w:rFonts w:eastAsia="仿宋"/>
                <w:color w:val="000000"/>
                <w:kern w:val="0"/>
                <w:sz w:val="22"/>
                <w:szCs w:val="22"/>
                <w:lang w:bidi="ar"/>
              </w:rPr>
            </w:pPr>
            <w:r>
              <w:rPr>
                <w:rFonts w:eastAsia="仿宋"/>
                <w:color w:val="000000"/>
                <w:kern w:val="0"/>
                <w:sz w:val="22"/>
                <w:szCs w:val="22"/>
                <w:lang w:bidi="ar"/>
              </w:rPr>
              <w:t>5</w:t>
            </w:r>
          </w:p>
        </w:tc>
        <w:tc>
          <w:tcPr>
            <w:tcW w:w="1074" w:type="dxa"/>
            <w:shd w:val="clear" w:color="auto" w:fill="FFFFFF"/>
            <w:tcMar>
              <w:top w:w="0" w:type="dxa"/>
              <w:left w:w="108" w:type="dxa"/>
              <w:bottom w:w="0" w:type="dxa"/>
              <w:right w:w="108" w:type="dxa"/>
            </w:tcMar>
            <w:vAlign w:val="center"/>
          </w:tcPr>
          <w:p w14:paraId="6EB4B849" w14:textId="77777777" w:rsidR="00872DBB" w:rsidRDefault="00872DBB" w:rsidP="00B56712">
            <w:pPr>
              <w:widowControl/>
              <w:spacing w:line="280" w:lineRule="atLeast"/>
              <w:jc w:val="left"/>
              <w:rPr>
                <w:rFonts w:eastAsia="仿宋"/>
                <w:color w:val="000000"/>
                <w:kern w:val="0"/>
                <w:sz w:val="22"/>
                <w:szCs w:val="22"/>
                <w:lang w:bidi="ar"/>
              </w:rPr>
            </w:pPr>
            <w:r>
              <w:rPr>
                <w:rFonts w:eastAsia="仿宋"/>
                <w:color w:val="000000"/>
                <w:kern w:val="0"/>
                <w:sz w:val="22"/>
                <w:szCs w:val="22"/>
                <w:lang w:bidi="ar"/>
              </w:rPr>
              <w:t xml:space="preserve">　</w:t>
            </w:r>
          </w:p>
        </w:tc>
        <w:tc>
          <w:tcPr>
            <w:tcW w:w="1073" w:type="dxa"/>
            <w:vMerge/>
            <w:shd w:val="clear" w:color="auto" w:fill="FFFFFF"/>
            <w:tcMar>
              <w:top w:w="0" w:type="dxa"/>
              <w:left w:w="108" w:type="dxa"/>
              <w:bottom w:w="0" w:type="dxa"/>
              <w:right w:w="108" w:type="dxa"/>
            </w:tcMar>
            <w:vAlign w:val="center"/>
          </w:tcPr>
          <w:p w14:paraId="260EAEA6" w14:textId="77777777" w:rsidR="00872DBB" w:rsidRDefault="00872DBB" w:rsidP="00B56712">
            <w:pPr>
              <w:rPr>
                <w:rFonts w:eastAsia="仿宋"/>
                <w:color w:val="000000"/>
                <w:kern w:val="0"/>
                <w:sz w:val="22"/>
                <w:szCs w:val="22"/>
                <w:lang w:bidi="ar"/>
              </w:rPr>
            </w:pPr>
          </w:p>
        </w:tc>
        <w:tc>
          <w:tcPr>
            <w:tcW w:w="964" w:type="dxa"/>
            <w:vMerge/>
            <w:shd w:val="clear" w:color="auto" w:fill="FFFFFF"/>
            <w:tcMar>
              <w:top w:w="0" w:type="dxa"/>
              <w:left w:w="108" w:type="dxa"/>
              <w:bottom w:w="0" w:type="dxa"/>
              <w:right w:w="108" w:type="dxa"/>
            </w:tcMar>
            <w:vAlign w:val="center"/>
          </w:tcPr>
          <w:p w14:paraId="1C4EDFF6" w14:textId="77777777" w:rsidR="00872DBB" w:rsidRDefault="00872DBB" w:rsidP="00B56712">
            <w:pPr>
              <w:rPr>
                <w:rFonts w:eastAsia="仿宋"/>
                <w:color w:val="000000"/>
                <w:kern w:val="0"/>
                <w:sz w:val="22"/>
                <w:szCs w:val="22"/>
                <w:lang w:bidi="ar"/>
              </w:rPr>
            </w:pPr>
          </w:p>
        </w:tc>
        <w:tc>
          <w:tcPr>
            <w:tcW w:w="2214" w:type="dxa"/>
            <w:shd w:val="clear" w:color="auto" w:fill="FFFFFF"/>
            <w:tcMar>
              <w:top w:w="0" w:type="dxa"/>
              <w:left w:w="108" w:type="dxa"/>
              <w:bottom w:w="0" w:type="dxa"/>
              <w:right w:w="108" w:type="dxa"/>
            </w:tcMar>
            <w:vAlign w:val="center"/>
          </w:tcPr>
          <w:p w14:paraId="18F2A90D" w14:textId="77777777" w:rsidR="00872DBB" w:rsidRDefault="00872DBB" w:rsidP="00B56712">
            <w:pPr>
              <w:widowControl/>
              <w:spacing w:line="280" w:lineRule="atLeast"/>
              <w:jc w:val="center"/>
              <w:rPr>
                <w:rFonts w:eastAsia="仿宋"/>
                <w:color w:val="000000"/>
                <w:kern w:val="0"/>
                <w:sz w:val="22"/>
                <w:szCs w:val="22"/>
                <w:lang w:bidi="ar"/>
              </w:rPr>
            </w:pPr>
            <w:r>
              <w:rPr>
                <w:rFonts w:eastAsia="仿宋"/>
                <w:color w:val="000000"/>
                <w:kern w:val="0"/>
                <w:sz w:val="22"/>
                <w:szCs w:val="22"/>
                <w:lang w:bidi="ar"/>
              </w:rPr>
              <w:t>相关工作记录</w:t>
            </w:r>
          </w:p>
        </w:tc>
      </w:tr>
      <w:tr w:rsidR="00872DBB" w14:paraId="4ACB7A2C" w14:textId="77777777" w:rsidTr="00B56712">
        <w:trPr>
          <w:trHeight w:val="890"/>
          <w:jc w:val="center"/>
        </w:trPr>
        <w:tc>
          <w:tcPr>
            <w:tcW w:w="765" w:type="dxa"/>
            <w:shd w:val="clear" w:color="auto" w:fill="FFFFFF"/>
            <w:tcMar>
              <w:top w:w="0" w:type="dxa"/>
              <w:left w:w="108" w:type="dxa"/>
              <w:bottom w:w="0" w:type="dxa"/>
              <w:right w:w="108" w:type="dxa"/>
            </w:tcMar>
            <w:vAlign w:val="center"/>
          </w:tcPr>
          <w:p w14:paraId="71702886" w14:textId="77777777" w:rsidR="00872DBB" w:rsidRDefault="00872DBB" w:rsidP="00B56712">
            <w:pPr>
              <w:widowControl/>
              <w:spacing w:line="280" w:lineRule="atLeast"/>
              <w:jc w:val="center"/>
              <w:rPr>
                <w:rFonts w:eastAsia="仿宋"/>
                <w:color w:val="000000"/>
                <w:kern w:val="0"/>
                <w:sz w:val="22"/>
                <w:szCs w:val="22"/>
                <w:lang w:bidi="ar"/>
              </w:rPr>
            </w:pPr>
            <w:r>
              <w:rPr>
                <w:rFonts w:eastAsia="仿宋"/>
                <w:color w:val="000000"/>
                <w:kern w:val="0"/>
                <w:sz w:val="22"/>
                <w:szCs w:val="22"/>
                <w:lang w:bidi="ar"/>
              </w:rPr>
              <w:t>3</w:t>
            </w:r>
          </w:p>
        </w:tc>
        <w:tc>
          <w:tcPr>
            <w:tcW w:w="981" w:type="dxa"/>
            <w:vMerge/>
            <w:shd w:val="clear" w:color="auto" w:fill="FFFFFF"/>
            <w:tcMar>
              <w:top w:w="0" w:type="dxa"/>
              <w:left w:w="108" w:type="dxa"/>
              <w:bottom w:w="0" w:type="dxa"/>
              <w:right w:w="108" w:type="dxa"/>
            </w:tcMar>
            <w:vAlign w:val="center"/>
          </w:tcPr>
          <w:p w14:paraId="76CF8833" w14:textId="77777777" w:rsidR="00872DBB" w:rsidRDefault="00872DBB" w:rsidP="00B56712">
            <w:pPr>
              <w:rPr>
                <w:rFonts w:eastAsia="仿宋"/>
                <w:color w:val="000000"/>
                <w:sz w:val="22"/>
                <w:szCs w:val="22"/>
              </w:rPr>
            </w:pPr>
          </w:p>
        </w:tc>
        <w:tc>
          <w:tcPr>
            <w:tcW w:w="2259" w:type="dxa"/>
            <w:shd w:val="clear" w:color="auto" w:fill="FFFFFF"/>
            <w:tcMar>
              <w:top w:w="0" w:type="dxa"/>
              <w:left w:w="108" w:type="dxa"/>
              <w:bottom w:w="0" w:type="dxa"/>
              <w:right w:w="108" w:type="dxa"/>
            </w:tcMar>
            <w:vAlign w:val="center"/>
          </w:tcPr>
          <w:p w14:paraId="12A8FF8C" w14:textId="77777777" w:rsidR="00872DBB" w:rsidRDefault="00872DBB" w:rsidP="00B56712">
            <w:pPr>
              <w:widowControl/>
              <w:spacing w:line="280" w:lineRule="atLeast"/>
              <w:jc w:val="center"/>
              <w:rPr>
                <w:rFonts w:eastAsia="仿宋"/>
                <w:color w:val="000000"/>
                <w:kern w:val="0"/>
                <w:sz w:val="22"/>
                <w:szCs w:val="22"/>
                <w:lang w:bidi="ar"/>
              </w:rPr>
            </w:pPr>
            <w:r>
              <w:rPr>
                <w:rFonts w:eastAsia="仿宋"/>
                <w:color w:val="000000"/>
                <w:kern w:val="0"/>
                <w:sz w:val="22"/>
                <w:szCs w:val="22"/>
                <w:lang w:bidi="ar"/>
              </w:rPr>
              <w:t>总监理工程师是否按规定审查危大工程专项施工方案</w:t>
            </w:r>
          </w:p>
        </w:tc>
        <w:tc>
          <w:tcPr>
            <w:tcW w:w="5327" w:type="dxa"/>
            <w:shd w:val="clear" w:color="auto" w:fill="FFFFFF"/>
            <w:tcMar>
              <w:top w:w="0" w:type="dxa"/>
              <w:left w:w="108" w:type="dxa"/>
              <w:bottom w:w="0" w:type="dxa"/>
              <w:right w:w="108" w:type="dxa"/>
            </w:tcMar>
            <w:vAlign w:val="center"/>
          </w:tcPr>
          <w:p w14:paraId="78604A70" w14:textId="77777777" w:rsidR="00872DBB" w:rsidRDefault="00872DBB" w:rsidP="00B56712">
            <w:pPr>
              <w:widowControl/>
              <w:spacing w:line="280" w:lineRule="atLeast"/>
              <w:jc w:val="left"/>
              <w:rPr>
                <w:rFonts w:eastAsia="仿宋"/>
                <w:color w:val="000000"/>
                <w:kern w:val="0"/>
                <w:sz w:val="22"/>
                <w:szCs w:val="22"/>
                <w:lang w:bidi="ar"/>
              </w:rPr>
            </w:pPr>
            <w:r>
              <w:rPr>
                <w:rFonts w:eastAsia="仿宋"/>
                <w:color w:val="000000"/>
                <w:kern w:val="0"/>
                <w:sz w:val="22"/>
                <w:szCs w:val="22"/>
                <w:lang w:bidi="ar"/>
              </w:rPr>
              <w:t>已审查得</w:t>
            </w:r>
            <w:r>
              <w:rPr>
                <w:rFonts w:eastAsia="仿宋"/>
                <w:color w:val="000000"/>
                <w:kern w:val="0"/>
                <w:sz w:val="22"/>
                <w:szCs w:val="22"/>
                <w:lang w:bidi="ar"/>
              </w:rPr>
              <w:t>2</w:t>
            </w:r>
            <w:r>
              <w:rPr>
                <w:rFonts w:eastAsia="仿宋"/>
                <w:color w:val="000000"/>
                <w:kern w:val="0"/>
                <w:sz w:val="22"/>
                <w:szCs w:val="22"/>
                <w:lang w:bidi="ar"/>
              </w:rPr>
              <w:t>分，未审查不得分</w:t>
            </w:r>
          </w:p>
        </w:tc>
        <w:tc>
          <w:tcPr>
            <w:tcW w:w="1119" w:type="dxa"/>
            <w:shd w:val="clear" w:color="auto" w:fill="FFFFFF"/>
            <w:tcMar>
              <w:top w:w="0" w:type="dxa"/>
              <w:left w:w="108" w:type="dxa"/>
              <w:bottom w:w="0" w:type="dxa"/>
              <w:right w:w="108" w:type="dxa"/>
            </w:tcMar>
            <w:vAlign w:val="center"/>
          </w:tcPr>
          <w:p w14:paraId="2114ADD0" w14:textId="77777777" w:rsidR="00872DBB" w:rsidRDefault="00872DBB" w:rsidP="00B56712">
            <w:pPr>
              <w:widowControl/>
              <w:spacing w:line="280" w:lineRule="atLeast"/>
              <w:jc w:val="center"/>
              <w:rPr>
                <w:rFonts w:eastAsia="仿宋"/>
                <w:color w:val="000000"/>
                <w:kern w:val="0"/>
                <w:sz w:val="22"/>
                <w:szCs w:val="22"/>
                <w:lang w:bidi="ar"/>
              </w:rPr>
            </w:pPr>
            <w:r>
              <w:rPr>
                <w:rFonts w:eastAsia="仿宋"/>
                <w:color w:val="000000"/>
                <w:kern w:val="0"/>
                <w:sz w:val="22"/>
                <w:szCs w:val="22"/>
                <w:lang w:bidi="ar"/>
              </w:rPr>
              <w:t>2</w:t>
            </w:r>
          </w:p>
        </w:tc>
        <w:tc>
          <w:tcPr>
            <w:tcW w:w="1074" w:type="dxa"/>
            <w:shd w:val="clear" w:color="auto" w:fill="FFFFFF"/>
            <w:tcMar>
              <w:top w:w="0" w:type="dxa"/>
              <w:left w:w="108" w:type="dxa"/>
              <w:bottom w:w="0" w:type="dxa"/>
              <w:right w:w="108" w:type="dxa"/>
            </w:tcMar>
            <w:vAlign w:val="center"/>
          </w:tcPr>
          <w:p w14:paraId="315CD99B" w14:textId="77777777" w:rsidR="00872DBB" w:rsidRDefault="00872DBB" w:rsidP="00B56712">
            <w:pPr>
              <w:widowControl/>
              <w:spacing w:line="280" w:lineRule="atLeast"/>
              <w:jc w:val="left"/>
              <w:rPr>
                <w:rFonts w:eastAsia="仿宋"/>
                <w:color w:val="000000"/>
                <w:kern w:val="0"/>
                <w:sz w:val="22"/>
                <w:szCs w:val="22"/>
                <w:lang w:bidi="ar"/>
              </w:rPr>
            </w:pPr>
          </w:p>
        </w:tc>
        <w:tc>
          <w:tcPr>
            <w:tcW w:w="1073" w:type="dxa"/>
            <w:vMerge/>
            <w:shd w:val="clear" w:color="auto" w:fill="FFFFFF"/>
            <w:tcMar>
              <w:top w:w="0" w:type="dxa"/>
              <w:left w:w="108" w:type="dxa"/>
              <w:bottom w:w="0" w:type="dxa"/>
              <w:right w:w="108" w:type="dxa"/>
            </w:tcMar>
            <w:vAlign w:val="center"/>
          </w:tcPr>
          <w:p w14:paraId="5214EF5E" w14:textId="77777777" w:rsidR="00872DBB" w:rsidRDefault="00872DBB" w:rsidP="00B56712">
            <w:pPr>
              <w:rPr>
                <w:rFonts w:eastAsia="仿宋"/>
                <w:color w:val="000000"/>
                <w:kern w:val="0"/>
                <w:sz w:val="22"/>
                <w:szCs w:val="22"/>
                <w:lang w:bidi="ar"/>
              </w:rPr>
            </w:pPr>
          </w:p>
        </w:tc>
        <w:tc>
          <w:tcPr>
            <w:tcW w:w="964" w:type="dxa"/>
            <w:vMerge/>
            <w:shd w:val="clear" w:color="auto" w:fill="FFFFFF"/>
            <w:tcMar>
              <w:top w:w="0" w:type="dxa"/>
              <w:left w:w="108" w:type="dxa"/>
              <w:bottom w:w="0" w:type="dxa"/>
              <w:right w:w="108" w:type="dxa"/>
            </w:tcMar>
            <w:vAlign w:val="center"/>
          </w:tcPr>
          <w:p w14:paraId="082FBDBF" w14:textId="77777777" w:rsidR="00872DBB" w:rsidRDefault="00872DBB" w:rsidP="00B56712">
            <w:pPr>
              <w:rPr>
                <w:rFonts w:eastAsia="仿宋"/>
                <w:color w:val="000000"/>
                <w:kern w:val="0"/>
                <w:sz w:val="22"/>
                <w:szCs w:val="22"/>
                <w:lang w:bidi="ar"/>
              </w:rPr>
            </w:pPr>
          </w:p>
        </w:tc>
        <w:tc>
          <w:tcPr>
            <w:tcW w:w="2214" w:type="dxa"/>
            <w:shd w:val="clear" w:color="auto" w:fill="FFFFFF"/>
            <w:tcMar>
              <w:top w:w="0" w:type="dxa"/>
              <w:left w:w="108" w:type="dxa"/>
              <w:bottom w:w="0" w:type="dxa"/>
              <w:right w:w="108" w:type="dxa"/>
            </w:tcMar>
            <w:vAlign w:val="center"/>
          </w:tcPr>
          <w:p w14:paraId="2A8EFEA3" w14:textId="77777777" w:rsidR="00872DBB" w:rsidRDefault="00872DBB" w:rsidP="00B56712">
            <w:pPr>
              <w:widowControl/>
              <w:spacing w:line="280" w:lineRule="atLeast"/>
              <w:jc w:val="center"/>
              <w:rPr>
                <w:rFonts w:eastAsia="仿宋"/>
                <w:color w:val="000000"/>
                <w:kern w:val="0"/>
                <w:sz w:val="22"/>
                <w:szCs w:val="22"/>
                <w:lang w:bidi="ar"/>
              </w:rPr>
            </w:pPr>
            <w:r>
              <w:rPr>
                <w:rFonts w:eastAsia="仿宋"/>
                <w:color w:val="000000"/>
                <w:kern w:val="0"/>
                <w:sz w:val="22"/>
                <w:szCs w:val="22"/>
                <w:lang w:bidi="ar"/>
              </w:rPr>
              <w:t>总监理工程师上传经审查的方案</w:t>
            </w:r>
          </w:p>
        </w:tc>
      </w:tr>
      <w:tr w:rsidR="00872DBB" w14:paraId="37D87EF4" w14:textId="77777777" w:rsidTr="00B56712">
        <w:trPr>
          <w:trHeight w:val="923"/>
          <w:jc w:val="center"/>
        </w:trPr>
        <w:tc>
          <w:tcPr>
            <w:tcW w:w="765" w:type="dxa"/>
            <w:shd w:val="clear" w:color="auto" w:fill="FFFFFF"/>
            <w:tcMar>
              <w:top w:w="0" w:type="dxa"/>
              <w:left w:w="108" w:type="dxa"/>
              <w:bottom w:w="0" w:type="dxa"/>
              <w:right w:w="108" w:type="dxa"/>
            </w:tcMar>
            <w:vAlign w:val="center"/>
          </w:tcPr>
          <w:p w14:paraId="7B1AC458" w14:textId="77777777" w:rsidR="00872DBB" w:rsidRDefault="00872DBB" w:rsidP="00B56712">
            <w:pPr>
              <w:widowControl/>
              <w:spacing w:line="280" w:lineRule="atLeast"/>
              <w:jc w:val="center"/>
              <w:rPr>
                <w:rFonts w:eastAsia="仿宋"/>
                <w:color w:val="000000"/>
                <w:sz w:val="22"/>
                <w:szCs w:val="22"/>
              </w:rPr>
            </w:pPr>
            <w:r>
              <w:rPr>
                <w:rFonts w:eastAsia="仿宋"/>
                <w:color w:val="000000"/>
                <w:kern w:val="0"/>
                <w:sz w:val="22"/>
                <w:szCs w:val="22"/>
                <w:lang w:bidi="ar"/>
              </w:rPr>
              <w:t>4</w:t>
            </w:r>
          </w:p>
        </w:tc>
        <w:tc>
          <w:tcPr>
            <w:tcW w:w="981" w:type="dxa"/>
            <w:vMerge/>
            <w:shd w:val="clear" w:color="auto" w:fill="FFFFFF"/>
            <w:tcMar>
              <w:top w:w="0" w:type="dxa"/>
              <w:left w:w="108" w:type="dxa"/>
              <w:bottom w:w="0" w:type="dxa"/>
              <w:right w:w="108" w:type="dxa"/>
            </w:tcMar>
            <w:vAlign w:val="center"/>
          </w:tcPr>
          <w:p w14:paraId="4CEB666B" w14:textId="77777777" w:rsidR="00872DBB" w:rsidRDefault="00872DBB" w:rsidP="00B56712">
            <w:pPr>
              <w:rPr>
                <w:rFonts w:eastAsia="仿宋"/>
                <w:color w:val="000000"/>
                <w:sz w:val="22"/>
                <w:szCs w:val="22"/>
              </w:rPr>
            </w:pPr>
          </w:p>
        </w:tc>
        <w:tc>
          <w:tcPr>
            <w:tcW w:w="2259" w:type="dxa"/>
            <w:shd w:val="clear" w:color="auto" w:fill="FFFFFF"/>
            <w:tcMar>
              <w:top w:w="0" w:type="dxa"/>
              <w:left w:w="108" w:type="dxa"/>
              <w:bottom w:w="0" w:type="dxa"/>
              <w:right w:w="108" w:type="dxa"/>
            </w:tcMar>
            <w:vAlign w:val="center"/>
          </w:tcPr>
          <w:p w14:paraId="7DC4F9D9" w14:textId="77777777" w:rsidR="00872DBB" w:rsidRDefault="00872DBB" w:rsidP="00B56712">
            <w:pPr>
              <w:widowControl/>
              <w:spacing w:line="280" w:lineRule="atLeast"/>
              <w:jc w:val="center"/>
              <w:rPr>
                <w:rFonts w:eastAsia="仿宋"/>
                <w:color w:val="000000"/>
                <w:kern w:val="0"/>
                <w:sz w:val="22"/>
                <w:szCs w:val="22"/>
                <w:lang w:bidi="ar"/>
              </w:rPr>
            </w:pPr>
            <w:r>
              <w:rPr>
                <w:rFonts w:eastAsia="仿宋"/>
                <w:color w:val="000000"/>
                <w:kern w:val="0"/>
                <w:sz w:val="22"/>
                <w:szCs w:val="22"/>
                <w:lang w:bidi="ar"/>
              </w:rPr>
              <w:t>发现施工单位未按照专项施工方案实施，是否要求其整改、停工或者向建设单位、建设行政主管部门报告</w:t>
            </w:r>
          </w:p>
        </w:tc>
        <w:tc>
          <w:tcPr>
            <w:tcW w:w="5327" w:type="dxa"/>
            <w:shd w:val="clear" w:color="auto" w:fill="FFFFFF"/>
            <w:tcMar>
              <w:top w:w="0" w:type="dxa"/>
              <w:left w:w="108" w:type="dxa"/>
              <w:bottom w:w="0" w:type="dxa"/>
              <w:right w:w="108" w:type="dxa"/>
            </w:tcMar>
            <w:vAlign w:val="center"/>
          </w:tcPr>
          <w:p w14:paraId="08B1F804" w14:textId="77777777" w:rsidR="00872DBB" w:rsidRDefault="00872DBB" w:rsidP="00B56712">
            <w:pPr>
              <w:widowControl/>
              <w:spacing w:line="280" w:lineRule="atLeast"/>
              <w:jc w:val="left"/>
              <w:rPr>
                <w:rFonts w:eastAsia="仿宋"/>
                <w:color w:val="000000"/>
                <w:kern w:val="0"/>
                <w:sz w:val="22"/>
                <w:szCs w:val="22"/>
                <w:lang w:bidi="ar"/>
              </w:rPr>
            </w:pPr>
            <w:r>
              <w:rPr>
                <w:rFonts w:eastAsia="仿宋"/>
                <w:color w:val="000000"/>
                <w:kern w:val="0"/>
                <w:sz w:val="22"/>
                <w:szCs w:val="22"/>
                <w:lang w:bidi="ar"/>
              </w:rPr>
              <w:t>是得</w:t>
            </w:r>
            <w:r>
              <w:rPr>
                <w:rFonts w:eastAsia="仿宋"/>
                <w:color w:val="000000"/>
                <w:kern w:val="0"/>
                <w:sz w:val="22"/>
                <w:szCs w:val="22"/>
                <w:lang w:bidi="ar"/>
              </w:rPr>
              <w:t>5</w:t>
            </w:r>
            <w:r>
              <w:rPr>
                <w:rFonts w:eastAsia="仿宋"/>
                <w:color w:val="000000"/>
                <w:kern w:val="0"/>
                <w:sz w:val="22"/>
                <w:szCs w:val="22"/>
                <w:lang w:bidi="ar"/>
              </w:rPr>
              <w:t>分，</w:t>
            </w:r>
            <w:proofErr w:type="gramStart"/>
            <w:r>
              <w:rPr>
                <w:rFonts w:eastAsia="仿宋"/>
                <w:color w:val="000000"/>
                <w:kern w:val="0"/>
                <w:sz w:val="22"/>
                <w:szCs w:val="22"/>
                <w:lang w:bidi="ar"/>
              </w:rPr>
              <w:t>否不得分</w:t>
            </w:r>
            <w:proofErr w:type="gramEnd"/>
          </w:p>
        </w:tc>
        <w:tc>
          <w:tcPr>
            <w:tcW w:w="1119" w:type="dxa"/>
            <w:shd w:val="clear" w:color="auto" w:fill="FFFFFF"/>
            <w:tcMar>
              <w:top w:w="0" w:type="dxa"/>
              <w:left w:w="108" w:type="dxa"/>
              <w:bottom w:w="0" w:type="dxa"/>
              <w:right w:w="108" w:type="dxa"/>
            </w:tcMar>
            <w:vAlign w:val="center"/>
          </w:tcPr>
          <w:p w14:paraId="2E84606F" w14:textId="77777777" w:rsidR="00872DBB" w:rsidRDefault="00872DBB" w:rsidP="00B56712">
            <w:pPr>
              <w:widowControl/>
              <w:spacing w:line="280" w:lineRule="atLeast"/>
              <w:jc w:val="center"/>
              <w:rPr>
                <w:rFonts w:eastAsia="仿宋"/>
                <w:color w:val="000000"/>
                <w:kern w:val="0"/>
                <w:sz w:val="22"/>
                <w:szCs w:val="22"/>
                <w:lang w:bidi="ar"/>
              </w:rPr>
            </w:pPr>
            <w:r>
              <w:rPr>
                <w:rFonts w:eastAsia="仿宋"/>
                <w:color w:val="000000"/>
                <w:kern w:val="0"/>
                <w:sz w:val="22"/>
                <w:szCs w:val="22"/>
                <w:lang w:bidi="ar"/>
              </w:rPr>
              <w:t>5</w:t>
            </w:r>
          </w:p>
        </w:tc>
        <w:tc>
          <w:tcPr>
            <w:tcW w:w="1074" w:type="dxa"/>
            <w:shd w:val="clear" w:color="auto" w:fill="FFFFFF"/>
            <w:tcMar>
              <w:top w:w="0" w:type="dxa"/>
              <w:left w:w="108" w:type="dxa"/>
              <w:bottom w:w="0" w:type="dxa"/>
              <w:right w:w="108" w:type="dxa"/>
            </w:tcMar>
            <w:vAlign w:val="center"/>
          </w:tcPr>
          <w:p w14:paraId="277457E5" w14:textId="77777777" w:rsidR="00872DBB" w:rsidRDefault="00872DBB" w:rsidP="00B56712">
            <w:pPr>
              <w:widowControl/>
              <w:spacing w:line="280" w:lineRule="atLeast"/>
              <w:jc w:val="left"/>
              <w:rPr>
                <w:rFonts w:eastAsia="仿宋"/>
                <w:color w:val="000000"/>
                <w:kern w:val="0"/>
                <w:sz w:val="22"/>
                <w:szCs w:val="22"/>
                <w:lang w:bidi="ar"/>
              </w:rPr>
            </w:pPr>
            <w:r>
              <w:rPr>
                <w:rFonts w:eastAsia="仿宋"/>
                <w:color w:val="000000"/>
                <w:kern w:val="0"/>
                <w:sz w:val="22"/>
                <w:szCs w:val="22"/>
                <w:lang w:bidi="ar"/>
              </w:rPr>
              <w:t xml:space="preserve">　</w:t>
            </w:r>
          </w:p>
        </w:tc>
        <w:tc>
          <w:tcPr>
            <w:tcW w:w="1073" w:type="dxa"/>
            <w:vMerge/>
            <w:shd w:val="clear" w:color="auto" w:fill="FFFFFF"/>
            <w:tcMar>
              <w:top w:w="0" w:type="dxa"/>
              <w:left w:w="108" w:type="dxa"/>
              <w:bottom w:w="0" w:type="dxa"/>
              <w:right w:w="108" w:type="dxa"/>
            </w:tcMar>
            <w:vAlign w:val="center"/>
          </w:tcPr>
          <w:p w14:paraId="355CB04D" w14:textId="77777777" w:rsidR="00872DBB" w:rsidRDefault="00872DBB" w:rsidP="00B56712">
            <w:pPr>
              <w:rPr>
                <w:rFonts w:eastAsia="仿宋"/>
                <w:color w:val="000000"/>
                <w:kern w:val="0"/>
                <w:sz w:val="22"/>
                <w:szCs w:val="22"/>
                <w:lang w:bidi="ar"/>
              </w:rPr>
            </w:pPr>
          </w:p>
        </w:tc>
        <w:tc>
          <w:tcPr>
            <w:tcW w:w="964" w:type="dxa"/>
            <w:vMerge/>
            <w:shd w:val="clear" w:color="auto" w:fill="FFFFFF"/>
            <w:tcMar>
              <w:top w:w="0" w:type="dxa"/>
              <w:left w:w="108" w:type="dxa"/>
              <w:bottom w:w="0" w:type="dxa"/>
              <w:right w:w="108" w:type="dxa"/>
            </w:tcMar>
            <w:vAlign w:val="center"/>
          </w:tcPr>
          <w:p w14:paraId="3FE45815" w14:textId="77777777" w:rsidR="00872DBB" w:rsidRDefault="00872DBB" w:rsidP="00B56712">
            <w:pPr>
              <w:rPr>
                <w:rFonts w:eastAsia="仿宋"/>
                <w:color w:val="000000"/>
                <w:kern w:val="0"/>
                <w:sz w:val="22"/>
                <w:szCs w:val="22"/>
                <w:lang w:bidi="ar"/>
              </w:rPr>
            </w:pPr>
          </w:p>
        </w:tc>
        <w:tc>
          <w:tcPr>
            <w:tcW w:w="2214" w:type="dxa"/>
            <w:shd w:val="clear" w:color="auto" w:fill="FFFFFF"/>
            <w:tcMar>
              <w:top w:w="0" w:type="dxa"/>
              <w:left w:w="108" w:type="dxa"/>
              <w:bottom w:w="0" w:type="dxa"/>
              <w:right w:w="108" w:type="dxa"/>
            </w:tcMar>
            <w:vAlign w:val="center"/>
          </w:tcPr>
          <w:p w14:paraId="3613FCDD" w14:textId="77777777" w:rsidR="00872DBB" w:rsidRDefault="00872DBB" w:rsidP="00B56712">
            <w:pPr>
              <w:widowControl/>
              <w:spacing w:line="280" w:lineRule="atLeast"/>
              <w:jc w:val="center"/>
              <w:rPr>
                <w:rFonts w:eastAsia="仿宋"/>
                <w:color w:val="000000"/>
                <w:kern w:val="0"/>
                <w:sz w:val="22"/>
                <w:szCs w:val="22"/>
                <w:lang w:bidi="ar"/>
              </w:rPr>
            </w:pPr>
            <w:r>
              <w:rPr>
                <w:rFonts w:eastAsia="仿宋"/>
                <w:color w:val="000000"/>
                <w:kern w:val="0"/>
                <w:sz w:val="22"/>
                <w:szCs w:val="22"/>
                <w:lang w:bidi="ar"/>
              </w:rPr>
              <w:t>相关工作记录</w:t>
            </w:r>
          </w:p>
        </w:tc>
      </w:tr>
      <w:tr w:rsidR="00872DBB" w14:paraId="61F92AD5" w14:textId="77777777" w:rsidTr="00B56712">
        <w:trPr>
          <w:trHeight w:val="832"/>
          <w:jc w:val="center"/>
        </w:trPr>
        <w:tc>
          <w:tcPr>
            <w:tcW w:w="765" w:type="dxa"/>
            <w:shd w:val="clear" w:color="auto" w:fill="FFFFFF"/>
            <w:tcMar>
              <w:top w:w="0" w:type="dxa"/>
              <w:left w:w="108" w:type="dxa"/>
              <w:bottom w:w="0" w:type="dxa"/>
              <w:right w:w="108" w:type="dxa"/>
            </w:tcMar>
            <w:vAlign w:val="center"/>
          </w:tcPr>
          <w:p w14:paraId="078B3A39" w14:textId="77777777" w:rsidR="00872DBB" w:rsidRDefault="00872DBB" w:rsidP="00B56712">
            <w:pPr>
              <w:widowControl/>
              <w:spacing w:line="280" w:lineRule="atLeast"/>
              <w:jc w:val="center"/>
              <w:rPr>
                <w:rFonts w:eastAsia="仿宋"/>
                <w:color w:val="000000"/>
                <w:sz w:val="22"/>
                <w:szCs w:val="22"/>
              </w:rPr>
            </w:pPr>
            <w:r>
              <w:rPr>
                <w:rFonts w:eastAsia="仿宋"/>
                <w:color w:val="000000"/>
                <w:kern w:val="0"/>
                <w:sz w:val="22"/>
                <w:szCs w:val="22"/>
                <w:lang w:bidi="ar"/>
              </w:rPr>
              <w:t>5</w:t>
            </w:r>
          </w:p>
        </w:tc>
        <w:tc>
          <w:tcPr>
            <w:tcW w:w="981" w:type="dxa"/>
            <w:vMerge/>
            <w:shd w:val="clear" w:color="auto" w:fill="FFFFFF"/>
            <w:tcMar>
              <w:top w:w="0" w:type="dxa"/>
              <w:left w:w="108" w:type="dxa"/>
              <w:bottom w:w="0" w:type="dxa"/>
              <w:right w:w="108" w:type="dxa"/>
            </w:tcMar>
            <w:vAlign w:val="center"/>
          </w:tcPr>
          <w:p w14:paraId="03455F8C" w14:textId="77777777" w:rsidR="00872DBB" w:rsidRDefault="00872DBB" w:rsidP="00B56712">
            <w:pPr>
              <w:rPr>
                <w:rFonts w:eastAsia="仿宋"/>
                <w:color w:val="000000"/>
                <w:sz w:val="22"/>
                <w:szCs w:val="22"/>
              </w:rPr>
            </w:pPr>
          </w:p>
        </w:tc>
        <w:tc>
          <w:tcPr>
            <w:tcW w:w="2259" w:type="dxa"/>
            <w:shd w:val="clear" w:color="auto" w:fill="FFFFFF"/>
            <w:tcMar>
              <w:top w:w="0" w:type="dxa"/>
              <w:left w:w="108" w:type="dxa"/>
              <w:bottom w:w="0" w:type="dxa"/>
              <w:right w:w="108" w:type="dxa"/>
            </w:tcMar>
            <w:vAlign w:val="center"/>
          </w:tcPr>
          <w:p w14:paraId="176F323D" w14:textId="77777777" w:rsidR="00872DBB" w:rsidRDefault="00872DBB" w:rsidP="00B56712">
            <w:pPr>
              <w:widowControl/>
              <w:spacing w:line="280" w:lineRule="atLeast"/>
              <w:jc w:val="center"/>
              <w:rPr>
                <w:rFonts w:eastAsia="仿宋"/>
                <w:color w:val="000000"/>
                <w:kern w:val="0"/>
                <w:sz w:val="22"/>
                <w:szCs w:val="22"/>
                <w:lang w:bidi="ar"/>
              </w:rPr>
            </w:pPr>
            <w:r>
              <w:rPr>
                <w:rFonts w:eastAsia="仿宋"/>
                <w:color w:val="000000"/>
                <w:kern w:val="0"/>
                <w:sz w:val="22"/>
                <w:szCs w:val="22"/>
                <w:lang w:bidi="ar"/>
              </w:rPr>
              <w:t>是否按规定参与危大工程验收的</w:t>
            </w:r>
          </w:p>
        </w:tc>
        <w:tc>
          <w:tcPr>
            <w:tcW w:w="5327" w:type="dxa"/>
            <w:shd w:val="clear" w:color="auto" w:fill="FFFFFF"/>
            <w:tcMar>
              <w:top w:w="0" w:type="dxa"/>
              <w:left w:w="108" w:type="dxa"/>
              <w:bottom w:w="0" w:type="dxa"/>
              <w:right w:w="108" w:type="dxa"/>
            </w:tcMar>
            <w:vAlign w:val="center"/>
          </w:tcPr>
          <w:p w14:paraId="1FE7005E" w14:textId="77777777" w:rsidR="00872DBB" w:rsidRDefault="00872DBB" w:rsidP="00B56712">
            <w:pPr>
              <w:widowControl/>
              <w:spacing w:line="280" w:lineRule="atLeast"/>
              <w:jc w:val="left"/>
              <w:rPr>
                <w:rFonts w:eastAsia="仿宋"/>
                <w:color w:val="000000"/>
                <w:kern w:val="0"/>
                <w:sz w:val="22"/>
                <w:szCs w:val="22"/>
                <w:lang w:bidi="ar"/>
              </w:rPr>
            </w:pPr>
            <w:r>
              <w:rPr>
                <w:rFonts w:eastAsia="仿宋"/>
                <w:color w:val="000000"/>
                <w:kern w:val="0"/>
                <w:sz w:val="22"/>
                <w:szCs w:val="22"/>
                <w:lang w:bidi="ar"/>
              </w:rPr>
              <w:t>已参加，</w:t>
            </w:r>
            <w:r>
              <w:rPr>
                <w:rFonts w:eastAsia="仿宋"/>
                <w:color w:val="000000"/>
                <w:kern w:val="0"/>
                <w:sz w:val="22"/>
                <w:szCs w:val="22"/>
                <w:lang w:bidi="ar"/>
              </w:rPr>
              <w:t>2</w:t>
            </w:r>
            <w:r>
              <w:rPr>
                <w:rFonts w:eastAsia="仿宋"/>
                <w:color w:val="000000"/>
                <w:kern w:val="0"/>
                <w:sz w:val="22"/>
                <w:szCs w:val="22"/>
                <w:lang w:bidi="ar"/>
              </w:rPr>
              <w:t>分</w:t>
            </w:r>
            <w:r>
              <w:rPr>
                <w:rFonts w:eastAsia="仿宋"/>
                <w:color w:val="000000"/>
                <w:kern w:val="0"/>
                <w:sz w:val="22"/>
                <w:szCs w:val="22"/>
                <w:lang w:bidi="ar"/>
              </w:rPr>
              <w:t>/</w:t>
            </w:r>
            <w:r>
              <w:rPr>
                <w:rFonts w:eastAsia="仿宋"/>
                <w:color w:val="000000"/>
                <w:kern w:val="0"/>
                <w:sz w:val="22"/>
                <w:szCs w:val="22"/>
                <w:lang w:bidi="ar"/>
              </w:rPr>
              <w:t>项；未参加不得分。</w:t>
            </w:r>
          </w:p>
        </w:tc>
        <w:tc>
          <w:tcPr>
            <w:tcW w:w="1119" w:type="dxa"/>
            <w:shd w:val="clear" w:color="auto" w:fill="FFFFFF"/>
            <w:tcMar>
              <w:top w:w="0" w:type="dxa"/>
              <w:left w:w="108" w:type="dxa"/>
              <w:bottom w:w="0" w:type="dxa"/>
              <w:right w:w="108" w:type="dxa"/>
            </w:tcMar>
            <w:vAlign w:val="center"/>
          </w:tcPr>
          <w:p w14:paraId="7C05D516" w14:textId="77777777" w:rsidR="00872DBB" w:rsidRDefault="00872DBB" w:rsidP="00B56712">
            <w:pPr>
              <w:widowControl/>
              <w:spacing w:line="280" w:lineRule="atLeast"/>
              <w:jc w:val="center"/>
              <w:rPr>
                <w:rFonts w:eastAsia="仿宋"/>
                <w:color w:val="000000"/>
                <w:kern w:val="0"/>
                <w:sz w:val="22"/>
                <w:szCs w:val="22"/>
                <w:lang w:bidi="ar"/>
              </w:rPr>
            </w:pPr>
            <w:r>
              <w:rPr>
                <w:rFonts w:eastAsia="仿宋"/>
                <w:color w:val="000000"/>
                <w:kern w:val="0"/>
                <w:sz w:val="22"/>
                <w:szCs w:val="22"/>
                <w:lang w:bidi="ar"/>
              </w:rPr>
              <w:t>5</w:t>
            </w:r>
          </w:p>
        </w:tc>
        <w:tc>
          <w:tcPr>
            <w:tcW w:w="1074" w:type="dxa"/>
            <w:shd w:val="clear" w:color="auto" w:fill="FFFFFF"/>
            <w:tcMar>
              <w:top w:w="0" w:type="dxa"/>
              <w:left w:w="108" w:type="dxa"/>
              <w:bottom w:w="0" w:type="dxa"/>
              <w:right w:w="108" w:type="dxa"/>
            </w:tcMar>
            <w:vAlign w:val="center"/>
          </w:tcPr>
          <w:p w14:paraId="06CC9D04" w14:textId="77777777" w:rsidR="00872DBB" w:rsidRDefault="00872DBB" w:rsidP="00B56712">
            <w:pPr>
              <w:widowControl/>
              <w:spacing w:line="280" w:lineRule="atLeast"/>
              <w:jc w:val="left"/>
              <w:rPr>
                <w:rFonts w:eastAsia="仿宋"/>
                <w:color w:val="000000"/>
                <w:kern w:val="0"/>
                <w:sz w:val="22"/>
                <w:szCs w:val="22"/>
                <w:lang w:bidi="ar"/>
              </w:rPr>
            </w:pPr>
            <w:r>
              <w:rPr>
                <w:rFonts w:eastAsia="仿宋"/>
                <w:color w:val="000000"/>
                <w:kern w:val="0"/>
                <w:sz w:val="22"/>
                <w:szCs w:val="22"/>
                <w:lang w:bidi="ar"/>
              </w:rPr>
              <w:t xml:space="preserve">　</w:t>
            </w:r>
          </w:p>
        </w:tc>
        <w:tc>
          <w:tcPr>
            <w:tcW w:w="1073" w:type="dxa"/>
            <w:vMerge/>
            <w:shd w:val="clear" w:color="auto" w:fill="FFFFFF"/>
            <w:tcMar>
              <w:top w:w="0" w:type="dxa"/>
              <w:left w:w="108" w:type="dxa"/>
              <w:bottom w:w="0" w:type="dxa"/>
              <w:right w:w="108" w:type="dxa"/>
            </w:tcMar>
            <w:vAlign w:val="center"/>
          </w:tcPr>
          <w:p w14:paraId="72B044D8" w14:textId="77777777" w:rsidR="00872DBB" w:rsidRDefault="00872DBB" w:rsidP="00B56712">
            <w:pPr>
              <w:rPr>
                <w:rFonts w:eastAsia="仿宋"/>
                <w:color w:val="000000"/>
                <w:kern w:val="0"/>
                <w:sz w:val="22"/>
                <w:szCs w:val="22"/>
                <w:lang w:bidi="ar"/>
              </w:rPr>
            </w:pPr>
          </w:p>
        </w:tc>
        <w:tc>
          <w:tcPr>
            <w:tcW w:w="964" w:type="dxa"/>
            <w:vMerge/>
            <w:shd w:val="clear" w:color="auto" w:fill="FFFFFF"/>
            <w:tcMar>
              <w:top w:w="0" w:type="dxa"/>
              <w:left w:w="108" w:type="dxa"/>
              <w:bottom w:w="0" w:type="dxa"/>
              <w:right w:w="108" w:type="dxa"/>
            </w:tcMar>
            <w:vAlign w:val="center"/>
          </w:tcPr>
          <w:p w14:paraId="6F4DFA9E" w14:textId="77777777" w:rsidR="00872DBB" w:rsidRDefault="00872DBB" w:rsidP="00B56712">
            <w:pPr>
              <w:rPr>
                <w:rFonts w:eastAsia="仿宋"/>
                <w:color w:val="000000"/>
                <w:kern w:val="0"/>
                <w:sz w:val="22"/>
                <w:szCs w:val="22"/>
                <w:lang w:bidi="ar"/>
              </w:rPr>
            </w:pPr>
          </w:p>
        </w:tc>
        <w:tc>
          <w:tcPr>
            <w:tcW w:w="2214" w:type="dxa"/>
            <w:shd w:val="clear" w:color="auto" w:fill="FFFFFF"/>
            <w:tcMar>
              <w:top w:w="0" w:type="dxa"/>
              <w:left w:w="108" w:type="dxa"/>
              <w:bottom w:w="0" w:type="dxa"/>
              <w:right w:w="108" w:type="dxa"/>
            </w:tcMar>
            <w:vAlign w:val="center"/>
          </w:tcPr>
          <w:p w14:paraId="1D946BD2" w14:textId="77777777" w:rsidR="00872DBB" w:rsidRDefault="00872DBB" w:rsidP="00B56712">
            <w:pPr>
              <w:widowControl/>
              <w:spacing w:line="280" w:lineRule="atLeast"/>
              <w:jc w:val="center"/>
              <w:rPr>
                <w:rFonts w:eastAsia="仿宋"/>
                <w:color w:val="000000"/>
                <w:kern w:val="0"/>
                <w:sz w:val="22"/>
                <w:szCs w:val="22"/>
                <w:lang w:bidi="ar"/>
              </w:rPr>
            </w:pPr>
            <w:r>
              <w:rPr>
                <w:rFonts w:eastAsia="仿宋"/>
                <w:color w:val="000000"/>
                <w:kern w:val="0"/>
                <w:sz w:val="22"/>
                <w:szCs w:val="22"/>
                <w:lang w:bidi="ar"/>
              </w:rPr>
              <w:t>验收记录</w:t>
            </w:r>
          </w:p>
        </w:tc>
      </w:tr>
      <w:tr w:rsidR="00872DBB" w14:paraId="087B559A" w14:textId="77777777" w:rsidTr="00B56712">
        <w:trPr>
          <w:trHeight w:val="67"/>
          <w:jc w:val="center"/>
        </w:trPr>
        <w:tc>
          <w:tcPr>
            <w:tcW w:w="765" w:type="dxa"/>
            <w:shd w:val="clear" w:color="auto" w:fill="FFFFFF"/>
            <w:tcMar>
              <w:top w:w="0" w:type="dxa"/>
              <w:left w:w="108" w:type="dxa"/>
              <w:bottom w:w="0" w:type="dxa"/>
              <w:right w:w="108" w:type="dxa"/>
            </w:tcMar>
            <w:vAlign w:val="center"/>
          </w:tcPr>
          <w:p w14:paraId="2EED1B86" w14:textId="77777777" w:rsidR="00872DBB" w:rsidRDefault="00872DBB" w:rsidP="00B56712">
            <w:pPr>
              <w:widowControl/>
              <w:spacing w:line="280" w:lineRule="atLeast"/>
              <w:jc w:val="center"/>
              <w:rPr>
                <w:rFonts w:eastAsia="仿宋"/>
                <w:color w:val="000000"/>
                <w:sz w:val="22"/>
                <w:szCs w:val="22"/>
              </w:rPr>
            </w:pPr>
            <w:r>
              <w:rPr>
                <w:rFonts w:eastAsia="仿宋"/>
                <w:color w:val="000000"/>
                <w:kern w:val="0"/>
                <w:sz w:val="22"/>
                <w:szCs w:val="22"/>
                <w:lang w:bidi="ar"/>
              </w:rPr>
              <w:t>6</w:t>
            </w:r>
          </w:p>
        </w:tc>
        <w:tc>
          <w:tcPr>
            <w:tcW w:w="981" w:type="dxa"/>
            <w:vMerge/>
            <w:shd w:val="clear" w:color="auto" w:fill="FFFFFF"/>
            <w:tcMar>
              <w:top w:w="0" w:type="dxa"/>
              <w:left w:w="108" w:type="dxa"/>
              <w:bottom w:w="0" w:type="dxa"/>
              <w:right w:w="108" w:type="dxa"/>
            </w:tcMar>
            <w:vAlign w:val="center"/>
          </w:tcPr>
          <w:p w14:paraId="5945BDF8" w14:textId="77777777" w:rsidR="00872DBB" w:rsidRDefault="00872DBB" w:rsidP="00B56712">
            <w:pPr>
              <w:rPr>
                <w:rFonts w:eastAsia="仿宋"/>
                <w:color w:val="000000"/>
                <w:sz w:val="22"/>
                <w:szCs w:val="22"/>
              </w:rPr>
            </w:pPr>
          </w:p>
        </w:tc>
        <w:tc>
          <w:tcPr>
            <w:tcW w:w="2259" w:type="dxa"/>
            <w:shd w:val="clear" w:color="auto" w:fill="FFFFFF"/>
            <w:tcMar>
              <w:top w:w="0" w:type="dxa"/>
              <w:left w:w="108" w:type="dxa"/>
              <w:bottom w:w="0" w:type="dxa"/>
              <w:right w:w="108" w:type="dxa"/>
            </w:tcMar>
            <w:vAlign w:val="center"/>
          </w:tcPr>
          <w:p w14:paraId="6395A836" w14:textId="77777777" w:rsidR="00872DBB" w:rsidRDefault="00872DBB" w:rsidP="00B56712">
            <w:pPr>
              <w:widowControl/>
              <w:spacing w:line="280" w:lineRule="atLeast"/>
              <w:jc w:val="center"/>
              <w:rPr>
                <w:rFonts w:eastAsia="仿宋"/>
                <w:color w:val="000000"/>
                <w:sz w:val="22"/>
                <w:szCs w:val="22"/>
              </w:rPr>
            </w:pPr>
            <w:r>
              <w:rPr>
                <w:rFonts w:eastAsia="仿宋"/>
                <w:color w:val="000000"/>
                <w:kern w:val="0"/>
                <w:sz w:val="22"/>
                <w:szCs w:val="22"/>
                <w:lang w:bidi="ar"/>
              </w:rPr>
              <w:t>监理月报</w:t>
            </w:r>
          </w:p>
        </w:tc>
        <w:tc>
          <w:tcPr>
            <w:tcW w:w="5327" w:type="dxa"/>
            <w:shd w:val="clear" w:color="auto" w:fill="FFFFFF"/>
            <w:tcMar>
              <w:top w:w="0" w:type="dxa"/>
              <w:left w:w="108" w:type="dxa"/>
              <w:bottom w:w="0" w:type="dxa"/>
              <w:right w:w="108" w:type="dxa"/>
            </w:tcMar>
            <w:vAlign w:val="center"/>
          </w:tcPr>
          <w:p w14:paraId="7F6306A4" w14:textId="77777777" w:rsidR="00872DBB" w:rsidRDefault="00872DBB" w:rsidP="00B56712">
            <w:pPr>
              <w:widowControl/>
              <w:spacing w:line="280" w:lineRule="atLeast"/>
              <w:jc w:val="left"/>
              <w:rPr>
                <w:rFonts w:eastAsia="仿宋"/>
                <w:color w:val="000000"/>
                <w:sz w:val="22"/>
                <w:szCs w:val="22"/>
              </w:rPr>
            </w:pPr>
            <w:r>
              <w:rPr>
                <w:rFonts w:eastAsia="仿宋"/>
                <w:color w:val="000000"/>
                <w:kern w:val="0"/>
                <w:sz w:val="22"/>
                <w:szCs w:val="22"/>
                <w:lang w:bidi="ar"/>
              </w:rPr>
              <w:t>每月前三个工作日内上报监理月报，加</w:t>
            </w:r>
            <w:r>
              <w:rPr>
                <w:rFonts w:eastAsia="仿宋"/>
                <w:color w:val="000000"/>
                <w:kern w:val="0"/>
                <w:sz w:val="22"/>
                <w:szCs w:val="22"/>
                <w:lang w:bidi="ar"/>
              </w:rPr>
              <w:t>3</w:t>
            </w:r>
            <w:r>
              <w:rPr>
                <w:rFonts w:eastAsia="仿宋"/>
                <w:color w:val="000000"/>
                <w:kern w:val="0"/>
                <w:sz w:val="22"/>
                <w:szCs w:val="22"/>
                <w:lang w:bidi="ar"/>
              </w:rPr>
              <w:t>分。</w:t>
            </w:r>
          </w:p>
        </w:tc>
        <w:tc>
          <w:tcPr>
            <w:tcW w:w="1119" w:type="dxa"/>
            <w:shd w:val="clear" w:color="auto" w:fill="FFFFFF"/>
            <w:tcMar>
              <w:top w:w="0" w:type="dxa"/>
              <w:left w:w="108" w:type="dxa"/>
              <w:bottom w:w="0" w:type="dxa"/>
              <w:right w:w="108" w:type="dxa"/>
            </w:tcMar>
            <w:vAlign w:val="center"/>
          </w:tcPr>
          <w:p w14:paraId="1502B86B" w14:textId="77777777" w:rsidR="00872DBB" w:rsidRDefault="00872DBB" w:rsidP="00B56712">
            <w:pPr>
              <w:widowControl/>
              <w:spacing w:line="280" w:lineRule="atLeast"/>
              <w:jc w:val="center"/>
              <w:rPr>
                <w:rFonts w:eastAsia="仿宋"/>
                <w:color w:val="000000"/>
                <w:sz w:val="22"/>
                <w:szCs w:val="22"/>
              </w:rPr>
            </w:pPr>
            <w:r>
              <w:rPr>
                <w:rFonts w:eastAsia="仿宋"/>
                <w:color w:val="000000"/>
                <w:kern w:val="0"/>
                <w:sz w:val="22"/>
                <w:szCs w:val="22"/>
                <w:lang w:bidi="ar"/>
              </w:rPr>
              <w:t>3</w:t>
            </w:r>
          </w:p>
        </w:tc>
        <w:tc>
          <w:tcPr>
            <w:tcW w:w="1074" w:type="dxa"/>
            <w:shd w:val="clear" w:color="auto" w:fill="FFFFFF"/>
            <w:tcMar>
              <w:top w:w="0" w:type="dxa"/>
              <w:left w:w="108" w:type="dxa"/>
              <w:bottom w:w="0" w:type="dxa"/>
              <w:right w:w="108" w:type="dxa"/>
            </w:tcMar>
            <w:vAlign w:val="center"/>
          </w:tcPr>
          <w:p w14:paraId="246997A5" w14:textId="77777777" w:rsidR="00872DBB" w:rsidRDefault="00872DBB" w:rsidP="00B56712">
            <w:pPr>
              <w:widowControl/>
              <w:spacing w:line="280" w:lineRule="atLeast"/>
              <w:jc w:val="left"/>
              <w:rPr>
                <w:rFonts w:eastAsia="仿宋"/>
                <w:color w:val="000000"/>
                <w:sz w:val="22"/>
                <w:szCs w:val="22"/>
              </w:rPr>
            </w:pPr>
            <w:r>
              <w:rPr>
                <w:rFonts w:eastAsia="仿宋"/>
                <w:color w:val="000000"/>
                <w:kern w:val="0"/>
                <w:sz w:val="22"/>
                <w:szCs w:val="22"/>
                <w:lang w:bidi="ar"/>
              </w:rPr>
              <w:t xml:space="preserve">　</w:t>
            </w:r>
          </w:p>
        </w:tc>
        <w:tc>
          <w:tcPr>
            <w:tcW w:w="1073" w:type="dxa"/>
            <w:shd w:val="clear" w:color="auto" w:fill="FFFFFF"/>
            <w:tcMar>
              <w:top w:w="0" w:type="dxa"/>
              <w:left w:w="108" w:type="dxa"/>
              <w:bottom w:w="0" w:type="dxa"/>
              <w:right w:w="108" w:type="dxa"/>
            </w:tcMar>
            <w:vAlign w:val="center"/>
          </w:tcPr>
          <w:p w14:paraId="01EB6651" w14:textId="77777777" w:rsidR="00872DBB" w:rsidRDefault="00872DBB" w:rsidP="00B56712">
            <w:pPr>
              <w:widowControl/>
              <w:spacing w:line="280" w:lineRule="atLeast"/>
              <w:jc w:val="left"/>
              <w:rPr>
                <w:rFonts w:eastAsia="仿宋"/>
                <w:color w:val="000000"/>
                <w:sz w:val="22"/>
                <w:szCs w:val="22"/>
              </w:rPr>
            </w:pPr>
            <w:r>
              <w:rPr>
                <w:rFonts w:eastAsia="仿宋"/>
                <w:color w:val="000000"/>
                <w:kern w:val="0"/>
                <w:sz w:val="22"/>
                <w:szCs w:val="22"/>
                <w:lang w:bidi="ar"/>
              </w:rPr>
              <w:t>1</w:t>
            </w:r>
            <w:r>
              <w:rPr>
                <w:rFonts w:eastAsia="仿宋"/>
                <w:color w:val="000000"/>
                <w:kern w:val="0"/>
                <w:sz w:val="22"/>
                <w:szCs w:val="22"/>
                <w:lang w:bidi="ar"/>
              </w:rPr>
              <w:t>个月</w:t>
            </w:r>
          </w:p>
        </w:tc>
        <w:tc>
          <w:tcPr>
            <w:tcW w:w="964" w:type="dxa"/>
            <w:vMerge/>
            <w:shd w:val="clear" w:color="auto" w:fill="FFFFFF"/>
            <w:tcMar>
              <w:top w:w="0" w:type="dxa"/>
              <w:left w:w="108" w:type="dxa"/>
              <w:bottom w:w="0" w:type="dxa"/>
              <w:right w:w="108" w:type="dxa"/>
            </w:tcMar>
            <w:vAlign w:val="center"/>
          </w:tcPr>
          <w:p w14:paraId="3EC0EEF1" w14:textId="77777777" w:rsidR="00872DBB" w:rsidRDefault="00872DBB" w:rsidP="00B56712">
            <w:pPr>
              <w:rPr>
                <w:rFonts w:eastAsia="仿宋"/>
                <w:color w:val="000000"/>
                <w:sz w:val="22"/>
                <w:szCs w:val="22"/>
              </w:rPr>
            </w:pPr>
          </w:p>
        </w:tc>
        <w:tc>
          <w:tcPr>
            <w:tcW w:w="2214" w:type="dxa"/>
            <w:shd w:val="clear" w:color="auto" w:fill="FFFFFF"/>
            <w:tcMar>
              <w:top w:w="0" w:type="dxa"/>
              <w:left w:w="108" w:type="dxa"/>
              <w:bottom w:w="0" w:type="dxa"/>
              <w:right w:w="108" w:type="dxa"/>
            </w:tcMar>
            <w:vAlign w:val="center"/>
          </w:tcPr>
          <w:p w14:paraId="0A9B7244" w14:textId="77777777" w:rsidR="00872DBB" w:rsidRDefault="00872DBB" w:rsidP="00B56712">
            <w:pPr>
              <w:widowControl/>
              <w:spacing w:line="280" w:lineRule="atLeast"/>
              <w:jc w:val="center"/>
              <w:rPr>
                <w:rFonts w:eastAsia="仿宋"/>
                <w:color w:val="000000"/>
                <w:sz w:val="22"/>
                <w:szCs w:val="22"/>
              </w:rPr>
            </w:pPr>
            <w:proofErr w:type="gramStart"/>
            <w:r>
              <w:rPr>
                <w:rFonts w:eastAsia="仿宋"/>
                <w:color w:val="000000"/>
                <w:kern w:val="0"/>
                <w:sz w:val="22"/>
                <w:szCs w:val="22"/>
                <w:lang w:bidi="ar"/>
              </w:rPr>
              <w:t>监理月</w:t>
            </w:r>
            <w:proofErr w:type="gramEnd"/>
            <w:r>
              <w:rPr>
                <w:rFonts w:eastAsia="仿宋"/>
                <w:color w:val="000000"/>
                <w:kern w:val="0"/>
                <w:sz w:val="22"/>
                <w:szCs w:val="22"/>
                <w:lang w:bidi="ar"/>
              </w:rPr>
              <w:t>报表</w:t>
            </w:r>
          </w:p>
        </w:tc>
      </w:tr>
      <w:tr w:rsidR="00872DBB" w14:paraId="15BCFD55" w14:textId="77777777" w:rsidTr="00B56712">
        <w:trPr>
          <w:trHeight w:val="588"/>
          <w:jc w:val="center"/>
        </w:trPr>
        <w:tc>
          <w:tcPr>
            <w:tcW w:w="1746" w:type="dxa"/>
            <w:gridSpan w:val="2"/>
            <w:shd w:val="clear" w:color="auto" w:fill="FFFFFF"/>
            <w:tcMar>
              <w:top w:w="0" w:type="dxa"/>
              <w:left w:w="108" w:type="dxa"/>
              <w:bottom w:w="0" w:type="dxa"/>
              <w:right w:w="108" w:type="dxa"/>
            </w:tcMar>
            <w:vAlign w:val="center"/>
          </w:tcPr>
          <w:p w14:paraId="7E8F9F93" w14:textId="77777777" w:rsidR="00872DBB" w:rsidRDefault="00872DBB" w:rsidP="00B56712">
            <w:pPr>
              <w:widowControl/>
              <w:spacing w:line="280" w:lineRule="atLeast"/>
              <w:jc w:val="center"/>
              <w:rPr>
                <w:rFonts w:eastAsia="仿宋"/>
                <w:color w:val="000000"/>
                <w:sz w:val="22"/>
                <w:szCs w:val="22"/>
              </w:rPr>
            </w:pPr>
            <w:r>
              <w:rPr>
                <w:rFonts w:eastAsia="仿宋"/>
                <w:color w:val="000000"/>
                <w:kern w:val="0"/>
                <w:sz w:val="22"/>
                <w:szCs w:val="22"/>
                <w:lang w:bidi="ar"/>
              </w:rPr>
              <w:t>合计</w:t>
            </w:r>
          </w:p>
        </w:tc>
        <w:tc>
          <w:tcPr>
            <w:tcW w:w="7586" w:type="dxa"/>
            <w:gridSpan w:val="2"/>
            <w:shd w:val="clear" w:color="auto" w:fill="FFFFFF"/>
            <w:tcMar>
              <w:top w:w="0" w:type="dxa"/>
              <w:left w:w="108" w:type="dxa"/>
              <w:bottom w:w="0" w:type="dxa"/>
              <w:right w:w="108" w:type="dxa"/>
            </w:tcMar>
            <w:vAlign w:val="center"/>
          </w:tcPr>
          <w:p w14:paraId="66E9D82A" w14:textId="77777777" w:rsidR="00872DBB" w:rsidRDefault="00872DBB" w:rsidP="00B56712">
            <w:pPr>
              <w:widowControl/>
              <w:spacing w:line="280" w:lineRule="atLeast"/>
              <w:jc w:val="left"/>
              <w:rPr>
                <w:rFonts w:eastAsia="仿宋"/>
                <w:color w:val="000000"/>
                <w:sz w:val="22"/>
                <w:szCs w:val="22"/>
              </w:rPr>
            </w:pPr>
            <w:r>
              <w:rPr>
                <w:rFonts w:eastAsia="仿宋"/>
                <w:color w:val="000000"/>
                <w:kern w:val="0"/>
                <w:sz w:val="22"/>
                <w:szCs w:val="22"/>
                <w:lang w:bidi="ar"/>
              </w:rPr>
              <w:t> </w:t>
            </w:r>
          </w:p>
        </w:tc>
        <w:tc>
          <w:tcPr>
            <w:tcW w:w="1119" w:type="dxa"/>
            <w:shd w:val="clear" w:color="auto" w:fill="FFFFFF"/>
            <w:tcMar>
              <w:top w:w="0" w:type="dxa"/>
              <w:left w:w="108" w:type="dxa"/>
              <w:bottom w:w="0" w:type="dxa"/>
              <w:right w:w="108" w:type="dxa"/>
            </w:tcMar>
            <w:vAlign w:val="center"/>
          </w:tcPr>
          <w:p w14:paraId="3416B693" w14:textId="77777777" w:rsidR="00872DBB" w:rsidRDefault="00872DBB" w:rsidP="00B56712">
            <w:pPr>
              <w:widowControl/>
              <w:spacing w:line="280" w:lineRule="atLeast"/>
              <w:jc w:val="center"/>
              <w:rPr>
                <w:rFonts w:eastAsia="仿宋"/>
                <w:color w:val="000000"/>
                <w:sz w:val="22"/>
                <w:szCs w:val="22"/>
              </w:rPr>
            </w:pPr>
            <w:r>
              <w:rPr>
                <w:rFonts w:eastAsia="仿宋"/>
                <w:color w:val="000000"/>
                <w:kern w:val="0"/>
                <w:sz w:val="22"/>
                <w:szCs w:val="22"/>
                <w:lang w:bidi="ar"/>
              </w:rPr>
              <w:t>25</w:t>
            </w:r>
          </w:p>
        </w:tc>
        <w:tc>
          <w:tcPr>
            <w:tcW w:w="5325" w:type="dxa"/>
            <w:gridSpan w:val="4"/>
            <w:shd w:val="clear" w:color="auto" w:fill="FFFFFF"/>
            <w:tcMar>
              <w:top w:w="0" w:type="dxa"/>
              <w:left w:w="108" w:type="dxa"/>
              <w:bottom w:w="0" w:type="dxa"/>
              <w:right w:w="108" w:type="dxa"/>
            </w:tcMar>
            <w:vAlign w:val="center"/>
          </w:tcPr>
          <w:p w14:paraId="6666EDC8" w14:textId="77777777" w:rsidR="00872DBB" w:rsidRDefault="00872DBB" w:rsidP="00B56712">
            <w:pPr>
              <w:widowControl/>
              <w:spacing w:line="280" w:lineRule="atLeast"/>
              <w:jc w:val="left"/>
              <w:rPr>
                <w:rFonts w:eastAsia="仿宋"/>
                <w:color w:val="000000"/>
                <w:sz w:val="22"/>
                <w:szCs w:val="22"/>
              </w:rPr>
            </w:pPr>
            <w:r>
              <w:rPr>
                <w:rFonts w:eastAsia="仿宋"/>
                <w:color w:val="000000"/>
                <w:kern w:val="0"/>
                <w:sz w:val="22"/>
                <w:szCs w:val="22"/>
                <w:lang w:bidi="ar"/>
              </w:rPr>
              <w:t xml:space="preserve">　</w:t>
            </w:r>
          </w:p>
        </w:tc>
      </w:tr>
    </w:tbl>
    <w:p w14:paraId="0E4F5A08" w14:textId="77777777" w:rsidR="00872DBB" w:rsidRDefault="00872DBB" w:rsidP="00872DBB">
      <w:pPr>
        <w:spacing w:line="560" w:lineRule="exact"/>
        <w:rPr>
          <w:rFonts w:eastAsia="黑体"/>
          <w:color w:val="000000"/>
          <w:szCs w:val="32"/>
        </w:rPr>
      </w:pPr>
      <w:r>
        <w:rPr>
          <w:rFonts w:eastAsia="黑体"/>
          <w:color w:val="000000"/>
          <w:kern w:val="0"/>
          <w:szCs w:val="32"/>
        </w:rPr>
        <w:lastRenderedPageBreak/>
        <w:t>附表</w:t>
      </w:r>
      <w:r>
        <w:rPr>
          <w:rFonts w:eastAsia="黑体"/>
          <w:color w:val="000000"/>
          <w:kern w:val="0"/>
          <w:szCs w:val="32"/>
        </w:rPr>
        <w:t>8</w:t>
      </w:r>
    </w:p>
    <w:p w14:paraId="153DA892" w14:textId="77777777" w:rsidR="00872DBB" w:rsidRDefault="00872DBB" w:rsidP="00872DBB">
      <w:pPr>
        <w:pStyle w:val="ae"/>
        <w:spacing w:before="0" w:beforeAutospacing="0" w:after="0" w:afterAutospacing="0" w:line="580" w:lineRule="exact"/>
        <w:jc w:val="center"/>
        <w:rPr>
          <w:rFonts w:ascii="Times New Roman" w:hAnsi="Times New Roman" w:cs="Times New Roman"/>
          <w:sz w:val="32"/>
          <w:szCs w:val="32"/>
          <w:shd w:val="clear" w:color="auto" w:fill="FFFFFF"/>
        </w:rPr>
      </w:pPr>
      <w:r>
        <w:rPr>
          <w:rFonts w:ascii="方正小标宋简体" w:eastAsia="方正小标宋简体" w:cs="Times New Roman"/>
          <w:sz w:val="44"/>
          <w:szCs w:val="44"/>
        </w:rPr>
        <w:t>眉山市监理企业施工现场安全信用评价扣分标准</w:t>
      </w:r>
    </w:p>
    <w:p w14:paraId="79789D56" w14:textId="77777777" w:rsidR="00872DBB" w:rsidRDefault="00872DBB" w:rsidP="00872DBB">
      <w:pPr>
        <w:pStyle w:val="ae"/>
        <w:spacing w:before="0" w:beforeAutospacing="0" w:after="0" w:afterAutospacing="0" w:line="580" w:lineRule="exact"/>
        <w:rPr>
          <w:rFonts w:ascii="Times New Roman" w:hAnsi="Times New Roman" w:cs="Times New Roman"/>
          <w:sz w:val="32"/>
          <w:szCs w:val="32"/>
          <w:shd w:val="clear" w:color="auto" w:fill="FFFFFF"/>
        </w:rPr>
      </w:pPr>
    </w:p>
    <w:tbl>
      <w:tblPr>
        <w:tblW w:w="15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75"/>
        <w:gridCol w:w="840"/>
        <w:gridCol w:w="1879"/>
        <w:gridCol w:w="6916"/>
        <w:gridCol w:w="997"/>
        <w:gridCol w:w="846"/>
        <w:gridCol w:w="1422"/>
        <w:gridCol w:w="708"/>
        <w:gridCol w:w="829"/>
      </w:tblGrid>
      <w:tr w:rsidR="00872DBB" w14:paraId="580F4DE0" w14:textId="77777777" w:rsidTr="00B56712">
        <w:trPr>
          <w:trHeight w:val="555"/>
          <w:jc w:val="center"/>
        </w:trPr>
        <w:tc>
          <w:tcPr>
            <w:tcW w:w="675" w:type="dxa"/>
            <w:shd w:val="clear" w:color="auto" w:fill="FFFFFF"/>
            <w:tcMar>
              <w:top w:w="0" w:type="dxa"/>
              <w:left w:w="108" w:type="dxa"/>
              <w:bottom w:w="0" w:type="dxa"/>
              <w:right w:w="108" w:type="dxa"/>
            </w:tcMar>
            <w:vAlign w:val="center"/>
          </w:tcPr>
          <w:p w14:paraId="2338E434" w14:textId="77777777" w:rsidR="00872DBB" w:rsidRDefault="00872DBB" w:rsidP="00B56712">
            <w:pPr>
              <w:widowControl/>
              <w:spacing w:line="300" w:lineRule="exact"/>
              <w:jc w:val="center"/>
              <w:rPr>
                <w:rFonts w:ascii="黑体" w:eastAsia="黑体" w:hAnsi="黑体"/>
                <w:color w:val="000000"/>
                <w:sz w:val="22"/>
                <w:szCs w:val="22"/>
              </w:rPr>
            </w:pPr>
            <w:r>
              <w:rPr>
                <w:rFonts w:ascii="黑体" w:eastAsia="黑体" w:hAnsi="黑体"/>
                <w:color w:val="000000"/>
                <w:kern w:val="0"/>
                <w:sz w:val="22"/>
                <w:szCs w:val="22"/>
                <w:lang w:bidi="ar"/>
              </w:rPr>
              <w:t>序号</w:t>
            </w:r>
          </w:p>
        </w:tc>
        <w:tc>
          <w:tcPr>
            <w:tcW w:w="840" w:type="dxa"/>
            <w:shd w:val="clear" w:color="auto" w:fill="FFFFFF"/>
            <w:tcMar>
              <w:top w:w="0" w:type="dxa"/>
              <w:left w:w="108" w:type="dxa"/>
              <w:bottom w:w="0" w:type="dxa"/>
              <w:right w:w="108" w:type="dxa"/>
            </w:tcMar>
            <w:vAlign w:val="center"/>
          </w:tcPr>
          <w:p w14:paraId="58977163" w14:textId="77777777" w:rsidR="00872DBB" w:rsidRDefault="00872DBB" w:rsidP="00B56712">
            <w:pPr>
              <w:widowControl/>
              <w:spacing w:line="300" w:lineRule="exact"/>
              <w:jc w:val="center"/>
              <w:rPr>
                <w:rFonts w:ascii="黑体" w:eastAsia="黑体" w:hAnsi="黑体"/>
                <w:color w:val="000000"/>
                <w:sz w:val="22"/>
                <w:szCs w:val="22"/>
              </w:rPr>
            </w:pPr>
            <w:r>
              <w:rPr>
                <w:rFonts w:ascii="黑体" w:eastAsia="黑体" w:hAnsi="黑体"/>
                <w:color w:val="000000"/>
                <w:kern w:val="0"/>
                <w:sz w:val="22"/>
                <w:szCs w:val="22"/>
                <w:lang w:bidi="ar"/>
              </w:rPr>
              <w:t>评价</w:t>
            </w:r>
          </w:p>
          <w:p w14:paraId="44E5BC48" w14:textId="77777777" w:rsidR="00872DBB" w:rsidRDefault="00872DBB" w:rsidP="00B56712">
            <w:pPr>
              <w:widowControl/>
              <w:spacing w:line="300" w:lineRule="exact"/>
              <w:jc w:val="center"/>
              <w:rPr>
                <w:rFonts w:ascii="黑体" w:eastAsia="黑体" w:hAnsi="黑体"/>
                <w:color w:val="000000"/>
                <w:sz w:val="22"/>
                <w:szCs w:val="22"/>
              </w:rPr>
            </w:pPr>
            <w:r>
              <w:rPr>
                <w:rFonts w:ascii="黑体" w:eastAsia="黑体" w:hAnsi="黑体"/>
                <w:color w:val="000000"/>
                <w:kern w:val="0"/>
                <w:sz w:val="22"/>
                <w:szCs w:val="22"/>
                <w:lang w:bidi="ar"/>
              </w:rPr>
              <w:t>分类</w:t>
            </w:r>
          </w:p>
        </w:tc>
        <w:tc>
          <w:tcPr>
            <w:tcW w:w="1879" w:type="dxa"/>
            <w:shd w:val="clear" w:color="auto" w:fill="FFFFFF"/>
            <w:tcMar>
              <w:top w:w="0" w:type="dxa"/>
              <w:left w:w="108" w:type="dxa"/>
              <w:bottom w:w="0" w:type="dxa"/>
              <w:right w:w="108" w:type="dxa"/>
            </w:tcMar>
            <w:vAlign w:val="center"/>
          </w:tcPr>
          <w:p w14:paraId="3C74DD6A" w14:textId="77777777" w:rsidR="00872DBB" w:rsidRDefault="00872DBB" w:rsidP="00B56712">
            <w:pPr>
              <w:widowControl/>
              <w:spacing w:line="300" w:lineRule="exact"/>
              <w:jc w:val="center"/>
              <w:rPr>
                <w:rFonts w:ascii="黑体" w:eastAsia="黑体" w:hAnsi="黑体"/>
                <w:color w:val="000000"/>
                <w:sz w:val="22"/>
                <w:szCs w:val="22"/>
              </w:rPr>
            </w:pPr>
            <w:r>
              <w:rPr>
                <w:rFonts w:ascii="黑体" w:eastAsia="黑体" w:hAnsi="黑体"/>
                <w:color w:val="000000"/>
                <w:kern w:val="0"/>
                <w:sz w:val="22"/>
                <w:szCs w:val="22"/>
                <w:lang w:bidi="ar"/>
              </w:rPr>
              <w:t>扣分内容</w:t>
            </w:r>
          </w:p>
        </w:tc>
        <w:tc>
          <w:tcPr>
            <w:tcW w:w="6916" w:type="dxa"/>
            <w:shd w:val="clear" w:color="auto" w:fill="FFFFFF"/>
            <w:tcMar>
              <w:top w:w="0" w:type="dxa"/>
              <w:left w:w="108" w:type="dxa"/>
              <w:bottom w:w="0" w:type="dxa"/>
              <w:right w:w="108" w:type="dxa"/>
            </w:tcMar>
            <w:vAlign w:val="center"/>
          </w:tcPr>
          <w:p w14:paraId="6A5EFB61" w14:textId="77777777" w:rsidR="00872DBB" w:rsidRDefault="00872DBB" w:rsidP="00B56712">
            <w:pPr>
              <w:widowControl/>
              <w:spacing w:line="300" w:lineRule="exact"/>
              <w:jc w:val="center"/>
              <w:rPr>
                <w:rFonts w:ascii="黑体" w:eastAsia="黑体" w:hAnsi="黑体"/>
                <w:color w:val="000000"/>
                <w:sz w:val="22"/>
                <w:szCs w:val="22"/>
              </w:rPr>
            </w:pPr>
            <w:r>
              <w:rPr>
                <w:rFonts w:ascii="黑体" w:eastAsia="黑体" w:hAnsi="黑体"/>
                <w:color w:val="000000"/>
                <w:kern w:val="0"/>
                <w:sz w:val="22"/>
                <w:szCs w:val="22"/>
                <w:lang w:bidi="ar"/>
              </w:rPr>
              <w:t>扣分评价标准</w:t>
            </w:r>
          </w:p>
        </w:tc>
        <w:tc>
          <w:tcPr>
            <w:tcW w:w="997" w:type="dxa"/>
            <w:shd w:val="clear" w:color="auto" w:fill="FFFFFF"/>
            <w:tcMar>
              <w:top w:w="0" w:type="dxa"/>
              <w:left w:w="108" w:type="dxa"/>
              <w:bottom w:w="0" w:type="dxa"/>
              <w:right w:w="108" w:type="dxa"/>
            </w:tcMar>
            <w:vAlign w:val="center"/>
          </w:tcPr>
          <w:p w14:paraId="58DEAA34" w14:textId="77777777" w:rsidR="00872DBB" w:rsidRDefault="00872DBB" w:rsidP="00B56712">
            <w:pPr>
              <w:widowControl/>
              <w:spacing w:line="300" w:lineRule="exact"/>
              <w:jc w:val="center"/>
              <w:rPr>
                <w:rFonts w:ascii="黑体" w:eastAsia="黑体" w:hAnsi="黑体"/>
                <w:color w:val="000000"/>
                <w:sz w:val="22"/>
                <w:szCs w:val="22"/>
              </w:rPr>
            </w:pPr>
            <w:r>
              <w:rPr>
                <w:rFonts w:ascii="黑体" w:eastAsia="黑体" w:hAnsi="黑体"/>
                <w:color w:val="000000"/>
                <w:kern w:val="0"/>
                <w:sz w:val="22"/>
                <w:szCs w:val="22"/>
                <w:lang w:bidi="ar"/>
              </w:rPr>
              <w:t>分值</w:t>
            </w:r>
          </w:p>
        </w:tc>
        <w:tc>
          <w:tcPr>
            <w:tcW w:w="846" w:type="dxa"/>
            <w:shd w:val="clear" w:color="auto" w:fill="FFFFFF"/>
            <w:tcMar>
              <w:top w:w="0" w:type="dxa"/>
              <w:left w:w="108" w:type="dxa"/>
              <w:bottom w:w="0" w:type="dxa"/>
              <w:right w:w="108" w:type="dxa"/>
            </w:tcMar>
            <w:vAlign w:val="center"/>
          </w:tcPr>
          <w:p w14:paraId="7134714B" w14:textId="77777777" w:rsidR="00872DBB" w:rsidRDefault="00872DBB" w:rsidP="00B56712">
            <w:pPr>
              <w:widowControl/>
              <w:spacing w:line="300" w:lineRule="exact"/>
              <w:jc w:val="center"/>
              <w:rPr>
                <w:rFonts w:ascii="黑体" w:eastAsia="黑体" w:hAnsi="黑体"/>
                <w:color w:val="000000"/>
                <w:spacing w:val="-22"/>
                <w:sz w:val="22"/>
                <w:szCs w:val="22"/>
              </w:rPr>
            </w:pPr>
            <w:r>
              <w:rPr>
                <w:rFonts w:ascii="黑体" w:eastAsia="黑体" w:hAnsi="黑体"/>
                <w:color w:val="000000"/>
                <w:spacing w:val="-22"/>
                <w:kern w:val="0"/>
                <w:sz w:val="22"/>
                <w:szCs w:val="22"/>
                <w:lang w:bidi="ar"/>
              </w:rPr>
              <w:t>扣分值</w:t>
            </w:r>
          </w:p>
        </w:tc>
        <w:tc>
          <w:tcPr>
            <w:tcW w:w="1422" w:type="dxa"/>
            <w:shd w:val="clear" w:color="auto" w:fill="FFFFFF"/>
            <w:tcMar>
              <w:top w:w="0" w:type="dxa"/>
              <w:left w:w="108" w:type="dxa"/>
              <w:bottom w:w="0" w:type="dxa"/>
              <w:right w:w="108" w:type="dxa"/>
            </w:tcMar>
            <w:vAlign w:val="center"/>
          </w:tcPr>
          <w:p w14:paraId="03EB3360" w14:textId="77777777" w:rsidR="00872DBB" w:rsidRDefault="00872DBB" w:rsidP="00B56712">
            <w:pPr>
              <w:widowControl/>
              <w:spacing w:line="300" w:lineRule="exact"/>
              <w:jc w:val="center"/>
              <w:rPr>
                <w:rFonts w:ascii="黑体" w:eastAsia="黑体" w:hAnsi="黑体"/>
                <w:color w:val="000000"/>
                <w:sz w:val="22"/>
                <w:szCs w:val="22"/>
              </w:rPr>
            </w:pPr>
            <w:r>
              <w:rPr>
                <w:rFonts w:ascii="黑体" w:eastAsia="黑体" w:hAnsi="黑体"/>
                <w:color w:val="000000"/>
                <w:kern w:val="0"/>
                <w:sz w:val="22"/>
                <w:szCs w:val="22"/>
                <w:lang w:bidi="ar"/>
              </w:rPr>
              <w:t>期限</w:t>
            </w:r>
          </w:p>
        </w:tc>
        <w:tc>
          <w:tcPr>
            <w:tcW w:w="708" w:type="dxa"/>
            <w:shd w:val="clear" w:color="auto" w:fill="FFFFFF"/>
            <w:tcMar>
              <w:top w:w="0" w:type="dxa"/>
              <w:left w:w="108" w:type="dxa"/>
              <w:bottom w:w="0" w:type="dxa"/>
              <w:right w:w="108" w:type="dxa"/>
            </w:tcMar>
            <w:vAlign w:val="center"/>
          </w:tcPr>
          <w:p w14:paraId="711E975B" w14:textId="77777777" w:rsidR="00872DBB" w:rsidRDefault="00872DBB" w:rsidP="00B56712">
            <w:pPr>
              <w:widowControl/>
              <w:spacing w:line="300" w:lineRule="exact"/>
              <w:jc w:val="center"/>
              <w:rPr>
                <w:rFonts w:ascii="黑体" w:eastAsia="黑体" w:hAnsi="黑体"/>
                <w:color w:val="000000"/>
                <w:sz w:val="22"/>
                <w:szCs w:val="22"/>
              </w:rPr>
            </w:pPr>
            <w:r>
              <w:rPr>
                <w:rFonts w:ascii="黑体" w:eastAsia="黑体" w:hAnsi="黑体"/>
                <w:color w:val="000000"/>
                <w:kern w:val="0"/>
                <w:sz w:val="22"/>
                <w:szCs w:val="22"/>
                <w:lang w:bidi="ar"/>
              </w:rPr>
              <w:t>采集方式</w:t>
            </w:r>
          </w:p>
        </w:tc>
        <w:tc>
          <w:tcPr>
            <w:tcW w:w="829" w:type="dxa"/>
            <w:shd w:val="clear" w:color="auto" w:fill="FFFFFF"/>
            <w:tcMar>
              <w:top w:w="0" w:type="dxa"/>
              <w:left w:w="108" w:type="dxa"/>
              <w:bottom w:w="0" w:type="dxa"/>
              <w:right w:w="108" w:type="dxa"/>
            </w:tcMar>
            <w:vAlign w:val="center"/>
          </w:tcPr>
          <w:p w14:paraId="3DA161B7" w14:textId="77777777" w:rsidR="00872DBB" w:rsidRDefault="00872DBB" w:rsidP="00B56712">
            <w:pPr>
              <w:widowControl/>
              <w:spacing w:line="300" w:lineRule="exact"/>
              <w:jc w:val="center"/>
              <w:rPr>
                <w:rFonts w:ascii="黑体" w:eastAsia="黑体" w:hAnsi="黑体"/>
                <w:color w:val="000000"/>
                <w:sz w:val="22"/>
                <w:szCs w:val="22"/>
              </w:rPr>
            </w:pPr>
            <w:r>
              <w:rPr>
                <w:rFonts w:ascii="黑体" w:eastAsia="黑体" w:hAnsi="黑体"/>
                <w:color w:val="000000"/>
                <w:kern w:val="0"/>
                <w:sz w:val="22"/>
                <w:szCs w:val="22"/>
                <w:lang w:bidi="ar"/>
              </w:rPr>
              <w:t>采集</w:t>
            </w:r>
          </w:p>
          <w:p w14:paraId="732E736F" w14:textId="77777777" w:rsidR="00872DBB" w:rsidRDefault="00872DBB" w:rsidP="00B56712">
            <w:pPr>
              <w:widowControl/>
              <w:spacing w:line="300" w:lineRule="exact"/>
              <w:jc w:val="center"/>
              <w:rPr>
                <w:rFonts w:ascii="黑体" w:eastAsia="黑体" w:hAnsi="黑体"/>
                <w:color w:val="000000"/>
                <w:sz w:val="22"/>
                <w:szCs w:val="22"/>
              </w:rPr>
            </w:pPr>
            <w:r>
              <w:rPr>
                <w:rFonts w:ascii="黑体" w:eastAsia="黑体" w:hAnsi="黑体"/>
                <w:color w:val="000000"/>
                <w:kern w:val="0"/>
                <w:sz w:val="22"/>
                <w:szCs w:val="22"/>
                <w:lang w:bidi="ar"/>
              </w:rPr>
              <w:t>单位</w:t>
            </w:r>
          </w:p>
        </w:tc>
      </w:tr>
      <w:tr w:rsidR="00872DBB" w14:paraId="461730F5" w14:textId="77777777" w:rsidTr="00B56712">
        <w:trPr>
          <w:trHeight w:val="580"/>
          <w:jc w:val="center"/>
        </w:trPr>
        <w:tc>
          <w:tcPr>
            <w:tcW w:w="15112" w:type="dxa"/>
            <w:gridSpan w:val="9"/>
            <w:shd w:val="clear" w:color="auto" w:fill="FFFFFF"/>
            <w:tcMar>
              <w:top w:w="0" w:type="dxa"/>
              <w:left w:w="108" w:type="dxa"/>
              <w:bottom w:w="0" w:type="dxa"/>
              <w:right w:w="108" w:type="dxa"/>
            </w:tcMar>
            <w:vAlign w:val="center"/>
          </w:tcPr>
          <w:p w14:paraId="5E2B8196" w14:textId="77777777" w:rsidR="00872DBB" w:rsidRDefault="00872DBB" w:rsidP="00B56712">
            <w:pPr>
              <w:widowControl/>
              <w:spacing w:line="300" w:lineRule="exact"/>
              <w:jc w:val="center"/>
              <w:rPr>
                <w:rFonts w:eastAsia="黑体"/>
                <w:color w:val="000000"/>
                <w:sz w:val="22"/>
                <w:szCs w:val="22"/>
              </w:rPr>
            </w:pPr>
            <w:r>
              <w:rPr>
                <w:rFonts w:eastAsia="黑体"/>
                <w:color w:val="000000"/>
                <w:kern w:val="0"/>
                <w:sz w:val="22"/>
                <w:szCs w:val="22"/>
                <w:lang w:bidi="ar"/>
              </w:rPr>
              <w:t>项目扣分</w:t>
            </w:r>
          </w:p>
        </w:tc>
      </w:tr>
      <w:tr w:rsidR="00872DBB" w14:paraId="358E89A1" w14:textId="77777777" w:rsidTr="00B56712">
        <w:trPr>
          <w:trHeight w:val="765"/>
          <w:jc w:val="center"/>
        </w:trPr>
        <w:tc>
          <w:tcPr>
            <w:tcW w:w="675" w:type="dxa"/>
            <w:shd w:val="clear" w:color="auto" w:fill="FFFFFF"/>
            <w:tcMar>
              <w:top w:w="0" w:type="dxa"/>
              <w:left w:w="108" w:type="dxa"/>
              <w:bottom w:w="0" w:type="dxa"/>
              <w:right w:w="108" w:type="dxa"/>
            </w:tcMar>
            <w:vAlign w:val="center"/>
          </w:tcPr>
          <w:p w14:paraId="02BDFC34"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1</w:t>
            </w:r>
          </w:p>
        </w:tc>
        <w:tc>
          <w:tcPr>
            <w:tcW w:w="840" w:type="dxa"/>
            <w:vMerge w:val="restart"/>
            <w:shd w:val="clear" w:color="auto" w:fill="FFFFFF"/>
            <w:tcMar>
              <w:top w:w="0" w:type="dxa"/>
              <w:left w:w="108" w:type="dxa"/>
              <w:bottom w:w="0" w:type="dxa"/>
              <w:right w:w="108" w:type="dxa"/>
            </w:tcMar>
            <w:vAlign w:val="center"/>
          </w:tcPr>
          <w:p w14:paraId="4D80F829"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行为</w:t>
            </w:r>
          </w:p>
          <w:p w14:paraId="67BD093F"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管理</w:t>
            </w:r>
          </w:p>
        </w:tc>
        <w:tc>
          <w:tcPr>
            <w:tcW w:w="1879" w:type="dxa"/>
            <w:shd w:val="clear" w:color="auto" w:fill="FFFFFF"/>
            <w:tcMar>
              <w:top w:w="0" w:type="dxa"/>
              <w:left w:w="108" w:type="dxa"/>
              <w:bottom w:w="0" w:type="dxa"/>
              <w:right w:w="108" w:type="dxa"/>
            </w:tcMar>
            <w:vAlign w:val="center"/>
          </w:tcPr>
          <w:p w14:paraId="5A18AA40" w14:textId="77777777" w:rsidR="00872DBB" w:rsidRDefault="00872DBB" w:rsidP="00B56712">
            <w:pPr>
              <w:widowControl/>
              <w:spacing w:line="300" w:lineRule="exact"/>
              <w:jc w:val="center"/>
              <w:rPr>
                <w:rFonts w:eastAsia="仿宋"/>
                <w:color w:val="000000"/>
                <w:kern w:val="0"/>
                <w:sz w:val="22"/>
                <w:szCs w:val="22"/>
                <w:lang w:bidi="ar"/>
              </w:rPr>
            </w:pPr>
            <w:r>
              <w:rPr>
                <w:rFonts w:eastAsia="仿宋"/>
                <w:color w:val="000000"/>
                <w:kern w:val="0"/>
                <w:sz w:val="22"/>
                <w:szCs w:val="22"/>
                <w:lang w:bidi="ar"/>
              </w:rPr>
              <w:t>项目总监</w:t>
            </w:r>
          </w:p>
          <w:p w14:paraId="7F483675"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履职情况</w:t>
            </w:r>
          </w:p>
        </w:tc>
        <w:tc>
          <w:tcPr>
            <w:tcW w:w="6916" w:type="dxa"/>
            <w:shd w:val="clear" w:color="auto" w:fill="FFFFFF"/>
            <w:tcMar>
              <w:top w:w="0" w:type="dxa"/>
              <w:left w:w="108" w:type="dxa"/>
              <w:bottom w:w="0" w:type="dxa"/>
              <w:right w:w="108" w:type="dxa"/>
            </w:tcMar>
            <w:vAlign w:val="center"/>
          </w:tcPr>
          <w:p w14:paraId="105E2536" w14:textId="77777777" w:rsidR="00872DBB" w:rsidRDefault="00872DBB" w:rsidP="00B56712">
            <w:pPr>
              <w:widowControl/>
              <w:spacing w:line="300" w:lineRule="exact"/>
              <w:rPr>
                <w:rFonts w:eastAsia="仿宋"/>
                <w:color w:val="000000"/>
                <w:sz w:val="22"/>
                <w:szCs w:val="22"/>
              </w:rPr>
            </w:pPr>
            <w:r>
              <w:rPr>
                <w:rFonts w:eastAsia="仿宋"/>
                <w:color w:val="000000"/>
                <w:kern w:val="0"/>
                <w:sz w:val="22"/>
                <w:szCs w:val="22"/>
                <w:lang w:bidi="ar"/>
              </w:rPr>
              <w:t>现场已经实施但专项方案未进行审核扣</w:t>
            </w:r>
            <w:r>
              <w:rPr>
                <w:rFonts w:eastAsia="仿宋"/>
                <w:color w:val="000000"/>
                <w:kern w:val="0"/>
                <w:sz w:val="22"/>
                <w:szCs w:val="22"/>
                <w:lang w:bidi="ar"/>
              </w:rPr>
              <w:t>0.5</w:t>
            </w:r>
            <w:r>
              <w:rPr>
                <w:rFonts w:eastAsia="仿宋"/>
                <w:color w:val="000000"/>
                <w:kern w:val="0"/>
                <w:sz w:val="22"/>
                <w:szCs w:val="22"/>
                <w:lang w:bidi="ar"/>
              </w:rPr>
              <w:t>分</w:t>
            </w:r>
            <w:r>
              <w:rPr>
                <w:rFonts w:eastAsia="仿宋"/>
                <w:color w:val="000000"/>
                <w:kern w:val="0"/>
                <w:sz w:val="22"/>
                <w:szCs w:val="22"/>
                <w:lang w:bidi="ar"/>
              </w:rPr>
              <w:t>/</w:t>
            </w:r>
            <w:r>
              <w:rPr>
                <w:rFonts w:eastAsia="仿宋"/>
                <w:color w:val="000000"/>
                <w:kern w:val="0"/>
                <w:sz w:val="22"/>
                <w:szCs w:val="22"/>
                <w:lang w:bidi="ar"/>
              </w:rPr>
              <w:t>项，未按规定参加验收扣</w:t>
            </w:r>
            <w:r>
              <w:rPr>
                <w:rFonts w:eastAsia="仿宋"/>
                <w:color w:val="000000"/>
                <w:kern w:val="0"/>
                <w:sz w:val="22"/>
                <w:szCs w:val="22"/>
                <w:lang w:bidi="ar"/>
              </w:rPr>
              <w:t>0.5</w:t>
            </w:r>
            <w:r>
              <w:rPr>
                <w:rFonts w:eastAsia="仿宋"/>
                <w:color w:val="000000"/>
                <w:kern w:val="0"/>
                <w:sz w:val="22"/>
                <w:szCs w:val="22"/>
                <w:lang w:bidi="ar"/>
              </w:rPr>
              <w:t>分</w:t>
            </w:r>
            <w:r>
              <w:rPr>
                <w:rFonts w:eastAsia="仿宋"/>
                <w:color w:val="000000"/>
                <w:kern w:val="0"/>
                <w:sz w:val="22"/>
                <w:szCs w:val="22"/>
                <w:lang w:bidi="ar"/>
              </w:rPr>
              <w:t>/</w:t>
            </w:r>
            <w:r>
              <w:rPr>
                <w:rFonts w:eastAsia="仿宋"/>
                <w:color w:val="000000"/>
                <w:kern w:val="0"/>
                <w:sz w:val="22"/>
                <w:szCs w:val="22"/>
                <w:lang w:bidi="ar"/>
              </w:rPr>
              <w:t>项，未按规定上报项目重大安全隐患的扣</w:t>
            </w:r>
            <w:r>
              <w:rPr>
                <w:rFonts w:eastAsia="仿宋"/>
                <w:color w:val="000000"/>
                <w:kern w:val="0"/>
                <w:sz w:val="22"/>
                <w:szCs w:val="22"/>
                <w:lang w:bidi="ar"/>
              </w:rPr>
              <w:t>0.5</w:t>
            </w:r>
            <w:r>
              <w:rPr>
                <w:rFonts w:eastAsia="仿宋"/>
                <w:color w:val="000000"/>
                <w:kern w:val="0"/>
                <w:sz w:val="22"/>
                <w:szCs w:val="22"/>
                <w:lang w:bidi="ar"/>
              </w:rPr>
              <w:t>分</w:t>
            </w:r>
            <w:r>
              <w:rPr>
                <w:rFonts w:eastAsia="仿宋"/>
                <w:color w:val="000000"/>
                <w:kern w:val="0"/>
                <w:sz w:val="22"/>
                <w:szCs w:val="22"/>
                <w:lang w:bidi="ar"/>
              </w:rPr>
              <w:t>/</w:t>
            </w:r>
            <w:r>
              <w:rPr>
                <w:rFonts w:eastAsia="仿宋"/>
                <w:color w:val="000000"/>
                <w:kern w:val="0"/>
                <w:sz w:val="22"/>
                <w:szCs w:val="22"/>
                <w:lang w:bidi="ar"/>
              </w:rPr>
              <w:t>项。</w:t>
            </w:r>
          </w:p>
        </w:tc>
        <w:tc>
          <w:tcPr>
            <w:tcW w:w="997" w:type="dxa"/>
            <w:shd w:val="clear" w:color="auto" w:fill="FFFFFF"/>
            <w:tcMar>
              <w:top w:w="0" w:type="dxa"/>
              <w:left w:w="108" w:type="dxa"/>
              <w:bottom w:w="0" w:type="dxa"/>
              <w:right w:w="108" w:type="dxa"/>
            </w:tcMar>
            <w:vAlign w:val="center"/>
          </w:tcPr>
          <w:p w14:paraId="06C64217"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2</w:t>
            </w:r>
          </w:p>
        </w:tc>
        <w:tc>
          <w:tcPr>
            <w:tcW w:w="846" w:type="dxa"/>
            <w:shd w:val="clear" w:color="auto" w:fill="FFFFFF"/>
            <w:noWrap/>
            <w:tcMar>
              <w:top w:w="0" w:type="dxa"/>
              <w:left w:w="108" w:type="dxa"/>
              <w:bottom w:w="0" w:type="dxa"/>
              <w:right w:w="108" w:type="dxa"/>
            </w:tcMar>
            <w:vAlign w:val="center"/>
          </w:tcPr>
          <w:p w14:paraId="7EE22C0A" w14:textId="77777777" w:rsidR="00872DBB" w:rsidRDefault="00872DBB" w:rsidP="00B56712">
            <w:pPr>
              <w:widowControl/>
              <w:spacing w:line="300" w:lineRule="exact"/>
              <w:jc w:val="center"/>
              <w:rPr>
                <w:rFonts w:eastAsia="仿宋"/>
                <w:color w:val="000000"/>
                <w:sz w:val="22"/>
                <w:szCs w:val="22"/>
              </w:rPr>
            </w:pPr>
          </w:p>
        </w:tc>
        <w:tc>
          <w:tcPr>
            <w:tcW w:w="1422" w:type="dxa"/>
            <w:vMerge w:val="restart"/>
            <w:shd w:val="clear" w:color="auto" w:fill="FFFFFF"/>
            <w:noWrap/>
            <w:tcMar>
              <w:top w:w="0" w:type="dxa"/>
              <w:left w:w="108" w:type="dxa"/>
              <w:bottom w:w="0" w:type="dxa"/>
              <w:right w:w="108" w:type="dxa"/>
            </w:tcMar>
            <w:vAlign w:val="center"/>
          </w:tcPr>
          <w:p w14:paraId="45C08AF8"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1</w:t>
            </w:r>
            <w:r>
              <w:rPr>
                <w:rFonts w:eastAsia="仿宋"/>
                <w:color w:val="000000"/>
                <w:kern w:val="0"/>
                <w:sz w:val="22"/>
                <w:szCs w:val="22"/>
                <w:lang w:bidi="ar"/>
              </w:rPr>
              <w:t>个月</w:t>
            </w:r>
          </w:p>
        </w:tc>
        <w:tc>
          <w:tcPr>
            <w:tcW w:w="708" w:type="dxa"/>
            <w:vMerge w:val="restart"/>
            <w:shd w:val="clear" w:color="auto" w:fill="FFFFFF"/>
            <w:noWrap/>
            <w:tcMar>
              <w:top w:w="0" w:type="dxa"/>
              <w:left w:w="108" w:type="dxa"/>
              <w:bottom w:w="0" w:type="dxa"/>
              <w:right w:w="108" w:type="dxa"/>
            </w:tcMar>
            <w:vAlign w:val="center"/>
          </w:tcPr>
          <w:p w14:paraId="06A0385E"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建设行政主管部门采集</w:t>
            </w:r>
          </w:p>
        </w:tc>
        <w:tc>
          <w:tcPr>
            <w:tcW w:w="829" w:type="dxa"/>
            <w:vMerge w:val="restart"/>
            <w:shd w:val="clear" w:color="auto" w:fill="FFFFFF"/>
            <w:noWrap/>
            <w:tcMar>
              <w:top w:w="0" w:type="dxa"/>
              <w:left w:w="108" w:type="dxa"/>
              <w:bottom w:w="0" w:type="dxa"/>
              <w:right w:w="108" w:type="dxa"/>
            </w:tcMar>
            <w:vAlign w:val="center"/>
          </w:tcPr>
          <w:p w14:paraId="4B9F33AE"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安全监督机构</w:t>
            </w:r>
          </w:p>
        </w:tc>
      </w:tr>
      <w:tr w:rsidR="00872DBB" w14:paraId="58B55CF0" w14:textId="77777777" w:rsidTr="00B56712">
        <w:trPr>
          <w:trHeight w:val="825"/>
          <w:jc w:val="center"/>
        </w:trPr>
        <w:tc>
          <w:tcPr>
            <w:tcW w:w="675" w:type="dxa"/>
            <w:shd w:val="clear" w:color="auto" w:fill="FFFFFF"/>
            <w:tcMar>
              <w:top w:w="0" w:type="dxa"/>
              <w:left w:w="108" w:type="dxa"/>
              <w:bottom w:w="0" w:type="dxa"/>
              <w:right w:w="108" w:type="dxa"/>
            </w:tcMar>
            <w:vAlign w:val="center"/>
          </w:tcPr>
          <w:p w14:paraId="3842C326"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2</w:t>
            </w:r>
          </w:p>
        </w:tc>
        <w:tc>
          <w:tcPr>
            <w:tcW w:w="840" w:type="dxa"/>
            <w:vMerge/>
            <w:shd w:val="clear" w:color="auto" w:fill="FFFFFF"/>
            <w:tcMar>
              <w:top w:w="0" w:type="dxa"/>
              <w:left w:w="108" w:type="dxa"/>
              <w:bottom w:w="0" w:type="dxa"/>
              <w:right w:w="108" w:type="dxa"/>
            </w:tcMar>
            <w:vAlign w:val="center"/>
          </w:tcPr>
          <w:p w14:paraId="74456497" w14:textId="77777777" w:rsidR="00872DBB" w:rsidRDefault="00872DBB" w:rsidP="00B56712">
            <w:pPr>
              <w:spacing w:line="300" w:lineRule="exact"/>
              <w:jc w:val="center"/>
              <w:rPr>
                <w:rFonts w:eastAsia="仿宋"/>
                <w:color w:val="000000"/>
                <w:sz w:val="22"/>
                <w:szCs w:val="22"/>
              </w:rPr>
            </w:pPr>
          </w:p>
        </w:tc>
        <w:tc>
          <w:tcPr>
            <w:tcW w:w="1879" w:type="dxa"/>
            <w:shd w:val="clear" w:color="auto" w:fill="FFFFFF"/>
            <w:tcMar>
              <w:top w:w="0" w:type="dxa"/>
              <w:left w:w="108" w:type="dxa"/>
              <w:bottom w:w="0" w:type="dxa"/>
              <w:right w:w="108" w:type="dxa"/>
            </w:tcMar>
            <w:vAlign w:val="center"/>
          </w:tcPr>
          <w:p w14:paraId="2530E241"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安全监管情况</w:t>
            </w:r>
          </w:p>
        </w:tc>
        <w:tc>
          <w:tcPr>
            <w:tcW w:w="6916" w:type="dxa"/>
            <w:shd w:val="clear" w:color="auto" w:fill="FFFFFF"/>
            <w:tcMar>
              <w:top w:w="0" w:type="dxa"/>
              <w:left w:w="108" w:type="dxa"/>
              <w:bottom w:w="0" w:type="dxa"/>
              <w:right w:w="108" w:type="dxa"/>
            </w:tcMar>
            <w:vAlign w:val="center"/>
          </w:tcPr>
          <w:p w14:paraId="5F649295" w14:textId="77777777" w:rsidR="00872DBB" w:rsidRDefault="00872DBB" w:rsidP="00B56712">
            <w:pPr>
              <w:widowControl/>
              <w:spacing w:line="300" w:lineRule="exact"/>
              <w:rPr>
                <w:rFonts w:eastAsia="仿宋"/>
                <w:color w:val="000000"/>
                <w:sz w:val="22"/>
                <w:szCs w:val="22"/>
              </w:rPr>
            </w:pPr>
            <w:r>
              <w:rPr>
                <w:rFonts w:eastAsia="仿宋"/>
                <w:color w:val="000000"/>
                <w:kern w:val="0"/>
                <w:sz w:val="22"/>
                <w:szCs w:val="22"/>
              </w:rPr>
              <w:t>抽查中被住</w:t>
            </w:r>
            <w:proofErr w:type="gramStart"/>
            <w:r>
              <w:rPr>
                <w:rFonts w:eastAsia="仿宋"/>
                <w:color w:val="000000"/>
                <w:kern w:val="0"/>
                <w:sz w:val="22"/>
                <w:szCs w:val="22"/>
              </w:rPr>
              <w:t>建部门</w:t>
            </w:r>
            <w:proofErr w:type="gramEnd"/>
            <w:r>
              <w:rPr>
                <w:rFonts w:eastAsia="仿宋"/>
                <w:color w:val="000000"/>
                <w:kern w:val="0"/>
                <w:sz w:val="22"/>
                <w:szCs w:val="22"/>
              </w:rPr>
              <w:t>下达《限期整改通知书》的，扣</w:t>
            </w:r>
            <w:r>
              <w:rPr>
                <w:rFonts w:eastAsia="仿宋"/>
                <w:color w:val="000000"/>
                <w:kern w:val="0"/>
                <w:sz w:val="22"/>
                <w:szCs w:val="22"/>
              </w:rPr>
              <w:t>1</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次；被下达《局部</w:t>
            </w:r>
            <w:r>
              <w:rPr>
                <w:rFonts w:eastAsia="仿宋" w:hint="eastAsia"/>
                <w:color w:val="000000"/>
                <w:kern w:val="0"/>
                <w:sz w:val="22"/>
                <w:szCs w:val="22"/>
              </w:rPr>
              <w:t>停止</w:t>
            </w:r>
            <w:r>
              <w:rPr>
                <w:rFonts w:eastAsia="仿宋"/>
                <w:color w:val="000000"/>
                <w:kern w:val="0"/>
                <w:sz w:val="22"/>
                <w:szCs w:val="22"/>
              </w:rPr>
              <w:t>施工通知书》或《行政处罚决定书》的，扣</w:t>
            </w:r>
            <w:r>
              <w:rPr>
                <w:rFonts w:eastAsia="仿宋"/>
                <w:color w:val="000000"/>
                <w:kern w:val="0"/>
                <w:sz w:val="22"/>
                <w:szCs w:val="22"/>
              </w:rPr>
              <w:t>3</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次；未按期</w:t>
            </w:r>
            <w:proofErr w:type="gramStart"/>
            <w:r>
              <w:rPr>
                <w:rFonts w:eastAsia="仿宋"/>
                <w:color w:val="000000"/>
                <w:kern w:val="0"/>
                <w:sz w:val="22"/>
                <w:szCs w:val="22"/>
              </w:rPr>
              <w:t>落实住建部门</w:t>
            </w:r>
            <w:proofErr w:type="gramEnd"/>
            <w:r>
              <w:rPr>
                <w:rFonts w:eastAsia="仿宋"/>
                <w:color w:val="000000"/>
                <w:kern w:val="0"/>
                <w:sz w:val="22"/>
                <w:szCs w:val="22"/>
              </w:rPr>
              <w:t>整改要求完成整改的，扣</w:t>
            </w:r>
            <w:r>
              <w:rPr>
                <w:rFonts w:eastAsia="仿宋"/>
                <w:color w:val="000000"/>
                <w:kern w:val="0"/>
                <w:sz w:val="22"/>
                <w:szCs w:val="22"/>
              </w:rPr>
              <w:t>3</w:t>
            </w:r>
            <w:r>
              <w:rPr>
                <w:rFonts w:eastAsia="仿宋"/>
                <w:color w:val="000000"/>
                <w:kern w:val="0"/>
                <w:sz w:val="22"/>
                <w:szCs w:val="22"/>
              </w:rPr>
              <w:t>分</w:t>
            </w:r>
            <w:r>
              <w:rPr>
                <w:rFonts w:eastAsia="仿宋"/>
                <w:color w:val="000000"/>
                <w:kern w:val="0"/>
                <w:sz w:val="22"/>
                <w:szCs w:val="22"/>
              </w:rPr>
              <w:t>/</w:t>
            </w:r>
            <w:r>
              <w:rPr>
                <w:rFonts w:eastAsia="仿宋"/>
                <w:color w:val="000000"/>
                <w:kern w:val="0"/>
                <w:sz w:val="22"/>
                <w:szCs w:val="22"/>
              </w:rPr>
              <w:t>次。</w:t>
            </w:r>
          </w:p>
        </w:tc>
        <w:tc>
          <w:tcPr>
            <w:tcW w:w="997" w:type="dxa"/>
            <w:shd w:val="clear" w:color="auto" w:fill="FFFFFF"/>
            <w:tcMar>
              <w:top w:w="0" w:type="dxa"/>
              <w:left w:w="108" w:type="dxa"/>
              <w:bottom w:w="0" w:type="dxa"/>
              <w:right w:w="108" w:type="dxa"/>
            </w:tcMar>
            <w:vAlign w:val="center"/>
          </w:tcPr>
          <w:p w14:paraId="30583619" w14:textId="77777777" w:rsidR="00872DBB" w:rsidRDefault="00872DBB" w:rsidP="00B56712">
            <w:pPr>
              <w:widowControl/>
              <w:spacing w:line="300" w:lineRule="exact"/>
              <w:jc w:val="center"/>
              <w:rPr>
                <w:rFonts w:eastAsia="仿宋"/>
                <w:color w:val="000000"/>
                <w:sz w:val="22"/>
                <w:szCs w:val="22"/>
              </w:rPr>
            </w:pPr>
            <w:proofErr w:type="gramStart"/>
            <w:r>
              <w:rPr>
                <w:rFonts w:eastAsia="仿宋"/>
                <w:color w:val="000000"/>
                <w:kern w:val="0"/>
                <w:sz w:val="22"/>
                <w:szCs w:val="22"/>
                <w:lang w:bidi="ar"/>
              </w:rPr>
              <w:t>见评价</w:t>
            </w:r>
            <w:proofErr w:type="gramEnd"/>
            <w:r>
              <w:rPr>
                <w:rFonts w:eastAsia="仿宋"/>
                <w:color w:val="000000"/>
                <w:kern w:val="0"/>
                <w:sz w:val="22"/>
                <w:szCs w:val="22"/>
                <w:lang w:bidi="ar"/>
              </w:rPr>
              <w:t>标准</w:t>
            </w:r>
          </w:p>
        </w:tc>
        <w:tc>
          <w:tcPr>
            <w:tcW w:w="846" w:type="dxa"/>
            <w:shd w:val="clear" w:color="auto" w:fill="FFFFFF"/>
            <w:noWrap/>
            <w:tcMar>
              <w:top w:w="0" w:type="dxa"/>
              <w:left w:w="108" w:type="dxa"/>
              <w:bottom w:w="0" w:type="dxa"/>
              <w:right w:w="108" w:type="dxa"/>
            </w:tcMar>
            <w:vAlign w:val="center"/>
          </w:tcPr>
          <w:p w14:paraId="43201A00" w14:textId="77777777" w:rsidR="00872DBB" w:rsidRDefault="00872DBB" w:rsidP="00B56712">
            <w:pPr>
              <w:widowControl/>
              <w:spacing w:line="300" w:lineRule="exact"/>
              <w:jc w:val="center"/>
              <w:rPr>
                <w:rFonts w:eastAsia="仿宋"/>
                <w:color w:val="000000"/>
                <w:sz w:val="22"/>
                <w:szCs w:val="22"/>
              </w:rPr>
            </w:pPr>
          </w:p>
        </w:tc>
        <w:tc>
          <w:tcPr>
            <w:tcW w:w="1422" w:type="dxa"/>
            <w:vMerge/>
            <w:shd w:val="clear" w:color="auto" w:fill="FFFFFF"/>
            <w:noWrap/>
            <w:tcMar>
              <w:top w:w="0" w:type="dxa"/>
              <w:left w:w="108" w:type="dxa"/>
              <w:bottom w:w="0" w:type="dxa"/>
              <w:right w:w="108" w:type="dxa"/>
            </w:tcMar>
            <w:vAlign w:val="center"/>
          </w:tcPr>
          <w:p w14:paraId="41923F54" w14:textId="77777777" w:rsidR="00872DBB" w:rsidRDefault="00872DBB" w:rsidP="00B56712">
            <w:pPr>
              <w:spacing w:line="300" w:lineRule="exact"/>
              <w:jc w:val="center"/>
              <w:rPr>
                <w:rFonts w:eastAsia="仿宋"/>
                <w:color w:val="000000"/>
                <w:sz w:val="22"/>
                <w:szCs w:val="22"/>
              </w:rPr>
            </w:pPr>
          </w:p>
        </w:tc>
        <w:tc>
          <w:tcPr>
            <w:tcW w:w="708" w:type="dxa"/>
            <w:vMerge/>
            <w:shd w:val="clear" w:color="auto" w:fill="FFFFFF"/>
            <w:noWrap/>
            <w:tcMar>
              <w:top w:w="0" w:type="dxa"/>
              <w:left w:w="108" w:type="dxa"/>
              <w:bottom w:w="0" w:type="dxa"/>
              <w:right w:w="108" w:type="dxa"/>
            </w:tcMar>
            <w:vAlign w:val="center"/>
          </w:tcPr>
          <w:p w14:paraId="22943E60" w14:textId="77777777" w:rsidR="00872DBB" w:rsidRDefault="00872DBB" w:rsidP="00B56712">
            <w:pPr>
              <w:spacing w:line="300" w:lineRule="exact"/>
              <w:jc w:val="center"/>
              <w:rPr>
                <w:rFonts w:eastAsia="仿宋"/>
                <w:color w:val="000000"/>
                <w:sz w:val="22"/>
                <w:szCs w:val="22"/>
              </w:rPr>
            </w:pPr>
          </w:p>
        </w:tc>
        <w:tc>
          <w:tcPr>
            <w:tcW w:w="829" w:type="dxa"/>
            <w:vMerge/>
            <w:shd w:val="clear" w:color="auto" w:fill="FFFFFF"/>
            <w:noWrap/>
            <w:tcMar>
              <w:top w:w="0" w:type="dxa"/>
              <w:left w:w="108" w:type="dxa"/>
              <w:bottom w:w="0" w:type="dxa"/>
              <w:right w:w="108" w:type="dxa"/>
            </w:tcMar>
            <w:vAlign w:val="center"/>
          </w:tcPr>
          <w:p w14:paraId="2C29BFF1" w14:textId="77777777" w:rsidR="00872DBB" w:rsidRDefault="00872DBB" w:rsidP="00B56712">
            <w:pPr>
              <w:spacing w:line="300" w:lineRule="exact"/>
              <w:jc w:val="center"/>
              <w:rPr>
                <w:rFonts w:eastAsia="仿宋"/>
                <w:color w:val="000000"/>
                <w:sz w:val="22"/>
                <w:szCs w:val="22"/>
              </w:rPr>
            </w:pPr>
          </w:p>
        </w:tc>
      </w:tr>
      <w:tr w:rsidR="00872DBB" w14:paraId="6265BD8C" w14:textId="77777777" w:rsidTr="00B56712">
        <w:trPr>
          <w:trHeight w:val="1095"/>
          <w:jc w:val="center"/>
        </w:trPr>
        <w:tc>
          <w:tcPr>
            <w:tcW w:w="675" w:type="dxa"/>
            <w:shd w:val="clear" w:color="auto" w:fill="FFFFFF"/>
            <w:tcMar>
              <w:top w:w="0" w:type="dxa"/>
              <w:left w:w="108" w:type="dxa"/>
              <w:bottom w:w="0" w:type="dxa"/>
              <w:right w:w="108" w:type="dxa"/>
            </w:tcMar>
            <w:vAlign w:val="center"/>
          </w:tcPr>
          <w:p w14:paraId="40BB3B9A"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3</w:t>
            </w:r>
          </w:p>
        </w:tc>
        <w:tc>
          <w:tcPr>
            <w:tcW w:w="840" w:type="dxa"/>
            <w:vMerge w:val="restart"/>
            <w:shd w:val="clear" w:color="auto" w:fill="FFFFFF"/>
            <w:tcMar>
              <w:top w:w="0" w:type="dxa"/>
              <w:left w:w="108" w:type="dxa"/>
              <w:bottom w:w="0" w:type="dxa"/>
              <w:right w:w="108" w:type="dxa"/>
            </w:tcMar>
            <w:vAlign w:val="center"/>
          </w:tcPr>
          <w:p w14:paraId="69EA69AB"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过程</w:t>
            </w:r>
          </w:p>
          <w:p w14:paraId="60E4C672"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管理</w:t>
            </w:r>
          </w:p>
        </w:tc>
        <w:tc>
          <w:tcPr>
            <w:tcW w:w="1879" w:type="dxa"/>
            <w:shd w:val="clear" w:color="auto" w:fill="FFFFFF"/>
            <w:tcMar>
              <w:top w:w="0" w:type="dxa"/>
              <w:left w:w="108" w:type="dxa"/>
              <w:bottom w:w="0" w:type="dxa"/>
              <w:right w:w="108" w:type="dxa"/>
            </w:tcMar>
            <w:vAlign w:val="center"/>
          </w:tcPr>
          <w:p w14:paraId="439DF0E2" w14:textId="77777777" w:rsidR="00872DBB" w:rsidRDefault="00872DBB" w:rsidP="00B56712">
            <w:pPr>
              <w:widowControl/>
              <w:spacing w:line="300" w:lineRule="exact"/>
              <w:jc w:val="center"/>
              <w:rPr>
                <w:rFonts w:eastAsia="仿宋"/>
                <w:color w:val="000000"/>
                <w:kern w:val="0"/>
                <w:sz w:val="22"/>
                <w:szCs w:val="22"/>
                <w:lang w:bidi="ar"/>
              </w:rPr>
            </w:pPr>
            <w:r>
              <w:rPr>
                <w:rFonts w:eastAsia="仿宋"/>
                <w:color w:val="000000"/>
                <w:kern w:val="0"/>
                <w:sz w:val="22"/>
                <w:szCs w:val="22"/>
                <w:lang w:bidi="ar"/>
              </w:rPr>
              <w:t>施工工艺</w:t>
            </w:r>
          </w:p>
          <w:p w14:paraId="1D2EF667"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材料、机具</w:t>
            </w:r>
          </w:p>
        </w:tc>
        <w:tc>
          <w:tcPr>
            <w:tcW w:w="6916" w:type="dxa"/>
            <w:shd w:val="clear" w:color="auto" w:fill="FFFFFF"/>
            <w:tcMar>
              <w:top w:w="0" w:type="dxa"/>
              <w:left w:w="108" w:type="dxa"/>
              <w:bottom w:w="0" w:type="dxa"/>
              <w:right w:w="108" w:type="dxa"/>
            </w:tcMar>
            <w:vAlign w:val="center"/>
          </w:tcPr>
          <w:p w14:paraId="2DAFA144" w14:textId="77777777" w:rsidR="00872DBB" w:rsidRDefault="00872DBB" w:rsidP="00B56712">
            <w:pPr>
              <w:widowControl/>
              <w:spacing w:line="300" w:lineRule="exact"/>
              <w:rPr>
                <w:rFonts w:eastAsia="仿宋"/>
                <w:color w:val="000000"/>
                <w:sz w:val="22"/>
                <w:szCs w:val="22"/>
              </w:rPr>
            </w:pPr>
            <w:r>
              <w:rPr>
                <w:rFonts w:eastAsia="仿宋"/>
                <w:color w:val="000000"/>
                <w:kern w:val="0"/>
                <w:sz w:val="22"/>
                <w:szCs w:val="22"/>
                <w:lang w:bidi="ar"/>
              </w:rPr>
              <w:t>使用国家明令淘汰、禁止使用的危及施工安全的工艺、材料、机具，</w:t>
            </w:r>
            <w:proofErr w:type="gramStart"/>
            <w:r>
              <w:rPr>
                <w:rFonts w:eastAsia="仿宋"/>
                <w:color w:val="000000"/>
                <w:kern w:val="0"/>
                <w:sz w:val="22"/>
                <w:szCs w:val="22"/>
                <w:lang w:bidi="ar"/>
              </w:rPr>
              <w:t>监理未</w:t>
            </w:r>
            <w:proofErr w:type="gramEnd"/>
            <w:r>
              <w:rPr>
                <w:rFonts w:eastAsia="仿宋"/>
                <w:color w:val="000000"/>
                <w:kern w:val="0"/>
                <w:sz w:val="22"/>
                <w:szCs w:val="22"/>
                <w:lang w:bidi="ar"/>
              </w:rPr>
              <w:t>履行职责的扣</w:t>
            </w:r>
            <w:r>
              <w:rPr>
                <w:rFonts w:eastAsia="仿宋"/>
                <w:color w:val="000000"/>
                <w:kern w:val="0"/>
                <w:sz w:val="22"/>
                <w:szCs w:val="22"/>
                <w:lang w:bidi="ar"/>
              </w:rPr>
              <w:t>3</w:t>
            </w:r>
            <w:r>
              <w:rPr>
                <w:rFonts w:eastAsia="仿宋"/>
                <w:color w:val="000000"/>
                <w:kern w:val="0"/>
                <w:sz w:val="22"/>
                <w:szCs w:val="22"/>
                <w:lang w:bidi="ar"/>
              </w:rPr>
              <w:t>分；监督执法抽检中发现施工材料不合格的或见证送检不合格仍然使用，</w:t>
            </w:r>
            <w:proofErr w:type="gramStart"/>
            <w:r>
              <w:rPr>
                <w:rFonts w:eastAsia="仿宋"/>
                <w:color w:val="000000"/>
                <w:kern w:val="0"/>
                <w:sz w:val="22"/>
                <w:szCs w:val="22"/>
                <w:lang w:bidi="ar"/>
              </w:rPr>
              <w:t>监理未</w:t>
            </w:r>
            <w:proofErr w:type="gramEnd"/>
            <w:r>
              <w:rPr>
                <w:rFonts w:eastAsia="仿宋"/>
                <w:color w:val="000000"/>
                <w:kern w:val="0"/>
                <w:sz w:val="22"/>
                <w:szCs w:val="22"/>
                <w:lang w:bidi="ar"/>
              </w:rPr>
              <w:t>履行职责的扣</w:t>
            </w:r>
            <w:r>
              <w:rPr>
                <w:rFonts w:eastAsia="仿宋"/>
                <w:color w:val="000000"/>
                <w:kern w:val="0"/>
                <w:sz w:val="22"/>
                <w:szCs w:val="22"/>
                <w:lang w:bidi="ar"/>
              </w:rPr>
              <w:t>0.5</w:t>
            </w:r>
            <w:r>
              <w:rPr>
                <w:rFonts w:eastAsia="仿宋"/>
                <w:color w:val="000000"/>
                <w:kern w:val="0"/>
                <w:sz w:val="22"/>
                <w:szCs w:val="22"/>
                <w:lang w:bidi="ar"/>
              </w:rPr>
              <w:t>分</w:t>
            </w:r>
            <w:r>
              <w:rPr>
                <w:rFonts w:eastAsia="仿宋"/>
                <w:color w:val="000000"/>
                <w:kern w:val="0"/>
                <w:sz w:val="22"/>
                <w:szCs w:val="22"/>
                <w:lang w:bidi="ar"/>
              </w:rPr>
              <w:t>/</w:t>
            </w:r>
            <w:r>
              <w:rPr>
                <w:rFonts w:eastAsia="仿宋"/>
                <w:color w:val="000000"/>
                <w:kern w:val="0"/>
                <w:sz w:val="22"/>
                <w:szCs w:val="22"/>
                <w:lang w:bidi="ar"/>
              </w:rPr>
              <w:t>次。</w:t>
            </w:r>
          </w:p>
        </w:tc>
        <w:tc>
          <w:tcPr>
            <w:tcW w:w="997" w:type="dxa"/>
            <w:shd w:val="clear" w:color="auto" w:fill="FFFFFF"/>
            <w:tcMar>
              <w:top w:w="0" w:type="dxa"/>
              <w:left w:w="108" w:type="dxa"/>
              <w:bottom w:w="0" w:type="dxa"/>
              <w:right w:w="108" w:type="dxa"/>
            </w:tcMar>
            <w:vAlign w:val="center"/>
          </w:tcPr>
          <w:p w14:paraId="45CA6AFF"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5</w:t>
            </w:r>
          </w:p>
        </w:tc>
        <w:tc>
          <w:tcPr>
            <w:tcW w:w="846" w:type="dxa"/>
            <w:shd w:val="clear" w:color="auto" w:fill="FFFFFF"/>
            <w:noWrap/>
            <w:tcMar>
              <w:top w:w="0" w:type="dxa"/>
              <w:left w:w="108" w:type="dxa"/>
              <w:bottom w:w="0" w:type="dxa"/>
              <w:right w:w="108" w:type="dxa"/>
            </w:tcMar>
            <w:vAlign w:val="center"/>
          </w:tcPr>
          <w:p w14:paraId="01778272" w14:textId="77777777" w:rsidR="00872DBB" w:rsidRDefault="00872DBB" w:rsidP="00B56712">
            <w:pPr>
              <w:widowControl/>
              <w:spacing w:line="300" w:lineRule="exact"/>
              <w:jc w:val="center"/>
              <w:rPr>
                <w:rFonts w:eastAsia="仿宋"/>
                <w:color w:val="000000"/>
                <w:sz w:val="22"/>
                <w:szCs w:val="22"/>
              </w:rPr>
            </w:pPr>
          </w:p>
        </w:tc>
        <w:tc>
          <w:tcPr>
            <w:tcW w:w="1422" w:type="dxa"/>
            <w:vMerge/>
            <w:shd w:val="clear" w:color="auto" w:fill="FFFFFF"/>
            <w:noWrap/>
            <w:tcMar>
              <w:top w:w="0" w:type="dxa"/>
              <w:left w:w="108" w:type="dxa"/>
              <w:bottom w:w="0" w:type="dxa"/>
              <w:right w:w="108" w:type="dxa"/>
            </w:tcMar>
            <w:vAlign w:val="center"/>
          </w:tcPr>
          <w:p w14:paraId="60D3FFAB" w14:textId="77777777" w:rsidR="00872DBB" w:rsidRDefault="00872DBB" w:rsidP="00B56712">
            <w:pPr>
              <w:spacing w:line="300" w:lineRule="exact"/>
              <w:jc w:val="center"/>
              <w:rPr>
                <w:rFonts w:eastAsia="仿宋"/>
                <w:color w:val="000000"/>
                <w:sz w:val="22"/>
                <w:szCs w:val="22"/>
              </w:rPr>
            </w:pPr>
          </w:p>
        </w:tc>
        <w:tc>
          <w:tcPr>
            <w:tcW w:w="708" w:type="dxa"/>
            <w:vMerge/>
            <w:shd w:val="clear" w:color="auto" w:fill="FFFFFF"/>
            <w:noWrap/>
            <w:tcMar>
              <w:top w:w="0" w:type="dxa"/>
              <w:left w:w="108" w:type="dxa"/>
              <w:bottom w:w="0" w:type="dxa"/>
              <w:right w:w="108" w:type="dxa"/>
            </w:tcMar>
            <w:vAlign w:val="center"/>
          </w:tcPr>
          <w:p w14:paraId="40041C10" w14:textId="77777777" w:rsidR="00872DBB" w:rsidRDefault="00872DBB" w:rsidP="00B56712">
            <w:pPr>
              <w:spacing w:line="300" w:lineRule="exact"/>
              <w:jc w:val="center"/>
              <w:rPr>
                <w:rFonts w:eastAsia="仿宋"/>
                <w:color w:val="000000"/>
                <w:sz w:val="22"/>
                <w:szCs w:val="22"/>
              </w:rPr>
            </w:pPr>
          </w:p>
        </w:tc>
        <w:tc>
          <w:tcPr>
            <w:tcW w:w="829" w:type="dxa"/>
            <w:vMerge/>
            <w:shd w:val="clear" w:color="auto" w:fill="FFFFFF"/>
            <w:noWrap/>
            <w:tcMar>
              <w:top w:w="0" w:type="dxa"/>
              <w:left w:w="108" w:type="dxa"/>
              <w:bottom w:w="0" w:type="dxa"/>
              <w:right w:w="108" w:type="dxa"/>
            </w:tcMar>
            <w:vAlign w:val="center"/>
          </w:tcPr>
          <w:p w14:paraId="78B5680D" w14:textId="77777777" w:rsidR="00872DBB" w:rsidRDefault="00872DBB" w:rsidP="00B56712">
            <w:pPr>
              <w:spacing w:line="300" w:lineRule="exact"/>
              <w:jc w:val="center"/>
              <w:rPr>
                <w:rFonts w:eastAsia="仿宋"/>
                <w:color w:val="000000"/>
                <w:sz w:val="22"/>
                <w:szCs w:val="22"/>
              </w:rPr>
            </w:pPr>
          </w:p>
        </w:tc>
      </w:tr>
      <w:tr w:rsidR="00872DBB" w14:paraId="6A60220E" w14:textId="77777777" w:rsidTr="00B56712">
        <w:trPr>
          <w:trHeight w:val="1095"/>
          <w:jc w:val="center"/>
        </w:trPr>
        <w:tc>
          <w:tcPr>
            <w:tcW w:w="675" w:type="dxa"/>
            <w:shd w:val="clear" w:color="auto" w:fill="FFFFFF"/>
            <w:tcMar>
              <w:top w:w="0" w:type="dxa"/>
              <w:left w:w="108" w:type="dxa"/>
              <w:bottom w:w="0" w:type="dxa"/>
              <w:right w:w="108" w:type="dxa"/>
            </w:tcMar>
            <w:vAlign w:val="center"/>
          </w:tcPr>
          <w:p w14:paraId="74258364"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4</w:t>
            </w:r>
          </w:p>
        </w:tc>
        <w:tc>
          <w:tcPr>
            <w:tcW w:w="840" w:type="dxa"/>
            <w:vMerge/>
            <w:shd w:val="clear" w:color="auto" w:fill="FFFFFF"/>
            <w:tcMar>
              <w:top w:w="0" w:type="dxa"/>
              <w:left w:w="108" w:type="dxa"/>
              <w:bottom w:w="0" w:type="dxa"/>
              <w:right w:w="108" w:type="dxa"/>
            </w:tcMar>
            <w:vAlign w:val="center"/>
          </w:tcPr>
          <w:p w14:paraId="5E2E83DE" w14:textId="77777777" w:rsidR="00872DBB" w:rsidRDefault="00872DBB" w:rsidP="00B56712">
            <w:pPr>
              <w:spacing w:line="300" w:lineRule="exact"/>
              <w:jc w:val="center"/>
              <w:rPr>
                <w:rFonts w:eastAsia="仿宋"/>
                <w:color w:val="000000"/>
                <w:sz w:val="22"/>
                <w:szCs w:val="22"/>
              </w:rPr>
            </w:pPr>
          </w:p>
        </w:tc>
        <w:tc>
          <w:tcPr>
            <w:tcW w:w="1879" w:type="dxa"/>
            <w:shd w:val="clear" w:color="auto" w:fill="FFFFFF"/>
            <w:tcMar>
              <w:top w:w="0" w:type="dxa"/>
              <w:left w:w="108" w:type="dxa"/>
              <w:bottom w:w="0" w:type="dxa"/>
              <w:right w:w="108" w:type="dxa"/>
            </w:tcMar>
            <w:vAlign w:val="center"/>
          </w:tcPr>
          <w:p w14:paraId="3985D542"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起重设备管理</w:t>
            </w:r>
          </w:p>
        </w:tc>
        <w:tc>
          <w:tcPr>
            <w:tcW w:w="6916" w:type="dxa"/>
            <w:shd w:val="clear" w:color="auto" w:fill="FFFFFF"/>
            <w:tcMar>
              <w:top w:w="0" w:type="dxa"/>
              <w:left w:w="108" w:type="dxa"/>
              <w:bottom w:w="0" w:type="dxa"/>
              <w:right w:w="108" w:type="dxa"/>
            </w:tcMar>
            <w:vAlign w:val="center"/>
          </w:tcPr>
          <w:p w14:paraId="5E53173F" w14:textId="77777777" w:rsidR="00872DBB" w:rsidRDefault="00872DBB" w:rsidP="00B56712">
            <w:pPr>
              <w:widowControl/>
              <w:spacing w:line="300" w:lineRule="exact"/>
              <w:rPr>
                <w:rFonts w:eastAsia="仿宋"/>
                <w:color w:val="000000"/>
                <w:sz w:val="22"/>
                <w:szCs w:val="22"/>
              </w:rPr>
            </w:pPr>
            <w:r>
              <w:rPr>
                <w:rFonts w:eastAsia="仿宋"/>
                <w:color w:val="000000"/>
                <w:kern w:val="0"/>
                <w:sz w:val="22"/>
                <w:szCs w:val="22"/>
                <w:lang w:bidi="ar"/>
              </w:rPr>
              <w:t>项目使用拼装、套</w:t>
            </w:r>
            <w:proofErr w:type="gramStart"/>
            <w:r>
              <w:rPr>
                <w:rFonts w:eastAsia="仿宋"/>
                <w:color w:val="000000"/>
                <w:kern w:val="0"/>
                <w:sz w:val="22"/>
                <w:szCs w:val="22"/>
                <w:lang w:bidi="ar"/>
              </w:rPr>
              <w:t>牌设备且监理未</w:t>
            </w:r>
            <w:proofErr w:type="gramEnd"/>
            <w:r>
              <w:rPr>
                <w:rFonts w:eastAsia="仿宋"/>
                <w:color w:val="000000"/>
                <w:kern w:val="0"/>
                <w:sz w:val="22"/>
                <w:szCs w:val="22"/>
                <w:lang w:bidi="ar"/>
              </w:rPr>
              <w:t>履行职责的扣</w:t>
            </w:r>
            <w:r>
              <w:rPr>
                <w:rFonts w:eastAsia="仿宋"/>
                <w:color w:val="000000"/>
                <w:kern w:val="0"/>
                <w:sz w:val="22"/>
                <w:szCs w:val="22"/>
                <w:lang w:bidi="ar"/>
              </w:rPr>
              <w:t>1</w:t>
            </w:r>
            <w:r>
              <w:rPr>
                <w:rFonts w:eastAsia="仿宋"/>
                <w:color w:val="000000"/>
                <w:kern w:val="0"/>
                <w:sz w:val="22"/>
                <w:szCs w:val="22"/>
                <w:lang w:bidi="ar"/>
              </w:rPr>
              <w:t>分</w:t>
            </w:r>
            <w:r>
              <w:rPr>
                <w:rFonts w:eastAsia="仿宋"/>
                <w:color w:val="000000"/>
                <w:kern w:val="0"/>
                <w:sz w:val="22"/>
                <w:szCs w:val="22"/>
                <w:lang w:bidi="ar"/>
              </w:rPr>
              <w:t>/</w:t>
            </w:r>
            <w:r>
              <w:rPr>
                <w:rFonts w:eastAsia="仿宋"/>
                <w:color w:val="000000"/>
                <w:kern w:val="0"/>
                <w:sz w:val="22"/>
                <w:szCs w:val="22"/>
                <w:lang w:bidi="ar"/>
              </w:rPr>
              <w:t>台；用于项目的起重机械未经法定检测或检测结果不合格投入使用，或未经各方责任主体验收合格投入使用，或未按规定办理使用登记，</w:t>
            </w:r>
            <w:proofErr w:type="gramStart"/>
            <w:r>
              <w:rPr>
                <w:rFonts w:eastAsia="仿宋"/>
                <w:color w:val="000000"/>
                <w:kern w:val="0"/>
                <w:sz w:val="22"/>
                <w:szCs w:val="22"/>
                <w:lang w:bidi="ar"/>
              </w:rPr>
              <w:t>监理未</w:t>
            </w:r>
            <w:proofErr w:type="gramEnd"/>
            <w:r>
              <w:rPr>
                <w:rFonts w:eastAsia="仿宋"/>
                <w:color w:val="000000"/>
                <w:kern w:val="0"/>
                <w:sz w:val="22"/>
                <w:szCs w:val="22"/>
                <w:lang w:bidi="ar"/>
              </w:rPr>
              <w:t>履行职责的扣</w:t>
            </w:r>
            <w:r>
              <w:rPr>
                <w:rFonts w:eastAsia="仿宋"/>
                <w:color w:val="000000"/>
                <w:kern w:val="0"/>
                <w:sz w:val="22"/>
                <w:szCs w:val="22"/>
                <w:lang w:bidi="ar"/>
              </w:rPr>
              <w:t>0.5</w:t>
            </w:r>
            <w:r>
              <w:rPr>
                <w:rFonts w:eastAsia="仿宋"/>
                <w:color w:val="000000"/>
                <w:kern w:val="0"/>
                <w:sz w:val="22"/>
                <w:szCs w:val="22"/>
                <w:lang w:bidi="ar"/>
              </w:rPr>
              <w:t>分</w:t>
            </w:r>
            <w:r>
              <w:rPr>
                <w:rFonts w:eastAsia="仿宋"/>
                <w:color w:val="000000"/>
                <w:kern w:val="0"/>
                <w:sz w:val="22"/>
                <w:szCs w:val="22"/>
                <w:lang w:bidi="ar"/>
              </w:rPr>
              <w:t>/</w:t>
            </w:r>
            <w:r>
              <w:rPr>
                <w:rFonts w:eastAsia="仿宋"/>
                <w:color w:val="000000"/>
                <w:kern w:val="0"/>
                <w:sz w:val="22"/>
                <w:szCs w:val="22"/>
                <w:lang w:bidi="ar"/>
              </w:rPr>
              <w:t>台次。</w:t>
            </w:r>
          </w:p>
        </w:tc>
        <w:tc>
          <w:tcPr>
            <w:tcW w:w="997" w:type="dxa"/>
            <w:shd w:val="clear" w:color="auto" w:fill="FFFFFF"/>
            <w:tcMar>
              <w:top w:w="0" w:type="dxa"/>
              <w:left w:w="108" w:type="dxa"/>
              <w:bottom w:w="0" w:type="dxa"/>
              <w:right w:w="108" w:type="dxa"/>
            </w:tcMar>
            <w:vAlign w:val="center"/>
          </w:tcPr>
          <w:p w14:paraId="34AFB6A9"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3</w:t>
            </w:r>
          </w:p>
        </w:tc>
        <w:tc>
          <w:tcPr>
            <w:tcW w:w="846" w:type="dxa"/>
            <w:shd w:val="clear" w:color="auto" w:fill="FFFFFF"/>
            <w:noWrap/>
            <w:tcMar>
              <w:top w:w="0" w:type="dxa"/>
              <w:left w:w="108" w:type="dxa"/>
              <w:bottom w:w="0" w:type="dxa"/>
              <w:right w:w="108" w:type="dxa"/>
            </w:tcMar>
            <w:vAlign w:val="center"/>
          </w:tcPr>
          <w:p w14:paraId="53FF4503" w14:textId="77777777" w:rsidR="00872DBB" w:rsidRDefault="00872DBB" w:rsidP="00B56712">
            <w:pPr>
              <w:widowControl/>
              <w:spacing w:line="300" w:lineRule="exact"/>
              <w:jc w:val="center"/>
              <w:rPr>
                <w:rFonts w:eastAsia="仿宋"/>
                <w:color w:val="000000"/>
                <w:sz w:val="22"/>
                <w:szCs w:val="22"/>
              </w:rPr>
            </w:pPr>
          </w:p>
        </w:tc>
        <w:tc>
          <w:tcPr>
            <w:tcW w:w="1422" w:type="dxa"/>
            <w:vMerge/>
            <w:shd w:val="clear" w:color="auto" w:fill="FFFFFF"/>
            <w:noWrap/>
            <w:tcMar>
              <w:top w:w="0" w:type="dxa"/>
              <w:left w:w="108" w:type="dxa"/>
              <w:bottom w:w="0" w:type="dxa"/>
              <w:right w:w="108" w:type="dxa"/>
            </w:tcMar>
            <w:vAlign w:val="center"/>
          </w:tcPr>
          <w:p w14:paraId="03077935" w14:textId="77777777" w:rsidR="00872DBB" w:rsidRDefault="00872DBB" w:rsidP="00B56712">
            <w:pPr>
              <w:spacing w:line="300" w:lineRule="exact"/>
              <w:jc w:val="center"/>
              <w:rPr>
                <w:rFonts w:eastAsia="仿宋"/>
                <w:color w:val="000000"/>
                <w:sz w:val="22"/>
                <w:szCs w:val="22"/>
              </w:rPr>
            </w:pPr>
          </w:p>
        </w:tc>
        <w:tc>
          <w:tcPr>
            <w:tcW w:w="708" w:type="dxa"/>
            <w:vMerge/>
            <w:shd w:val="clear" w:color="auto" w:fill="FFFFFF"/>
            <w:noWrap/>
            <w:tcMar>
              <w:top w:w="0" w:type="dxa"/>
              <w:left w:w="108" w:type="dxa"/>
              <w:bottom w:w="0" w:type="dxa"/>
              <w:right w:w="108" w:type="dxa"/>
            </w:tcMar>
            <w:vAlign w:val="center"/>
          </w:tcPr>
          <w:p w14:paraId="50C1960F" w14:textId="77777777" w:rsidR="00872DBB" w:rsidRDefault="00872DBB" w:rsidP="00B56712">
            <w:pPr>
              <w:spacing w:line="300" w:lineRule="exact"/>
              <w:jc w:val="center"/>
              <w:rPr>
                <w:rFonts w:eastAsia="仿宋"/>
                <w:color w:val="000000"/>
                <w:sz w:val="22"/>
                <w:szCs w:val="22"/>
              </w:rPr>
            </w:pPr>
          </w:p>
        </w:tc>
        <w:tc>
          <w:tcPr>
            <w:tcW w:w="829" w:type="dxa"/>
            <w:vMerge/>
            <w:shd w:val="clear" w:color="auto" w:fill="FFFFFF"/>
            <w:noWrap/>
            <w:tcMar>
              <w:top w:w="0" w:type="dxa"/>
              <w:left w:w="108" w:type="dxa"/>
              <w:bottom w:w="0" w:type="dxa"/>
              <w:right w:w="108" w:type="dxa"/>
            </w:tcMar>
            <w:vAlign w:val="center"/>
          </w:tcPr>
          <w:p w14:paraId="2DA692F2" w14:textId="77777777" w:rsidR="00872DBB" w:rsidRDefault="00872DBB" w:rsidP="00B56712">
            <w:pPr>
              <w:spacing w:line="300" w:lineRule="exact"/>
              <w:jc w:val="center"/>
              <w:rPr>
                <w:rFonts w:eastAsia="仿宋"/>
                <w:color w:val="000000"/>
                <w:sz w:val="22"/>
                <w:szCs w:val="22"/>
              </w:rPr>
            </w:pPr>
          </w:p>
        </w:tc>
      </w:tr>
      <w:tr w:rsidR="00872DBB" w14:paraId="3575AFCF" w14:textId="77777777" w:rsidTr="00B56712">
        <w:trPr>
          <w:trHeight w:val="855"/>
          <w:jc w:val="center"/>
        </w:trPr>
        <w:tc>
          <w:tcPr>
            <w:tcW w:w="675" w:type="dxa"/>
            <w:shd w:val="clear" w:color="auto" w:fill="FFFFFF"/>
            <w:tcMar>
              <w:top w:w="0" w:type="dxa"/>
              <w:left w:w="108" w:type="dxa"/>
              <w:bottom w:w="0" w:type="dxa"/>
              <w:right w:w="108" w:type="dxa"/>
            </w:tcMar>
            <w:vAlign w:val="center"/>
          </w:tcPr>
          <w:p w14:paraId="0507729E"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5</w:t>
            </w:r>
          </w:p>
        </w:tc>
        <w:tc>
          <w:tcPr>
            <w:tcW w:w="840" w:type="dxa"/>
            <w:vMerge/>
            <w:shd w:val="clear" w:color="auto" w:fill="FFFFFF"/>
            <w:tcMar>
              <w:top w:w="0" w:type="dxa"/>
              <w:left w:w="108" w:type="dxa"/>
              <w:bottom w:w="0" w:type="dxa"/>
              <w:right w:w="108" w:type="dxa"/>
            </w:tcMar>
            <w:vAlign w:val="center"/>
          </w:tcPr>
          <w:p w14:paraId="09C4D0B9" w14:textId="77777777" w:rsidR="00872DBB" w:rsidRDefault="00872DBB" w:rsidP="00B56712">
            <w:pPr>
              <w:spacing w:line="300" w:lineRule="exact"/>
              <w:jc w:val="center"/>
              <w:rPr>
                <w:rFonts w:eastAsia="仿宋"/>
                <w:color w:val="000000"/>
                <w:sz w:val="22"/>
                <w:szCs w:val="22"/>
              </w:rPr>
            </w:pPr>
          </w:p>
        </w:tc>
        <w:tc>
          <w:tcPr>
            <w:tcW w:w="1879" w:type="dxa"/>
            <w:shd w:val="clear" w:color="auto" w:fill="FFFFFF"/>
            <w:tcMar>
              <w:top w:w="0" w:type="dxa"/>
              <w:left w:w="108" w:type="dxa"/>
              <w:bottom w:w="0" w:type="dxa"/>
              <w:right w:w="108" w:type="dxa"/>
            </w:tcMar>
            <w:vAlign w:val="center"/>
          </w:tcPr>
          <w:p w14:paraId="5E87FAF5"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危大工程管理</w:t>
            </w:r>
          </w:p>
        </w:tc>
        <w:tc>
          <w:tcPr>
            <w:tcW w:w="6916" w:type="dxa"/>
            <w:shd w:val="clear" w:color="auto" w:fill="FFFFFF"/>
            <w:tcMar>
              <w:top w:w="0" w:type="dxa"/>
              <w:left w:w="108" w:type="dxa"/>
              <w:bottom w:w="0" w:type="dxa"/>
              <w:right w:w="108" w:type="dxa"/>
            </w:tcMar>
            <w:vAlign w:val="center"/>
          </w:tcPr>
          <w:p w14:paraId="21B37A39" w14:textId="77777777" w:rsidR="00872DBB" w:rsidRDefault="00872DBB" w:rsidP="00B56712">
            <w:pPr>
              <w:widowControl/>
              <w:spacing w:line="300" w:lineRule="exact"/>
              <w:rPr>
                <w:rFonts w:eastAsia="仿宋"/>
                <w:color w:val="000000"/>
                <w:sz w:val="22"/>
                <w:szCs w:val="22"/>
              </w:rPr>
            </w:pPr>
            <w:r>
              <w:rPr>
                <w:rFonts w:eastAsia="仿宋"/>
                <w:color w:val="000000"/>
                <w:kern w:val="0"/>
                <w:sz w:val="22"/>
                <w:szCs w:val="22"/>
                <w:lang w:bidi="ar"/>
              </w:rPr>
              <w:t>方案未按规定审核、论证或未按方案实施的扣</w:t>
            </w:r>
            <w:r>
              <w:rPr>
                <w:rFonts w:eastAsia="仿宋"/>
                <w:color w:val="000000"/>
                <w:kern w:val="0"/>
                <w:sz w:val="22"/>
                <w:szCs w:val="22"/>
                <w:lang w:bidi="ar"/>
              </w:rPr>
              <w:t>1</w:t>
            </w:r>
            <w:r>
              <w:rPr>
                <w:rFonts w:eastAsia="仿宋"/>
                <w:color w:val="000000"/>
                <w:kern w:val="0"/>
                <w:sz w:val="22"/>
                <w:szCs w:val="22"/>
                <w:lang w:bidi="ar"/>
              </w:rPr>
              <w:t>分；未经验收或验收不合格投入使用，</w:t>
            </w:r>
            <w:proofErr w:type="gramStart"/>
            <w:r>
              <w:rPr>
                <w:rFonts w:eastAsia="仿宋"/>
                <w:color w:val="000000"/>
                <w:kern w:val="0"/>
                <w:sz w:val="22"/>
                <w:szCs w:val="22"/>
                <w:lang w:bidi="ar"/>
              </w:rPr>
              <w:t>监理未</w:t>
            </w:r>
            <w:proofErr w:type="gramEnd"/>
            <w:r>
              <w:rPr>
                <w:rFonts w:eastAsia="仿宋"/>
                <w:color w:val="000000"/>
                <w:kern w:val="0"/>
                <w:sz w:val="22"/>
                <w:szCs w:val="22"/>
                <w:lang w:bidi="ar"/>
              </w:rPr>
              <w:t>履行职责的扣</w:t>
            </w:r>
            <w:r>
              <w:rPr>
                <w:rFonts w:eastAsia="仿宋"/>
                <w:color w:val="000000"/>
                <w:kern w:val="0"/>
                <w:sz w:val="22"/>
                <w:szCs w:val="22"/>
                <w:lang w:bidi="ar"/>
              </w:rPr>
              <w:t>1</w:t>
            </w:r>
            <w:r>
              <w:rPr>
                <w:rFonts w:eastAsia="仿宋"/>
                <w:color w:val="000000"/>
                <w:kern w:val="0"/>
                <w:sz w:val="22"/>
                <w:szCs w:val="22"/>
                <w:lang w:bidi="ar"/>
              </w:rPr>
              <w:t>分</w:t>
            </w:r>
            <w:r>
              <w:rPr>
                <w:rFonts w:eastAsia="仿宋"/>
                <w:color w:val="000000"/>
                <w:kern w:val="0"/>
                <w:sz w:val="22"/>
                <w:szCs w:val="22"/>
                <w:lang w:bidi="ar"/>
              </w:rPr>
              <w:t>/</w:t>
            </w:r>
            <w:r>
              <w:rPr>
                <w:rFonts w:eastAsia="仿宋"/>
                <w:color w:val="000000"/>
                <w:kern w:val="0"/>
                <w:sz w:val="22"/>
                <w:szCs w:val="22"/>
                <w:lang w:bidi="ar"/>
              </w:rPr>
              <w:t>次。</w:t>
            </w:r>
          </w:p>
        </w:tc>
        <w:tc>
          <w:tcPr>
            <w:tcW w:w="997" w:type="dxa"/>
            <w:shd w:val="clear" w:color="auto" w:fill="FFFFFF"/>
            <w:tcMar>
              <w:top w:w="0" w:type="dxa"/>
              <w:left w:w="108" w:type="dxa"/>
              <w:bottom w:w="0" w:type="dxa"/>
              <w:right w:w="108" w:type="dxa"/>
            </w:tcMar>
            <w:vAlign w:val="center"/>
          </w:tcPr>
          <w:p w14:paraId="7D64A1CA"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3</w:t>
            </w:r>
          </w:p>
        </w:tc>
        <w:tc>
          <w:tcPr>
            <w:tcW w:w="846" w:type="dxa"/>
            <w:shd w:val="clear" w:color="auto" w:fill="FFFFFF"/>
            <w:noWrap/>
            <w:tcMar>
              <w:top w:w="0" w:type="dxa"/>
              <w:left w:w="108" w:type="dxa"/>
              <w:bottom w:w="0" w:type="dxa"/>
              <w:right w:w="108" w:type="dxa"/>
            </w:tcMar>
            <w:vAlign w:val="center"/>
          </w:tcPr>
          <w:p w14:paraId="189FAE5B" w14:textId="77777777" w:rsidR="00872DBB" w:rsidRDefault="00872DBB" w:rsidP="00B56712">
            <w:pPr>
              <w:widowControl/>
              <w:spacing w:line="300" w:lineRule="exact"/>
              <w:jc w:val="center"/>
              <w:rPr>
                <w:rFonts w:eastAsia="仿宋"/>
                <w:color w:val="000000"/>
                <w:sz w:val="22"/>
                <w:szCs w:val="22"/>
              </w:rPr>
            </w:pPr>
          </w:p>
        </w:tc>
        <w:tc>
          <w:tcPr>
            <w:tcW w:w="1422" w:type="dxa"/>
            <w:vMerge/>
            <w:shd w:val="clear" w:color="auto" w:fill="FFFFFF"/>
            <w:noWrap/>
            <w:tcMar>
              <w:top w:w="0" w:type="dxa"/>
              <w:left w:w="108" w:type="dxa"/>
              <w:bottom w:w="0" w:type="dxa"/>
              <w:right w:w="108" w:type="dxa"/>
            </w:tcMar>
            <w:vAlign w:val="center"/>
          </w:tcPr>
          <w:p w14:paraId="40F0A928" w14:textId="77777777" w:rsidR="00872DBB" w:rsidRDefault="00872DBB" w:rsidP="00B56712">
            <w:pPr>
              <w:spacing w:line="300" w:lineRule="exact"/>
              <w:jc w:val="center"/>
              <w:rPr>
                <w:rFonts w:eastAsia="仿宋"/>
                <w:color w:val="000000"/>
                <w:sz w:val="22"/>
                <w:szCs w:val="22"/>
              </w:rPr>
            </w:pPr>
          </w:p>
        </w:tc>
        <w:tc>
          <w:tcPr>
            <w:tcW w:w="708" w:type="dxa"/>
            <w:vMerge/>
            <w:shd w:val="clear" w:color="auto" w:fill="FFFFFF"/>
            <w:noWrap/>
            <w:tcMar>
              <w:top w:w="0" w:type="dxa"/>
              <w:left w:w="108" w:type="dxa"/>
              <w:bottom w:w="0" w:type="dxa"/>
              <w:right w:w="108" w:type="dxa"/>
            </w:tcMar>
            <w:vAlign w:val="center"/>
          </w:tcPr>
          <w:p w14:paraId="6B964409" w14:textId="77777777" w:rsidR="00872DBB" w:rsidRDefault="00872DBB" w:rsidP="00B56712">
            <w:pPr>
              <w:spacing w:line="300" w:lineRule="exact"/>
              <w:jc w:val="center"/>
              <w:rPr>
                <w:rFonts w:eastAsia="仿宋"/>
                <w:color w:val="000000"/>
                <w:sz w:val="22"/>
                <w:szCs w:val="22"/>
              </w:rPr>
            </w:pPr>
          </w:p>
        </w:tc>
        <w:tc>
          <w:tcPr>
            <w:tcW w:w="829" w:type="dxa"/>
            <w:vMerge/>
            <w:shd w:val="clear" w:color="auto" w:fill="FFFFFF"/>
            <w:noWrap/>
            <w:tcMar>
              <w:top w:w="0" w:type="dxa"/>
              <w:left w:w="108" w:type="dxa"/>
              <w:bottom w:w="0" w:type="dxa"/>
              <w:right w:w="108" w:type="dxa"/>
            </w:tcMar>
            <w:vAlign w:val="center"/>
          </w:tcPr>
          <w:p w14:paraId="7EBD0BAC" w14:textId="77777777" w:rsidR="00872DBB" w:rsidRDefault="00872DBB" w:rsidP="00B56712">
            <w:pPr>
              <w:spacing w:line="300" w:lineRule="exact"/>
              <w:jc w:val="center"/>
              <w:rPr>
                <w:rFonts w:eastAsia="仿宋"/>
                <w:color w:val="000000"/>
                <w:sz w:val="22"/>
                <w:szCs w:val="22"/>
              </w:rPr>
            </w:pPr>
          </w:p>
        </w:tc>
      </w:tr>
      <w:tr w:rsidR="00872DBB" w14:paraId="1DB129F4" w14:textId="77777777" w:rsidTr="00B56712">
        <w:trPr>
          <w:trHeight w:val="855"/>
          <w:jc w:val="center"/>
        </w:trPr>
        <w:tc>
          <w:tcPr>
            <w:tcW w:w="675" w:type="dxa"/>
            <w:shd w:val="clear" w:color="auto" w:fill="FFFFFF"/>
            <w:tcMar>
              <w:top w:w="0" w:type="dxa"/>
              <w:left w:w="108" w:type="dxa"/>
              <w:bottom w:w="0" w:type="dxa"/>
              <w:right w:w="108" w:type="dxa"/>
            </w:tcMar>
            <w:vAlign w:val="center"/>
          </w:tcPr>
          <w:p w14:paraId="7EE66872"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6</w:t>
            </w:r>
          </w:p>
        </w:tc>
        <w:tc>
          <w:tcPr>
            <w:tcW w:w="840" w:type="dxa"/>
            <w:vMerge/>
            <w:shd w:val="clear" w:color="auto" w:fill="FFFFFF"/>
            <w:tcMar>
              <w:top w:w="0" w:type="dxa"/>
              <w:left w:w="108" w:type="dxa"/>
              <w:bottom w:w="0" w:type="dxa"/>
              <w:right w:w="108" w:type="dxa"/>
            </w:tcMar>
            <w:vAlign w:val="center"/>
          </w:tcPr>
          <w:p w14:paraId="6841CBDB" w14:textId="77777777" w:rsidR="00872DBB" w:rsidRDefault="00872DBB" w:rsidP="00B56712">
            <w:pPr>
              <w:spacing w:line="300" w:lineRule="exact"/>
              <w:jc w:val="center"/>
              <w:rPr>
                <w:rFonts w:eastAsia="仿宋"/>
                <w:color w:val="000000"/>
                <w:sz w:val="22"/>
                <w:szCs w:val="22"/>
              </w:rPr>
            </w:pPr>
          </w:p>
        </w:tc>
        <w:tc>
          <w:tcPr>
            <w:tcW w:w="1879" w:type="dxa"/>
            <w:shd w:val="clear" w:color="auto" w:fill="FFFFFF"/>
            <w:tcMar>
              <w:top w:w="0" w:type="dxa"/>
              <w:left w:w="108" w:type="dxa"/>
              <w:bottom w:w="0" w:type="dxa"/>
              <w:right w:w="108" w:type="dxa"/>
            </w:tcMar>
            <w:vAlign w:val="center"/>
          </w:tcPr>
          <w:p w14:paraId="3F3686DF" w14:textId="77777777" w:rsidR="00872DBB" w:rsidRDefault="00872DBB" w:rsidP="00B56712">
            <w:pPr>
              <w:widowControl/>
              <w:spacing w:line="300" w:lineRule="exact"/>
              <w:jc w:val="center"/>
              <w:rPr>
                <w:rFonts w:eastAsia="仿宋"/>
                <w:color w:val="000000"/>
                <w:kern w:val="0"/>
                <w:sz w:val="22"/>
                <w:szCs w:val="22"/>
                <w:lang w:bidi="ar"/>
              </w:rPr>
            </w:pPr>
            <w:r>
              <w:rPr>
                <w:rFonts w:eastAsia="仿宋"/>
                <w:color w:val="000000"/>
                <w:kern w:val="0"/>
                <w:sz w:val="22"/>
                <w:szCs w:val="22"/>
                <w:lang w:bidi="ar"/>
              </w:rPr>
              <w:t>分包单位</w:t>
            </w:r>
          </w:p>
          <w:p w14:paraId="29E0EB96"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及人员审查</w:t>
            </w:r>
          </w:p>
        </w:tc>
        <w:tc>
          <w:tcPr>
            <w:tcW w:w="6916" w:type="dxa"/>
            <w:shd w:val="clear" w:color="auto" w:fill="FFFFFF"/>
            <w:tcMar>
              <w:top w:w="0" w:type="dxa"/>
              <w:left w:w="108" w:type="dxa"/>
              <w:bottom w:w="0" w:type="dxa"/>
              <w:right w:w="108" w:type="dxa"/>
            </w:tcMar>
            <w:vAlign w:val="center"/>
          </w:tcPr>
          <w:p w14:paraId="34BA936A" w14:textId="77777777" w:rsidR="00872DBB" w:rsidRDefault="00872DBB" w:rsidP="00B56712">
            <w:pPr>
              <w:widowControl/>
              <w:spacing w:line="300" w:lineRule="exact"/>
              <w:rPr>
                <w:rFonts w:eastAsia="仿宋"/>
                <w:color w:val="000000"/>
                <w:sz w:val="22"/>
                <w:szCs w:val="22"/>
              </w:rPr>
            </w:pPr>
            <w:r>
              <w:rPr>
                <w:rFonts w:eastAsia="仿宋"/>
                <w:color w:val="000000"/>
                <w:kern w:val="0"/>
                <w:sz w:val="22"/>
                <w:szCs w:val="22"/>
                <w:lang w:bidi="ar"/>
              </w:rPr>
              <w:t>未对分包单位及人员进行审查的，扣</w:t>
            </w:r>
            <w:r>
              <w:rPr>
                <w:rFonts w:eastAsia="仿宋"/>
                <w:color w:val="000000"/>
                <w:kern w:val="0"/>
                <w:sz w:val="22"/>
                <w:szCs w:val="22"/>
                <w:lang w:bidi="ar"/>
              </w:rPr>
              <w:t>1</w:t>
            </w:r>
            <w:r>
              <w:rPr>
                <w:rFonts w:eastAsia="仿宋"/>
                <w:color w:val="000000"/>
                <w:kern w:val="0"/>
                <w:sz w:val="22"/>
                <w:szCs w:val="22"/>
                <w:lang w:bidi="ar"/>
              </w:rPr>
              <w:t>分</w:t>
            </w:r>
            <w:r>
              <w:rPr>
                <w:rFonts w:eastAsia="仿宋"/>
                <w:color w:val="000000"/>
                <w:kern w:val="0"/>
                <w:sz w:val="22"/>
                <w:szCs w:val="22"/>
                <w:lang w:bidi="ar"/>
              </w:rPr>
              <w:t>/</w:t>
            </w:r>
            <w:r>
              <w:rPr>
                <w:rFonts w:eastAsia="仿宋"/>
                <w:color w:val="000000"/>
                <w:kern w:val="0"/>
                <w:sz w:val="22"/>
                <w:szCs w:val="22"/>
                <w:lang w:bidi="ar"/>
              </w:rPr>
              <w:t>项。</w:t>
            </w:r>
          </w:p>
        </w:tc>
        <w:tc>
          <w:tcPr>
            <w:tcW w:w="997" w:type="dxa"/>
            <w:shd w:val="clear" w:color="auto" w:fill="FFFFFF"/>
            <w:tcMar>
              <w:top w:w="0" w:type="dxa"/>
              <w:left w:w="108" w:type="dxa"/>
              <w:bottom w:w="0" w:type="dxa"/>
              <w:right w:w="108" w:type="dxa"/>
            </w:tcMar>
            <w:vAlign w:val="center"/>
          </w:tcPr>
          <w:p w14:paraId="74B60CA4"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3</w:t>
            </w:r>
          </w:p>
        </w:tc>
        <w:tc>
          <w:tcPr>
            <w:tcW w:w="846" w:type="dxa"/>
            <w:shd w:val="clear" w:color="auto" w:fill="FFFFFF"/>
            <w:noWrap/>
            <w:tcMar>
              <w:top w:w="0" w:type="dxa"/>
              <w:left w:w="108" w:type="dxa"/>
              <w:bottom w:w="0" w:type="dxa"/>
              <w:right w:w="108" w:type="dxa"/>
            </w:tcMar>
            <w:vAlign w:val="center"/>
          </w:tcPr>
          <w:p w14:paraId="070FE632" w14:textId="77777777" w:rsidR="00872DBB" w:rsidRDefault="00872DBB" w:rsidP="00B56712">
            <w:pPr>
              <w:widowControl/>
              <w:spacing w:line="300" w:lineRule="exact"/>
              <w:jc w:val="center"/>
              <w:rPr>
                <w:rFonts w:eastAsia="仿宋"/>
                <w:color w:val="000000"/>
                <w:sz w:val="22"/>
                <w:szCs w:val="22"/>
              </w:rPr>
            </w:pPr>
          </w:p>
        </w:tc>
        <w:tc>
          <w:tcPr>
            <w:tcW w:w="1422" w:type="dxa"/>
            <w:vMerge/>
            <w:shd w:val="clear" w:color="auto" w:fill="FFFFFF"/>
            <w:noWrap/>
            <w:tcMar>
              <w:top w:w="0" w:type="dxa"/>
              <w:left w:w="108" w:type="dxa"/>
              <w:bottom w:w="0" w:type="dxa"/>
              <w:right w:w="108" w:type="dxa"/>
            </w:tcMar>
            <w:vAlign w:val="center"/>
          </w:tcPr>
          <w:p w14:paraId="07FEADF6" w14:textId="77777777" w:rsidR="00872DBB" w:rsidRDefault="00872DBB" w:rsidP="00B56712">
            <w:pPr>
              <w:spacing w:line="300" w:lineRule="exact"/>
              <w:jc w:val="center"/>
              <w:rPr>
                <w:rFonts w:eastAsia="仿宋"/>
                <w:color w:val="000000"/>
                <w:sz w:val="22"/>
                <w:szCs w:val="22"/>
              </w:rPr>
            </w:pPr>
          </w:p>
        </w:tc>
        <w:tc>
          <w:tcPr>
            <w:tcW w:w="708" w:type="dxa"/>
            <w:vMerge/>
            <w:shd w:val="clear" w:color="auto" w:fill="FFFFFF"/>
            <w:noWrap/>
            <w:tcMar>
              <w:top w:w="0" w:type="dxa"/>
              <w:left w:w="108" w:type="dxa"/>
              <w:bottom w:w="0" w:type="dxa"/>
              <w:right w:w="108" w:type="dxa"/>
            </w:tcMar>
            <w:vAlign w:val="center"/>
          </w:tcPr>
          <w:p w14:paraId="506466C5" w14:textId="77777777" w:rsidR="00872DBB" w:rsidRDefault="00872DBB" w:rsidP="00B56712">
            <w:pPr>
              <w:spacing w:line="300" w:lineRule="exact"/>
              <w:jc w:val="center"/>
              <w:rPr>
                <w:rFonts w:eastAsia="仿宋"/>
                <w:color w:val="000000"/>
                <w:sz w:val="22"/>
                <w:szCs w:val="22"/>
              </w:rPr>
            </w:pPr>
          </w:p>
        </w:tc>
        <w:tc>
          <w:tcPr>
            <w:tcW w:w="829" w:type="dxa"/>
            <w:vMerge/>
            <w:shd w:val="clear" w:color="auto" w:fill="FFFFFF"/>
            <w:noWrap/>
            <w:tcMar>
              <w:top w:w="0" w:type="dxa"/>
              <w:left w:w="108" w:type="dxa"/>
              <w:bottom w:w="0" w:type="dxa"/>
              <w:right w:w="108" w:type="dxa"/>
            </w:tcMar>
            <w:vAlign w:val="center"/>
          </w:tcPr>
          <w:p w14:paraId="36C77A72" w14:textId="77777777" w:rsidR="00872DBB" w:rsidRDefault="00872DBB" w:rsidP="00B56712">
            <w:pPr>
              <w:spacing w:line="300" w:lineRule="exact"/>
              <w:jc w:val="center"/>
              <w:rPr>
                <w:rFonts w:eastAsia="仿宋"/>
                <w:color w:val="000000"/>
                <w:sz w:val="22"/>
                <w:szCs w:val="22"/>
              </w:rPr>
            </w:pPr>
          </w:p>
        </w:tc>
      </w:tr>
      <w:tr w:rsidR="00872DBB" w14:paraId="26014D14" w14:textId="77777777" w:rsidTr="00B56712">
        <w:trPr>
          <w:trHeight w:val="821"/>
          <w:jc w:val="center"/>
        </w:trPr>
        <w:tc>
          <w:tcPr>
            <w:tcW w:w="675" w:type="dxa"/>
            <w:shd w:val="clear" w:color="auto" w:fill="FFFFFF"/>
            <w:tcMar>
              <w:top w:w="0" w:type="dxa"/>
              <w:left w:w="108" w:type="dxa"/>
              <w:bottom w:w="0" w:type="dxa"/>
              <w:right w:w="108" w:type="dxa"/>
            </w:tcMar>
            <w:vAlign w:val="center"/>
          </w:tcPr>
          <w:p w14:paraId="30A33482"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lastRenderedPageBreak/>
              <w:t>7</w:t>
            </w:r>
          </w:p>
        </w:tc>
        <w:tc>
          <w:tcPr>
            <w:tcW w:w="840" w:type="dxa"/>
            <w:vMerge/>
            <w:shd w:val="clear" w:color="auto" w:fill="FFFFFF"/>
            <w:tcMar>
              <w:top w:w="0" w:type="dxa"/>
              <w:left w:w="108" w:type="dxa"/>
              <w:bottom w:w="0" w:type="dxa"/>
              <w:right w:w="108" w:type="dxa"/>
            </w:tcMar>
            <w:vAlign w:val="center"/>
          </w:tcPr>
          <w:p w14:paraId="002221EB" w14:textId="77777777" w:rsidR="00872DBB" w:rsidRDefault="00872DBB" w:rsidP="00B56712">
            <w:pPr>
              <w:spacing w:line="300" w:lineRule="exact"/>
              <w:jc w:val="center"/>
              <w:rPr>
                <w:rFonts w:eastAsia="仿宋"/>
                <w:color w:val="000000"/>
                <w:sz w:val="22"/>
                <w:szCs w:val="22"/>
              </w:rPr>
            </w:pPr>
          </w:p>
        </w:tc>
        <w:tc>
          <w:tcPr>
            <w:tcW w:w="1879" w:type="dxa"/>
            <w:shd w:val="clear" w:color="auto" w:fill="FFFFFF"/>
            <w:tcMar>
              <w:top w:w="0" w:type="dxa"/>
              <w:left w:w="108" w:type="dxa"/>
              <w:bottom w:w="0" w:type="dxa"/>
              <w:right w:w="108" w:type="dxa"/>
            </w:tcMar>
            <w:vAlign w:val="center"/>
          </w:tcPr>
          <w:p w14:paraId="387BDACF"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监理日志及旁站监理记录</w:t>
            </w:r>
          </w:p>
        </w:tc>
        <w:tc>
          <w:tcPr>
            <w:tcW w:w="6916" w:type="dxa"/>
            <w:shd w:val="clear" w:color="auto" w:fill="FFFFFF"/>
            <w:tcMar>
              <w:top w:w="0" w:type="dxa"/>
              <w:left w:w="108" w:type="dxa"/>
              <w:bottom w:w="0" w:type="dxa"/>
              <w:right w:w="108" w:type="dxa"/>
            </w:tcMar>
            <w:vAlign w:val="center"/>
          </w:tcPr>
          <w:p w14:paraId="02861803" w14:textId="77777777" w:rsidR="00872DBB" w:rsidRDefault="00872DBB" w:rsidP="00B56712">
            <w:pPr>
              <w:widowControl/>
              <w:spacing w:line="300" w:lineRule="exact"/>
              <w:rPr>
                <w:rFonts w:eastAsia="仿宋"/>
                <w:color w:val="000000"/>
                <w:sz w:val="22"/>
                <w:szCs w:val="22"/>
              </w:rPr>
            </w:pPr>
            <w:r>
              <w:rPr>
                <w:rFonts w:eastAsia="仿宋"/>
                <w:color w:val="000000"/>
                <w:kern w:val="0"/>
                <w:sz w:val="22"/>
                <w:szCs w:val="22"/>
                <w:lang w:bidi="ar"/>
              </w:rPr>
              <w:t>未按要求填写安全监理日志的扣</w:t>
            </w:r>
            <w:r>
              <w:rPr>
                <w:rFonts w:eastAsia="仿宋"/>
                <w:color w:val="000000"/>
                <w:kern w:val="0"/>
                <w:sz w:val="22"/>
                <w:szCs w:val="22"/>
                <w:lang w:bidi="ar"/>
              </w:rPr>
              <w:t>1</w:t>
            </w:r>
            <w:r>
              <w:rPr>
                <w:rFonts w:eastAsia="仿宋"/>
                <w:color w:val="000000"/>
                <w:kern w:val="0"/>
                <w:sz w:val="22"/>
                <w:szCs w:val="22"/>
                <w:lang w:bidi="ar"/>
              </w:rPr>
              <w:t>分；监理日志内容与现场施工内容不符的扣</w:t>
            </w:r>
            <w:r>
              <w:rPr>
                <w:rFonts w:eastAsia="仿宋"/>
                <w:color w:val="000000"/>
                <w:kern w:val="0"/>
                <w:sz w:val="22"/>
                <w:szCs w:val="22"/>
                <w:lang w:bidi="ar"/>
              </w:rPr>
              <w:t>1</w:t>
            </w:r>
            <w:r>
              <w:rPr>
                <w:rFonts w:eastAsia="仿宋"/>
                <w:color w:val="000000"/>
                <w:kern w:val="0"/>
                <w:sz w:val="22"/>
                <w:szCs w:val="22"/>
                <w:lang w:bidi="ar"/>
              </w:rPr>
              <w:t>分。未按要求落实监理旁站的，扣</w:t>
            </w:r>
            <w:r>
              <w:rPr>
                <w:rFonts w:eastAsia="仿宋"/>
                <w:color w:val="000000"/>
                <w:kern w:val="0"/>
                <w:sz w:val="22"/>
                <w:szCs w:val="22"/>
                <w:lang w:bidi="ar"/>
              </w:rPr>
              <w:t>1</w:t>
            </w:r>
            <w:r>
              <w:rPr>
                <w:rFonts w:eastAsia="仿宋"/>
                <w:color w:val="000000"/>
                <w:kern w:val="0"/>
                <w:sz w:val="22"/>
                <w:szCs w:val="22"/>
                <w:lang w:bidi="ar"/>
              </w:rPr>
              <w:t>分</w:t>
            </w:r>
            <w:r>
              <w:rPr>
                <w:rFonts w:eastAsia="仿宋"/>
                <w:color w:val="000000"/>
                <w:kern w:val="0"/>
                <w:sz w:val="22"/>
                <w:szCs w:val="22"/>
                <w:lang w:bidi="ar"/>
              </w:rPr>
              <w:t>/</w:t>
            </w:r>
            <w:r>
              <w:rPr>
                <w:rFonts w:eastAsia="仿宋"/>
                <w:color w:val="000000"/>
                <w:kern w:val="0"/>
                <w:sz w:val="22"/>
                <w:szCs w:val="22"/>
                <w:lang w:bidi="ar"/>
              </w:rPr>
              <w:t>项。</w:t>
            </w:r>
          </w:p>
        </w:tc>
        <w:tc>
          <w:tcPr>
            <w:tcW w:w="997" w:type="dxa"/>
            <w:shd w:val="clear" w:color="auto" w:fill="FFFFFF"/>
            <w:tcMar>
              <w:top w:w="0" w:type="dxa"/>
              <w:left w:w="108" w:type="dxa"/>
              <w:bottom w:w="0" w:type="dxa"/>
              <w:right w:w="108" w:type="dxa"/>
            </w:tcMar>
            <w:vAlign w:val="center"/>
          </w:tcPr>
          <w:p w14:paraId="6D53E0A9"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3</w:t>
            </w:r>
          </w:p>
        </w:tc>
        <w:tc>
          <w:tcPr>
            <w:tcW w:w="846" w:type="dxa"/>
            <w:shd w:val="clear" w:color="auto" w:fill="FFFFFF"/>
            <w:noWrap/>
            <w:tcMar>
              <w:top w:w="0" w:type="dxa"/>
              <w:left w:w="108" w:type="dxa"/>
              <w:bottom w:w="0" w:type="dxa"/>
              <w:right w:w="108" w:type="dxa"/>
            </w:tcMar>
            <w:vAlign w:val="center"/>
          </w:tcPr>
          <w:p w14:paraId="45DEAEBB" w14:textId="77777777" w:rsidR="00872DBB" w:rsidRDefault="00872DBB" w:rsidP="00B56712">
            <w:pPr>
              <w:widowControl/>
              <w:spacing w:line="300" w:lineRule="exact"/>
              <w:jc w:val="center"/>
              <w:rPr>
                <w:rFonts w:eastAsia="仿宋"/>
                <w:color w:val="000000"/>
                <w:sz w:val="22"/>
                <w:szCs w:val="22"/>
              </w:rPr>
            </w:pPr>
          </w:p>
        </w:tc>
        <w:tc>
          <w:tcPr>
            <w:tcW w:w="1422" w:type="dxa"/>
            <w:vMerge/>
            <w:shd w:val="clear" w:color="auto" w:fill="FFFFFF"/>
            <w:noWrap/>
            <w:tcMar>
              <w:top w:w="0" w:type="dxa"/>
              <w:left w:w="108" w:type="dxa"/>
              <w:bottom w:w="0" w:type="dxa"/>
              <w:right w:w="108" w:type="dxa"/>
            </w:tcMar>
            <w:vAlign w:val="center"/>
          </w:tcPr>
          <w:p w14:paraId="0AE205BE" w14:textId="77777777" w:rsidR="00872DBB" w:rsidRDefault="00872DBB" w:rsidP="00B56712">
            <w:pPr>
              <w:spacing w:line="300" w:lineRule="exact"/>
              <w:jc w:val="center"/>
              <w:rPr>
                <w:rFonts w:eastAsia="仿宋"/>
                <w:color w:val="000000"/>
                <w:sz w:val="22"/>
                <w:szCs w:val="22"/>
              </w:rPr>
            </w:pPr>
          </w:p>
        </w:tc>
        <w:tc>
          <w:tcPr>
            <w:tcW w:w="708" w:type="dxa"/>
            <w:vMerge/>
            <w:shd w:val="clear" w:color="auto" w:fill="FFFFFF"/>
            <w:noWrap/>
            <w:tcMar>
              <w:top w:w="0" w:type="dxa"/>
              <w:left w:w="108" w:type="dxa"/>
              <w:bottom w:w="0" w:type="dxa"/>
              <w:right w:w="108" w:type="dxa"/>
            </w:tcMar>
            <w:vAlign w:val="center"/>
          </w:tcPr>
          <w:p w14:paraId="1C02FA48" w14:textId="77777777" w:rsidR="00872DBB" w:rsidRDefault="00872DBB" w:rsidP="00B56712">
            <w:pPr>
              <w:spacing w:line="300" w:lineRule="exact"/>
              <w:jc w:val="center"/>
              <w:rPr>
                <w:rFonts w:eastAsia="仿宋"/>
                <w:color w:val="000000"/>
                <w:sz w:val="22"/>
                <w:szCs w:val="22"/>
              </w:rPr>
            </w:pPr>
          </w:p>
        </w:tc>
        <w:tc>
          <w:tcPr>
            <w:tcW w:w="829" w:type="dxa"/>
            <w:vMerge/>
            <w:shd w:val="clear" w:color="auto" w:fill="FFFFFF"/>
            <w:noWrap/>
            <w:tcMar>
              <w:top w:w="0" w:type="dxa"/>
              <w:left w:w="108" w:type="dxa"/>
              <w:bottom w:w="0" w:type="dxa"/>
              <w:right w:w="108" w:type="dxa"/>
            </w:tcMar>
            <w:vAlign w:val="center"/>
          </w:tcPr>
          <w:p w14:paraId="39484EBC" w14:textId="77777777" w:rsidR="00872DBB" w:rsidRDefault="00872DBB" w:rsidP="00B56712">
            <w:pPr>
              <w:spacing w:line="300" w:lineRule="exact"/>
              <w:jc w:val="center"/>
              <w:rPr>
                <w:rFonts w:eastAsia="仿宋"/>
                <w:color w:val="000000"/>
                <w:sz w:val="22"/>
                <w:szCs w:val="22"/>
              </w:rPr>
            </w:pPr>
          </w:p>
        </w:tc>
      </w:tr>
      <w:tr w:rsidR="00872DBB" w14:paraId="301E6BF5" w14:textId="77777777" w:rsidTr="00B56712">
        <w:trPr>
          <w:trHeight w:val="741"/>
          <w:jc w:val="center"/>
        </w:trPr>
        <w:tc>
          <w:tcPr>
            <w:tcW w:w="675" w:type="dxa"/>
            <w:shd w:val="clear" w:color="auto" w:fill="FFFFFF"/>
            <w:tcMar>
              <w:top w:w="0" w:type="dxa"/>
              <w:left w:w="108" w:type="dxa"/>
              <w:bottom w:w="0" w:type="dxa"/>
              <w:right w:w="108" w:type="dxa"/>
            </w:tcMar>
            <w:vAlign w:val="center"/>
          </w:tcPr>
          <w:p w14:paraId="1AF6B662"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8</w:t>
            </w:r>
          </w:p>
        </w:tc>
        <w:tc>
          <w:tcPr>
            <w:tcW w:w="840" w:type="dxa"/>
            <w:vMerge/>
            <w:shd w:val="clear" w:color="auto" w:fill="FFFFFF"/>
            <w:tcMar>
              <w:top w:w="0" w:type="dxa"/>
              <w:left w:w="108" w:type="dxa"/>
              <w:bottom w:w="0" w:type="dxa"/>
              <w:right w:w="108" w:type="dxa"/>
            </w:tcMar>
            <w:vAlign w:val="center"/>
          </w:tcPr>
          <w:p w14:paraId="05BF9756" w14:textId="77777777" w:rsidR="00872DBB" w:rsidRDefault="00872DBB" w:rsidP="00B56712">
            <w:pPr>
              <w:spacing w:line="300" w:lineRule="exact"/>
              <w:jc w:val="center"/>
              <w:rPr>
                <w:rFonts w:eastAsia="仿宋"/>
                <w:color w:val="000000"/>
                <w:sz w:val="22"/>
                <w:szCs w:val="22"/>
              </w:rPr>
            </w:pPr>
          </w:p>
        </w:tc>
        <w:tc>
          <w:tcPr>
            <w:tcW w:w="1879" w:type="dxa"/>
            <w:shd w:val="clear" w:color="auto" w:fill="FFFFFF"/>
            <w:tcMar>
              <w:top w:w="0" w:type="dxa"/>
              <w:left w:w="108" w:type="dxa"/>
              <w:bottom w:w="0" w:type="dxa"/>
              <w:right w:w="108" w:type="dxa"/>
            </w:tcMar>
            <w:vAlign w:val="center"/>
          </w:tcPr>
          <w:p w14:paraId="221D6788"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基坑及沟槽</w:t>
            </w:r>
          </w:p>
        </w:tc>
        <w:tc>
          <w:tcPr>
            <w:tcW w:w="6916" w:type="dxa"/>
            <w:shd w:val="clear" w:color="auto" w:fill="FFFFFF"/>
            <w:tcMar>
              <w:top w:w="0" w:type="dxa"/>
              <w:left w:w="108" w:type="dxa"/>
              <w:bottom w:w="0" w:type="dxa"/>
              <w:right w:w="108" w:type="dxa"/>
            </w:tcMar>
            <w:vAlign w:val="center"/>
          </w:tcPr>
          <w:p w14:paraId="5D19831A" w14:textId="77777777" w:rsidR="00872DBB" w:rsidRDefault="00872DBB" w:rsidP="00B56712">
            <w:pPr>
              <w:widowControl/>
              <w:spacing w:line="300" w:lineRule="exact"/>
              <w:rPr>
                <w:rFonts w:eastAsia="仿宋"/>
                <w:color w:val="000000"/>
                <w:sz w:val="22"/>
                <w:szCs w:val="22"/>
              </w:rPr>
            </w:pPr>
            <w:r>
              <w:rPr>
                <w:rFonts w:eastAsia="仿宋"/>
                <w:color w:val="000000"/>
                <w:kern w:val="0"/>
                <w:sz w:val="22"/>
                <w:szCs w:val="22"/>
                <w:lang w:bidi="ar"/>
              </w:rPr>
              <w:t>基坑或沟槽发生坍塌，危害公共安全且</w:t>
            </w:r>
            <w:proofErr w:type="gramStart"/>
            <w:r>
              <w:rPr>
                <w:rFonts w:eastAsia="仿宋"/>
                <w:color w:val="000000"/>
                <w:kern w:val="0"/>
                <w:sz w:val="22"/>
                <w:szCs w:val="22"/>
                <w:lang w:bidi="ar"/>
              </w:rPr>
              <w:t>监理未</w:t>
            </w:r>
            <w:proofErr w:type="gramEnd"/>
            <w:r>
              <w:rPr>
                <w:rFonts w:eastAsia="仿宋"/>
                <w:color w:val="000000"/>
                <w:kern w:val="0"/>
                <w:sz w:val="22"/>
                <w:szCs w:val="22"/>
                <w:lang w:bidi="ar"/>
              </w:rPr>
              <w:t>履行职责的扣</w:t>
            </w:r>
            <w:r>
              <w:rPr>
                <w:rFonts w:eastAsia="仿宋"/>
                <w:color w:val="000000"/>
                <w:kern w:val="0"/>
                <w:sz w:val="22"/>
                <w:szCs w:val="22"/>
                <w:lang w:bidi="ar"/>
              </w:rPr>
              <w:t>3</w:t>
            </w:r>
            <w:r>
              <w:rPr>
                <w:rFonts w:eastAsia="仿宋"/>
                <w:color w:val="000000"/>
                <w:kern w:val="0"/>
                <w:sz w:val="22"/>
                <w:szCs w:val="22"/>
                <w:lang w:bidi="ar"/>
              </w:rPr>
              <w:t>分。</w:t>
            </w:r>
          </w:p>
        </w:tc>
        <w:tc>
          <w:tcPr>
            <w:tcW w:w="997" w:type="dxa"/>
            <w:shd w:val="clear" w:color="auto" w:fill="FFFFFF"/>
            <w:tcMar>
              <w:top w:w="0" w:type="dxa"/>
              <w:left w:w="108" w:type="dxa"/>
              <w:bottom w:w="0" w:type="dxa"/>
              <w:right w:w="108" w:type="dxa"/>
            </w:tcMar>
            <w:vAlign w:val="center"/>
          </w:tcPr>
          <w:p w14:paraId="36C76D37"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3</w:t>
            </w:r>
          </w:p>
        </w:tc>
        <w:tc>
          <w:tcPr>
            <w:tcW w:w="846" w:type="dxa"/>
            <w:shd w:val="clear" w:color="auto" w:fill="FFFFFF"/>
            <w:noWrap/>
            <w:tcMar>
              <w:top w:w="0" w:type="dxa"/>
              <w:left w:w="108" w:type="dxa"/>
              <w:bottom w:w="0" w:type="dxa"/>
              <w:right w:w="108" w:type="dxa"/>
            </w:tcMar>
            <w:vAlign w:val="center"/>
          </w:tcPr>
          <w:p w14:paraId="1BB5989F" w14:textId="77777777" w:rsidR="00872DBB" w:rsidRDefault="00872DBB" w:rsidP="00B56712">
            <w:pPr>
              <w:widowControl/>
              <w:spacing w:line="300" w:lineRule="exact"/>
              <w:jc w:val="center"/>
              <w:rPr>
                <w:rFonts w:eastAsia="仿宋"/>
                <w:color w:val="000000"/>
                <w:sz w:val="22"/>
                <w:szCs w:val="22"/>
              </w:rPr>
            </w:pPr>
          </w:p>
        </w:tc>
        <w:tc>
          <w:tcPr>
            <w:tcW w:w="1422" w:type="dxa"/>
            <w:vMerge/>
            <w:shd w:val="clear" w:color="auto" w:fill="FFFFFF"/>
            <w:noWrap/>
            <w:tcMar>
              <w:top w:w="0" w:type="dxa"/>
              <w:left w:w="108" w:type="dxa"/>
              <w:bottom w:w="0" w:type="dxa"/>
              <w:right w:w="108" w:type="dxa"/>
            </w:tcMar>
            <w:vAlign w:val="center"/>
          </w:tcPr>
          <w:p w14:paraId="20ACC3BC" w14:textId="77777777" w:rsidR="00872DBB" w:rsidRDefault="00872DBB" w:rsidP="00B56712">
            <w:pPr>
              <w:spacing w:line="300" w:lineRule="exact"/>
              <w:jc w:val="center"/>
              <w:rPr>
                <w:rFonts w:eastAsia="仿宋"/>
                <w:color w:val="000000"/>
                <w:sz w:val="22"/>
                <w:szCs w:val="22"/>
              </w:rPr>
            </w:pPr>
          </w:p>
        </w:tc>
        <w:tc>
          <w:tcPr>
            <w:tcW w:w="708" w:type="dxa"/>
            <w:vMerge/>
            <w:shd w:val="clear" w:color="auto" w:fill="FFFFFF"/>
            <w:noWrap/>
            <w:tcMar>
              <w:top w:w="0" w:type="dxa"/>
              <w:left w:w="108" w:type="dxa"/>
              <w:bottom w:w="0" w:type="dxa"/>
              <w:right w:w="108" w:type="dxa"/>
            </w:tcMar>
            <w:vAlign w:val="center"/>
          </w:tcPr>
          <w:p w14:paraId="1EDDD113" w14:textId="77777777" w:rsidR="00872DBB" w:rsidRDefault="00872DBB" w:rsidP="00B56712">
            <w:pPr>
              <w:spacing w:line="300" w:lineRule="exact"/>
              <w:jc w:val="center"/>
              <w:rPr>
                <w:rFonts w:eastAsia="仿宋"/>
                <w:color w:val="000000"/>
                <w:sz w:val="22"/>
                <w:szCs w:val="22"/>
              </w:rPr>
            </w:pPr>
          </w:p>
        </w:tc>
        <w:tc>
          <w:tcPr>
            <w:tcW w:w="829" w:type="dxa"/>
            <w:vMerge/>
            <w:shd w:val="clear" w:color="auto" w:fill="FFFFFF"/>
            <w:noWrap/>
            <w:tcMar>
              <w:top w:w="0" w:type="dxa"/>
              <w:left w:w="108" w:type="dxa"/>
              <w:bottom w:w="0" w:type="dxa"/>
              <w:right w:w="108" w:type="dxa"/>
            </w:tcMar>
            <w:vAlign w:val="center"/>
          </w:tcPr>
          <w:p w14:paraId="3EAA8E35" w14:textId="77777777" w:rsidR="00872DBB" w:rsidRDefault="00872DBB" w:rsidP="00B56712">
            <w:pPr>
              <w:spacing w:line="300" w:lineRule="exact"/>
              <w:jc w:val="center"/>
              <w:rPr>
                <w:rFonts w:eastAsia="仿宋"/>
                <w:color w:val="000000"/>
                <w:sz w:val="22"/>
                <w:szCs w:val="22"/>
              </w:rPr>
            </w:pPr>
          </w:p>
        </w:tc>
      </w:tr>
      <w:tr w:rsidR="00872DBB" w14:paraId="7B3172D2" w14:textId="77777777" w:rsidTr="00B56712">
        <w:trPr>
          <w:trHeight w:val="720"/>
          <w:jc w:val="center"/>
        </w:trPr>
        <w:tc>
          <w:tcPr>
            <w:tcW w:w="675" w:type="dxa"/>
            <w:shd w:val="clear" w:color="auto" w:fill="FFFFFF"/>
            <w:tcMar>
              <w:top w:w="0" w:type="dxa"/>
              <w:left w:w="108" w:type="dxa"/>
              <w:bottom w:w="0" w:type="dxa"/>
              <w:right w:w="108" w:type="dxa"/>
            </w:tcMar>
            <w:vAlign w:val="center"/>
          </w:tcPr>
          <w:p w14:paraId="1A2074A4"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9</w:t>
            </w:r>
          </w:p>
        </w:tc>
        <w:tc>
          <w:tcPr>
            <w:tcW w:w="840" w:type="dxa"/>
            <w:vMerge/>
            <w:shd w:val="clear" w:color="auto" w:fill="FFFFFF"/>
            <w:tcMar>
              <w:top w:w="0" w:type="dxa"/>
              <w:left w:w="108" w:type="dxa"/>
              <w:bottom w:w="0" w:type="dxa"/>
              <w:right w:w="108" w:type="dxa"/>
            </w:tcMar>
            <w:vAlign w:val="center"/>
          </w:tcPr>
          <w:p w14:paraId="6A277ADD" w14:textId="77777777" w:rsidR="00872DBB" w:rsidRDefault="00872DBB" w:rsidP="00B56712">
            <w:pPr>
              <w:spacing w:line="300" w:lineRule="exact"/>
              <w:jc w:val="center"/>
              <w:rPr>
                <w:rFonts w:eastAsia="仿宋"/>
                <w:color w:val="000000"/>
                <w:sz w:val="22"/>
                <w:szCs w:val="22"/>
              </w:rPr>
            </w:pPr>
          </w:p>
        </w:tc>
        <w:tc>
          <w:tcPr>
            <w:tcW w:w="1879" w:type="dxa"/>
            <w:shd w:val="clear" w:color="auto" w:fill="FFFFFF"/>
            <w:tcMar>
              <w:top w:w="0" w:type="dxa"/>
              <w:left w:w="108" w:type="dxa"/>
              <w:bottom w:w="0" w:type="dxa"/>
              <w:right w:w="108" w:type="dxa"/>
            </w:tcMar>
            <w:vAlign w:val="center"/>
          </w:tcPr>
          <w:p w14:paraId="07A14E79" w14:textId="77777777" w:rsidR="00872DBB" w:rsidRDefault="00872DBB" w:rsidP="00B56712">
            <w:pPr>
              <w:widowControl/>
              <w:spacing w:line="300" w:lineRule="exact"/>
              <w:jc w:val="center"/>
              <w:rPr>
                <w:rFonts w:eastAsia="仿宋"/>
                <w:color w:val="000000"/>
                <w:kern w:val="0"/>
                <w:sz w:val="22"/>
                <w:szCs w:val="22"/>
                <w:lang w:bidi="ar"/>
              </w:rPr>
            </w:pPr>
            <w:r>
              <w:rPr>
                <w:rFonts w:eastAsia="仿宋"/>
                <w:color w:val="000000"/>
                <w:kern w:val="0"/>
                <w:sz w:val="22"/>
                <w:szCs w:val="22"/>
                <w:lang w:bidi="ar"/>
              </w:rPr>
              <w:t>模板及</w:t>
            </w:r>
          </w:p>
          <w:p w14:paraId="524C37CC"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脚手架工程</w:t>
            </w:r>
          </w:p>
        </w:tc>
        <w:tc>
          <w:tcPr>
            <w:tcW w:w="6916" w:type="dxa"/>
            <w:shd w:val="clear" w:color="auto" w:fill="FFFFFF"/>
            <w:tcMar>
              <w:top w:w="0" w:type="dxa"/>
              <w:left w:w="108" w:type="dxa"/>
              <w:bottom w:w="0" w:type="dxa"/>
              <w:right w:w="108" w:type="dxa"/>
            </w:tcMar>
            <w:vAlign w:val="center"/>
          </w:tcPr>
          <w:p w14:paraId="51055DA8" w14:textId="77777777" w:rsidR="00872DBB" w:rsidRDefault="00872DBB" w:rsidP="00B56712">
            <w:pPr>
              <w:widowControl/>
              <w:spacing w:line="300" w:lineRule="exact"/>
              <w:rPr>
                <w:rFonts w:eastAsia="仿宋"/>
                <w:color w:val="000000"/>
                <w:sz w:val="22"/>
                <w:szCs w:val="22"/>
              </w:rPr>
            </w:pPr>
            <w:r>
              <w:rPr>
                <w:rFonts w:eastAsia="仿宋"/>
                <w:color w:val="000000"/>
                <w:kern w:val="0"/>
                <w:sz w:val="22"/>
                <w:szCs w:val="22"/>
                <w:lang w:bidi="ar"/>
              </w:rPr>
              <w:t>模板及脚手架发生坍塌，</w:t>
            </w:r>
            <w:proofErr w:type="gramStart"/>
            <w:r>
              <w:rPr>
                <w:rFonts w:eastAsia="仿宋"/>
                <w:color w:val="000000"/>
                <w:kern w:val="0"/>
                <w:sz w:val="22"/>
                <w:szCs w:val="22"/>
                <w:lang w:bidi="ar"/>
              </w:rPr>
              <w:t>监理未</w:t>
            </w:r>
            <w:proofErr w:type="gramEnd"/>
            <w:r>
              <w:rPr>
                <w:rFonts w:eastAsia="仿宋"/>
                <w:color w:val="000000"/>
                <w:kern w:val="0"/>
                <w:sz w:val="22"/>
                <w:szCs w:val="22"/>
                <w:lang w:bidi="ar"/>
              </w:rPr>
              <w:t>履行职责的扣</w:t>
            </w:r>
            <w:r>
              <w:rPr>
                <w:rFonts w:eastAsia="仿宋"/>
                <w:color w:val="000000"/>
                <w:kern w:val="0"/>
                <w:sz w:val="22"/>
                <w:szCs w:val="22"/>
                <w:lang w:bidi="ar"/>
              </w:rPr>
              <w:t>3</w:t>
            </w:r>
            <w:r>
              <w:rPr>
                <w:rFonts w:eastAsia="仿宋"/>
                <w:color w:val="000000"/>
                <w:kern w:val="0"/>
                <w:sz w:val="22"/>
                <w:szCs w:val="22"/>
                <w:lang w:bidi="ar"/>
              </w:rPr>
              <w:t>分。</w:t>
            </w:r>
          </w:p>
        </w:tc>
        <w:tc>
          <w:tcPr>
            <w:tcW w:w="997" w:type="dxa"/>
            <w:shd w:val="clear" w:color="auto" w:fill="FFFFFF"/>
            <w:tcMar>
              <w:top w:w="0" w:type="dxa"/>
              <w:left w:w="108" w:type="dxa"/>
              <w:bottom w:w="0" w:type="dxa"/>
              <w:right w:w="108" w:type="dxa"/>
            </w:tcMar>
            <w:vAlign w:val="center"/>
          </w:tcPr>
          <w:p w14:paraId="55E6D9FC"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3</w:t>
            </w:r>
          </w:p>
        </w:tc>
        <w:tc>
          <w:tcPr>
            <w:tcW w:w="846" w:type="dxa"/>
            <w:shd w:val="clear" w:color="auto" w:fill="FFFFFF"/>
            <w:noWrap/>
            <w:tcMar>
              <w:top w:w="0" w:type="dxa"/>
              <w:left w:w="108" w:type="dxa"/>
              <w:bottom w:w="0" w:type="dxa"/>
              <w:right w:w="108" w:type="dxa"/>
            </w:tcMar>
            <w:vAlign w:val="center"/>
          </w:tcPr>
          <w:p w14:paraId="14457E3A" w14:textId="77777777" w:rsidR="00872DBB" w:rsidRDefault="00872DBB" w:rsidP="00B56712">
            <w:pPr>
              <w:widowControl/>
              <w:spacing w:line="300" w:lineRule="exact"/>
              <w:jc w:val="center"/>
              <w:rPr>
                <w:rFonts w:eastAsia="仿宋"/>
                <w:color w:val="000000"/>
                <w:sz w:val="22"/>
                <w:szCs w:val="22"/>
              </w:rPr>
            </w:pPr>
          </w:p>
        </w:tc>
        <w:tc>
          <w:tcPr>
            <w:tcW w:w="1422" w:type="dxa"/>
            <w:vMerge/>
            <w:shd w:val="clear" w:color="auto" w:fill="FFFFFF"/>
            <w:noWrap/>
            <w:tcMar>
              <w:top w:w="0" w:type="dxa"/>
              <w:left w:w="108" w:type="dxa"/>
              <w:bottom w:w="0" w:type="dxa"/>
              <w:right w:w="108" w:type="dxa"/>
            </w:tcMar>
            <w:vAlign w:val="center"/>
          </w:tcPr>
          <w:p w14:paraId="49083D34" w14:textId="77777777" w:rsidR="00872DBB" w:rsidRDefault="00872DBB" w:rsidP="00B56712">
            <w:pPr>
              <w:spacing w:line="300" w:lineRule="exact"/>
              <w:jc w:val="center"/>
              <w:rPr>
                <w:rFonts w:eastAsia="仿宋"/>
                <w:color w:val="000000"/>
                <w:sz w:val="22"/>
                <w:szCs w:val="22"/>
              </w:rPr>
            </w:pPr>
          </w:p>
        </w:tc>
        <w:tc>
          <w:tcPr>
            <w:tcW w:w="708" w:type="dxa"/>
            <w:vMerge/>
            <w:shd w:val="clear" w:color="auto" w:fill="FFFFFF"/>
            <w:noWrap/>
            <w:tcMar>
              <w:top w:w="0" w:type="dxa"/>
              <w:left w:w="108" w:type="dxa"/>
              <w:bottom w:w="0" w:type="dxa"/>
              <w:right w:w="108" w:type="dxa"/>
            </w:tcMar>
            <w:vAlign w:val="center"/>
          </w:tcPr>
          <w:p w14:paraId="5C20CE54" w14:textId="77777777" w:rsidR="00872DBB" w:rsidRDefault="00872DBB" w:rsidP="00B56712">
            <w:pPr>
              <w:spacing w:line="300" w:lineRule="exact"/>
              <w:jc w:val="center"/>
              <w:rPr>
                <w:rFonts w:eastAsia="仿宋"/>
                <w:color w:val="000000"/>
                <w:sz w:val="22"/>
                <w:szCs w:val="22"/>
              </w:rPr>
            </w:pPr>
          </w:p>
        </w:tc>
        <w:tc>
          <w:tcPr>
            <w:tcW w:w="829" w:type="dxa"/>
            <w:vMerge/>
            <w:shd w:val="clear" w:color="auto" w:fill="FFFFFF"/>
            <w:noWrap/>
            <w:tcMar>
              <w:top w:w="0" w:type="dxa"/>
              <w:left w:w="108" w:type="dxa"/>
              <w:bottom w:w="0" w:type="dxa"/>
              <w:right w:w="108" w:type="dxa"/>
            </w:tcMar>
            <w:vAlign w:val="center"/>
          </w:tcPr>
          <w:p w14:paraId="71984F91" w14:textId="77777777" w:rsidR="00872DBB" w:rsidRDefault="00872DBB" w:rsidP="00B56712">
            <w:pPr>
              <w:spacing w:line="300" w:lineRule="exact"/>
              <w:jc w:val="center"/>
              <w:rPr>
                <w:rFonts w:eastAsia="仿宋"/>
                <w:color w:val="000000"/>
                <w:sz w:val="22"/>
                <w:szCs w:val="22"/>
              </w:rPr>
            </w:pPr>
          </w:p>
        </w:tc>
      </w:tr>
      <w:tr w:rsidR="00872DBB" w14:paraId="2FC7C20D" w14:textId="77777777" w:rsidTr="00B56712">
        <w:trPr>
          <w:trHeight w:val="924"/>
          <w:jc w:val="center"/>
        </w:trPr>
        <w:tc>
          <w:tcPr>
            <w:tcW w:w="675" w:type="dxa"/>
            <w:shd w:val="clear" w:color="auto" w:fill="FFFFFF"/>
            <w:tcMar>
              <w:top w:w="0" w:type="dxa"/>
              <w:left w:w="108" w:type="dxa"/>
              <w:bottom w:w="0" w:type="dxa"/>
              <w:right w:w="108" w:type="dxa"/>
            </w:tcMar>
            <w:vAlign w:val="center"/>
          </w:tcPr>
          <w:p w14:paraId="330ED9F3"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10</w:t>
            </w:r>
          </w:p>
        </w:tc>
        <w:tc>
          <w:tcPr>
            <w:tcW w:w="840" w:type="dxa"/>
            <w:vMerge/>
            <w:shd w:val="clear" w:color="auto" w:fill="FFFFFF"/>
            <w:tcMar>
              <w:top w:w="0" w:type="dxa"/>
              <w:left w:w="108" w:type="dxa"/>
              <w:bottom w:w="0" w:type="dxa"/>
              <w:right w:w="108" w:type="dxa"/>
            </w:tcMar>
            <w:vAlign w:val="center"/>
          </w:tcPr>
          <w:p w14:paraId="5BCC1C43" w14:textId="77777777" w:rsidR="00872DBB" w:rsidRDefault="00872DBB" w:rsidP="00B56712">
            <w:pPr>
              <w:spacing w:line="300" w:lineRule="exact"/>
              <w:jc w:val="center"/>
              <w:rPr>
                <w:rFonts w:eastAsia="仿宋"/>
                <w:color w:val="000000"/>
                <w:sz w:val="22"/>
                <w:szCs w:val="22"/>
              </w:rPr>
            </w:pPr>
          </w:p>
        </w:tc>
        <w:tc>
          <w:tcPr>
            <w:tcW w:w="1879" w:type="dxa"/>
            <w:shd w:val="clear" w:color="auto" w:fill="FFFFFF"/>
            <w:tcMar>
              <w:top w:w="0" w:type="dxa"/>
              <w:left w:w="108" w:type="dxa"/>
              <w:bottom w:w="0" w:type="dxa"/>
              <w:right w:w="108" w:type="dxa"/>
            </w:tcMar>
            <w:vAlign w:val="center"/>
          </w:tcPr>
          <w:p w14:paraId="40652024"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管线保护</w:t>
            </w:r>
          </w:p>
        </w:tc>
        <w:tc>
          <w:tcPr>
            <w:tcW w:w="6916" w:type="dxa"/>
            <w:shd w:val="clear" w:color="auto" w:fill="FFFFFF"/>
            <w:tcMar>
              <w:top w:w="0" w:type="dxa"/>
              <w:left w:w="108" w:type="dxa"/>
              <w:bottom w:w="0" w:type="dxa"/>
              <w:right w:w="108" w:type="dxa"/>
            </w:tcMar>
            <w:vAlign w:val="center"/>
          </w:tcPr>
          <w:p w14:paraId="028ECAD7" w14:textId="77777777" w:rsidR="00872DBB" w:rsidRDefault="00872DBB" w:rsidP="00B56712">
            <w:pPr>
              <w:widowControl/>
              <w:spacing w:line="300" w:lineRule="exact"/>
              <w:rPr>
                <w:rFonts w:eastAsia="仿宋"/>
                <w:color w:val="000000"/>
                <w:sz w:val="22"/>
                <w:szCs w:val="22"/>
              </w:rPr>
            </w:pPr>
            <w:r>
              <w:rPr>
                <w:rFonts w:eastAsia="仿宋"/>
                <w:color w:val="000000"/>
                <w:kern w:val="0"/>
                <w:sz w:val="22"/>
                <w:szCs w:val="22"/>
                <w:lang w:bidi="ar"/>
              </w:rPr>
              <w:t>施工过程中，违反规章，破坏供水、排水、燃气、热力、电力、通信等城市管线及附属设施，</w:t>
            </w:r>
            <w:proofErr w:type="gramStart"/>
            <w:r>
              <w:rPr>
                <w:rFonts w:eastAsia="仿宋"/>
                <w:color w:val="000000"/>
                <w:kern w:val="0"/>
                <w:sz w:val="22"/>
                <w:szCs w:val="22"/>
                <w:lang w:bidi="ar"/>
              </w:rPr>
              <w:t>监理未</w:t>
            </w:r>
            <w:proofErr w:type="gramEnd"/>
            <w:r>
              <w:rPr>
                <w:rFonts w:eastAsia="仿宋"/>
                <w:color w:val="000000"/>
                <w:kern w:val="0"/>
                <w:sz w:val="22"/>
                <w:szCs w:val="22"/>
                <w:lang w:bidi="ar"/>
              </w:rPr>
              <w:t>履行职责的扣</w:t>
            </w:r>
            <w:r>
              <w:rPr>
                <w:rFonts w:eastAsia="仿宋"/>
                <w:color w:val="000000"/>
                <w:kern w:val="0"/>
                <w:sz w:val="22"/>
                <w:szCs w:val="22"/>
                <w:lang w:bidi="ar"/>
              </w:rPr>
              <w:t>2</w:t>
            </w:r>
            <w:r>
              <w:rPr>
                <w:rFonts w:eastAsia="仿宋"/>
                <w:color w:val="000000"/>
                <w:kern w:val="0"/>
                <w:sz w:val="22"/>
                <w:szCs w:val="22"/>
                <w:lang w:bidi="ar"/>
              </w:rPr>
              <w:t>分。</w:t>
            </w:r>
          </w:p>
        </w:tc>
        <w:tc>
          <w:tcPr>
            <w:tcW w:w="997" w:type="dxa"/>
            <w:shd w:val="clear" w:color="auto" w:fill="FFFFFF"/>
            <w:tcMar>
              <w:top w:w="0" w:type="dxa"/>
              <w:left w:w="108" w:type="dxa"/>
              <w:bottom w:w="0" w:type="dxa"/>
              <w:right w:w="108" w:type="dxa"/>
            </w:tcMar>
            <w:vAlign w:val="center"/>
          </w:tcPr>
          <w:p w14:paraId="3B0851B4"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2</w:t>
            </w:r>
          </w:p>
        </w:tc>
        <w:tc>
          <w:tcPr>
            <w:tcW w:w="846" w:type="dxa"/>
            <w:shd w:val="clear" w:color="auto" w:fill="FFFFFF"/>
            <w:noWrap/>
            <w:tcMar>
              <w:top w:w="0" w:type="dxa"/>
              <w:left w:w="108" w:type="dxa"/>
              <w:bottom w:w="0" w:type="dxa"/>
              <w:right w:w="108" w:type="dxa"/>
            </w:tcMar>
            <w:vAlign w:val="center"/>
          </w:tcPr>
          <w:p w14:paraId="493337B1" w14:textId="77777777" w:rsidR="00872DBB" w:rsidRDefault="00872DBB" w:rsidP="00B56712">
            <w:pPr>
              <w:widowControl/>
              <w:spacing w:line="300" w:lineRule="exact"/>
              <w:jc w:val="center"/>
              <w:rPr>
                <w:rFonts w:eastAsia="仿宋"/>
                <w:color w:val="000000"/>
                <w:sz w:val="22"/>
                <w:szCs w:val="22"/>
              </w:rPr>
            </w:pPr>
          </w:p>
        </w:tc>
        <w:tc>
          <w:tcPr>
            <w:tcW w:w="1422" w:type="dxa"/>
            <w:vMerge/>
            <w:shd w:val="clear" w:color="auto" w:fill="FFFFFF"/>
            <w:noWrap/>
            <w:tcMar>
              <w:top w:w="0" w:type="dxa"/>
              <w:left w:w="108" w:type="dxa"/>
              <w:bottom w:w="0" w:type="dxa"/>
              <w:right w:w="108" w:type="dxa"/>
            </w:tcMar>
            <w:vAlign w:val="center"/>
          </w:tcPr>
          <w:p w14:paraId="4CEC4EDA" w14:textId="77777777" w:rsidR="00872DBB" w:rsidRDefault="00872DBB" w:rsidP="00B56712">
            <w:pPr>
              <w:spacing w:line="300" w:lineRule="exact"/>
              <w:jc w:val="center"/>
              <w:rPr>
                <w:rFonts w:eastAsia="仿宋"/>
                <w:color w:val="000000"/>
                <w:sz w:val="22"/>
                <w:szCs w:val="22"/>
              </w:rPr>
            </w:pPr>
          </w:p>
        </w:tc>
        <w:tc>
          <w:tcPr>
            <w:tcW w:w="708" w:type="dxa"/>
            <w:vMerge/>
            <w:shd w:val="clear" w:color="auto" w:fill="FFFFFF"/>
            <w:noWrap/>
            <w:tcMar>
              <w:top w:w="0" w:type="dxa"/>
              <w:left w:w="108" w:type="dxa"/>
              <w:bottom w:w="0" w:type="dxa"/>
              <w:right w:w="108" w:type="dxa"/>
            </w:tcMar>
            <w:vAlign w:val="center"/>
          </w:tcPr>
          <w:p w14:paraId="2099DAF6" w14:textId="77777777" w:rsidR="00872DBB" w:rsidRDefault="00872DBB" w:rsidP="00B56712">
            <w:pPr>
              <w:spacing w:line="300" w:lineRule="exact"/>
              <w:jc w:val="center"/>
              <w:rPr>
                <w:rFonts w:eastAsia="仿宋"/>
                <w:color w:val="000000"/>
                <w:sz w:val="22"/>
                <w:szCs w:val="22"/>
              </w:rPr>
            </w:pPr>
          </w:p>
        </w:tc>
        <w:tc>
          <w:tcPr>
            <w:tcW w:w="829" w:type="dxa"/>
            <w:vMerge/>
            <w:shd w:val="clear" w:color="auto" w:fill="FFFFFF"/>
            <w:noWrap/>
            <w:tcMar>
              <w:top w:w="0" w:type="dxa"/>
              <w:left w:w="108" w:type="dxa"/>
              <w:bottom w:w="0" w:type="dxa"/>
              <w:right w:w="108" w:type="dxa"/>
            </w:tcMar>
            <w:vAlign w:val="center"/>
          </w:tcPr>
          <w:p w14:paraId="4971DA12" w14:textId="77777777" w:rsidR="00872DBB" w:rsidRDefault="00872DBB" w:rsidP="00B56712">
            <w:pPr>
              <w:spacing w:line="300" w:lineRule="exact"/>
              <w:jc w:val="center"/>
              <w:rPr>
                <w:rFonts w:eastAsia="仿宋"/>
                <w:color w:val="000000"/>
                <w:sz w:val="22"/>
                <w:szCs w:val="22"/>
              </w:rPr>
            </w:pPr>
          </w:p>
        </w:tc>
      </w:tr>
      <w:tr w:rsidR="00872DBB" w14:paraId="66FC1281" w14:textId="77777777" w:rsidTr="00B56712">
        <w:trPr>
          <w:trHeight w:val="1219"/>
          <w:jc w:val="center"/>
        </w:trPr>
        <w:tc>
          <w:tcPr>
            <w:tcW w:w="675" w:type="dxa"/>
            <w:shd w:val="clear" w:color="auto" w:fill="FFFFFF"/>
            <w:tcMar>
              <w:top w:w="0" w:type="dxa"/>
              <w:left w:w="108" w:type="dxa"/>
              <w:bottom w:w="0" w:type="dxa"/>
              <w:right w:w="108" w:type="dxa"/>
            </w:tcMar>
            <w:vAlign w:val="center"/>
          </w:tcPr>
          <w:p w14:paraId="1D6C3A93"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11</w:t>
            </w:r>
          </w:p>
        </w:tc>
        <w:tc>
          <w:tcPr>
            <w:tcW w:w="840" w:type="dxa"/>
            <w:vMerge/>
            <w:shd w:val="clear" w:color="auto" w:fill="FFFFFF"/>
            <w:tcMar>
              <w:top w:w="0" w:type="dxa"/>
              <w:left w:w="108" w:type="dxa"/>
              <w:bottom w:w="0" w:type="dxa"/>
              <w:right w:w="108" w:type="dxa"/>
            </w:tcMar>
            <w:vAlign w:val="center"/>
          </w:tcPr>
          <w:p w14:paraId="5C0FE8AD" w14:textId="77777777" w:rsidR="00872DBB" w:rsidRDefault="00872DBB" w:rsidP="00B56712">
            <w:pPr>
              <w:spacing w:line="300" w:lineRule="exact"/>
              <w:jc w:val="center"/>
              <w:rPr>
                <w:rFonts w:eastAsia="仿宋"/>
                <w:color w:val="000000"/>
                <w:sz w:val="22"/>
                <w:szCs w:val="22"/>
              </w:rPr>
            </w:pPr>
          </w:p>
        </w:tc>
        <w:tc>
          <w:tcPr>
            <w:tcW w:w="1879" w:type="dxa"/>
            <w:shd w:val="clear" w:color="auto" w:fill="FFFFFF"/>
            <w:tcMar>
              <w:top w:w="0" w:type="dxa"/>
              <w:left w:w="108" w:type="dxa"/>
              <w:bottom w:w="0" w:type="dxa"/>
              <w:right w:w="108" w:type="dxa"/>
            </w:tcMar>
            <w:vAlign w:val="center"/>
          </w:tcPr>
          <w:p w14:paraId="695E156E"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文明施工管理</w:t>
            </w:r>
          </w:p>
        </w:tc>
        <w:tc>
          <w:tcPr>
            <w:tcW w:w="6916" w:type="dxa"/>
            <w:shd w:val="clear" w:color="auto" w:fill="FFFFFF"/>
            <w:tcMar>
              <w:top w:w="0" w:type="dxa"/>
              <w:left w:w="108" w:type="dxa"/>
              <w:bottom w:w="0" w:type="dxa"/>
              <w:right w:w="108" w:type="dxa"/>
            </w:tcMar>
            <w:vAlign w:val="center"/>
          </w:tcPr>
          <w:p w14:paraId="5968FBF8" w14:textId="77777777" w:rsidR="00872DBB" w:rsidRDefault="00872DBB" w:rsidP="00B56712">
            <w:pPr>
              <w:widowControl/>
              <w:spacing w:line="400" w:lineRule="exact"/>
              <w:rPr>
                <w:rFonts w:eastAsia="仿宋"/>
                <w:color w:val="000000"/>
                <w:sz w:val="22"/>
                <w:szCs w:val="22"/>
              </w:rPr>
            </w:pPr>
            <w:r>
              <w:rPr>
                <w:rFonts w:eastAsia="仿宋"/>
                <w:color w:val="000000"/>
                <w:kern w:val="0"/>
                <w:sz w:val="22"/>
                <w:szCs w:val="22"/>
                <w:lang w:bidi="ar"/>
              </w:rPr>
              <w:t>施工过程中有未打围施工、出入口未设置三级沉淀池、出入口未硬化、出入口未设置立体冲洗设施、未设置喷淋设施、车辆带泥出门等行为之一且</w:t>
            </w:r>
            <w:proofErr w:type="gramStart"/>
            <w:r>
              <w:rPr>
                <w:rFonts w:eastAsia="仿宋"/>
                <w:color w:val="000000"/>
                <w:kern w:val="0"/>
                <w:sz w:val="22"/>
                <w:szCs w:val="22"/>
                <w:lang w:bidi="ar"/>
              </w:rPr>
              <w:t>监理未</w:t>
            </w:r>
            <w:proofErr w:type="gramEnd"/>
            <w:r>
              <w:rPr>
                <w:rFonts w:eastAsia="仿宋"/>
                <w:color w:val="000000"/>
                <w:kern w:val="0"/>
                <w:sz w:val="22"/>
                <w:szCs w:val="22"/>
                <w:lang w:bidi="ar"/>
              </w:rPr>
              <w:t>履行职责的扣</w:t>
            </w:r>
            <w:r>
              <w:rPr>
                <w:rFonts w:eastAsia="仿宋"/>
                <w:color w:val="000000"/>
                <w:kern w:val="0"/>
                <w:sz w:val="22"/>
                <w:szCs w:val="22"/>
                <w:lang w:bidi="ar"/>
              </w:rPr>
              <w:t>0.5</w:t>
            </w:r>
            <w:r>
              <w:rPr>
                <w:rFonts w:eastAsia="仿宋"/>
                <w:color w:val="000000"/>
                <w:kern w:val="0"/>
                <w:sz w:val="22"/>
                <w:szCs w:val="22"/>
                <w:lang w:bidi="ar"/>
              </w:rPr>
              <w:t>分</w:t>
            </w:r>
            <w:r>
              <w:rPr>
                <w:rFonts w:eastAsia="仿宋"/>
                <w:color w:val="000000"/>
                <w:kern w:val="0"/>
                <w:sz w:val="22"/>
                <w:szCs w:val="22"/>
                <w:lang w:bidi="ar"/>
              </w:rPr>
              <w:t>/</w:t>
            </w:r>
            <w:r>
              <w:rPr>
                <w:rFonts w:eastAsia="仿宋"/>
                <w:color w:val="000000"/>
                <w:kern w:val="0"/>
                <w:sz w:val="22"/>
                <w:szCs w:val="22"/>
                <w:lang w:bidi="ar"/>
              </w:rPr>
              <w:t>次，最多扣</w:t>
            </w:r>
            <w:r>
              <w:rPr>
                <w:rFonts w:eastAsia="仿宋"/>
                <w:color w:val="000000"/>
                <w:kern w:val="0"/>
                <w:sz w:val="22"/>
                <w:szCs w:val="22"/>
                <w:lang w:bidi="ar"/>
              </w:rPr>
              <w:t>3</w:t>
            </w:r>
            <w:r>
              <w:rPr>
                <w:rFonts w:eastAsia="仿宋"/>
                <w:color w:val="000000"/>
                <w:kern w:val="0"/>
                <w:sz w:val="22"/>
                <w:szCs w:val="22"/>
                <w:lang w:bidi="ar"/>
              </w:rPr>
              <w:t>分。</w:t>
            </w:r>
          </w:p>
          <w:p w14:paraId="2B973F39" w14:textId="77777777" w:rsidR="00872DBB" w:rsidRDefault="00872DBB" w:rsidP="00B56712">
            <w:pPr>
              <w:widowControl/>
              <w:spacing w:line="400" w:lineRule="exact"/>
              <w:rPr>
                <w:rFonts w:eastAsia="仿宋"/>
                <w:color w:val="000000"/>
                <w:sz w:val="22"/>
                <w:szCs w:val="22"/>
              </w:rPr>
            </w:pPr>
            <w:r>
              <w:rPr>
                <w:rFonts w:eastAsia="仿宋"/>
                <w:color w:val="000000"/>
                <w:kern w:val="0"/>
                <w:sz w:val="22"/>
                <w:szCs w:val="22"/>
                <w:lang w:bidi="ar"/>
              </w:rPr>
              <w:t>项目违反夜间施工管理及文明施工管理相关规定被省市相关部门通报或媒体曝光且</w:t>
            </w:r>
            <w:proofErr w:type="gramStart"/>
            <w:r>
              <w:rPr>
                <w:rFonts w:eastAsia="仿宋"/>
                <w:color w:val="000000"/>
                <w:kern w:val="0"/>
                <w:sz w:val="22"/>
                <w:szCs w:val="22"/>
                <w:lang w:bidi="ar"/>
              </w:rPr>
              <w:t>监理未</w:t>
            </w:r>
            <w:proofErr w:type="gramEnd"/>
            <w:r>
              <w:rPr>
                <w:rFonts w:eastAsia="仿宋"/>
                <w:color w:val="000000"/>
                <w:kern w:val="0"/>
                <w:sz w:val="22"/>
                <w:szCs w:val="22"/>
                <w:lang w:bidi="ar"/>
              </w:rPr>
              <w:t>履行职责的扣</w:t>
            </w:r>
            <w:r>
              <w:rPr>
                <w:rFonts w:eastAsia="仿宋"/>
                <w:color w:val="000000"/>
                <w:kern w:val="0"/>
                <w:sz w:val="22"/>
                <w:szCs w:val="22"/>
                <w:lang w:bidi="ar"/>
              </w:rPr>
              <w:t>0.5</w:t>
            </w:r>
            <w:r>
              <w:rPr>
                <w:rFonts w:eastAsia="仿宋"/>
                <w:color w:val="000000"/>
                <w:kern w:val="0"/>
                <w:sz w:val="22"/>
                <w:szCs w:val="22"/>
                <w:lang w:bidi="ar"/>
              </w:rPr>
              <w:t>分</w:t>
            </w:r>
            <w:r>
              <w:rPr>
                <w:rFonts w:eastAsia="仿宋"/>
                <w:color w:val="000000"/>
                <w:kern w:val="0"/>
                <w:sz w:val="22"/>
                <w:szCs w:val="22"/>
                <w:lang w:bidi="ar"/>
              </w:rPr>
              <w:t>/</w:t>
            </w:r>
            <w:r>
              <w:rPr>
                <w:rFonts w:eastAsia="仿宋"/>
                <w:color w:val="000000"/>
                <w:kern w:val="0"/>
                <w:sz w:val="22"/>
                <w:szCs w:val="22"/>
                <w:lang w:bidi="ar"/>
              </w:rPr>
              <w:t>次，最多扣</w:t>
            </w:r>
            <w:r>
              <w:rPr>
                <w:rFonts w:eastAsia="仿宋"/>
                <w:color w:val="000000"/>
                <w:kern w:val="0"/>
                <w:sz w:val="22"/>
                <w:szCs w:val="22"/>
                <w:lang w:bidi="ar"/>
              </w:rPr>
              <w:t>3</w:t>
            </w:r>
            <w:r>
              <w:rPr>
                <w:rFonts w:eastAsia="仿宋"/>
                <w:color w:val="000000"/>
                <w:kern w:val="0"/>
                <w:sz w:val="22"/>
                <w:szCs w:val="22"/>
                <w:lang w:bidi="ar"/>
              </w:rPr>
              <w:t>分。</w:t>
            </w:r>
          </w:p>
          <w:p w14:paraId="64613749" w14:textId="77777777" w:rsidR="00872DBB" w:rsidRDefault="00872DBB" w:rsidP="00B56712">
            <w:pPr>
              <w:widowControl/>
              <w:spacing w:line="400" w:lineRule="exact"/>
              <w:rPr>
                <w:rFonts w:eastAsia="仿宋"/>
                <w:color w:val="000000"/>
                <w:sz w:val="22"/>
                <w:szCs w:val="22"/>
              </w:rPr>
            </w:pPr>
            <w:r>
              <w:rPr>
                <w:rFonts w:eastAsia="仿宋"/>
                <w:color w:val="000000"/>
                <w:kern w:val="0"/>
                <w:sz w:val="22"/>
                <w:szCs w:val="22"/>
                <w:lang w:bidi="ar"/>
              </w:rPr>
              <w:t>项目违反污染防控以及大气污染防治等规定且</w:t>
            </w:r>
            <w:proofErr w:type="gramStart"/>
            <w:r>
              <w:rPr>
                <w:rFonts w:eastAsia="仿宋"/>
                <w:color w:val="000000"/>
                <w:kern w:val="0"/>
                <w:sz w:val="22"/>
                <w:szCs w:val="22"/>
                <w:lang w:bidi="ar"/>
              </w:rPr>
              <w:t>监理未</w:t>
            </w:r>
            <w:proofErr w:type="gramEnd"/>
            <w:r>
              <w:rPr>
                <w:rFonts w:eastAsia="仿宋"/>
                <w:color w:val="000000"/>
                <w:kern w:val="0"/>
                <w:sz w:val="22"/>
                <w:szCs w:val="22"/>
                <w:lang w:bidi="ar"/>
              </w:rPr>
              <w:t>履行职责的扣</w:t>
            </w:r>
            <w:r>
              <w:rPr>
                <w:rFonts w:eastAsia="仿宋"/>
                <w:color w:val="000000"/>
                <w:kern w:val="0"/>
                <w:sz w:val="22"/>
                <w:szCs w:val="22"/>
                <w:lang w:bidi="ar"/>
              </w:rPr>
              <w:t>0.5</w:t>
            </w:r>
            <w:r>
              <w:rPr>
                <w:rFonts w:eastAsia="仿宋"/>
                <w:color w:val="000000"/>
                <w:kern w:val="0"/>
                <w:sz w:val="22"/>
                <w:szCs w:val="22"/>
                <w:lang w:bidi="ar"/>
              </w:rPr>
              <w:t>分</w:t>
            </w:r>
            <w:r>
              <w:rPr>
                <w:rFonts w:eastAsia="仿宋"/>
                <w:color w:val="000000"/>
                <w:kern w:val="0"/>
                <w:sz w:val="22"/>
                <w:szCs w:val="22"/>
                <w:lang w:bidi="ar"/>
              </w:rPr>
              <w:t>/</w:t>
            </w:r>
            <w:r>
              <w:rPr>
                <w:rFonts w:eastAsia="仿宋"/>
                <w:color w:val="000000"/>
                <w:kern w:val="0"/>
                <w:sz w:val="22"/>
                <w:szCs w:val="22"/>
                <w:lang w:bidi="ar"/>
              </w:rPr>
              <w:t>次，最多扣</w:t>
            </w:r>
            <w:r>
              <w:rPr>
                <w:rFonts w:eastAsia="仿宋"/>
                <w:color w:val="000000"/>
                <w:kern w:val="0"/>
                <w:sz w:val="22"/>
                <w:szCs w:val="22"/>
                <w:lang w:bidi="ar"/>
              </w:rPr>
              <w:t>2</w:t>
            </w:r>
            <w:r>
              <w:rPr>
                <w:rFonts w:eastAsia="仿宋"/>
                <w:color w:val="000000"/>
                <w:kern w:val="0"/>
                <w:sz w:val="22"/>
                <w:szCs w:val="22"/>
                <w:lang w:bidi="ar"/>
              </w:rPr>
              <w:t>分。</w:t>
            </w:r>
          </w:p>
          <w:p w14:paraId="0092D399" w14:textId="77777777" w:rsidR="00872DBB" w:rsidRDefault="00872DBB" w:rsidP="00B56712">
            <w:pPr>
              <w:widowControl/>
              <w:spacing w:line="400" w:lineRule="exact"/>
              <w:rPr>
                <w:rFonts w:eastAsia="仿宋"/>
                <w:color w:val="000000"/>
                <w:sz w:val="22"/>
                <w:szCs w:val="22"/>
              </w:rPr>
            </w:pPr>
            <w:r>
              <w:rPr>
                <w:rFonts w:eastAsia="仿宋"/>
                <w:color w:val="000000"/>
                <w:kern w:val="0"/>
                <w:sz w:val="22"/>
                <w:szCs w:val="22"/>
                <w:lang w:bidi="ar"/>
              </w:rPr>
              <w:t>项目违反重污染天气应急预案规定且</w:t>
            </w:r>
            <w:proofErr w:type="gramStart"/>
            <w:r>
              <w:rPr>
                <w:rFonts w:eastAsia="仿宋"/>
                <w:color w:val="000000"/>
                <w:kern w:val="0"/>
                <w:sz w:val="22"/>
                <w:szCs w:val="22"/>
                <w:lang w:bidi="ar"/>
              </w:rPr>
              <w:t>监理未</w:t>
            </w:r>
            <w:proofErr w:type="gramEnd"/>
            <w:r>
              <w:rPr>
                <w:rFonts w:eastAsia="仿宋"/>
                <w:color w:val="000000"/>
                <w:kern w:val="0"/>
                <w:sz w:val="22"/>
                <w:szCs w:val="22"/>
                <w:lang w:bidi="ar"/>
              </w:rPr>
              <w:t>履行职责的扣</w:t>
            </w:r>
            <w:r>
              <w:rPr>
                <w:rFonts w:eastAsia="仿宋"/>
                <w:color w:val="000000"/>
                <w:kern w:val="0"/>
                <w:sz w:val="22"/>
                <w:szCs w:val="22"/>
                <w:lang w:bidi="ar"/>
              </w:rPr>
              <w:t>0.5</w:t>
            </w:r>
            <w:r>
              <w:rPr>
                <w:rFonts w:eastAsia="仿宋"/>
                <w:color w:val="000000"/>
                <w:kern w:val="0"/>
                <w:sz w:val="22"/>
                <w:szCs w:val="22"/>
                <w:lang w:bidi="ar"/>
              </w:rPr>
              <w:t>分</w:t>
            </w:r>
            <w:r>
              <w:rPr>
                <w:rFonts w:eastAsia="仿宋"/>
                <w:color w:val="000000"/>
                <w:kern w:val="0"/>
                <w:sz w:val="22"/>
                <w:szCs w:val="22"/>
                <w:lang w:bidi="ar"/>
              </w:rPr>
              <w:t>/</w:t>
            </w:r>
            <w:r>
              <w:rPr>
                <w:rFonts w:eastAsia="仿宋"/>
                <w:color w:val="000000"/>
                <w:kern w:val="0"/>
                <w:sz w:val="22"/>
                <w:szCs w:val="22"/>
                <w:lang w:bidi="ar"/>
              </w:rPr>
              <w:t>次，最多扣</w:t>
            </w:r>
            <w:r>
              <w:rPr>
                <w:rFonts w:eastAsia="仿宋"/>
                <w:color w:val="000000"/>
                <w:kern w:val="0"/>
                <w:sz w:val="22"/>
                <w:szCs w:val="22"/>
                <w:lang w:bidi="ar"/>
              </w:rPr>
              <w:t>2</w:t>
            </w:r>
            <w:r>
              <w:rPr>
                <w:rFonts w:eastAsia="仿宋"/>
                <w:color w:val="000000"/>
                <w:kern w:val="0"/>
                <w:sz w:val="22"/>
                <w:szCs w:val="22"/>
                <w:lang w:bidi="ar"/>
              </w:rPr>
              <w:t>分</w:t>
            </w:r>
          </w:p>
        </w:tc>
        <w:tc>
          <w:tcPr>
            <w:tcW w:w="997" w:type="dxa"/>
            <w:shd w:val="clear" w:color="auto" w:fill="FFFFFF"/>
            <w:tcMar>
              <w:top w:w="0" w:type="dxa"/>
              <w:left w:w="108" w:type="dxa"/>
              <w:bottom w:w="0" w:type="dxa"/>
              <w:right w:w="108" w:type="dxa"/>
            </w:tcMar>
            <w:vAlign w:val="center"/>
          </w:tcPr>
          <w:p w14:paraId="1BCC5386"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10</w:t>
            </w:r>
          </w:p>
        </w:tc>
        <w:tc>
          <w:tcPr>
            <w:tcW w:w="846" w:type="dxa"/>
            <w:shd w:val="clear" w:color="auto" w:fill="FFFFFF"/>
            <w:noWrap/>
            <w:tcMar>
              <w:top w:w="0" w:type="dxa"/>
              <w:left w:w="108" w:type="dxa"/>
              <w:bottom w:w="0" w:type="dxa"/>
              <w:right w:w="108" w:type="dxa"/>
            </w:tcMar>
            <w:vAlign w:val="center"/>
          </w:tcPr>
          <w:p w14:paraId="08AD0557" w14:textId="77777777" w:rsidR="00872DBB" w:rsidRDefault="00872DBB" w:rsidP="00B56712">
            <w:pPr>
              <w:widowControl/>
              <w:spacing w:line="300" w:lineRule="exact"/>
              <w:jc w:val="center"/>
              <w:rPr>
                <w:rFonts w:eastAsia="仿宋"/>
                <w:color w:val="000000"/>
                <w:sz w:val="22"/>
                <w:szCs w:val="22"/>
              </w:rPr>
            </w:pPr>
          </w:p>
        </w:tc>
        <w:tc>
          <w:tcPr>
            <w:tcW w:w="1422" w:type="dxa"/>
            <w:vMerge/>
            <w:shd w:val="clear" w:color="auto" w:fill="FFFFFF"/>
            <w:noWrap/>
            <w:tcMar>
              <w:top w:w="0" w:type="dxa"/>
              <w:left w:w="108" w:type="dxa"/>
              <w:bottom w:w="0" w:type="dxa"/>
              <w:right w:w="108" w:type="dxa"/>
            </w:tcMar>
            <w:vAlign w:val="center"/>
          </w:tcPr>
          <w:p w14:paraId="70B2886C" w14:textId="77777777" w:rsidR="00872DBB" w:rsidRDefault="00872DBB" w:rsidP="00B56712">
            <w:pPr>
              <w:spacing w:line="300" w:lineRule="exact"/>
              <w:jc w:val="center"/>
              <w:rPr>
                <w:rFonts w:eastAsia="仿宋"/>
                <w:color w:val="000000"/>
                <w:sz w:val="22"/>
                <w:szCs w:val="22"/>
              </w:rPr>
            </w:pPr>
          </w:p>
        </w:tc>
        <w:tc>
          <w:tcPr>
            <w:tcW w:w="708" w:type="dxa"/>
            <w:vMerge/>
            <w:shd w:val="clear" w:color="auto" w:fill="FFFFFF"/>
            <w:noWrap/>
            <w:tcMar>
              <w:top w:w="0" w:type="dxa"/>
              <w:left w:w="108" w:type="dxa"/>
              <w:bottom w:w="0" w:type="dxa"/>
              <w:right w:w="108" w:type="dxa"/>
            </w:tcMar>
            <w:vAlign w:val="center"/>
          </w:tcPr>
          <w:p w14:paraId="0C288711" w14:textId="77777777" w:rsidR="00872DBB" w:rsidRDefault="00872DBB" w:rsidP="00B56712">
            <w:pPr>
              <w:spacing w:line="300" w:lineRule="exact"/>
              <w:jc w:val="center"/>
              <w:rPr>
                <w:rFonts w:eastAsia="仿宋"/>
                <w:color w:val="000000"/>
                <w:sz w:val="22"/>
                <w:szCs w:val="22"/>
              </w:rPr>
            </w:pPr>
          </w:p>
        </w:tc>
        <w:tc>
          <w:tcPr>
            <w:tcW w:w="829" w:type="dxa"/>
            <w:vMerge/>
            <w:shd w:val="clear" w:color="auto" w:fill="FFFFFF"/>
            <w:noWrap/>
            <w:tcMar>
              <w:top w:w="0" w:type="dxa"/>
              <w:left w:w="108" w:type="dxa"/>
              <w:bottom w:w="0" w:type="dxa"/>
              <w:right w:w="108" w:type="dxa"/>
            </w:tcMar>
            <w:vAlign w:val="center"/>
          </w:tcPr>
          <w:p w14:paraId="09D261BC" w14:textId="77777777" w:rsidR="00872DBB" w:rsidRDefault="00872DBB" w:rsidP="00B56712">
            <w:pPr>
              <w:spacing w:line="300" w:lineRule="exact"/>
              <w:jc w:val="center"/>
              <w:rPr>
                <w:rFonts w:eastAsia="仿宋"/>
                <w:color w:val="000000"/>
                <w:sz w:val="22"/>
                <w:szCs w:val="22"/>
              </w:rPr>
            </w:pPr>
          </w:p>
        </w:tc>
      </w:tr>
      <w:tr w:rsidR="00872DBB" w14:paraId="0CA6D9B5" w14:textId="77777777" w:rsidTr="00B56712">
        <w:trPr>
          <w:trHeight w:val="1564"/>
          <w:jc w:val="center"/>
        </w:trPr>
        <w:tc>
          <w:tcPr>
            <w:tcW w:w="675" w:type="dxa"/>
            <w:shd w:val="clear" w:color="auto" w:fill="FFFFFF"/>
            <w:tcMar>
              <w:top w:w="0" w:type="dxa"/>
              <w:left w:w="108" w:type="dxa"/>
              <w:bottom w:w="0" w:type="dxa"/>
              <w:right w:w="108" w:type="dxa"/>
            </w:tcMar>
            <w:vAlign w:val="center"/>
          </w:tcPr>
          <w:p w14:paraId="6F5EDB51"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12</w:t>
            </w:r>
          </w:p>
        </w:tc>
        <w:tc>
          <w:tcPr>
            <w:tcW w:w="840" w:type="dxa"/>
            <w:vMerge/>
            <w:shd w:val="clear" w:color="auto" w:fill="FFFFFF"/>
            <w:tcMar>
              <w:top w:w="0" w:type="dxa"/>
              <w:left w:w="108" w:type="dxa"/>
              <w:bottom w:w="0" w:type="dxa"/>
              <w:right w:w="108" w:type="dxa"/>
            </w:tcMar>
            <w:vAlign w:val="center"/>
          </w:tcPr>
          <w:p w14:paraId="2510A751" w14:textId="77777777" w:rsidR="00872DBB" w:rsidRDefault="00872DBB" w:rsidP="00B56712">
            <w:pPr>
              <w:spacing w:line="300" w:lineRule="exact"/>
              <w:jc w:val="center"/>
              <w:rPr>
                <w:rFonts w:eastAsia="仿宋"/>
                <w:color w:val="000000"/>
                <w:sz w:val="22"/>
                <w:szCs w:val="22"/>
              </w:rPr>
            </w:pPr>
          </w:p>
        </w:tc>
        <w:tc>
          <w:tcPr>
            <w:tcW w:w="1879" w:type="dxa"/>
            <w:shd w:val="clear" w:color="auto" w:fill="FFFFFF"/>
            <w:tcMar>
              <w:top w:w="0" w:type="dxa"/>
              <w:left w:w="108" w:type="dxa"/>
              <w:bottom w:w="0" w:type="dxa"/>
              <w:right w:w="108" w:type="dxa"/>
            </w:tcMar>
            <w:vAlign w:val="center"/>
          </w:tcPr>
          <w:p w14:paraId="0AEF8FB1" w14:textId="77777777" w:rsidR="00872DBB" w:rsidRDefault="00872DBB" w:rsidP="00B56712">
            <w:pPr>
              <w:widowControl/>
              <w:spacing w:line="300" w:lineRule="exact"/>
              <w:jc w:val="center"/>
              <w:rPr>
                <w:rFonts w:eastAsia="仿宋"/>
                <w:color w:val="000000"/>
                <w:kern w:val="0"/>
                <w:sz w:val="22"/>
                <w:szCs w:val="22"/>
                <w:lang w:bidi="ar"/>
              </w:rPr>
            </w:pPr>
            <w:r>
              <w:rPr>
                <w:rFonts w:eastAsia="仿宋"/>
                <w:color w:val="000000"/>
                <w:kern w:val="0"/>
                <w:sz w:val="22"/>
                <w:szCs w:val="22"/>
                <w:lang w:bidi="ar"/>
              </w:rPr>
              <w:t>消防</w:t>
            </w:r>
          </w:p>
          <w:p w14:paraId="236834CC" w14:textId="77777777" w:rsidR="00872DBB" w:rsidRDefault="00872DBB" w:rsidP="00B56712">
            <w:pPr>
              <w:widowControl/>
              <w:spacing w:line="300" w:lineRule="exact"/>
              <w:jc w:val="center"/>
              <w:rPr>
                <w:rFonts w:eastAsia="仿宋"/>
                <w:color w:val="000000"/>
                <w:sz w:val="22"/>
                <w:szCs w:val="22"/>
              </w:rPr>
            </w:pPr>
            <w:proofErr w:type="gramStart"/>
            <w:r>
              <w:rPr>
                <w:rFonts w:eastAsia="仿宋"/>
                <w:color w:val="000000"/>
                <w:kern w:val="0"/>
                <w:sz w:val="22"/>
                <w:szCs w:val="22"/>
                <w:lang w:bidi="ar"/>
              </w:rPr>
              <w:t>危化品</w:t>
            </w:r>
            <w:proofErr w:type="gramEnd"/>
            <w:r>
              <w:rPr>
                <w:rFonts w:eastAsia="仿宋"/>
                <w:color w:val="000000"/>
                <w:kern w:val="0"/>
                <w:sz w:val="22"/>
                <w:szCs w:val="22"/>
                <w:lang w:bidi="ar"/>
              </w:rPr>
              <w:t>管理</w:t>
            </w:r>
          </w:p>
        </w:tc>
        <w:tc>
          <w:tcPr>
            <w:tcW w:w="6916" w:type="dxa"/>
            <w:shd w:val="clear" w:color="auto" w:fill="FFFFFF"/>
            <w:tcMar>
              <w:top w:w="0" w:type="dxa"/>
              <w:left w:w="108" w:type="dxa"/>
              <w:bottom w:w="0" w:type="dxa"/>
              <w:right w:w="108" w:type="dxa"/>
            </w:tcMar>
            <w:vAlign w:val="center"/>
          </w:tcPr>
          <w:p w14:paraId="6FBE3220" w14:textId="77777777" w:rsidR="00872DBB" w:rsidRDefault="00872DBB" w:rsidP="00B56712">
            <w:pPr>
              <w:widowControl/>
              <w:spacing w:line="400" w:lineRule="exact"/>
              <w:rPr>
                <w:rFonts w:eastAsia="仿宋"/>
                <w:color w:val="000000"/>
                <w:sz w:val="22"/>
                <w:szCs w:val="22"/>
              </w:rPr>
            </w:pPr>
            <w:r>
              <w:rPr>
                <w:rFonts w:eastAsia="仿宋"/>
                <w:color w:val="000000"/>
                <w:kern w:val="0"/>
                <w:sz w:val="22"/>
                <w:szCs w:val="22"/>
                <w:lang w:bidi="ar"/>
              </w:rPr>
              <w:t>未在施工现场危险部位设置明显的安全警示标志或未按有关规定在施工现场设置消防通道、消防水源、配备消防设施和灭火器材且</w:t>
            </w:r>
            <w:proofErr w:type="gramStart"/>
            <w:r>
              <w:rPr>
                <w:rFonts w:eastAsia="仿宋"/>
                <w:color w:val="000000"/>
                <w:kern w:val="0"/>
                <w:sz w:val="22"/>
                <w:szCs w:val="22"/>
                <w:lang w:bidi="ar"/>
              </w:rPr>
              <w:t>监理未</w:t>
            </w:r>
            <w:proofErr w:type="gramEnd"/>
            <w:r>
              <w:rPr>
                <w:rFonts w:eastAsia="仿宋"/>
                <w:color w:val="000000"/>
                <w:kern w:val="0"/>
                <w:sz w:val="22"/>
                <w:szCs w:val="22"/>
                <w:lang w:bidi="ar"/>
              </w:rPr>
              <w:t>履行职责的扣</w:t>
            </w:r>
            <w:r>
              <w:rPr>
                <w:rFonts w:eastAsia="仿宋"/>
                <w:color w:val="000000"/>
                <w:kern w:val="0"/>
                <w:sz w:val="22"/>
                <w:szCs w:val="22"/>
                <w:lang w:bidi="ar"/>
              </w:rPr>
              <w:t>0.5</w:t>
            </w:r>
            <w:r>
              <w:rPr>
                <w:rFonts w:eastAsia="仿宋"/>
                <w:color w:val="000000"/>
                <w:kern w:val="0"/>
                <w:sz w:val="22"/>
                <w:szCs w:val="22"/>
                <w:lang w:bidi="ar"/>
              </w:rPr>
              <w:t>分</w:t>
            </w:r>
            <w:r>
              <w:rPr>
                <w:rFonts w:eastAsia="仿宋"/>
                <w:color w:val="000000"/>
                <w:kern w:val="0"/>
                <w:sz w:val="22"/>
                <w:szCs w:val="22"/>
                <w:lang w:bidi="ar"/>
              </w:rPr>
              <w:t>/</w:t>
            </w:r>
            <w:r>
              <w:rPr>
                <w:rFonts w:eastAsia="仿宋"/>
                <w:color w:val="000000"/>
                <w:kern w:val="0"/>
                <w:sz w:val="22"/>
                <w:szCs w:val="22"/>
                <w:lang w:bidi="ar"/>
              </w:rPr>
              <w:t>次；施工过程中，违反规章，发生火灾或爆炸事故，且</w:t>
            </w:r>
            <w:proofErr w:type="gramStart"/>
            <w:r>
              <w:rPr>
                <w:rFonts w:eastAsia="仿宋"/>
                <w:color w:val="000000"/>
                <w:kern w:val="0"/>
                <w:sz w:val="22"/>
                <w:szCs w:val="22"/>
                <w:lang w:bidi="ar"/>
              </w:rPr>
              <w:t>监理未</w:t>
            </w:r>
            <w:proofErr w:type="gramEnd"/>
            <w:r>
              <w:rPr>
                <w:rFonts w:eastAsia="仿宋"/>
                <w:color w:val="000000"/>
                <w:kern w:val="0"/>
                <w:sz w:val="22"/>
                <w:szCs w:val="22"/>
                <w:lang w:bidi="ar"/>
              </w:rPr>
              <w:t>履行职责的扣</w:t>
            </w:r>
            <w:r>
              <w:rPr>
                <w:rFonts w:eastAsia="仿宋"/>
                <w:color w:val="000000"/>
                <w:kern w:val="0"/>
                <w:sz w:val="22"/>
                <w:szCs w:val="22"/>
                <w:lang w:bidi="ar"/>
              </w:rPr>
              <w:t>3</w:t>
            </w:r>
            <w:r>
              <w:rPr>
                <w:rFonts w:eastAsia="仿宋"/>
                <w:color w:val="000000"/>
                <w:kern w:val="0"/>
                <w:sz w:val="22"/>
                <w:szCs w:val="22"/>
                <w:lang w:bidi="ar"/>
              </w:rPr>
              <w:t>分。</w:t>
            </w:r>
          </w:p>
        </w:tc>
        <w:tc>
          <w:tcPr>
            <w:tcW w:w="997" w:type="dxa"/>
            <w:shd w:val="clear" w:color="auto" w:fill="FFFFFF"/>
            <w:tcMar>
              <w:top w:w="0" w:type="dxa"/>
              <w:left w:w="108" w:type="dxa"/>
              <w:bottom w:w="0" w:type="dxa"/>
              <w:right w:w="108" w:type="dxa"/>
            </w:tcMar>
            <w:vAlign w:val="center"/>
          </w:tcPr>
          <w:p w14:paraId="6E95E26B"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3</w:t>
            </w:r>
          </w:p>
        </w:tc>
        <w:tc>
          <w:tcPr>
            <w:tcW w:w="846" w:type="dxa"/>
            <w:shd w:val="clear" w:color="auto" w:fill="FFFFFF"/>
            <w:noWrap/>
            <w:tcMar>
              <w:top w:w="0" w:type="dxa"/>
              <w:left w:w="108" w:type="dxa"/>
              <w:bottom w:w="0" w:type="dxa"/>
              <w:right w:w="108" w:type="dxa"/>
            </w:tcMar>
            <w:vAlign w:val="center"/>
          </w:tcPr>
          <w:p w14:paraId="071C1930" w14:textId="77777777" w:rsidR="00872DBB" w:rsidRDefault="00872DBB" w:rsidP="00B56712">
            <w:pPr>
              <w:widowControl/>
              <w:spacing w:line="300" w:lineRule="exact"/>
              <w:jc w:val="center"/>
              <w:rPr>
                <w:rFonts w:eastAsia="仿宋"/>
                <w:color w:val="000000"/>
                <w:sz w:val="22"/>
                <w:szCs w:val="22"/>
              </w:rPr>
            </w:pPr>
          </w:p>
        </w:tc>
        <w:tc>
          <w:tcPr>
            <w:tcW w:w="1422" w:type="dxa"/>
            <w:vMerge/>
            <w:shd w:val="clear" w:color="auto" w:fill="FFFFFF"/>
            <w:noWrap/>
            <w:tcMar>
              <w:top w:w="0" w:type="dxa"/>
              <w:left w:w="108" w:type="dxa"/>
              <w:bottom w:w="0" w:type="dxa"/>
              <w:right w:w="108" w:type="dxa"/>
            </w:tcMar>
            <w:vAlign w:val="center"/>
          </w:tcPr>
          <w:p w14:paraId="5BFEF2B8" w14:textId="77777777" w:rsidR="00872DBB" w:rsidRDefault="00872DBB" w:rsidP="00B56712">
            <w:pPr>
              <w:spacing w:line="300" w:lineRule="exact"/>
              <w:jc w:val="center"/>
              <w:rPr>
                <w:rFonts w:eastAsia="仿宋"/>
                <w:color w:val="000000"/>
                <w:sz w:val="22"/>
                <w:szCs w:val="22"/>
              </w:rPr>
            </w:pPr>
          </w:p>
        </w:tc>
        <w:tc>
          <w:tcPr>
            <w:tcW w:w="708" w:type="dxa"/>
            <w:vMerge/>
            <w:shd w:val="clear" w:color="auto" w:fill="FFFFFF"/>
            <w:noWrap/>
            <w:tcMar>
              <w:top w:w="0" w:type="dxa"/>
              <w:left w:w="108" w:type="dxa"/>
              <w:bottom w:w="0" w:type="dxa"/>
              <w:right w:w="108" w:type="dxa"/>
            </w:tcMar>
            <w:vAlign w:val="center"/>
          </w:tcPr>
          <w:p w14:paraId="5EB26418" w14:textId="77777777" w:rsidR="00872DBB" w:rsidRDefault="00872DBB" w:rsidP="00B56712">
            <w:pPr>
              <w:spacing w:line="300" w:lineRule="exact"/>
              <w:jc w:val="center"/>
              <w:rPr>
                <w:rFonts w:eastAsia="仿宋"/>
                <w:color w:val="000000"/>
                <w:sz w:val="22"/>
                <w:szCs w:val="22"/>
              </w:rPr>
            </w:pPr>
          </w:p>
        </w:tc>
        <w:tc>
          <w:tcPr>
            <w:tcW w:w="829" w:type="dxa"/>
            <w:vMerge/>
            <w:shd w:val="clear" w:color="auto" w:fill="FFFFFF"/>
            <w:noWrap/>
            <w:tcMar>
              <w:top w:w="0" w:type="dxa"/>
              <w:left w:w="108" w:type="dxa"/>
              <w:bottom w:w="0" w:type="dxa"/>
              <w:right w:w="108" w:type="dxa"/>
            </w:tcMar>
            <w:vAlign w:val="center"/>
          </w:tcPr>
          <w:p w14:paraId="7CB6D218" w14:textId="77777777" w:rsidR="00872DBB" w:rsidRDefault="00872DBB" w:rsidP="00B56712">
            <w:pPr>
              <w:spacing w:line="300" w:lineRule="exact"/>
              <w:jc w:val="center"/>
              <w:rPr>
                <w:rFonts w:eastAsia="仿宋"/>
                <w:color w:val="000000"/>
                <w:sz w:val="22"/>
                <w:szCs w:val="22"/>
              </w:rPr>
            </w:pPr>
          </w:p>
        </w:tc>
      </w:tr>
      <w:tr w:rsidR="00872DBB" w14:paraId="68A4139E" w14:textId="77777777" w:rsidTr="00B56712">
        <w:trPr>
          <w:trHeight w:val="575"/>
          <w:jc w:val="center"/>
        </w:trPr>
        <w:tc>
          <w:tcPr>
            <w:tcW w:w="15112" w:type="dxa"/>
            <w:gridSpan w:val="9"/>
            <w:shd w:val="clear" w:color="auto" w:fill="FFFFFF"/>
            <w:tcMar>
              <w:top w:w="0" w:type="dxa"/>
              <w:left w:w="108" w:type="dxa"/>
              <w:bottom w:w="0" w:type="dxa"/>
              <w:right w:w="108" w:type="dxa"/>
            </w:tcMar>
            <w:vAlign w:val="center"/>
          </w:tcPr>
          <w:p w14:paraId="77FAB94F" w14:textId="77777777" w:rsidR="00872DBB" w:rsidRDefault="00872DBB" w:rsidP="00B56712">
            <w:pPr>
              <w:widowControl/>
              <w:spacing w:line="300" w:lineRule="exact"/>
              <w:jc w:val="center"/>
              <w:rPr>
                <w:rFonts w:eastAsia="黑体"/>
                <w:color w:val="000000"/>
                <w:sz w:val="22"/>
                <w:szCs w:val="22"/>
              </w:rPr>
            </w:pPr>
            <w:r>
              <w:rPr>
                <w:rFonts w:eastAsia="黑体"/>
                <w:color w:val="000000"/>
                <w:kern w:val="0"/>
                <w:sz w:val="22"/>
                <w:szCs w:val="22"/>
                <w:lang w:bidi="ar"/>
              </w:rPr>
              <w:lastRenderedPageBreak/>
              <w:t>企业扣分</w:t>
            </w:r>
          </w:p>
        </w:tc>
      </w:tr>
      <w:tr w:rsidR="00872DBB" w14:paraId="38383606" w14:textId="77777777" w:rsidTr="00B56712">
        <w:trPr>
          <w:trHeight w:val="855"/>
          <w:jc w:val="center"/>
        </w:trPr>
        <w:tc>
          <w:tcPr>
            <w:tcW w:w="675" w:type="dxa"/>
            <w:shd w:val="clear" w:color="auto" w:fill="FFFFFF"/>
            <w:tcMar>
              <w:top w:w="0" w:type="dxa"/>
              <w:left w:w="108" w:type="dxa"/>
              <w:bottom w:w="0" w:type="dxa"/>
              <w:right w:w="108" w:type="dxa"/>
            </w:tcMar>
            <w:vAlign w:val="center"/>
          </w:tcPr>
          <w:p w14:paraId="7991816A"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1</w:t>
            </w:r>
          </w:p>
        </w:tc>
        <w:tc>
          <w:tcPr>
            <w:tcW w:w="840" w:type="dxa"/>
            <w:vMerge w:val="restart"/>
            <w:shd w:val="clear" w:color="auto" w:fill="FFFFFF"/>
            <w:tcMar>
              <w:top w:w="0" w:type="dxa"/>
              <w:left w:w="108" w:type="dxa"/>
              <w:bottom w:w="0" w:type="dxa"/>
              <w:right w:w="108" w:type="dxa"/>
            </w:tcMar>
            <w:vAlign w:val="center"/>
          </w:tcPr>
          <w:p w14:paraId="5E1ECAB9" w14:textId="77777777" w:rsidR="00872DBB" w:rsidRDefault="00872DBB" w:rsidP="00B56712">
            <w:pPr>
              <w:widowControl/>
              <w:spacing w:line="300" w:lineRule="exact"/>
              <w:jc w:val="center"/>
              <w:textAlignment w:val="center"/>
              <w:rPr>
                <w:rFonts w:eastAsia="仿宋"/>
                <w:color w:val="000000"/>
                <w:sz w:val="22"/>
                <w:szCs w:val="22"/>
              </w:rPr>
            </w:pPr>
            <w:r>
              <w:rPr>
                <w:rFonts w:eastAsia="仿宋"/>
                <w:color w:val="000000"/>
                <w:kern w:val="0"/>
                <w:sz w:val="22"/>
                <w:szCs w:val="22"/>
                <w:lang w:bidi="ar"/>
              </w:rPr>
              <w:t>不良行为信息</w:t>
            </w:r>
          </w:p>
        </w:tc>
        <w:tc>
          <w:tcPr>
            <w:tcW w:w="1879" w:type="dxa"/>
            <w:vMerge w:val="restart"/>
            <w:shd w:val="clear" w:color="auto" w:fill="FFFFFF"/>
            <w:tcMar>
              <w:top w:w="0" w:type="dxa"/>
              <w:left w:w="108" w:type="dxa"/>
              <w:bottom w:w="0" w:type="dxa"/>
              <w:right w:w="108" w:type="dxa"/>
            </w:tcMar>
            <w:vAlign w:val="center"/>
          </w:tcPr>
          <w:p w14:paraId="5E5407ED" w14:textId="77777777" w:rsidR="00872DBB" w:rsidRDefault="00872DBB" w:rsidP="00B56712">
            <w:pPr>
              <w:widowControl/>
              <w:spacing w:line="300" w:lineRule="exact"/>
              <w:jc w:val="center"/>
              <w:textAlignment w:val="center"/>
              <w:rPr>
                <w:rFonts w:eastAsia="仿宋"/>
                <w:color w:val="000000"/>
                <w:sz w:val="22"/>
                <w:szCs w:val="22"/>
              </w:rPr>
            </w:pPr>
          </w:p>
          <w:p w14:paraId="58C0FE71" w14:textId="77777777" w:rsidR="00872DBB" w:rsidRDefault="00872DBB" w:rsidP="00B56712">
            <w:pPr>
              <w:widowControl/>
              <w:spacing w:line="300" w:lineRule="exact"/>
              <w:jc w:val="center"/>
              <w:textAlignment w:val="center"/>
              <w:rPr>
                <w:rFonts w:eastAsia="仿宋"/>
                <w:color w:val="000000"/>
                <w:sz w:val="22"/>
                <w:szCs w:val="22"/>
              </w:rPr>
            </w:pPr>
            <w:r>
              <w:rPr>
                <w:rFonts w:eastAsia="仿宋"/>
                <w:color w:val="000000"/>
                <w:kern w:val="0"/>
                <w:sz w:val="22"/>
                <w:szCs w:val="22"/>
                <w:lang w:bidi="ar"/>
              </w:rPr>
              <w:t>事故</w:t>
            </w:r>
          </w:p>
        </w:tc>
        <w:tc>
          <w:tcPr>
            <w:tcW w:w="6916" w:type="dxa"/>
            <w:shd w:val="clear" w:color="auto" w:fill="FFFFFF"/>
            <w:tcMar>
              <w:top w:w="0" w:type="dxa"/>
              <w:left w:w="108" w:type="dxa"/>
              <w:bottom w:w="0" w:type="dxa"/>
              <w:right w:w="108" w:type="dxa"/>
            </w:tcMar>
            <w:vAlign w:val="center"/>
          </w:tcPr>
          <w:p w14:paraId="7EEE0BBD" w14:textId="77777777" w:rsidR="00872DBB" w:rsidRDefault="00872DBB" w:rsidP="00B56712">
            <w:pPr>
              <w:widowControl/>
              <w:spacing w:line="300" w:lineRule="exact"/>
              <w:textAlignment w:val="center"/>
              <w:rPr>
                <w:rFonts w:eastAsia="仿宋"/>
                <w:color w:val="000000"/>
                <w:sz w:val="22"/>
                <w:szCs w:val="22"/>
              </w:rPr>
            </w:pPr>
            <w:r>
              <w:rPr>
                <w:rFonts w:eastAsia="仿宋"/>
                <w:color w:val="000000"/>
                <w:kern w:val="0"/>
                <w:sz w:val="22"/>
                <w:szCs w:val="22"/>
                <w:lang w:bidi="ar"/>
              </w:rPr>
              <w:t>监理区域内发生重大及以上安全事故。</w:t>
            </w:r>
          </w:p>
        </w:tc>
        <w:tc>
          <w:tcPr>
            <w:tcW w:w="997" w:type="dxa"/>
            <w:shd w:val="clear" w:color="auto" w:fill="FFFFFF"/>
            <w:tcMar>
              <w:top w:w="0" w:type="dxa"/>
              <w:left w:w="108" w:type="dxa"/>
              <w:bottom w:w="0" w:type="dxa"/>
              <w:right w:w="108" w:type="dxa"/>
            </w:tcMar>
            <w:vAlign w:val="center"/>
          </w:tcPr>
          <w:p w14:paraId="0D4557EF" w14:textId="77777777" w:rsidR="00872DBB" w:rsidRDefault="00872DBB" w:rsidP="00B56712">
            <w:pPr>
              <w:widowControl/>
              <w:spacing w:line="300" w:lineRule="exact"/>
              <w:jc w:val="center"/>
              <w:textAlignment w:val="center"/>
              <w:rPr>
                <w:rFonts w:eastAsia="仿宋"/>
                <w:color w:val="000000"/>
                <w:sz w:val="22"/>
                <w:szCs w:val="22"/>
              </w:rPr>
            </w:pPr>
            <w:r>
              <w:rPr>
                <w:rFonts w:eastAsia="仿宋"/>
                <w:color w:val="000000"/>
                <w:kern w:val="0"/>
                <w:sz w:val="22"/>
                <w:szCs w:val="22"/>
                <w:lang w:bidi="ar"/>
              </w:rPr>
              <w:t>安全信用信息得分清零</w:t>
            </w:r>
          </w:p>
        </w:tc>
        <w:tc>
          <w:tcPr>
            <w:tcW w:w="846" w:type="dxa"/>
            <w:shd w:val="clear" w:color="auto" w:fill="FFFFFF"/>
            <w:noWrap/>
            <w:tcMar>
              <w:top w:w="0" w:type="dxa"/>
              <w:left w:w="108" w:type="dxa"/>
              <w:bottom w:w="0" w:type="dxa"/>
              <w:right w:w="108" w:type="dxa"/>
            </w:tcMar>
            <w:vAlign w:val="center"/>
          </w:tcPr>
          <w:p w14:paraId="384B327B" w14:textId="77777777" w:rsidR="00872DBB" w:rsidRDefault="00872DBB" w:rsidP="00B56712">
            <w:pPr>
              <w:widowControl/>
              <w:spacing w:line="300" w:lineRule="exact"/>
              <w:jc w:val="center"/>
              <w:textAlignment w:val="center"/>
              <w:rPr>
                <w:rFonts w:eastAsia="仿宋"/>
                <w:color w:val="000000"/>
                <w:sz w:val="22"/>
                <w:szCs w:val="22"/>
              </w:rPr>
            </w:pPr>
          </w:p>
        </w:tc>
        <w:tc>
          <w:tcPr>
            <w:tcW w:w="1422" w:type="dxa"/>
            <w:vMerge w:val="restart"/>
            <w:shd w:val="clear" w:color="auto" w:fill="FFFFFF"/>
            <w:tcMar>
              <w:top w:w="0" w:type="dxa"/>
              <w:left w:w="108" w:type="dxa"/>
              <w:bottom w:w="0" w:type="dxa"/>
              <w:right w:w="108" w:type="dxa"/>
            </w:tcMar>
            <w:vAlign w:val="center"/>
          </w:tcPr>
          <w:p w14:paraId="37DC7D8A" w14:textId="77777777" w:rsidR="00872DBB" w:rsidRDefault="00872DBB" w:rsidP="00B56712">
            <w:pPr>
              <w:widowControl/>
              <w:spacing w:line="300" w:lineRule="exact"/>
              <w:jc w:val="center"/>
              <w:textAlignment w:val="center"/>
              <w:rPr>
                <w:rFonts w:eastAsia="仿宋"/>
                <w:color w:val="000000"/>
                <w:sz w:val="22"/>
                <w:szCs w:val="22"/>
              </w:rPr>
            </w:pPr>
            <w:r>
              <w:rPr>
                <w:rFonts w:eastAsia="仿宋"/>
                <w:color w:val="000000"/>
                <w:kern w:val="0"/>
                <w:sz w:val="22"/>
                <w:szCs w:val="22"/>
                <w:lang w:bidi="ar"/>
              </w:rPr>
              <w:t>有效期一年或至事故被认定为非建设工程责任事故的书面文件送达市住建行政主管部门次日止（一般事故未造成人员死亡的有效期</w:t>
            </w:r>
            <w:r>
              <w:rPr>
                <w:rFonts w:eastAsia="仿宋"/>
                <w:color w:val="000000"/>
                <w:kern w:val="0"/>
                <w:sz w:val="22"/>
                <w:szCs w:val="22"/>
                <w:lang w:bidi="ar"/>
              </w:rPr>
              <w:t>6</w:t>
            </w:r>
            <w:r>
              <w:rPr>
                <w:rFonts w:eastAsia="仿宋"/>
                <w:color w:val="000000"/>
                <w:kern w:val="0"/>
                <w:sz w:val="22"/>
                <w:szCs w:val="22"/>
                <w:lang w:bidi="ar"/>
              </w:rPr>
              <w:t>个月）</w:t>
            </w:r>
          </w:p>
        </w:tc>
        <w:tc>
          <w:tcPr>
            <w:tcW w:w="708" w:type="dxa"/>
            <w:vMerge w:val="restart"/>
            <w:shd w:val="clear" w:color="auto" w:fill="FFFFFF"/>
            <w:tcMar>
              <w:top w:w="0" w:type="dxa"/>
              <w:left w:w="108" w:type="dxa"/>
              <w:bottom w:w="0" w:type="dxa"/>
              <w:right w:w="108" w:type="dxa"/>
            </w:tcMar>
            <w:vAlign w:val="center"/>
          </w:tcPr>
          <w:p w14:paraId="20C8DD58"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住</w:t>
            </w:r>
            <w:proofErr w:type="gramStart"/>
            <w:r>
              <w:rPr>
                <w:rFonts w:eastAsia="仿宋"/>
                <w:color w:val="000000"/>
                <w:kern w:val="0"/>
                <w:sz w:val="22"/>
                <w:szCs w:val="22"/>
                <w:lang w:bidi="ar"/>
              </w:rPr>
              <w:t>建主管</w:t>
            </w:r>
            <w:proofErr w:type="gramEnd"/>
            <w:r>
              <w:rPr>
                <w:rFonts w:eastAsia="仿宋"/>
                <w:color w:val="000000"/>
                <w:kern w:val="0"/>
                <w:sz w:val="22"/>
                <w:szCs w:val="22"/>
                <w:lang w:bidi="ar"/>
              </w:rPr>
              <w:t>部门采集</w:t>
            </w:r>
          </w:p>
        </w:tc>
        <w:tc>
          <w:tcPr>
            <w:tcW w:w="829" w:type="dxa"/>
            <w:vMerge w:val="restart"/>
            <w:shd w:val="clear" w:color="auto" w:fill="FFFFFF"/>
            <w:tcMar>
              <w:top w:w="0" w:type="dxa"/>
              <w:left w:w="108" w:type="dxa"/>
              <w:bottom w:w="0" w:type="dxa"/>
              <w:right w:w="108" w:type="dxa"/>
            </w:tcMar>
            <w:vAlign w:val="center"/>
          </w:tcPr>
          <w:p w14:paraId="54E03403" w14:textId="77777777" w:rsidR="00872DBB" w:rsidRDefault="00872DBB" w:rsidP="00B56712">
            <w:pPr>
              <w:widowControl/>
              <w:spacing w:line="300" w:lineRule="exact"/>
              <w:jc w:val="center"/>
              <w:textAlignment w:val="center"/>
              <w:rPr>
                <w:rFonts w:eastAsia="仿宋"/>
                <w:color w:val="000000"/>
                <w:sz w:val="22"/>
                <w:szCs w:val="22"/>
              </w:rPr>
            </w:pPr>
            <w:r>
              <w:rPr>
                <w:rFonts w:eastAsia="仿宋"/>
                <w:color w:val="000000"/>
                <w:kern w:val="0"/>
                <w:sz w:val="22"/>
                <w:szCs w:val="22"/>
                <w:lang w:bidi="ar"/>
              </w:rPr>
              <w:t>市住建行政主管部门</w:t>
            </w:r>
          </w:p>
        </w:tc>
      </w:tr>
      <w:tr w:rsidR="00872DBB" w14:paraId="5B14EADF" w14:textId="77777777" w:rsidTr="00B56712">
        <w:trPr>
          <w:trHeight w:val="541"/>
          <w:jc w:val="center"/>
        </w:trPr>
        <w:tc>
          <w:tcPr>
            <w:tcW w:w="675" w:type="dxa"/>
            <w:shd w:val="clear" w:color="auto" w:fill="FFFFFF"/>
            <w:tcMar>
              <w:top w:w="0" w:type="dxa"/>
              <w:left w:w="108" w:type="dxa"/>
              <w:bottom w:w="0" w:type="dxa"/>
              <w:right w:w="108" w:type="dxa"/>
            </w:tcMar>
            <w:vAlign w:val="center"/>
          </w:tcPr>
          <w:p w14:paraId="5F7D6356"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2</w:t>
            </w:r>
          </w:p>
        </w:tc>
        <w:tc>
          <w:tcPr>
            <w:tcW w:w="840" w:type="dxa"/>
            <w:vMerge/>
            <w:shd w:val="clear" w:color="auto" w:fill="FFFFFF"/>
            <w:tcMar>
              <w:top w:w="0" w:type="dxa"/>
              <w:left w:w="108" w:type="dxa"/>
              <w:bottom w:w="0" w:type="dxa"/>
              <w:right w:w="108" w:type="dxa"/>
            </w:tcMar>
            <w:vAlign w:val="center"/>
          </w:tcPr>
          <w:p w14:paraId="6858CE4E" w14:textId="77777777" w:rsidR="00872DBB" w:rsidRDefault="00872DBB" w:rsidP="00B56712">
            <w:pPr>
              <w:spacing w:line="300" w:lineRule="exact"/>
              <w:jc w:val="center"/>
              <w:rPr>
                <w:rFonts w:eastAsia="仿宋"/>
                <w:color w:val="000000"/>
                <w:sz w:val="22"/>
                <w:szCs w:val="22"/>
              </w:rPr>
            </w:pPr>
          </w:p>
        </w:tc>
        <w:tc>
          <w:tcPr>
            <w:tcW w:w="1879" w:type="dxa"/>
            <w:vMerge/>
            <w:shd w:val="clear" w:color="auto" w:fill="FFFFFF"/>
            <w:tcMar>
              <w:top w:w="0" w:type="dxa"/>
              <w:left w:w="108" w:type="dxa"/>
              <w:bottom w:w="0" w:type="dxa"/>
              <w:right w:w="108" w:type="dxa"/>
            </w:tcMar>
            <w:vAlign w:val="center"/>
          </w:tcPr>
          <w:p w14:paraId="31EF6E0A" w14:textId="77777777" w:rsidR="00872DBB" w:rsidRDefault="00872DBB" w:rsidP="00B56712">
            <w:pPr>
              <w:spacing w:line="300" w:lineRule="exact"/>
              <w:jc w:val="center"/>
              <w:rPr>
                <w:rFonts w:eastAsia="仿宋"/>
                <w:color w:val="000000"/>
                <w:sz w:val="22"/>
                <w:szCs w:val="22"/>
              </w:rPr>
            </w:pPr>
          </w:p>
        </w:tc>
        <w:tc>
          <w:tcPr>
            <w:tcW w:w="6916" w:type="dxa"/>
            <w:shd w:val="clear" w:color="auto" w:fill="FFFFFF"/>
            <w:tcMar>
              <w:top w:w="0" w:type="dxa"/>
              <w:left w:w="108" w:type="dxa"/>
              <w:bottom w:w="0" w:type="dxa"/>
              <w:right w:w="108" w:type="dxa"/>
            </w:tcMar>
            <w:vAlign w:val="center"/>
          </w:tcPr>
          <w:p w14:paraId="495D3818" w14:textId="77777777" w:rsidR="00872DBB" w:rsidRDefault="00872DBB" w:rsidP="00B56712">
            <w:pPr>
              <w:widowControl/>
              <w:spacing w:line="300" w:lineRule="exact"/>
              <w:textAlignment w:val="center"/>
              <w:rPr>
                <w:rFonts w:eastAsia="仿宋"/>
                <w:color w:val="000000"/>
                <w:sz w:val="22"/>
                <w:szCs w:val="22"/>
              </w:rPr>
            </w:pPr>
            <w:r>
              <w:rPr>
                <w:rFonts w:eastAsia="仿宋"/>
                <w:color w:val="000000"/>
                <w:kern w:val="0"/>
                <w:sz w:val="22"/>
                <w:szCs w:val="22"/>
                <w:lang w:bidi="ar"/>
              </w:rPr>
              <w:t>监理区域内发生较大安全事故的。</w:t>
            </w:r>
          </w:p>
        </w:tc>
        <w:tc>
          <w:tcPr>
            <w:tcW w:w="997" w:type="dxa"/>
            <w:shd w:val="clear" w:color="auto" w:fill="FFFFFF"/>
            <w:tcMar>
              <w:top w:w="0" w:type="dxa"/>
              <w:left w:w="108" w:type="dxa"/>
              <w:bottom w:w="0" w:type="dxa"/>
              <w:right w:w="108" w:type="dxa"/>
            </w:tcMar>
            <w:vAlign w:val="center"/>
          </w:tcPr>
          <w:p w14:paraId="183DCEFB" w14:textId="77777777" w:rsidR="00872DBB" w:rsidRDefault="00872DBB" w:rsidP="00B56712">
            <w:pPr>
              <w:widowControl/>
              <w:spacing w:line="300" w:lineRule="exact"/>
              <w:jc w:val="center"/>
              <w:textAlignment w:val="center"/>
              <w:rPr>
                <w:rFonts w:eastAsia="仿宋"/>
                <w:color w:val="000000"/>
                <w:sz w:val="22"/>
                <w:szCs w:val="22"/>
              </w:rPr>
            </w:pPr>
            <w:r>
              <w:rPr>
                <w:rFonts w:eastAsia="仿宋"/>
                <w:color w:val="000000"/>
                <w:kern w:val="0"/>
                <w:sz w:val="22"/>
                <w:szCs w:val="22"/>
                <w:lang w:bidi="ar"/>
              </w:rPr>
              <w:t>5</w:t>
            </w:r>
          </w:p>
        </w:tc>
        <w:tc>
          <w:tcPr>
            <w:tcW w:w="846" w:type="dxa"/>
            <w:shd w:val="clear" w:color="auto" w:fill="FFFFFF"/>
            <w:noWrap/>
            <w:tcMar>
              <w:top w:w="0" w:type="dxa"/>
              <w:left w:w="108" w:type="dxa"/>
              <w:bottom w:w="0" w:type="dxa"/>
              <w:right w:w="108" w:type="dxa"/>
            </w:tcMar>
            <w:vAlign w:val="center"/>
          </w:tcPr>
          <w:p w14:paraId="163A39FE" w14:textId="77777777" w:rsidR="00872DBB" w:rsidRDefault="00872DBB" w:rsidP="00B56712">
            <w:pPr>
              <w:widowControl/>
              <w:spacing w:line="300" w:lineRule="exact"/>
              <w:jc w:val="center"/>
              <w:rPr>
                <w:rFonts w:eastAsia="仿宋"/>
                <w:color w:val="000000"/>
                <w:sz w:val="22"/>
                <w:szCs w:val="22"/>
              </w:rPr>
            </w:pPr>
          </w:p>
        </w:tc>
        <w:tc>
          <w:tcPr>
            <w:tcW w:w="1422" w:type="dxa"/>
            <w:vMerge/>
            <w:shd w:val="clear" w:color="auto" w:fill="FFFFFF"/>
            <w:tcMar>
              <w:top w:w="0" w:type="dxa"/>
              <w:left w:w="108" w:type="dxa"/>
              <w:bottom w:w="0" w:type="dxa"/>
              <w:right w:w="108" w:type="dxa"/>
            </w:tcMar>
            <w:vAlign w:val="center"/>
          </w:tcPr>
          <w:p w14:paraId="52CF91B3" w14:textId="77777777" w:rsidR="00872DBB" w:rsidRDefault="00872DBB" w:rsidP="00B56712">
            <w:pPr>
              <w:spacing w:line="300" w:lineRule="exact"/>
              <w:jc w:val="center"/>
              <w:rPr>
                <w:rFonts w:eastAsia="仿宋"/>
                <w:color w:val="000000"/>
                <w:sz w:val="22"/>
                <w:szCs w:val="22"/>
              </w:rPr>
            </w:pPr>
          </w:p>
        </w:tc>
        <w:tc>
          <w:tcPr>
            <w:tcW w:w="708" w:type="dxa"/>
            <w:vMerge/>
            <w:shd w:val="clear" w:color="auto" w:fill="FFFFFF"/>
            <w:tcMar>
              <w:top w:w="0" w:type="dxa"/>
              <w:left w:w="108" w:type="dxa"/>
              <w:bottom w:w="0" w:type="dxa"/>
              <w:right w:w="108" w:type="dxa"/>
            </w:tcMar>
            <w:vAlign w:val="center"/>
          </w:tcPr>
          <w:p w14:paraId="0015645C" w14:textId="77777777" w:rsidR="00872DBB" w:rsidRDefault="00872DBB" w:rsidP="00B56712">
            <w:pPr>
              <w:spacing w:line="300" w:lineRule="exact"/>
              <w:jc w:val="center"/>
              <w:rPr>
                <w:rFonts w:eastAsia="仿宋"/>
                <w:color w:val="000000"/>
                <w:sz w:val="22"/>
                <w:szCs w:val="22"/>
              </w:rPr>
            </w:pPr>
          </w:p>
        </w:tc>
        <w:tc>
          <w:tcPr>
            <w:tcW w:w="829" w:type="dxa"/>
            <w:vMerge/>
            <w:shd w:val="clear" w:color="auto" w:fill="FFFFFF"/>
            <w:tcMar>
              <w:top w:w="0" w:type="dxa"/>
              <w:left w:w="108" w:type="dxa"/>
              <w:bottom w:w="0" w:type="dxa"/>
              <w:right w:w="108" w:type="dxa"/>
            </w:tcMar>
            <w:vAlign w:val="center"/>
          </w:tcPr>
          <w:p w14:paraId="4FB7D937" w14:textId="77777777" w:rsidR="00872DBB" w:rsidRDefault="00872DBB" w:rsidP="00B56712">
            <w:pPr>
              <w:spacing w:line="300" w:lineRule="exact"/>
              <w:jc w:val="center"/>
              <w:rPr>
                <w:rFonts w:eastAsia="仿宋"/>
                <w:color w:val="000000"/>
                <w:sz w:val="22"/>
                <w:szCs w:val="22"/>
              </w:rPr>
            </w:pPr>
          </w:p>
        </w:tc>
      </w:tr>
      <w:tr w:rsidR="00872DBB" w14:paraId="52C01755" w14:textId="77777777" w:rsidTr="00B56712">
        <w:trPr>
          <w:trHeight w:val="563"/>
          <w:jc w:val="center"/>
        </w:trPr>
        <w:tc>
          <w:tcPr>
            <w:tcW w:w="675" w:type="dxa"/>
            <w:shd w:val="clear" w:color="auto" w:fill="FFFFFF"/>
            <w:tcMar>
              <w:top w:w="0" w:type="dxa"/>
              <w:left w:w="108" w:type="dxa"/>
              <w:bottom w:w="0" w:type="dxa"/>
              <w:right w:w="108" w:type="dxa"/>
            </w:tcMar>
            <w:vAlign w:val="center"/>
          </w:tcPr>
          <w:p w14:paraId="4C8356F6"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3</w:t>
            </w:r>
          </w:p>
        </w:tc>
        <w:tc>
          <w:tcPr>
            <w:tcW w:w="840" w:type="dxa"/>
            <w:vMerge/>
            <w:shd w:val="clear" w:color="auto" w:fill="FFFFFF"/>
            <w:tcMar>
              <w:top w:w="0" w:type="dxa"/>
              <w:left w:w="108" w:type="dxa"/>
              <w:bottom w:w="0" w:type="dxa"/>
              <w:right w:w="108" w:type="dxa"/>
            </w:tcMar>
            <w:vAlign w:val="center"/>
          </w:tcPr>
          <w:p w14:paraId="65ABEF0F" w14:textId="77777777" w:rsidR="00872DBB" w:rsidRDefault="00872DBB" w:rsidP="00B56712">
            <w:pPr>
              <w:spacing w:line="300" w:lineRule="exact"/>
              <w:jc w:val="center"/>
              <w:rPr>
                <w:rFonts w:eastAsia="仿宋"/>
                <w:color w:val="000000"/>
                <w:sz w:val="22"/>
                <w:szCs w:val="22"/>
              </w:rPr>
            </w:pPr>
          </w:p>
        </w:tc>
        <w:tc>
          <w:tcPr>
            <w:tcW w:w="1879" w:type="dxa"/>
            <w:vMerge/>
            <w:shd w:val="clear" w:color="auto" w:fill="FFFFFF"/>
            <w:tcMar>
              <w:top w:w="0" w:type="dxa"/>
              <w:left w:w="108" w:type="dxa"/>
              <w:bottom w:w="0" w:type="dxa"/>
              <w:right w:w="108" w:type="dxa"/>
            </w:tcMar>
            <w:vAlign w:val="center"/>
          </w:tcPr>
          <w:p w14:paraId="0FFF0E89" w14:textId="77777777" w:rsidR="00872DBB" w:rsidRDefault="00872DBB" w:rsidP="00B56712">
            <w:pPr>
              <w:spacing w:line="300" w:lineRule="exact"/>
              <w:jc w:val="center"/>
              <w:rPr>
                <w:rFonts w:eastAsia="仿宋"/>
                <w:color w:val="000000"/>
                <w:sz w:val="22"/>
                <w:szCs w:val="22"/>
              </w:rPr>
            </w:pPr>
          </w:p>
        </w:tc>
        <w:tc>
          <w:tcPr>
            <w:tcW w:w="6916" w:type="dxa"/>
            <w:shd w:val="clear" w:color="auto" w:fill="FFFFFF"/>
            <w:tcMar>
              <w:top w:w="0" w:type="dxa"/>
              <w:left w:w="108" w:type="dxa"/>
              <w:bottom w:w="0" w:type="dxa"/>
              <w:right w:w="108" w:type="dxa"/>
            </w:tcMar>
            <w:vAlign w:val="center"/>
          </w:tcPr>
          <w:p w14:paraId="46DD4974" w14:textId="77777777" w:rsidR="00872DBB" w:rsidRDefault="00872DBB" w:rsidP="00B56712">
            <w:pPr>
              <w:widowControl/>
              <w:spacing w:line="300" w:lineRule="exact"/>
              <w:textAlignment w:val="center"/>
              <w:rPr>
                <w:rFonts w:eastAsia="仿宋"/>
                <w:color w:val="000000"/>
                <w:sz w:val="22"/>
                <w:szCs w:val="22"/>
              </w:rPr>
            </w:pPr>
            <w:r>
              <w:rPr>
                <w:rFonts w:eastAsia="仿宋"/>
                <w:color w:val="000000"/>
                <w:kern w:val="0"/>
                <w:sz w:val="22"/>
                <w:szCs w:val="22"/>
                <w:lang w:bidi="ar"/>
              </w:rPr>
              <w:t>监理区域内发生一般安全事故的。</w:t>
            </w:r>
          </w:p>
        </w:tc>
        <w:tc>
          <w:tcPr>
            <w:tcW w:w="997" w:type="dxa"/>
            <w:shd w:val="clear" w:color="auto" w:fill="FFFFFF"/>
            <w:tcMar>
              <w:top w:w="0" w:type="dxa"/>
              <w:left w:w="108" w:type="dxa"/>
              <w:bottom w:w="0" w:type="dxa"/>
              <w:right w:w="108" w:type="dxa"/>
            </w:tcMar>
            <w:vAlign w:val="center"/>
          </w:tcPr>
          <w:p w14:paraId="3257BD02" w14:textId="77777777" w:rsidR="00872DBB" w:rsidRDefault="00872DBB" w:rsidP="00B56712">
            <w:pPr>
              <w:widowControl/>
              <w:spacing w:line="300" w:lineRule="exact"/>
              <w:jc w:val="center"/>
              <w:textAlignment w:val="center"/>
              <w:rPr>
                <w:rFonts w:eastAsia="仿宋"/>
                <w:color w:val="000000"/>
                <w:sz w:val="22"/>
                <w:szCs w:val="22"/>
              </w:rPr>
            </w:pPr>
            <w:r>
              <w:rPr>
                <w:rFonts w:eastAsia="仿宋"/>
                <w:color w:val="000000"/>
                <w:kern w:val="0"/>
                <w:sz w:val="22"/>
                <w:szCs w:val="22"/>
                <w:lang w:bidi="ar"/>
              </w:rPr>
              <w:t>3</w:t>
            </w:r>
          </w:p>
        </w:tc>
        <w:tc>
          <w:tcPr>
            <w:tcW w:w="846" w:type="dxa"/>
            <w:shd w:val="clear" w:color="auto" w:fill="FFFFFF"/>
            <w:noWrap/>
            <w:tcMar>
              <w:top w:w="0" w:type="dxa"/>
              <w:left w:w="108" w:type="dxa"/>
              <w:bottom w:w="0" w:type="dxa"/>
              <w:right w:w="108" w:type="dxa"/>
            </w:tcMar>
            <w:vAlign w:val="center"/>
          </w:tcPr>
          <w:p w14:paraId="6AFAD5B5" w14:textId="77777777" w:rsidR="00872DBB" w:rsidRDefault="00872DBB" w:rsidP="00B56712">
            <w:pPr>
              <w:widowControl/>
              <w:spacing w:line="300" w:lineRule="exact"/>
              <w:jc w:val="center"/>
              <w:rPr>
                <w:rFonts w:eastAsia="仿宋"/>
                <w:color w:val="000000"/>
                <w:sz w:val="22"/>
                <w:szCs w:val="22"/>
              </w:rPr>
            </w:pPr>
          </w:p>
        </w:tc>
        <w:tc>
          <w:tcPr>
            <w:tcW w:w="1422" w:type="dxa"/>
            <w:vMerge/>
            <w:shd w:val="clear" w:color="auto" w:fill="FFFFFF"/>
            <w:tcMar>
              <w:top w:w="0" w:type="dxa"/>
              <w:left w:w="108" w:type="dxa"/>
              <w:bottom w:w="0" w:type="dxa"/>
              <w:right w:w="108" w:type="dxa"/>
            </w:tcMar>
            <w:vAlign w:val="center"/>
          </w:tcPr>
          <w:p w14:paraId="33E574BE" w14:textId="77777777" w:rsidR="00872DBB" w:rsidRDefault="00872DBB" w:rsidP="00B56712">
            <w:pPr>
              <w:spacing w:line="300" w:lineRule="exact"/>
              <w:jc w:val="center"/>
              <w:rPr>
                <w:rFonts w:eastAsia="仿宋"/>
                <w:color w:val="000000"/>
                <w:sz w:val="22"/>
                <w:szCs w:val="22"/>
              </w:rPr>
            </w:pPr>
          </w:p>
        </w:tc>
        <w:tc>
          <w:tcPr>
            <w:tcW w:w="708" w:type="dxa"/>
            <w:vMerge/>
            <w:shd w:val="clear" w:color="auto" w:fill="FFFFFF"/>
            <w:tcMar>
              <w:top w:w="0" w:type="dxa"/>
              <w:left w:w="108" w:type="dxa"/>
              <w:bottom w:w="0" w:type="dxa"/>
              <w:right w:w="108" w:type="dxa"/>
            </w:tcMar>
            <w:vAlign w:val="center"/>
          </w:tcPr>
          <w:p w14:paraId="04BC7DC3" w14:textId="77777777" w:rsidR="00872DBB" w:rsidRDefault="00872DBB" w:rsidP="00B56712">
            <w:pPr>
              <w:spacing w:line="300" w:lineRule="exact"/>
              <w:jc w:val="center"/>
              <w:rPr>
                <w:rFonts w:eastAsia="仿宋"/>
                <w:color w:val="000000"/>
                <w:sz w:val="22"/>
                <w:szCs w:val="22"/>
              </w:rPr>
            </w:pPr>
          </w:p>
        </w:tc>
        <w:tc>
          <w:tcPr>
            <w:tcW w:w="829" w:type="dxa"/>
            <w:vMerge/>
            <w:shd w:val="clear" w:color="auto" w:fill="FFFFFF"/>
            <w:tcMar>
              <w:top w:w="0" w:type="dxa"/>
              <w:left w:w="108" w:type="dxa"/>
              <w:bottom w:w="0" w:type="dxa"/>
              <w:right w:w="108" w:type="dxa"/>
            </w:tcMar>
            <w:vAlign w:val="center"/>
          </w:tcPr>
          <w:p w14:paraId="4E31420F" w14:textId="77777777" w:rsidR="00872DBB" w:rsidRDefault="00872DBB" w:rsidP="00B56712">
            <w:pPr>
              <w:spacing w:line="300" w:lineRule="exact"/>
              <w:jc w:val="center"/>
              <w:rPr>
                <w:rFonts w:eastAsia="仿宋"/>
                <w:color w:val="000000"/>
                <w:sz w:val="22"/>
                <w:szCs w:val="22"/>
              </w:rPr>
            </w:pPr>
          </w:p>
        </w:tc>
      </w:tr>
      <w:tr w:rsidR="00872DBB" w14:paraId="3E7F3885" w14:textId="77777777" w:rsidTr="00B56712">
        <w:trPr>
          <w:trHeight w:val="970"/>
          <w:jc w:val="center"/>
        </w:trPr>
        <w:tc>
          <w:tcPr>
            <w:tcW w:w="675" w:type="dxa"/>
            <w:shd w:val="clear" w:color="auto" w:fill="FFFFFF"/>
            <w:tcMar>
              <w:top w:w="0" w:type="dxa"/>
              <w:left w:w="108" w:type="dxa"/>
              <w:bottom w:w="0" w:type="dxa"/>
              <w:right w:w="108" w:type="dxa"/>
            </w:tcMar>
            <w:vAlign w:val="center"/>
          </w:tcPr>
          <w:p w14:paraId="2E4C0893"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4</w:t>
            </w:r>
          </w:p>
        </w:tc>
        <w:tc>
          <w:tcPr>
            <w:tcW w:w="840" w:type="dxa"/>
            <w:vMerge/>
            <w:shd w:val="clear" w:color="auto" w:fill="FFFFFF"/>
            <w:tcMar>
              <w:top w:w="0" w:type="dxa"/>
              <w:left w:w="108" w:type="dxa"/>
              <w:bottom w:w="0" w:type="dxa"/>
              <w:right w:w="108" w:type="dxa"/>
            </w:tcMar>
            <w:vAlign w:val="center"/>
          </w:tcPr>
          <w:p w14:paraId="35F1AA12" w14:textId="77777777" w:rsidR="00872DBB" w:rsidRDefault="00872DBB" w:rsidP="00B56712">
            <w:pPr>
              <w:spacing w:line="300" w:lineRule="exact"/>
              <w:jc w:val="center"/>
              <w:rPr>
                <w:rFonts w:eastAsia="仿宋"/>
                <w:color w:val="000000"/>
                <w:sz w:val="22"/>
                <w:szCs w:val="22"/>
              </w:rPr>
            </w:pPr>
          </w:p>
        </w:tc>
        <w:tc>
          <w:tcPr>
            <w:tcW w:w="1879" w:type="dxa"/>
            <w:shd w:val="clear" w:color="auto" w:fill="FFFFFF"/>
            <w:tcMar>
              <w:top w:w="0" w:type="dxa"/>
              <w:left w:w="108" w:type="dxa"/>
              <w:bottom w:w="0" w:type="dxa"/>
              <w:right w:w="108" w:type="dxa"/>
            </w:tcMar>
            <w:vAlign w:val="center"/>
          </w:tcPr>
          <w:p w14:paraId="131656FF"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逃避监管</w:t>
            </w:r>
          </w:p>
        </w:tc>
        <w:tc>
          <w:tcPr>
            <w:tcW w:w="6916" w:type="dxa"/>
            <w:shd w:val="clear" w:color="auto" w:fill="FFFFFF"/>
            <w:tcMar>
              <w:top w:w="0" w:type="dxa"/>
              <w:left w:w="108" w:type="dxa"/>
              <w:bottom w:w="0" w:type="dxa"/>
              <w:right w:w="108" w:type="dxa"/>
            </w:tcMar>
            <w:vAlign w:val="center"/>
          </w:tcPr>
          <w:p w14:paraId="5B144209" w14:textId="77777777" w:rsidR="00872DBB" w:rsidRDefault="00872DBB" w:rsidP="00B56712">
            <w:pPr>
              <w:widowControl/>
              <w:spacing w:line="300" w:lineRule="exact"/>
              <w:textAlignment w:val="center"/>
              <w:rPr>
                <w:rFonts w:eastAsia="仿宋"/>
                <w:color w:val="000000"/>
                <w:sz w:val="22"/>
                <w:szCs w:val="22"/>
              </w:rPr>
            </w:pPr>
            <w:r>
              <w:rPr>
                <w:rFonts w:eastAsia="仿宋"/>
                <w:color w:val="000000"/>
                <w:kern w:val="0"/>
                <w:sz w:val="22"/>
                <w:szCs w:val="22"/>
                <w:lang w:bidi="ar"/>
              </w:rPr>
              <w:t>监理单位已介入，未经开工条件现场勘验动工、经勘验不合格动工或被依法责令停工整顿擅自动工且未及时上报监管部门的。</w:t>
            </w:r>
          </w:p>
        </w:tc>
        <w:tc>
          <w:tcPr>
            <w:tcW w:w="997" w:type="dxa"/>
            <w:shd w:val="clear" w:color="auto" w:fill="FFFFFF"/>
            <w:tcMar>
              <w:top w:w="0" w:type="dxa"/>
              <w:left w:w="108" w:type="dxa"/>
              <w:bottom w:w="0" w:type="dxa"/>
              <w:right w:w="108" w:type="dxa"/>
            </w:tcMar>
            <w:vAlign w:val="center"/>
          </w:tcPr>
          <w:p w14:paraId="33364576" w14:textId="77777777" w:rsidR="00872DBB" w:rsidRDefault="00872DBB" w:rsidP="00B56712">
            <w:pPr>
              <w:widowControl/>
              <w:spacing w:line="300" w:lineRule="exact"/>
              <w:jc w:val="center"/>
              <w:textAlignment w:val="center"/>
              <w:rPr>
                <w:rFonts w:eastAsia="仿宋"/>
                <w:color w:val="000000"/>
                <w:sz w:val="22"/>
                <w:szCs w:val="22"/>
              </w:rPr>
            </w:pPr>
            <w:r>
              <w:rPr>
                <w:rFonts w:eastAsia="仿宋"/>
                <w:color w:val="000000"/>
                <w:kern w:val="0"/>
                <w:sz w:val="22"/>
                <w:szCs w:val="22"/>
                <w:lang w:bidi="ar"/>
              </w:rPr>
              <w:t>1.5</w:t>
            </w:r>
          </w:p>
        </w:tc>
        <w:tc>
          <w:tcPr>
            <w:tcW w:w="846" w:type="dxa"/>
            <w:shd w:val="clear" w:color="auto" w:fill="FFFFFF"/>
            <w:noWrap/>
            <w:tcMar>
              <w:top w:w="0" w:type="dxa"/>
              <w:left w:w="108" w:type="dxa"/>
              <w:bottom w:w="0" w:type="dxa"/>
              <w:right w:w="108" w:type="dxa"/>
            </w:tcMar>
            <w:vAlign w:val="center"/>
          </w:tcPr>
          <w:p w14:paraId="441392D0" w14:textId="77777777" w:rsidR="00872DBB" w:rsidRDefault="00872DBB" w:rsidP="00B56712">
            <w:pPr>
              <w:widowControl/>
              <w:spacing w:line="300" w:lineRule="exact"/>
              <w:jc w:val="center"/>
              <w:textAlignment w:val="center"/>
              <w:rPr>
                <w:rFonts w:eastAsia="仿宋"/>
                <w:color w:val="000000"/>
                <w:sz w:val="22"/>
                <w:szCs w:val="22"/>
              </w:rPr>
            </w:pPr>
          </w:p>
        </w:tc>
        <w:tc>
          <w:tcPr>
            <w:tcW w:w="1422" w:type="dxa"/>
            <w:shd w:val="clear" w:color="auto" w:fill="FFFFFF"/>
            <w:tcMar>
              <w:top w:w="0" w:type="dxa"/>
              <w:left w:w="108" w:type="dxa"/>
              <w:bottom w:w="0" w:type="dxa"/>
              <w:right w:w="108" w:type="dxa"/>
            </w:tcMar>
            <w:vAlign w:val="center"/>
          </w:tcPr>
          <w:p w14:paraId="3DF41253" w14:textId="77777777" w:rsidR="00872DBB" w:rsidRDefault="00872DBB" w:rsidP="00B56712">
            <w:pPr>
              <w:widowControl/>
              <w:spacing w:line="300" w:lineRule="exact"/>
              <w:jc w:val="center"/>
              <w:textAlignment w:val="center"/>
              <w:rPr>
                <w:rFonts w:eastAsia="仿宋"/>
                <w:color w:val="000000"/>
                <w:sz w:val="22"/>
                <w:szCs w:val="22"/>
              </w:rPr>
            </w:pPr>
            <w:r>
              <w:rPr>
                <w:rFonts w:eastAsia="仿宋"/>
                <w:color w:val="000000"/>
                <w:kern w:val="0"/>
                <w:sz w:val="22"/>
                <w:szCs w:val="22"/>
                <w:lang w:bidi="ar"/>
              </w:rPr>
              <w:t>6</w:t>
            </w:r>
            <w:r>
              <w:rPr>
                <w:rFonts w:eastAsia="仿宋"/>
                <w:color w:val="000000"/>
                <w:kern w:val="0"/>
                <w:sz w:val="22"/>
                <w:szCs w:val="22"/>
                <w:lang w:bidi="ar"/>
              </w:rPr>
              <w:t>个月</w:t>
            </w:r>
          </w:p>
        </w:tc>
        <w:tc>
          <w:tcPr>
            <w:tcW w:w="708" w:type="dxa"/>
            <w:vMerge/>
            <w:shd w:val="clear" w:color="auto" w:fill="FFFFFF"/>
            <w:tcMar>
              <w:top w:w="0" w:type="dxa"/>
              <w:left w:w="108" w:type="dxa"/>
              <w:bottom w:w="0" w:type="dxa"/>
              <w:right w:w="108" w:type="dxa"/>
            </w:tcMar>
            <w:vAlign w:val="center"/>
          </w:tcPr>
          <w:p w14:paraId="576FCF0C" w14:textId="77777777" w:rsidR="00872DBB" w:rsidRDefault="00872DBB" w:rsidP="00B56712">
            <w:pPr>
              <w:spacing w:line="300" w:lineRule="exact"/>
              <w:jc w:val="center"/>
              <w:rPr>
                <w:rFonts w:eastAsia="仿宋"/>
                <w:color w:val="000000"/>
                <w:sz w:val="22"/>
                <w:szCs w:val="22"/>
              </w:rPr>
            </w:pPr>
          </w:p>
        </w:tc>
        <w:tc>
          <w:tcPr>
            <w:tcW w:w="829" w:type="dxa"/>
            <w:shd w:val="clear" w:color="auto" w:fill="FFFFFF"/>
            <w:tcMar>
              <w:top w:w="0" w:type="dxa"/>
              <w:left w:w="108" w:type="dxa"/>
              <w:bottom w:w="0" w:type="dxa"/>
              <w:right w:w="108" w:type="dxa"/>
            </w:tcMar>
            <w:vAlign w:val="center"/>
          </w:tcPr>
          <w:p w14:paraId="7766D17A" w14:textId="77777777" w:rsidR="00872DBB" w:rsidRDefault="00872DBB" w:rsidP="00B56712">
            <w:pPr>
              <w:widowControl/>
              <w:spacing w:line="300" w:lineRule="exact"/>
              <w:jc w:val="center"/>
              <w:textAlignment w:val="center"/>
              <w:rPr>
                <w:rFonts w:eastAsia="仿宋"/>
                <w:color w:val="000000"/>
                <w:sz w:val="22"/>
                <w:szCs w:val="22"/>
              </w:rPr>
            </w:pPr>
            <w:r>
              <w:rPr>
                <w:rFonts w:eastAsia="仿宋"/>
                <w:color w:val="000000"/>
                <w:kern w:val="0"/>
                <w:sz w:val="22"/>
                <w:szCs w:val="22"/>
                <w:lang w:bidi="ar"/>
              </w:rPr>
              <w:t>安全监督机构</w:t>
            </w:r>
          </w:p>
        </w:tc>
      </w:tr>
      <w:tr w:rsidR="00872DBB" w14:paraId="14102586" w14:textId="77777777" w:rsidTr="00B56712">
        <w:trPr>
          <w:trHeight w:val="855"/>
          <w:jc w:val="center"/>
        </w:trPr>
        <w:tc>
          <w:tcPr>
            <w:tcW w:w="675" w:type="dxa"/>
            <w:shd w:val="clear" w:color="auto" w:fill="FFFFFF"/>
            <w:tcMar>
              <w:top w:w="0" w:type="dxa"/>
              <w:left w:w="108" w:type="dxa"/>
              <w:bottom w:w="0" w:type="dxa"/>
              <w:right w:w="108" w:type="dxa"/>
            </w:tcMar>
            <w:vAlign w:val="center"/>
          </w:tcPr>
          <w:p w14:paraId="31A82241"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5</w:t>
            </w:r>
          </w:p>
        </w:tc>
        <w:tc>
          <w:tcPr>
            <w:tcW w:w="840" w:type="dxa"/>
            <w:vMerge/>
            <w:shd w:val="clear" w:color="auto" w:fill="FFFFFF"/>
            <w:tcMar>
              <w:top w:w="0" w:type="dxa"/>
              <w:left w:w="108" w:type="dxa"/>
              <w:bottom w:w="0" w:type="dxa"/>
              <w:right w:w="108" w:type="dxa"/>
            </w:tcMar>
            <w:vAlign w:val="center"/>
          </w:tcPr>
          <w:p w14:paraId="1A36EC96" w14:textId="77777777" w:rsidR="00872DBB" w:rsidRDefault="00872DBB" w:rsidP="00B56712">
            <w:pPr>
              <w:spacing w:line="300" w:lineRule="exact"/>
              <w:jc w:val="center"/>
              <w:rPr>
                <w:rFonts w:eastAsia="仿宋"/>
                <w:color w:val="000000"/>
                <w:sz w:val="22"/>
                <w:szCs w:val="22"/>
              </w:rPr>
            </w:pPr>
          </w:p>
        </w:tc>
        <w:tc>
          <w:tcPr>
            <w:tcW w:w="1879" w:type="dxa"/>
            <w:shd w:val="clear" w:color="auto" w:fill="FFFFFF"/>
            <w:tcMar>
              <w:top w:w="0" w:type="dxa"/>
              <w:left w:w="108" w:type="dxa"/>
              <w:bottom w:w="0" w:type="dxa"/>
              <w:right w:w="108" w:type="dxa"/>
            </w:tcMar>
            <w:vAlign w:val="center"/>
          </w:tcPr>
          <w:p w14:paraId="481EE938"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整改不力</w:t>
            </w:r>
          </w:p>
        </w:tc>
        <w:tc>
          <w:tcPr>
            <w:tcW w:w="6916" w:type="dxa"/>
            <w:shd w:val="clear" w:color="auto" w:fill="FFFFFF"/>
            <w:tcMar>
              <w:top w:w="0" w:type="dxa"/>
              <w:left w:w="108" w:type="dxa"/>
              <w:bottom w:w="0" w:type="dxa"/>
              <w:right w:w="108" w:type="dxa"/>
            </w:tcMar>
            <w:vAlign w:val="center"/>
          </w:tcPr>
          <w:p w14:paraId="64E5E20F" w14:textId="77777777" w:rsidR="00872DBB" w:rsidRDefault="00872DBB" w:rsidP="00B56712">
            <w:pPr>
              <w:widowControl/>
              <w:spacing w:line="300" w:lineRule="exact"/>
              <w:rPr>
                <w:rFonts w:eastAsia="仿宋"/>
                <w:color w:val="000000"/>
                <w:sz w:val="22"/>
                <w:szCs w:val="22"/>
              </w:rPr>
            </w:pPr>
            <w:r>
              <w:rPr>
                <w:rFonts w:eastAsia="仿宋"/>
                <w:color w:val="000000"/>
                <w:kern w:val="0"/>
                <w:sz w:val="22"/>
                <w:szCs w:val="22"/>
                <w:lang w:bidi="ar"/>
              </w:rPr>
              <w:t>建设项目不符合安全、文明施工管理规定，经责令整改未按时完成并造成重大社会影响的，监理企业不责令停工且不报告监管机构和建设单位的。</w:t>
            </w:r>
          </w:p>
        </w:tc>
        <w:tc>
          <w:tcPr>
            <w:tcW w:w="997" w:type="dxa"/>
            <w:shd w:val="clear" w:color="auto" w:fill="FFFFFF"/>
            <w:tcMar>
              <w:top w:w="0" w:type="dxa"/>
              <w:left w:w="108" w:type="dxa"/>
              <w:bottom w:w="0" w:type="dxa"/>
              <w:right w:w="108" w:type="dxa"/>
            </w:tcMar>
            <w:vAlign w:val="center"/>
          </w:tcPr>
          <w:p w14:paraId="621E35AF"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3</w:t>
            </w:r>
          </w:p>
        </w:tc>
        <w:tc>
          <w:tcPr>
            <w:tcW w:w="846" w:type="dxa"/>
            <w:shd w:val="clear" w:color="auto" w:fill="FFFFFF"/>
            <w:noWrap/>
            <w:tcMar>
              <w:top w:w="0" w:type="dxa"/>
              <w:left w:w="108" w:type="dxa"/>
              <w:bottom w:w="0" w:type="dxa"/>
              <w:right w:w="108" w:type="dxa"/>
            </w:tcMar>
            <w:vAlign w:val="center"/>
          </w:tcPr>
          <w:p w14:paraId="3BFE6B6B" w14:textId="77777777" w:rsidR="00872DBB" w:rsidRDefault="00872DBB" w:rsidP="00B56712">
            <w:pPr>
              <w:widowControl/>
              <w:spacing w:line="300" w:lineRule="exact"/>
              <w:jc w:val="center"/>
              <w:rPr>
                <w:rFonts w:eastAsia="仿宋"/>
                <w:color w:val="000000"/>
                <w:sz w:val="22"/>
                <w:szCs w:val="22"/>
              </w:rPr>
            </w:pPr>
          </w:p>
        </w:tc>
        <w:tc>
          <w:tcPr>
            <w:tcW w:w="1422" w:type="dxa"/>
            <w:shd w:val="clear" w:color="auto" w:fill="FFFFFF"/>
            <w:tcMar>
              <w:top w:w="0" w:type="dxa"/>
              <w:left w:w="108" w:type="dxa"/>
              <w:bottom w:w="0" w:type="dxa"/>
              <w:right w:w="108" w:type="dxa"/>
            </w:tcMar>
            <w:vAlign w:val="center"/>
          </w:tcPr>
          <w:p w14:paraId="2A6BB07A"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6</w:t>
            </w:r>
            <w:r>
              <w:rPr>
                <w:rFonts w:eastAsia="仿宋"/>
                <w:color w:val="000000"/>
                <w:kern w:val="0"/>
                <w:sz w:val="22"/>
                <w:szCs w:val="22"/>
                <w:lang w:bidi="ar"/>
              </w:rPr>
              <w:t>个月</w:t>
            </w:r>
          </w:p>
        </w:tc>
        <w:tc>
          <w:tcPr>
            <w:tcW w:w="708" w:type="dxa"/>
            <w:vMerge/>
            <w:shd w:val="clear" w:color="auto" w:fill="FFFFFF"/>
            <w:tcMar>
              <w:top w:w="0" w:type="dxa"/>
              <w:left w:w="108" w:type="dxa"/>
              <w:bottom w:w="0" w:type="dxa"/>
              <w:right w:w="108" w:type="dxa"/>
            </w:tcMar>
            <w:vAlign w:val="center"/>
          </w:tcPr>
          <w:p w14:paraId="005E128A" w14:textId="77777777" w:rsidR="00872DBB" w:rsidRDefault="00872DBB" w:rsidP="00B56712">
            <w:pPr>
              <w:spacing w:line="300" w:lineRule="exact"/>
              <w:jc w:val="center"/>
              <w:rPr>
                <w:rFonts w:eastAsia="仿宋"/>
                <w:color w:val="000000"/>
                <w:sz w:val="22"/>
                <w:szCs w:val="22"/>
              </w:rPr>
            </w:pPr>
          </w:p>
        </w:tc>
        <w:tc>
          <w:tcPr>
            <w:tcW w:w="829" w:type="dxa"/>
            <w:vMerge w:val="restart"/>
            <w:shd w:val="clear" w:color="auto" w:fill="FFFFFF"/>
            <w:tcMar>
              <w:top w:w="0" w:type="dxa"/>
              <w:left w:w="108" w:type="dxa"/>
              <w:bottom w:w="0" w:type="dxa"/>
              <w:right w:w="108" w:type="dxa"/>
            </w:tcMar>
            <w:vAlign w:val="center"/>
          </w:tcPr>
          <w:p w14:paraId="33F9DFEC"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住</w:t>
            </w:r>
            <w:proofErr w:type="gramStart"/>
            <w:r>
              <w:rPr>
                <w:rFonts w:eastAsia="仿宋"/>
                <w:color w:val="000000"/>
                <w:kern w:val="0"/>
                <w:sz w:val="22"/>
                <w:szCs w:val="22"/>
                <w:lang w:bidi="ar"/>
              </w:rPr>
              <w:t>建主管</w:t>
            </w:r>
            <w:proofErr w:type="gramEnd"/>
            <w:r>
              <w:rPr>
                <w:rFonts w:eastAsia="仿宋"/>
                <w:color w:val="000000"/>
                <w:kern w:val="0"/>
                <w:sz w:val="22"/>
                <w:szCs w:val="22"/>
                <w:lang w:bidi="ar"/>
              </w:rPr>
              <w:t>部门</w:t>
            </w:r>
          </w:p>
        </w:tc>
      </w:tr>
      <w:tr w:rsidR="00872DBB" w14:paraId="5A0A227E" w14:textId="77777777" w:rsidTr="00B56712">
        <w:trPr>
          <w:trHeight w:val="532"/>
          <w:jc w:val="center"/>
        </w:trPr>
        <w:tc>
          <w:tcPr>
            <w:tcW w:w="675" w:type="dxa"/>
            <w:shd w:val="clear" w:color="auto" w:fill="FFFFFF"/>
            <w:tcMar>
              <w:top w:w="0" w:type="dxa"/>
              <w:left w:w="108" w:type="dxa"/>
              <w:bottom w:w="0" w:type="dxa"/>
              <w:right w:w="108" w:type="dxa"/>
            </w:tcMar>
            <w:vAlign w:val="center"/>
          </w:tcPr>
          <w:p w14:paraId="4A7C3DCD"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6</w:t>
            </w:r>
          </w:p>
        </w:tc>
        <w:tc>
          <w:tcPr>
            <w:tcW w:w="840" w:type="dxa"/>
            <w:vMerge/>
            <w:shd w:val="clear" w:color="auto" w:fill="FFFFFF"/>
            <w:tcMar>
              <w:top w:w="0" w:type="dxa"/>
              <w:left w:w="108" w:type="dxa"/>
              <w:bottom w:w="0" w:type="dxa"/>
              <w:right w:w="108" w:type="dxa"/>
            </w:tcMar>
            <w:vAlign w:val="center"/>
          </w:tcPr>
          <w:p w14:paraId="1B5BBD30" w14:textId="77777777" w:rsidR="00872DBB" w:rsidRDefault="00872DBB" w:rsidP="00B56712">
            <w:pPr>
              <w:spacing w:line="300" w:lineRule="exact"/>
              <w:jc w:val="center"/>
              <w:rPr>
                <w:rFonts w:eastAsia="仿宋"/>
                <w:color w:val="000000"/>
                <w:sz w:val="22"/>
                <w:szCs w:val="22"/>
              </w:rPr>
            </w:pPr>
          </w:p>
        </w:tc>
        <w:tc>
          <w:tcPr>
            <w:tcW w:w="1879" w:type="dxa"/>
            <w:shd w:val="clear" w:color="auto" w:fill="FFFFFF"/>
            <w:tcMar>
              <w:top w:w="0" w:type="dxa"/>
              <w:left w:w="108" w:type="dxa"/>
              <w:bottom w:w="0" w:type="dxa"/>
              <w:right w:w="108" w:type="dxa"/>
            </w:tcMar>
            <w:vAlign w:val="center"/>
          </w:tcPr>
          <w:p w14:paraId="29759A81" w14:textId="77777777" w:rsidR="00872DBB" w:rsidRDefault="00872DBB" w:rsidP="00B56712">
            <w:pPr>
              <w:widowControl/>
              <w:spacing w:line="300" w:lineRule="exact"/>
              <w:jc w:val="center"/>
              <w:rPr>
                <w:rFonts w:eastAsia="仿宋"/>
                <w:color w:val="000000"/>
                <w:kern w:val="0"/>
                <w:sz w:val="22"/>
                <w:szCs w:val="22"/>
                <w:lang w:bidi="ar"/>
              </w:rPr>
            </w:pPr>
            <w:r>
              <w:rPr>
                <w:rFonts w:eastAsia="仿宋"/>
                <w:color w:val="000000"/>
                <w:kern w:val="0"/>
                <w:sz w:val="22"/>
                <w:szCs w:val="22"/>
                <w:lang w:bidi="ar"/>
              </w:rPr>
              <w:t>谎报、瞒报</w:t>
            </w:r>
          </w:p>
          <w:p w14:paraId="1FB505F5"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安全事故</w:t>
            </w:r>
          </w:p>
        </w:tc>
        <w:tc>
          <w:tcPr>
            <w:tcW w:w="6916" w:type="dxa"/>
            <w:shd w:val="clear" w:color="auto" w:fill="FFFFFF"/>
            <w:tcMar>
              <w:top w:w="0" w:type="dxa"/>
              <w:left w:w="108" w:type="dxa"/>
              <w:bottom w:w="0" w:type="dxa"/>
              <w:right w:w="108" w:type="dxa"/>
            </w:tcMar>
            <w:vAlign w:val="center"/>
          </w:tcPr>
          <w:p w14:paraId="7EB2393A" w14:textId="77777777" w:rsidR="00872DBB" w:rsidRDefault="00872DBB" w:rsidP="00B56712">
            <w:pPr>
              <w:widowControl/>
              <w:spacing w:line="300" w:lineRule="exact"/>
              <w:rPr>
                <w:rFonts w:eastAsia="仿宋"/>
                <w:color w:val="000000"/>
                <w:sz w:val="22"/>
                <w:szCs w:val="22"/>
              </w:rPr>
            </w:pPr>
            <w:r>
              <w:rPr>
                <w:rFonts w:eastAsia="仿宋"/>
                <w:color w:val="000000"/>
                <w:kern w:val="0"/>
                <w:sz w:val="22"/>
                <w:szCs w:val="22"/>
                <w:lang w:bidi="ar"/>
              </w:rPr>
              <w:t>谎报、瞒报安全事故的。</w:t>
            </w:r>
          </w:p>
        </w:tc>
        <w:tc>
          <w:tcPr>
            <w:tcW w:w="997" w:type="dxa"/>
            <w:shd w:val="clear" w:color="auto" w:fill="FFFFFF"/>
            <w:tcMar>
              <w:top w:w="0" w:type="dxa"/>
              <w:left w:w="108" w:type="dxa"/>
              <w:bottom w:w="0" w:type="dxa"/>
              <w:right w:w="108" w:type="dxa"/>
            </w:tcMar>
            <w:vAlign w:val="center"/>
          </w:tcPr>
          <w:p w14:paraId="164A733D"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3</w:t>
            </w:r>
          </w:p>
        </w:tc>
        <w:tc>
          <w:tcPr>
            <w:tcW w:w="846" w:type="dxa"/>
            <w:shd w:val="clear" w:color="auto" w:fill="FFFFFF"/>
            <w:noWrap/>
            <w:tcMar>
              <w:top w:w="0" w:type="dxa"/>
              <w:left w:w="108" w:type="dxa"/>
              <w:bottom w:w="0" w:type="dxa"/>
              <w:right w:w="108" w:type="dxa"/>
            </w:tcMar>
            <w:vAlign w:val="center"/>
          </w:tcPr>
          <w:p w14:paraId="4133A6BA" w14:textId="77777777" w:rsidR="00872DBB" w:rsidRDefault="00872DBB" w:rsidP="00B56712">
            <w:pPr>
              <w:widowControl/>
              <w:spacing w:line="300" w:lineRule="exact"/>
              <w:jc w:val="center"/>
              <w:rPr>
                <w:rFonts w:eastAsia="仿宋"/>
                <w:color w:val="000000"/>
                <w:sz w:val="22"/>
                <w:szCs w:val="22"/>
              </w:rPr>
            </w:pPr>
          </w:p>
        </w:tc>
        <w:tc>
          <w:tcPr>
            <w:tcW w:w="1422" w:type="dxa"/>
            <w:shd w:val="clear" w:color="auto" w:fill="FFFFFF"/>
            <w:tcMar>
              <w:top w:w="0" w:type="dxa"/>
              <w:left w:w="108" w:type="dxa"/>
              <w:bottom w:w="0" w:type="dxa"/>
              <w:right w:w="108" w:type="dxa"/>
            </w:tcMar>
            <w:vAlign w:val="center"/>
          </w:tcPr>
          <w:p w14:paraId="759016EB"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6</w:t>
            </w:r>
            <w:r>
              <w:rPr>
                <w:rFonts w:eastAsia="仿宋"/>
                <w:color w:val="000000"/>
                <w:kern w:val="0"/>
                <w:sz w:val="22"/>
                <w:szCs w:val="22"/>
                <w:lang w:bidi="ar"/>
              </w:rPr>
              <w:t>个月</w:t>
            </w:r>
          </w:p>
        </w:tc>
        <w:tc>
          <w:tcPr>
            <w:tcW w:w="708" w:type="dxa"/>
            <w:vMerge/>
            <w:shd w:val="clear" w:color="auto" w:fill="FFFFFF"/>
            <w:tcMar>
              <w:top w:w="0" w:type="dxa"/>
              <w:left w:w="108" w:type="dxa"/>
              <w:bottom w:w="0" w:type="dxa"/>
              <w:right w:w="108" w:type="dxa"/>
            </w:tcMar>
            <w:vAlign w:val="center"/>
          </w:tcPr>
          <w:p w14:paraId="33CC1E0C" w14:textId="77777777" w:rsidR="00872DBB" w:rsidRDefault="00872DBB" w:rsidP="00B56712">
            <w:pPr>
              <w:spacing w:line="300" w:lineRule="exact"/>
              <w:jc w:val="center"/>
              <w:rPr>
                <w:rFonts w:eastAsia="仿宋"/>
                <w:color w:val="000000"/>
                <w:sz w:val="22"/>
                <w:szCs w:val="22"/>
              </w:rPr>
            </w:pPr>
          </w:p>
        </w:tc>
        <w:tc>
          <w:tcPr>
            <w:tcW w:w="829" w:type="dxa"/>
            <w:vMerge/>
            <w:shd w:val="clear" w:color="auto" w:fill="FFFFFF"/>
            <w:tcMar>
              <w:top w:w="0" w:type="dxa"/>
              <w:left w:w="108" w:type="dxa"/>
              <w:bottom w:w="0" w:type="dxa"/>
              <w:right w:w="108" w:type="dxa"/>
            </w:tcMar>
            <w:vAlign w:val="center"/>
          </w:tcPr>
          <w:p w14:paraId="38A982C2" w14:textId="77777777" w:rsidR="00872DBB" w:rsidRDefault="00872DBB" w:rsidP="00B56712">
            <w:pPr>
              <w:spacing w:line="300" w:lineRule="exact"/>
              <w:jc w:val="center"/>
              <w:rPr>
                <w:rFonts w:eastAsia="仿宋"/>
                <w:color w:val="000000"/>
                <w:sz w:val="22"/>
                <w:szCs w:val="22"/>
              </w:rPr>
            </w:pPr>
          </w:p>
        </w:tc>
      </w:tr>
      <w:tr w:rsidR="00872DBB" w14:paraId="4BAA011D" w14:textId="77777777" w:rsidTr="00B56712">
        <w:trPr>
          <w:trHeight w:val="532"/>
          <w:jc w:val="center"/>
        </w:trPr>
        <w:tc>
          <w:tcPr>
            <w:tcW w:w="675" w:type="dxa"/>
            <w:shd w:val="clear" w:color="auto" w:fill="FFFFFF"/>
            <w:tcMar>
              <w:top w:w="0" w:type="dxa"/>
              <w:left w:w="108" w:type="dxa"/>
              <w:bottom w:w="0" w:type="dxa"/>
              <w:right w:w="108" w:type="dxa"/>
            </w:tcMar>
            <w:vAlign w:val="center"/>
          </w:tcPr>
          <w:p w14:paraId="51DA29B1"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7</w:t>
            </w:r>
          </w:p>
        </w:tc>
        <w:tc>
          <w:tcPr>
            <w:tcW w:w="840" w:type="dxa"/>
            <w:vMerge/>
            <w:shd w:val="clear" w:color="auto" w:fill="FFFFFF"/>
            <w:tcMar>
              <w:top w:w="0" w:type="dxa"/>
              <w:left w:w="108" w:type="dxa"/>
              <w:bottom w:w="0" w:type="dxa"/>
              <w:right w:w="108" w:type="dxa"/>
            </w:tcMar>
            <w:vAlign w:val="center"/>
          </w:tcPr>
          <w:p w14:paraId="397E570C" w14:textId="77777777" w:rsidR="00872DBB" w:rsidRDefault="00872DBB" w:rsidP="00B56712">
            <w:pPr>
              <w:spacing w:line="300" w:lineRule="exact"/>
              <w:jc w:val="center"/>
              <w:rPr>
                <w:rFonts w:eastAsia="仿宋"/>
                <w:color w:val="000000"/>
                <w:sz w:val="22"/>
                <w:szCs w:val="22"/>
              </w:rPr>
            </w:pPr>
          </w:p>
        </w:tc>
        <w:tc>
          <w:tcPr>
            <w:tcW w:w="1879" w:type="dxa"/>
            <w:shd w:val="clear" w:color="auto" w:fill="FFFFFF"/>
            <w:tcMar>
              <w:top w:w="0" w:type="dxa"/>
              <w:left w:w="108" w:type="dxa"/>
              <w:bottom w:w="0" w:type="dxa"/>
              <w:right w:w="108" w:type="dxa"/>
            </w:tcMar>
            <w:vAlign w:val="center"/>
          </w:tcPr>
          <w:p w14:paraId="3EDE48D7" w14:textId="77777777" w:rsidR="00872DBB" w:rsidRDefault="00872DBB" w:rsidP="00B56712">
            <w:pPr>
              <w:widowControl/>
              <w:spacing w:line="300" w:lineRule="exact"/>
              <w:jc w:val="center"/>
              <w:textAlignment w:val="center"/>
              <w:rPr>
                <w:rFonts w:eastAsia="仿宋"/>
                <w:color w:val="000000"/>
                <w:sz w:val="22"/>
                <w:szCs w:val="22"/>
              </w:rPr>
            </w:pPr>
            <w:r>
              <w:rPr>
                <w:rFonts w:eastAsia="仿宋"/>
                <w:color w:val="000000"/>
                <w:kern w:val="0"/>
                <w:sz w:val="22"/>
                <w:szCs w:val="22"/>
                <w:lang w:bidi="ar"/>
              </w:rPr>
              <w:t>监理人员配备</w:t>
            </w:r>
          </w:p>
        </w:tc>
        <w:tc>
          <w:tcPr>
            <w:tcW w:w="6916" w:type="dxa"/>
            <w:shd w:val="clear" w:color="auto" w:fill="FFFFFF"/>
            <w:tcMar>
              <w:top w:w="0" w:type="dxa"/>
              <w:left w:w="108" w:type="dxa"/>
              <w:bottom w:w="0" w:type="dxa"/>
              <w:right w:w="108" w:type="dxa"/>
            </w:tcMar>
            <w:vAlign w:val="center"/>
          </w:tcPr>
          <w:p w14:paraId="709D4601" w14:textId="77777777" w:rsidR="00872DBB" w:rsidRDefault="00872DBB" w:rsidP="00B56712">
            <w:pPr>
              <w:widowControl/>
              <w:spacing w:line="300" w:lineRule="exact"/>
              <w:textAlignment w:val="center"/>
              <w:rPr>
                <w:rFonts w:eastAsia="仿宋"/>
                <w:color w:val="000000"/>
                <w:sz w:val="22"/>
                <w:szCs w:val="22"/>
              </w:rPr>
            </w:pPr>
            <w:r>
              <w:rPr>
                <w:rFonts w:eastAsia="仿宋"/>
                <w:color w:val="000000"/>
                <w:kern w:val="0"/>
                <w:sz w:val="22"/>
                <w:szCs w:val="22"/>
                <w:lang w:bidi="ar"/>
              </w:rPr>
              <w:t>监理机构设置不到位，未配备安全监理工程师的。</w:t>
            </w:r>
          </w:p>
        </w:tc>
        <w:tc>
          <w:tcPr>
            <w:tcW w:w="997" w:type="dxa"/>
            <w:shd w:val="clear" w:color="auto" w:fill="FFFFFF"/>
            <w:tcMar>
              <w:top w:w="0" w:type="dxa"/>
              <w:left w:w="108" w:type="dxa"/>
              <w:bottom w:w="0" w:type="dxa"/>
              <w:right w:w="108" w:type="dxa"/>
            </w:tcMar>
            <w:vAlign w:val="center"/>
          </w:tcPr>
          <w:p w14:paraId="5C9395C3"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0.5</w:t>
            </w:r>
          </w:p>
        </w:tc>
        <w:tc>
          <w:tcPr>
            <w:tcW w:w="846" w:type="dxa"/>
            <w:shd w:val="clear" w:color="auto" w:fill="FFFFFF"/>
            <w:noWrap/>
            <w:tcMar>
              <w:top w:w="0" w:type="dxa"/>
              <w:left w:w="108" w:type="dxa"/>
              <w:bottom w:w="0" w:type="dxa"/>
              <w:right w:w="108" w:type="dxa"/>
            </w:tcMar>
            <w:vAlign w:val="center"/>
          </w:tcPr>
          <w:p w14:paraId="24E54E5B" w14:textId="77777777" w:rsidR="00872DBB" w:rsidRDefault="00872DBB" w:rsidP="00B56712">
            <w:pPr>
              <w:widowControl/>
              <w:spacing w:line="300" w:lineRule="exact"/>
              <w:jc w:val="center"/>
              <w:rPr>
                <w:rFonts w:eastAsia="仿宋"/>
                <w:color w:val="000000"/>
                <w:sz w:val="22"/>
                <w:szCs w:val="22"/>
              </w:rPr>
            </w:pPr>
          </w:p>
        </w:tc>
        <w:tc>
          <w:tcPr>
            <w:tcW w:w="1422" w:type="dxa"/>
            <w:shd w:val="clear" w:color="auto" w:fill="FFFFFF"/>
            <w:tcMar>
              <w:top w:w="0" w:type="dxa"/>
              <w:left w:w="108" w:type="dxa"/>
              <w:bottom w:w="0" w:type="dxa"/>
              <w:right w:w="108" w:type="dxa"/>
            </w:tcMar>
            <w:vAlign w:val="center"/>
          </w:tcPr>
          <w:p w14:paraId="0BFBBDD9"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有效期至下发安全监理工程师任命通知为止</w:t>
            </w:r>
          </w:p>
        </w:tc>
        <w:tc>
          <w:tcPr>
            <w:tcW w:w="708" w:type="dxa"/>
            <w:vMerge/>
            <w:shd w:val="clear" w:color="auto" w:fill="FFFFFF"/>
            <w:tcMar>
              <w:top w:w="0" w:type="dxa"/>
              <w:left w:w="108" w:type="dxa"/>
              <w:bottom w:w="0" w:type="dxa"/>
              <w:right w:w="108" w:type="dxa"/>
            </w:tcMar>
            <w:vAlign w:val="center"/>
          </w:tcPr>
          <w:p w14:paraId="53AED791" w14:textId="77777777" w:rsidR="00872DBB" w:rsidRDefault="00872DBB" w:rsidP="00B56712">
            <w:pPr>
              <w:spacing w:line="300" w:lineRule="exact"/>
              <w:jc w:val="center"/>
              <w:rPr>
                <w:rFonts w:eastAsia="仿宋"/>
                <w:color w:val="000000"/>
                <w:sz w:val="22"/>
                <w:szCs w:val="22"/>
              </w:rPr>
            </w:pPr>
          </w:p>
        </w:tc>
        <w:tc>
          <w:tcPr>
            <w:tcW w:w="829" w:type="dxa"/>
            <w:vMerge w:val="restart"/>
            <w:shd w:val="clear" w:color="auto" w:fill="FFFFFF"/>
            <w:tcMar>
              <w:top w:w="0" w:type="dxa"/>
              <w:left w:w="108" w:type="dxa"/>
              <w:bottom w:w="0" w:type="dxa"/>
              <w:right w:w="108" w:type="dxa"/>
            </w:tcMar>
            <w:vAlign w:val="center"/>
          </w:tcPr>
          <w:p w14:paraId="7590B62E"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安全监督机构</w:t>
            </w:r>
          </w:p>
        </w:tc>
      </w:tr>
      <w:tr w:rsidR="00872DBB" w14:paraId="713699DF" w14:textId="77777777" w:rsidTr="00B56712">
        <w:trPr>
          <w:trHeight w:val="682"/>
          <w:jc w:val="center"/>
        </w:trPr>
        <w:tc>
          <w:tcPr>
            <w:tcW w:w="675" w:type="dxa"/>
            <w:shd w:val="clear" w:color="auto" w:fill="FFFFFF"/>
            <w:tcMar>
              <w:top w:w="0" w:type="dxa"/>
              <w:left w:w="108" w:type="dxa"/>
              <w:bottom w:w="0" w:type="dxa"/>
              <w:right w:w="108" w:type="dxa"/>
            </w:tcMar>
            <w:vAlign w:val="center"/>
          </w:tcPr>
          <w:p w14:paraId="53F99FDC"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lastRenderedPageBreak/>
              <w:t>8</w:t>
            </w:r>
          </w:p>
        </w:tc>
        <w:tc>
          <w:tcPr>
            <w:tcW w:w="840" w:type="dxa"/>
            <w:vMerge/>
            <w:shd w:val="clear" w:color="auto" w:fill="FFFFFF"/>
            <w:tcMar>
              <w:top w:w="0" w:type="dxa"/>
              <w:left w:w="108" w:type="dxa"/>
              <w:bottom w:w="0" w:type="dxa"/>
              <w:right w:w="108" w:type="dxa"/>
            </w:tcMar>
            <w:vAlign w:val="center"/>
          </w:tcPr>
          <w:p w14:paraId="2A768B19" w14:textId="77777777" w:rsidR="00872DBB" w:rsidRDefault="00872DBB" w:rsidP="00B56712">
            <w:pPr>
              <w:spacing w:line="300" w:lineRule="exact"/>
              <w:jc w:val="center"/>
              <w:rPr>
                <w:rFonts w:eastAsia="仿宋"/>
                <w:color w:val="000000"/>
                <w:sz w:val="22"/>
                <w:szCs w:val="22"/>
              </w:rPr>
            </w:pPr>
          </w:p>
        </w:tc>
        <w:tc>
          <w:tcPr>
            <w:tcW w:w="1879" w:type="dxa"/>
            <w:shd w:val="clear" w:color="auto" w:fill="FFFFFF"/>
            <w:tcMar>
              <w:top w:w="0" w:type="dxa"/>
              <w:left w:w="108" w:type="dxa"/>
              <w:bottom w:w="0" w:type="dxa"/>
              <w:right w:w="108" w:type="dxa"/>
            </w:tcMar>
            <w:vAlign w:val="center"/>
          </w:tcPr>
          <w:p w14:paraId="20C2FF32" w14:textId="77777777" w:rsidR="00872DBB" w:rsidRDefault="00872DBB" w:rsidP="00B56712">
            <w:pPr>
              <w:widowControl/>
              <w:spacing w:line="300" w:lineRule="exact"/>
              <w:jc w:val="center"/>
              <w:rPr>
                <w:rFonts w:eastAsia="仿宋"/>
                <w:color w:val="000000"/>
                <w:kern w:val="0"/>
                <w:sz w:val="22"/>
                <w:szCs w:val="22"/>
                <w:lang w:bidi="ar"/>
              </w:rPr>
            </w:pPr>
            <w:r>
              <w:rPr>
                <w:rFonts w:eastAsia="仿宋"/>
                <w:color w:val="000000"/>
                <w:kern w:val="0"/>
                <w:sz w:val="22"/>
                <w:szCs w:val="22"/>
                <w:lang w:bidi="ar"/>
              </w:rPr>
              <w:t>监理履职</w:t>
            </w:r>
          </w:p>
          <w:p w14:paraId="73C4F515"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不到位</w:t>
            </w:r>
          </w:p>
        </w:tc>
        <w:tc>
          <w:tcPr>
            <w:tcW w:w="6916" w:type="dxa"/>
            <w:shd w:val="clear" w:color="auto" w:fill="FFFFFF"/>
            <w:tcMar>
              <w:top w:w="0" w:type="dxa"/>
              <w:left w:w="108" w:type="dxa"/>
              <w:bottom w:w="0" w:type="dxa"/>
              <w:right w:w="108" w:type="dxa"/>
            </w:tcMar>
            <w:vAlign w:val="center"/>
          </w:tcPr>
          <w:p w14:paraId="65FB1140" w14:textId="77777777" w:rsidR="00872DBB" w:rsidRDefault="00872DBB" w:rsidP="00B56712">
            <w:pPr>
              <w:widowControl/>
              <w:spacing w:line="300" w:lineRule="exact"/>
              <w:rPr>
                <w:rFonts w:eastAsia="仿宋"/>
                <w:color w:val="000000"/>
                <w:sz w:val="22"/>
                <w:szCs w:val="22"/>
              </w:rPr>
            </w:pPr>
            <w:r>
              <w:rPr>
                <w:rFonts w:eastAsia="仿宋"/>
                <w:color w:val="000000"/>
                <w:kern w:val="0"/>
                <w:sz w:val="22"/>
                <w:szCs w:val="22"/>
                <w:lang w:bidi="ar"/>
              </w:rPr>
              <w:t>将不合格的安全设施、设备按照合格签字的扣</w:t>
            </w:r>
            <w:r>
              <w:rPr>
                <w:rFonts w:eastAsia="仿宋"/>
                <w:color w:val="000000"/>
                <w:kern w:val="0"/>
                <w:sz w:val="22"/>
                <w:szCs w:val="22"/>
                <w:lang w:bidi="ar"/>
              </w:rPr>
              <w:t>2</w:t>
            </w:r>
            <w:r>
              <w:rPr>
                <w:rFonts w:eastAsia="仿宋"/>
                <w:color w:val="000000"/>
                <w:kern w:val="0"/>
                <w:sz w:val="22"/>
                <w:szCs w:val="22"/>
                <w:lang w:bidi="ar"/>
              </w:rPr>
              <w:t>分；对进场周转材料、设备没有进行核验的扣</w:t>
            </w:r>
            <w:r>
              <w:rPr>
                <w:rFonts w:eastAsia="仿宋"/>
                <w:color w:val="000000"/>
                <w:kern w:val="0"/>
                <w:sz w:val="22"/>
                <w:szCs w:val="22"/>
                <w:lang w:bidi="ar"/>
              </w:rPr>
              <w:t>2</w:t>
            </w:r>
            <w:r>
              <w:rPr>
                <w:rFonts w:eastAsia="仿宋"/>
                <w:color w:val="000000"/>
                <w:kern w:val="0"/>
                <w:sz w:val="22"/>
                <w:szCs w:val="22"/>
                <w:lang w:bidi="ar"/>
              </w:rPr>
              <w:t>分；未按要求进行见证取样的每项扣</w:t>
            </w:r>
            <w:r>
              <w:rPr>
                <w:rFonts w:eastAsia="仿宋"/>
                <w:color w:val="000000"/>
                <w:kern w:val="0"/>
                <w:sz w:val="22"/>
                <w:szCs w:val="22"/>
                <w:lang w:bidi="ar"/>
              </w:rPr>
              <w:t>0.5</w:t>
            </w:r>
            <w:r>
              <w:rPr>
                <w:rFonts w:eastAsia="仿宋"/>
                <w:color w:val="000000"/>
                <w:kern w:val="0"/>
                <w:sz w:val="22"/>
                <w:szCs w:val="22"/>
                <w:lang w:bidi="ar"/>
              </w:rPr>
              <w:t>分。</w:t>
            </w:r>
          </w:p>
        </w:tc>
        <w:tc>
          <w:tcPr>
            <w:tcW w:w="997" w:type="dxa"/>
            <w:shd w:val="clear" w:color="auto" w:fill="FFFFFF"/>
            <w:tcMar>
              <w:top w:w="0" w:type="dxa"/>
              <w:left w:w="108" w:type="dxa"/>
              <w:bottom w:w="0" w:type="dxa"/>
              <w:right w:w="108" w:type="dxa"/>
            </w:tcMar>
            <w:vAlign w:val="center"/>
          </w:tcPr>
          <w:p w14:paraId="6BD1B05F"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3</w:t>
            </w:r>
          </w:p>
        </w:tc>
        <w:tc>
          <w:tcPr>
            <w:tcW w:w="846" w:type="dxa"/>
            <w:shd w:val="clear" w:color="auto" w:fill="FFFFFF"/>
            <w:noWrap/>
            <w:tcMar>
              <w:top w:w="0" w:type="dxa"/>
              <w:left w:w="108" w:type="dxa"/>
              <w:bottom w:w="0" w:type="dxa"/>
              <w:right w:w="108" w:type="dxa"/>
            </w:tcMar>
            <w:vAlign w:val="center"/>
          </w:tcPr>
          <w:p w14:paraId="66680A78" w14:textId="77777777" w:rsidR="00872DBB" w:rsidRDefault="00872DBB" w:rsidP="00B56712">
            <w:pPr>
              <w:widowControl/>
              <w:spacing w:line="300" w:lineRule="exact"/>
              <w:jc w:val="center"/>
              <w:rPr>
                <w:rFonts w:eastAsia="仿宋"/>
                <w:color w:val="000000"/>
                <w:sz w:val="22"/>
                <w:szCs w:val="22"/>
              </w:rPr>
            </w:pPr>
          </w:p>
        </w:tc>
        <w:tc>
          <w:tcPr>
            <w:tcW w:w="1422" w:type="dxa"/>
            <w:shd w:val="clear" w:color="auto" w:fill="FFFFFF"/>
            <w:tcMar>
              <w:top w:w="0" w:type="dxa"/>
              <w:left w:w="108" w:type="dxa"/>
              <w:bottom w:w="0" w:type="dxa"/>
              <w:right w:w="108" w:type="dxa"/>
            </w:tcMar>
            <w:vAlign w:val="center"/>
          </w:tcPr>
          <w:p w14:paraId="40669568"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3</w:t>
            </w:r>
            <w:r>
              <w:rPr>
                <w:rFonts w:eastAsia="仿宋"/>
                <w:color w:val="000000"/>
                <w:kern w:val="0"/>
                <w:sz w:val="22"/>
                <w:szCs w:val="22"/>
                <w:lang w:bidi="ar"/>
              </w:rPr>
              <w:t>个月</w:t>
            </w:r>
          </w:p>
        </w:tc>
        <w:tc>
          <w:tcPr>
            <w:tcW w:w="708" w:type="dxa"/>
            <w:vMerge/>
            <w:shd w:val="clear" w:color="auto" w:fill="FFFFFF"/>
            <w:tcMar>
              <w:top w:w="0" w:type="dxa"/>
              <w:left w:w="108" w:type="dxa"/>
              <w:bottom w:w="0" w:type="dxa"/>
              <w:right w:w="108" w:type="dxa"/>
            </w:tcMar>
            <w:vAlign w:val="center"/>
          </w:tcPr>
          <w:p w14:paraId="3A7E7B44" w14:textId="77777777" w:rsidR="00872DBB" w:rsidRDefault="00872DBB" w:rsidP="00B56712">
            <w:pPr>
              <w:spacing w:line="300" w:lineRule="exact"/>
              <w:jc w:val="center"/>
              <w:rPr>
                <w:rFonts w:eastAsia="仿宋"/>
                <w:color w:val="000000"/>
                <w:sz w:val="22"/>
                <w:szCs w:val="22"/>
              </w:rPr>
            </w:pPr>
          </w:p>
        </w:tc>
        <w:tc>
          <w:tcPr>
            <w:tcW w:w="829" w:type="dxa"/>
            <w:vMerge/>
            <w:shd w:val="clear" w:color="auto" w:fill="FFFFFF"/>
            <w:tcMar>
              <w:top w:w="0" w:type="dxa"/>
              <w:left w:w="108" w:type="dxa"/>
              <w:bottom w:w="0" w:type="dxa"/>
              <w:right w:w="108" w:type="dxa"/>
            </w:tcMar>
            <w:vAlign w:val="center"/>
          </w:tcPr>
          <w:p w14:paraId="214BBA4B" w14:textId="77777777" w:rsidR="00872DBB" w:rsidRDefault="00872DBB" w:rsidP="00B56712">
            <w:pPr>
              <w:spacing w:line="300" w:lineRule="exact"/>
              <w:jc w:val="center"/>
              <w:rPr>
                <w:rFonts w:eastAsia="仿宋"/>
                <w:color w:val="000000"/>
                <w:sz w:val="22"/>
                <w:szCs w:val="22"/>
              </w:rPr>
            </w:pPr>
          </w:p>
        </w:tc>
      </w:tr>
      <w:tr w:rsidR="00872DBB" w14:paraId="41D69281" w14:textId="77777777" w:rsidTr="00B56712">
        <w:trPr>
          <w:trHeight w:val="550"/>
          <w:jc w:val="center"/>
        </w:trPr>
        <w:tc>
          <w:tcPr>
            <w:tcW w:w="675" w:type="dxa"/>
            <w:shd w:val="clear" w:color="auto" w:fill="FFFFFF"/>
            <w:tcMar>
              <w:top w:w="0" w:type="dxa"/>
              <w:left w:w="108" w:type="dxa"/>
              <w:bottom w:w="0" w:type="dxa"/>
              <w:right w:w="108" w:type="dxa"/>
            </w:tcMar>
            <w:vAlign w:val="center"/>
          </w:tcPr>
          <w:p w14:paraId="56B9FCEB" w14:textId="77777777" w:rsidR="00872DBB" w:rsidRDefault="00872DBB" w:rsidP="00B56712">
            <w:pPr>
              <w:widowControl/>
              <w:spacing w:line="300" w:lineRule="exact"/>
              <w:jc w:val="center"/>
              <w:textAlignment w:val="center"/>
              <w:rPr>
                <w:rFonts w:eastAsia="仿宋"/>
                <w:color w:val="000000"/>
                <w:sz w:val="22"/>
                <w:szCs w:val="22"/>
              </w:rPr>
            </w:pPr>
            <w:r>
              <w:rPr>
                <w:rFonts w:eastAsia="仿宋"/>
                <w:color w:val="000000"/>
                <w:kern w:val="0"/>
                <w:sz w:val="22"/>
                <w:szCs w:val="22"/>
                <w:lang w:bidi="ar"/>
              </w:rPr>
              <w:t>9</w:t>
            </w:r>
          </w:p>
        </w:tc>
        <w:tc>
          <w:tcPr>
            <w:tcW w:w="840" w:type="dxa"/>
            <w:vMerge/>
            <w:shd w:val="clear" w:color="auto" w:fill="FFFFFF"/>
            <w:tcMar>
              <w:top w:w="0" w:type="dxa"/>
              <w:left w:w="108" w:type="dxa"/>
              <w:bottom w:w="0" w:type="dxa"/>
              <w:right w:w="108" w:type="dxa"/>
            </w:tcMar>
            <w:vAlign w:val="center"/>
          </w:tcPr>
          <w:p w14:paraId="3828956B" w14:textId="77777777" w:rsidR="00872DBB" w:rsidRDefault="00872DBB" w:rsidP="00B56712">
            <w:pPr>
              <w:spacing w:line="300" w:lineRule="exact"/>
              <w:jc w:val="center"/>
              <w:rPr>
                <w:rFonts w:eastAsia="仿宋"/>
                <w:color w:val="000000"/>
                <w:sz w:val="22"/>
                <w:szCs w:val="22"/>
              </w:rPr>
            </w:pPr>
          </w:p>
        </w:tc>
        <w:tc>
          <w:tcPr>
            <w:tcW w:w="1879" w:type="dxa"/>
            <w:shd w:val="clear" w:color="auto" w:fill="FFFFFF"/>
            <w:tcMar>
              <w:top w:w="0" w:type="dxa"/>
              <w:left w:w="108" w:type="dxa"/>
              <w:bottom w:w="0" w:type="dxa"/>
              <w:right w:w="108" w:type="dxa"/>
            </w:tcMar>
            <w:vAlign w:val="center"/>
          </w:tcPr>
          <w:p w14:paraId="07F8FFBE" w14:textId="77777777" w:rsidR="00872DBB" w:rsidRDefault="00872DBB" w:rsidP="00B56712">
            <w:pPr>
              <w:widowControl/>
              <w:spacing w:line="300" w:lineRule="exact"/>
              <w:jc w:val="center"/>
              <w:textAlignment w:val="center"/>
              <w:rPr>
                <w:rFonts w:eastAsia="仿宋"/>
                <w:color w:val="000000"/>
                <w:sz w:val="22"/>
                <w:szCs w:val="22"/>
              </w:rPr>
            </w:pPr>
            <w:r>
              <w:rPr>
                <w:rFonts w:eastAsia="仿宋"/>
                <w:color w:val="000000"/>
                <w:kern w:val="0"/>
                <w:sz w:val="22"/>
                <w:szCs w:val="22"/>
                <w:lang w:bidi="ar"/>
              </w:rPr>
              <w:t>安全监理资料</w:t>
            </w:r>
          </w:p>
        </w:tc>
        <w:tc>
          <w:tcPr>
            <w:tcW w:w="6916" w:type="dxa"/>
            <w:shd w:val="clear" w:color="auto" w:fill="FFFFFF"/>
            <w:tcMar>
              <w:top w:w="0" w:type="dxa"/>
              <w:left w:w="108" w:type="dxa"/>
              <w:bottom w:w="0" w:type="dxa"/>
              <w:right w:w="108" w:type="dxa"/>
            </w:tcMar>
            <w:vAlign w:val="center"/>
          </w:tcPr>
          <w:p w14:paraId="7677D5A4" w14:textId="77777777" w:rsidR="00872DBB" w:rsidRDefault="00872DBB" w:rsidP="00B56712">
            <w:pPr>
              <w:widowControl/>
              <w:spacing w:line="300" w:lineRule="exact"/>
              <w:textAlignment w:val="center"/>
              <w:rPr>
                <w:rFonts w:eastAsia="仿宋"/>
                <w:color w:val="000000"/>
                <w:sz w:val="22"/>
                <w:szCs w:val="22"/>
              </w:rPr>
            </w:pPr>
            <w:r>
              <w:rPr>
                <w:rFonts w:eastAsia="仿宋"/>
                <w:color w:val="000000"/>
                <w:kern w:val="0"/>
                <w:sz w:val="22"/>
                <w:szCs w:val="22"/>
                <w:lang w:bidi="ar"/>
              </w:rPr>
              <w:t>企业诚信申报加分时应保证所有上</w:t>
            </w:r>
            <w:proofErr w:type="gramStart"/>
            <w:r>
              <w:rPr>
                <w:rFonts w:eastAsia="仿宋"/>
                <w:color w:val="000000"/>
                <w:kern w:val="0"/>
                <w:sz w:val="22"/>
                <w:szCs w:val="22"/>
                <w:lang w:bidi="ar"/>
              </w:rPr>
              <w:t>传资料</w:t>
            </w:r>
            <w:proofErr w:type="gramEnd"/>
            <w:r>
              <w:rPr>
                <w:rFonts w:eastAsia="仿宋"/>
                <w:color w:val="000000"/>
                <w:kern w:val="0"/>
                <w:sz w:val="22"/>
                <w:szCs w:val="22"/>
                <w:lang w:bidi="ar"/>
              </w:rPr>
              <w:t>真实有效，经查不属实则取消该项项目加分，企业每次扣</w:t>
            </w:r>
            <w:r>
              <w:rPr>
                <w:rFonts w:eastAsia="仿宋"/>
                <w:color w:val="000000"/>
                <w:kern w:val="0"/>
                <w:sz w:val="22"/>
                <w:szCs w:val="22"/>
                <w:lang w:bidi="ar"/>
              </w:rPr>
              <w:t>0.5</w:t>
            </w:r>
            <w:r>
              <w:rPr>
                <w:rFonts w:eastAsia="仿宋"/>
                <w:color w:val="000000"/>
                <w:kern w:val="0"/>
                <w:sz w:val="22"/>
                <w:szCs w:val="22"/>
                <w:lang w:bidi="ar"/>
              </w:rPr>
              <w:t>分；在工程建设安全资料中提供虚假数据、文件、报告的，企业每次扣</w:t>
            </w:r>
            <w:r>
              <w:rPr>
                <w:rFonts w:eastAsia="仿宋"/>
                <w:color w:val="000000"/>
                <w:kern w:val="0"/>
                <w:sz w:val="22"/>
                <w:szCs w:val="22"/>
                <w:lang w:bidi="ar"/>
              </w:rPr>
              <w:t>0.5</w:t>
            </w:r>
            <w:r>
              <w:rPr>
                <w:rFonts w:eastAsia="仿宋"/>
                <w:color w:val="000000"/>
                <w:kern w:val="0"/>
                <w:sz w:val="22"/>
                <w:szCs w:val="22"/>
                <w:lang w:bidi="ar"/>
              </w:rPr>
              <w:t>分。</w:t>
            </w:r>
          </w:p>
        </w:tc>
        <w:tc>
          <w:tcPr>
            <w:tcW w:w="997" w:type="dxa"/>
            <w:shd w:val="clear" w:color="auto" w:fill="FFFFFF"/>
            <w:tcMar>
              <w:top w:w="0" w:type="dxa"/>
              <w:left w:w="108" w:type="dxa"/>
              <w:bottom w:w="0" w:type="dxa"/>
              <w:right w:w="108" w:type="dxa"/>
            </w:tcMar>
            <w:vAlign w:val="center"/>
          </w:tcPr>
          <w:p w14:paraId="6E4BE891" w14:textId="77777777" w:rsidR="00872DBB" w:rsidRDefault="00872DBB" w:rsidP="00B56712">
            <w:pPr>
              <w:widowControl/>
              <w:spacing w:line="300" w:lineRule="exact"/>
              <w:jc w:val="center"/>
              <w:textAlignment w:val="center"/>
              <w:rPr>
                <w:rFonts w:eastAsia="仿宋"/>
                <w:color w:val="000000"/>
                <w:sz w:val="22"/>
                <w:szCs w:val="22"/>
              </w:rPr>
            </w:pPr>
            <w:r>
              <w:rPr>
                <w:rFonts w:eastAsia="仿宋"/>
                <w:color w:val="000000"/>
                <w:kern w:val="0"/>
                <w:sz w:val="22"/>
                <w:szCs w:val="22"/>
                <w:lang w:bidi="ar"/>
              </w:rPr>
              <w:t>0.5</w:t>
            </w:r>
          </w:p>
        </w:tc>
        <w:tc>
          <w:tcPr>
            <w:tcW w:w="846" w:type="dxa"/>
            <w:shd w:val="clear" w:color="auto" w:fill="FFFFFF"/>
            <w:noWrap/>
            <w:tcMar>
              <w:top w:w="0" w:type="dxa"/>
              <w:left w:w="108" w:type="dxa"/>
              <w:bottom w:w="0" w:type="dxa"/>
              <w:right w:w="108" w:type="dxa"/>
            </w:tcMar>
            <w:vAlign w:val="center"/>
          </w:tcPr>
          <w:p w14:paraId="7125E368" w14:textId="77777777" w:rsidR="00872DBB" w:rsidRDefault="00872DBB" w:rsidP="00B56712">
            <w:pPr>
              <w:widowControl/>
              <w:spacing w:line="300" w:lineRule="exact"/>
              <w:jc w:val="center"/>
              <w:rPr>
                <w:rFonts w:eastAsia="仿宋"/>
                <w:color w:val="000000"/>
                <w:sz w:val="22"/>
                <w:szCs w:val="22"/>
              </w:rPr>
            </w:pPr>
          </w:p>
        </w:tc>
        <w:tc>
          <w:tcPr>
            <w:tcW w:w="1422" w:type="dxa"/>
            <w:shd w:val="clear" w:color="auto" w:fill="FFFFFF"/>
            <w:tcMar>
              <w:top w:w="0" w:type="dxa"/>
              <w:left w:w="108" w:type="dxa"/>
              <w:bottom w:w="0" w:type="dxa"/>
              <w:right w:w="108" w:type="dxa"/>
            </w:tcMar>
            <w:vAlign w:val="center"/>
          </w:tcPr>
          <w:p w14:paraId="5591F9CD" w14:textId="77777777" w:rsidR="00872DBB" w:rsidRDefault="00872DBB" w:rsidP="00B56712">
            <w:pPr>
              <w:widowControl/>
              <w:spacing w:line="300" w:lineRule="exact"/>
              <w:jc w:val="center"/>
              <w:textAlignment w:val="center"/>
              <w:rPr>
                <w:rFonts w:eastAsia="仿宋"/>
                <w:color w:val="000000"/>
                <w:sz w:val="22"/>
                <w:szCs w:val="22"/>
              </w:rPr>
            </w:pPr>
            <w:r>
              <w:rPr>
                <w:rFonts w:eastAsia="仿宋"/>
                <w:color w:val="000000"/>
                <w:kern w:val="0"/>
                <w:sz w:val="22"/>
                <w:szCs w:val="22"/>
                <w:lang w:bidi="ar"/>
              </w:rPr>
              <w:t>3</w:t>
            </w:r>
            <w:r>
              <w:rPr>
                <w:rFonts w:eastAsia="仿宋"/>
                <w:color w:val="000000"/>
                <w:kern w:val="0"/>
                <w:sz w:val="22"/>
                <w:szCs w:val="22"/>
                <w:lang w:bidi="ar"/>
              </w:rPr>
              <w:t>个月</w:t>
            </w:r>
          </w:p>
        </w:tc>
        <w:tc>
          <w:tcPr>
            <w:tcW w:w="708" w:type="dxa"/>
            <w:vMerge/>
            <w:shd w:val="clear" w:color="auto" w:fill="FFFFFF"/>
            <w:tcMar>
              <w:top w:w="0" w:type="dxa"/>
              <w:left w:w="108" w:type="dxa"/>
              <w:bottom w:w="0" w:type="dxa"/>
              <w:right w:w="108" w:type="dxa"/>
            </w:tcMar>
            <w:vAlign w:val="center"/>
          </w:tcPr>
          <w:p w14:paraId="5C291266" w14:textId="77777777" w:rsidR="00872DBB" w:rsidRDefault="00872DBB" w:rsidP="00B56712">
            <w:pPr>
              <w:spacing w:line="300" w:lineRule="exact"/>
              <w:jc w:val="center"/>
              <w:rPr>
                <w:rFonts w:eastAsia="仿宋"/>
                <w:color w:val="000000"/>
                <w:sz w:val="22"/>
                <w:szCs w:val="22"/>
              </w:rPr>
            </w:pPr>
          </w:p>
        </w:tc>
        <w:tc>
          <w:tcPr>
            <w:tcW w:w="829" w:type="dxa"/>
            <w:shd w:val="clear" w:color="auto" w:fill="FFFFFF"/>
            <w:tcMar>
              <w:top w:w="0" w:type="dxa"/>
              <w:left w:w="108" w:type="dxa"/>
              <w:bottom w:w="0" w:type="dxa"/>
              <w:right w:w="108" w:type="dxa"/>
            </w:tcMar>
            <w:vAlign w:val="center"/>
          </w:tcPr>
          <w:p w14:paraId="2EB3C698" w14:textId="77777777" w:rsidR="00872DBB" w:rsidRDefault="00872DBB" w:rsidP="00B56712">
            <w:pPr>
              <w:widowControl/>
              <w:spacing w:line="300" w:lineRule="exact"/>
              <w:jc w:val="center"/>
              <w:rPr>
                <w:rFonts w:eastAsia="仿宋"/>
                <w:color w:val="000000"/>
                <w:sz w:val="22"/>
                <w:szCs w:val="22"/>
              </w:rPr>
            </w:pPr>
            <w:r>
              <w:rPr>
                <w:rFonts w:eastAsia="仿宋"/>
                <w:color w:val="000000"/>
                <w:kern w:val="0"/>
                <w:sz w:val="22"/>
                <w:szCs w:val="22"/>
                <w:lang w:bidi="ar"/>
              </w:rPr>
              <w:t>住</w:t>
            </w:r>
            <w:proofErr w:type="gramStart"/>
            <w:r>
              <w:rPr>
                <w:rFonts w:eastAsia="仿宋"/>
                <w:color w:val="000000"/>
                <w:kern w:val="0"/>
                <w:sz w:val="22"/>
                <w:szCs w:val="22"/>
                <w:lang w:bidi="ar"/>
              </w:rPr>
              <w:t>建主管</w:t>
            </w:r>
            <w:proofErr w:type="gramEnd"/>
            <w:r>
              <w:rPr>
                <w:rFonts w:eastAsia="仿宋"/>
                <w:color w:val="000000"/>
                <w:kern w:val="0"/>
                <w:sz w:val="22"/>
                <w:szCs w:val="22"/>
                <w:lang w:bidi="ar"/>
              </w:rPr>
              <w:t>部门</w:t>
            </w:r>
          </w:p>
        </w:tc>
      </w:tr>
    </w:tbl>
    <w:p w14:paraId="5FBF3E2C" w14:textId="77777777" w:rsidR="00872DBB" w:rsidRDefault="00872DBB" w:rsidP="00872DBB">
      <w:pPr>
        <w:pStyle w:val="ae"/>
        <w:spacing w:before="0" w:beforeAutospacing="0" w:after="0" w:afterAutospacing="0" w:line="300" w:lineRule="exact"/>
        <w:rPr>
          <w:szCs w:val="24"/>
          <w:shd w:val="clear" w:color="auto" w:fill="FFFFFF"/>
          <w:lang w:bidi="ar"/>
        </w:rPr>
      </w:pPr>
    </w:p>
    <w:p w14:paraId="46C0F99F" w14:textId="77777777" w:rsidR="00872DBB" w:rsidRDefault="00872DBB" w:rsidP="00872DBB">
      <w:pPr>
        <w:pStyle w:val="ae"/>
        <w:spacing w:before="0" w:beforeAutospacing="0" w:after="0" w:afterAutospacing="0" w:line="300" w:lineRule="exact"/>
        <w:rPr>
          <w:rFonts w:ascii="Times New Roman" w:hAnsi="Times New Roman" w:cs="Times New Roman"/>
          <w:sz w:val="22"/>
          <w:szCs w:val="22"/>
          <w:shd w:val="clear" w:color="auto" w:fill="FFFFFF"/>
        </w:rPr>
      </w:pPr>
      <w:r>
        <w:rPr>
          <w:sz w:val="22"/>
          <w:szCs w:val="22"/>
          <w:shd w:val="clear" w:color="auto" w:fill="FFFFFF"/>
          <w:lang w:bidi="ar"/>
        </w:rPr>
        <w:t>备注：</w:t>
      </w:r>
      <w:r>
        <w:rPr>
          <w:sz w:val="22"/>
          <w:szCs w:val="22"/>
          <w:shd w:val="clear" w:color="auto" w:fill="FFFFFF"/>
          <w:lang w:bidi="ar"/>
        </w:rPr>
        <w:t>1.</w:t>
      </w:r>
      <w:r>
        <w:rPr>
          <w:sz w:val="22"/>
          <w:szCs w:val="22"/>
          <w:shd w:val="clear" w:color="auto" w:fill="FFFFFF"/>
          <w:lang w:bidi="ar"/>
        </w:rPr>
        <w:t>项目扣分是对单个项目进行扣分；企业扣分是直接扣减企业的现场信用信息评价分值。</w:t>
      </w:r>
    </w:p>
    <w:p w14:paraId="74352838" w14:textId="77777777" w:rsidR="00872DBB" w:rsidRDefault="00872DBB" w:rsidP="00872DBB">
      <w:pPr>
        <w:widowControl/>
        <w:shd w:val="clear" w:color="auto" w:fill="FFFFFF"/>
        <w:spacing w:line="300" w:lineRule="exact"/>
        <w:ind w:firstLineChars="300" w:firstLine="660"/>
        <w:jc w:val="left"/>
        <w:textAlignment w:val="center"/>
        <w:rPr>
          <w:rFonts w:eastAsia="楷体_GB2312"/>
          <w:color w:val="000000"/>
          <w:sz w:val="22"/>
          <w:szCs w:val="22"/>
        </w:rPr>
      </w:pPr>
      <w:r>
        <w:rPr>
          <w:rFonts w:eastAsia="楷体_GB2312"/>
          <w:color w:val="000000"/>
          <w:kern w:val="0"/>
          <w:sz w:val="22"/>
          <w:szCs w:val="22"/>
          <w:shd w:val="clear" w:color="auto" w:fill="FFFFFF"/>
          <w:lang w:bidi="ar"/>
        </w:rPr>
        <w:t>2.</w:t>
      </w:r>
      <w:r>
        <w:rPr>
          <w:rFonts w:eastAsia="楷体_GB2312"/>
          <w:color w:val="000000"/>
          <w:kern w:val="0"/>
          <w:sz w:val="22"/>
          <w:szCs w:val="22"/>
          <w:shd w:val="clear" w:color="auto" w:fill="FFFFFF"/>
          <w:lang w:bidi="ar"/>
        </w:rPr>
        <w:t>项目扣分部</w:t>
      </w:r>
      <w:proofErr w:type="gramStart"/>
      <w:r>
        <w:rPr>
          <w:rFonts w:eastAsia="楷体_GB2312"/>
          <w:color w:val="000000"/>
          <w:kern w:val="0"/>
          <w:sz w:val="22"/>
          <w:szCs w:val="22"/>
          <w:shd w:val="clear" w:color="auto" w:fill="FFFFFF"/>
          <w:lang w:bidi="ar"/>
        </w:rPr>
        <w:t>分结合</w:t>
      </w:r>
      <w:proofErr w:type="gramEnd"/>
      <w:r>
        <w:rPr>
          <w:rFonts w:eastAsia="楷体_GB2312"/>
          <w:color w:val="000000"/>
          <w:kern w:val="0"/>
          <w:sz w:val="22"/>
          <w:szCs w:val="22"/>
          <w:shd w:val="clear" w:color="auto" w:fill="FFFFFF"/>
          <w:lang w:bidi="ar"/>
        </w:rPr>
        <w:t>日常监督巡查进行。</w:t>
      </w:r>
    </w:p>
    <w:p w14:paraId="3654D5EB" w14:textId="77777777" w:rsidR="00872DBB" w:rsidRDefault="00872DBB" w:rsidP="00872DBB">
      <w:pPr>
        <w:pStyle w:val="ae"/>
        <w:spacing w:before="0" w:beforeAutospacing="0" w:after="0" w:afterAutospacing="0" w:line="300" w:lineRule="exact"/>
        <w:ind w:firstLineChars="300" w:firstLine="660"/>
        <w:rPr>
          <w:rFonts w:ascii="Times New Roman" w:hAnsi="Times New Roman" w:cs="Times New Roman"/>
          <w:sz w:val="22"/>
          <w:szCs w:val="22"/>
          <w:shd w:val="clear" w:color="auto" w:fill="FFFFFF"/>
        </w:rPr>
      </w:pPr>
      <w:r>
        <w:rPr>
          <w:rFonts w:eastAsia="楷体_GB2312"/>
          <w:sz w:val="22"/>
          <w:szCs w:val="22"/>
          <w:shd w:val="clear" w:color="auto" w:fill="FFFFFF"/>
          <w:lang w:bidi="ar"/>
        </w:rPr>
        <w:t>3.</w:t>
      </w:r>
      <w:r>
        <w:rPr>
          <w:rFonts w:eastAsia="楷体_GB2312"/>
          <w:sz w:val="22"/>
          <w:szCs w:val="22"/>
          <w:shd w:val="clear" w:color="auto" w:fill="FFFFFF"/>
          <w:lang w:bidi="ar"/>
        </w:rPr>
        <w:t>企业扣分是不良行为信息扣分，须经采集单位审核并公示生效；不良行为程度分类：评价期限</w:t>
      </w:r>
      <w:r>
        <w:rPr>
          <w:rFonts w:eastAsia="楷体_GB2312"/>
          <w:sz w:val="22"/>
          <w:szCs w:val="22"/>
          <w:shd w:val="clear" w:color="auto" w:fill="FFFFFF"/>
          <w:lang w:bidi="ar"/>
        </w:rPr>
        <w:t>1-3</w:t>
      </w:r>
      <w:r>
        <w:rPr>
          <w:rFonts w:eastAsia="楷体_GB2312"/>
          <w:sz w:val="22"/>
          <w:szCs w:val="22"/>
          <w:shd w:val="clear" w:color="auto" w:fill="FFFFFF"/>
          <w:lang w:bidi="ar"/>
        </w:rPr>
        <w:t>个月的为轻微不良行为，评价期限</w:t>
      </w:r>
      <w:r>
        <w:rPr>
          <w:rFonts w:eastAsia="楷体_GB2312"/>
          <w:sz w:val="22"/>
          <w:szCs w:val="22"/>
          <w:shd w:val="clear" w:color="auto" w:fill="FFFFFF"/>
          <w:lang w:bidi="ar"/>
        </w:rPr>
        <w:t>6</w:t>
      </w:r>
      <w:r>
        <w:rPr>
          <w:rFonts w:eastAsia="楷体_GB2312"/>
          <w:sz w:val="22"/>
          <w:szCs w:val="22"/>
          <w:shd w:val="clear" w:color="auto" w:fill="FFFFFF"/>
          <w:lang w:bidi="ar"/>
        </w:rPr>
        <w:t>个月的为一般不良行为，评价期限</w:t>
      </w:r>
      <w:r>
        <w:rPr>
          <w:rFonts w:eastAsia="楷体_GB2312"/>
          <w:sz w:val="22"/>
          <w:szCs w:val="22"/>
          <w:shd w:val="clear" w:color="auto" w:fill="FFFFFF"/>
          <w:lang w:bidi="ar"/>
        </w:rPr>
        <w:t>12</w:t>
      </w:r>
      <w:r>
        <w:rPr>
          <w:rFonts w:eastAsia="楷体_GB2312"/>
          <w:sz w:val="22"/>
          <w:szCs w:val="22"/>
          <w:shd w:val="clear" w:color="auto" w:fill="FFFFFF"/>
          <w:lang w:bidi="ar"/>
        </w:rPr>
        <w:t>个月的为严重不良行为。</w:t>
      </w:r>
    </w:p>
    <w:p w14:paraId="6F9F6FA9" w14:textId="77777777" w:rsidR="00872DBB" w:rsidRDefault="00872DBB" w:rsidP="00872DBB">
      <w:pPr>
        <w:pStyle w:val="ae"/>
        <w:spacing w:before="0" w:beforeAutospacing="0" w:after="0" w:afterAutospacing="0" w:line="580" w:lineRule="exact"/>
        <w:rPr>
          <w:rFonts w:ascii="Times New Roman" w:hAnsi="Times New Roman" w:cs="Times New Roman"/>
          <w:sz w:val="22"/>
          <w:szCs w:val="22"/>
          <w:shd w:val="clear" w:color="auto" w:fill="FFFFFF"/>
        </w:rPr>
      </w:pPr>
    </w:p>
    <w:p w14:paraId="528B97AF" w14:textId="77777777" w:rsidR="00872DBB" w:rsidRDefault="00872DBB" w:rsidP="00872DBB">
      <w:pPr>
        <w:widowControl/>
        <w:shd w:val="clear" w:color="auto" w:fill="FFFFFF"/>
        <w:jc w:val="left"/>
        <w:textAlignment w:val="center"/>
        <w:rPr>
          <w:color w:val="000000"/>
          <w:sz w:val="24"/>
        </w:rPr>
      </w:pPr>
    </w:p>
    <w:p w14:paraId="504706FD" w14:textId="77777777" w:rsidR="00872DBB" w:rsidRDefault="00872DBB" w:rsidP="00872DBB">
      <w:pPr>
        <w:widowControl/>
        <w:shd w:val="clear" w:color="auto" w:fill="FFFFFF"/>
        <w:spacing w:line="580" w:lineRule="exact"/>
        <w:ind w:firstLineChars="200" w:firstLine="640"/>
        <w:jc w:val="left"/>
        <w:rPr>
          <w:color w:val="000000"/>
          <w:szCs w:val="32"/>
        </w:rPr>
      </w:pPr>
    </w:p>
    <w:p w14:paraId="4FE3FFC3" w14:textId="77777777" w:rsidR="00872DBB" w:rsidRDefault="00872DBB" w:rsidP="00872DBB">
      <w:pPr>
        <w:widowControl/>
        <w:shd w:val="clear" w:color="auto" w:fill="FFFFFF"/>
        <w:spacing w:line="580" w:lineRule="exact"/>
        <w:ind w:firstLineChars="200" w:firstLine="640"/>
        <w:jc w:val="left"/>
        <w:rPr>
          <w:color w:val="000000"/>
          <w:szCs w:val="32"/>
        </w:rPr>
      </w:pPr>
    </w:p>
    <w:p w14:paraId="78D7AC3C" w14:textId="77777777" w:rsidR="00872DBB" w:rsidRDefault="00872DBB" w:rsidP="00872DBB">
      <w:pPr>
        <w:widowControl/>
        <w:shd w:val="clear" w:color="auto" w:fill="FFFFFF"/>
        <w:spacing w:line="580" w:lineRule="exact"/>
        <w:ind w:firstLineChars="200" w:firstLine="640"/>
        <w:jc w:val="left"/>
        <w:rPr>
          <w:color w:val="000000"/>
          <w:szCs w:val="32"/>
        </w:rPr>
      </w:pPr>
    </w:p>
    <w:p w14:paraId="04F7762F" w14:textId="77777777" w:rsidR="00872DBB" w:rsidRDefault="00872DBB" w:rsidP="00872DBB">
      <w:pPr>
        <w:widowControl/>
        <w:shd w:val="clear" w:color="auto" w:fill="FFFFFF"/>
        <w:spacing w:line="580" w:lineRule="exact"/>
        <w:ind w:firstLineChars="200" w:firstLine="640"/>
        <w:jc w:val="left"/>
        <w:rPr>
          <w:color w:val="000000"/>
          <w:szCs w:val="32"/>
        </w:rPr>
      </w:pPr>
    </w:p>
    <w:p w14:paraId="247D8A45" w14:textId="77777777" w:rsidR="00872DBB" w:rsidRDefault="00872DBB" w:rsidP="00872DBB">
      <w:pPr>
        <w:widowControl/>
        <w:shd w:val="clear" w:color="auto" w:fill="FFFFFF"/>
        <w:spacing w:line="580" w:lineRule="exact"/>
        <w:ind w:firstLineChars="200" w:firstLine="640"/>
        <w:jc w:val="left"/>
        <w:rPr>
          <w:color w:val="000000"/>
          <w:szCs w:val="32"/>
        </w:rPr>
      </w:pPr>
    </w:p>
    <w:p w14:paraId="7F2E3E72" w14:textId="77777777" w:rsidR="00872DBB" w:rsidRDefault="00872DBB" w:rsidP="00872DBB">
      <w:pPr>
        <w:widowControl/>
        <w:shd w:val="clear" w:color="auto" w:fill="FFFFFF"/>
        <w:spacing w:line="580" w:lineRule="exact"/>
        <w:ind w:firstLineChars="200" w:firstLine="640"/>
        <w:jc w:val="left"/>
        <w:rPr>
          <w:color w:val="000000"/>
          <w:szCs w:val="32"/>
        </w:rPr>
      </w:pPr>
    </w:p>
    <w:p w14:paraId="2C1EA343" w14:textId="77777777" w:rsidR="00872DBB" w:rsidRDefault="00872DBB" w:rsidP="00872DBB">
      <w:pPr>
        <w:widowControl/>
        <w:shd w:val="clear" w:color="auto" w:fill="FFFFFF"/>
        <w:spacing w:line="580" w:lineRule="exact"/>
        <w:ind w:firstLineChars="200" w:firstLine="640"/>
        <w:jc w:val="left"/>
        <w:rPr>
          <w:color w:val="000000"/>
          <w:szCs w:val="32"/>
        </w:rPr>
      </w:pPr>
    </w:p>
    <w:p w14:paraId="2E6A00F5" w14:textId="77777777" w:rsidR="00872DBB" w:rsidRDefault="00872DBB" w:rsidP="00872DBB">
      <w:pPr>
        <w:widowControl/>
        <w:shd w:val="clear" w:color="auto" w:fill="FFFFFF"/>
        <w:spacing w:line="580" w:lineRule="exact"/>
        <w:rPr>
          <w:rFonts w:ascii="黑体" w:eastAsia="黑体" w:hAnsi="黑体"/>
          <w:color w:val="000000"/>
          <w:szCs w:val="32"/>
        </w:rPr>
        <w:sectPr w:rsidR="00872DBB">
          <w:pgSz w:w="16838" w:h="11906" w:orient="landscape"/>
          <w:pgMar w:top="1474" w:right="1644" w:bottom="1588" w:left="2098" w:header="851" w:footer="1134" w:gutter="0"/>
          <w:cols w:space="720"/>
          <w:docGrid w:linePitch="312"/>
        </w:sectPr>
      </w:pPr>
    </w:p>
    <w:p w14:paraId="33B372A6" w14:textId="77777777" w:rsidR="00872DBB" w:rsidRDefault="00872DBB" w:rsidP="00872DBB">
      <w:pPr>
        <w:widowControl/>
        <w:shd w:val="clear" w:color="auto" w:fill="FFFFFF"/>
        <w:spacing w:line="580" w:lineRule="exact"/>
        <w:rPr>
          <w:rFonts w:ascii="黑体" w:eastAsia="黑体" w:hAnsi="黑体"/>
          <w:color w:val="000000"/>
          <w:szCs w:val="32"/>
        </w:rPr>
      </w:pPr>
      <w:r>
        <w:rPr>
          <w:rFonts w:ascii="黑体" w:eastAsia="黑体" w:hAnsi="黑体"/>
          <w:color w:val="000000"/>
          <w:szCs w:val="32"/>
        </w:rPr>
        <w:lastRenderedPageBreak/>
        <w:t>附件2</w:t>
      </w:r>
    </w:p>
    <w:p w14:paraId="06421443" w14:textId="77777777" w:rsidR="00872DBB" w:rsidRDefault="00872DBB" w:rsidP="00872DBB">
      <w:pPr>
        <w:pStyle w:val="ae"/>
        <w:spacing w:before="0" w:beforeAutospacing="0" w:after="0" w:afterAutospacing="0"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眉山市工程勘察设计企业信用综合管理</w:t>
      </w:r>
    </w:p>
    <w:p w14:paraId="30100C88" w14:textId="77777777" w:rsidR="00872DBB" w:rsidRDefault="00872DBB" w:rsidP="00872DBB">
      <w:pPr>
        <w:pStyle w:val="ae"/>
        <w:spacing w:before="0" w:beforeAutospacing="0" w:after="0" w:afterAutospacing="0"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暂行办法</w:t>
      </w:r>
    </w:p>
    <w:p w14:paraId="72BD8E1A" w14:textId="77777777" w:rsidR="00872DBB" w:rsidRDefault="00872DBB" w:rsidP="00872DBB">
      <w:pPr>
        <w:pStyle w:val="ae"/>
        <w:spacing w:before="0" w:beforeAutospacing="0" w:after="0" w:afterAutospacing="0" w:line="580" w:lineRule="exact"/>
        <w:jc w:val="center"/>
        <w:rPr>
          <w:rFonts w:ascii="Times New Roman" w:eastAsia="黑体" w:hAnsi="Times New Roman" w:cs="Times New Roman"/>
          <w:sz w:val="32"/>
          <w:szCs w:val="32"/>
        </w:rPr>
      </w:pPr>
    </w:p>
    <w:p w14:paraId="6D016D55" w14:textId="77777777" w:rsidR="00872DBB" w:rsidRDefault="00872DBB" w:rsidP="00872DBB">
      <w:pPr>
        <w:pStyle w:val="ae"/>
        <w:spacing w:before="0" w:beforeAutospacing="0" w:after="0" w:afterAutospacing="0"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总则</w:t>
      </w:r>
    </w:p>
    <w:p w14:paraId="6ACC59AD" w14:textId="77777777" w:rsidR="00872DBB" w:rsidRDefault="00872DBB" w:rsidP="00872DBB">
      <w:pPr>
        <w:spacing w:line="580" w:lineRule="exact"/>
        <w:ind w:firstLineChars="198" w:firstLine="634"/>
        <w:rPr>
          <w:color w:val="000000"/>
          <w:szCs w:val="32"/>
        </w:rPr>
      </w:pPr>
      <w:r>
        <w:rPr>
          <w:rStyle w:val="a7"/>
          <w:b w:val="0"/>
          <w:color w:val="000000"/>
          <w:szCs w:val="32"/>
        </w:rPr>
        <w:t>第一条</w:t>
      </w:r>
      <w:r>
        <w:rPr>
          <w:rStyle w:val="a7"/>
          <w:b w:val="0"/>
          <w:color w:val="000000"/>
          <w:szCs w:val="32"/>
        </w:rPr>
        <w:t xml:space="preserve"> </w:t>
      </w:r>
      <w:r>
        <w:rPr>
          <w:color w:val="000000"/>
          <w:szCs w:val="32"/>
        </w:rPr>
        <w:t>为推进我市建设工程勘察设计行业信用体系建设，维护市场秩序，促进工程勘察设计企业依法诚信经营，确保勘察设计质量，根据《中华人民共和国建筑法》《建设工程勘察设计管理条例》《四川省建设工程勘察设计管理条例》等法律法规以及住建部《建筑市场</w:t>
      </w:r>
      <w:r>
        <w:rPr>
          <w:rFonts w:hint="eastAsia"/>
          <w:color w:val="000000"/>
          <w:szCs w:val="32"/>
        </w:rPr>
        <w:t>信用</w:t>
      </w:r>
      <w:r>
        <w:rPr>
          <w:color w:val="000000"/>
          <w:szCs w:val="32"/>
        </w:rPr>
        <w:t>管理</w:t>
      </w:r>
      <w:r>
        <w:rPr>
          <w:rFonts w:hint="eastAsia"/>
          <w:color w:val="000000"/>
          <w:szCs w:val="32"/>
        </w:rPr>
        <w:t>暂行</w:t>
      </w:r>
      <w:r>
        <w:rPr>
          <w:color w:val="000000"/>
          <w:szCs w:val="32"/>
        </w:rPr>
        <w:t>办法》等有关规定，结合我市实际，制定本办法。</w:t>
      </w:r>
    </w:p>
    <w:p w14:paraId="3C992F2B" w14:textId="77777777" w:rsidR="00872DBB" w:rsidRDefault="00872DBB" w:rsidP="00872DBB">
      <w:pPr>
        <w:spacing w:line="580" w:lineRule="exact"/>
        <w:ind w:firstLine="640"/>
        <w:rPr>
          <w:color w:val="000000"/>
          <w:szCs w:val="32"/>
        </w:rPr>
      </w:pPr>
      <w:r>
        <w:rPr>
          <w:bCs/>
          <w:color w:val="000000"/>
          <w:szCs w:val="32"/>
        </w:rPr>
        <w:t>第二条</w:t>
      </w:r>
      <w:r>
        <w:rPr>
          <w:color w:val="000000"/>
          <w:szCs w:val="32"/>
        </w:rPr>
        <w:t xml:space="preserve"> </w:t>
      </w:r>
      <w:r>
        <w:rPr>
          <w:color w:val="000000"/>
          <w:szCs w:val="32"/>
        </w:rPr>
        <w:t>在本市行政区域内，对勘察设计企业在从事房屋建筑和市政基础设施工程（不含城市轨道交通工程，下同）勘察设计活动的信用信息采集、审核、录入、评价、发布及应用，适用本办法。</w:t>
      </w:r>
      <w:r>
        <w:rPr>
          <w:color w:val="000000"/>
          <w:szCs w:val="32"/>
        </w:rPr>
        <w:br/>
        <w:t xml:space="preserve">    </w:t>
      </w:r>
      <w:r>
        <w:rPr>
          <w:color w:val="000000"/>
          <w:szCs w:val="32"/>
        </w:rPr>
        <w:t>本办法所称信用评价是指通过对勘察设计企业基本信息、良好行为和不良行为进行量化打分，以动态化、数量化的方式核定其信用分值，并根据结果进行差异化管理。</w:t>
      </w:r>
      <w:r>
        <w:rPr>
          <w:color w:val="000000"/>
          <w:szCs w:val="32"/>
        </w:rPr>
        <w:br/>
        <w:t xml:space="preserve">    </w:t>
      </w:r>
      <w:r>
        <w:rPr>
          <w:bCs/>
          <w:color w:val="000000"/>
          <w:szCs w:val="32"/>
        </w:rPr>
        <w:t>第三条</w:t>
      </w:r>
      <w:r>
        <w:rPr>
          <w:color w:val="000000"/>
          <w:szCs w:val="32"/>
        </w:rPr>
        <w:t xml:space="preserve"> </w:t>
      </w:r>
      <w:r>
        <w:rPr>
          <w:color w:val="000000"/>
          <w:szCs w:val="32"/>
        </w:rPr>
        <w:t>市住房城乡建设局负责对勘察设计企业信用评价的综合管理和协调工作，统一发布信用评价结果。负责将勘察设计企业的信用评价纳入眉山市住</w:t>
      </w:r>
      <w:proofErr w:type="gramStart"/>
      <w:r>
        <w:rPr>
          <w:color w:val="000000"/>
          <w:szCs w:val="32"/>
        </w:rPr>
        <w:t>建领域</w:t>
      </w:r>
      <w:proofErr w:type="gramEnd"/>
      <w:r>
        <w:rPr>
          <w:color w:val="000000"/>
          <w:szCs w:val="32"/>
        </w:rPr>
        <w:t>信用信息管理系统（以下简称</w:t>
      </w:r>
      <w:r>
        <w:rPr>
          <w:color w:val="000000"/>
          <w:szCs w:val="32"/>
        </w:rPr>
        <w:t>“</w:t>
      </w:r>
      <w:r>
        <w:rPr>
          <w:color w:val="000000"/>
          <w:szCs w:val="32"/>
        </w:rPr>
        <w:t>信用信息管理系统</w:t>
      </w:r>
      <w:r>
        <w:rPr>
          <w:color w:val="000000"/>
          <w:szCs w:val="32"/>
        </w:rPr>
        <w:t>”</w:t>
      </w:r>
      <w:r>
        <w:rPr>
          <w:color w:val="000000"/>
          <w:szCs w:val="32"/>
        </w:rPr>
        <w:t>）的建设和日常维护。各县（区）建设行</w:t>
      </w:r>
      <w:r>
        <w:rPr>
          <w:color w:val="000000"/>
          <w:szCs w:val="32"/>
        </w:rPr>
        <w:lastRenderedPageBreak/>
        <w:t>政主管部门按照管理职责负责信用评价信息的采集、审核和应用。</w:t>
      </w:r>
      <w:r>
        <w:rPr>
          <w:color w:val="000000"/>
          <w:szCs w:val="32"/>
        </w:rPr>
        <w:br/>
        <w:t xml:space="preserve">   </w:t>
      </w:r>
      <w:r>
        <w:rPr>
          <w:bCs/>
          <w:color w:val="000000"/>
          <w:szCs w:val="32"/>
        </w:rPr>
        <w:t xml:space="preserve"> </w:t>
      </w:r>
      <w:r>
        <w:rPr>
          <w:bCs/>
          <w:color w:val="000000"/>
          <w:szCs w:val="32"/>
        </w:rPr>
        <w:t>第四条</w:t>
      </w:r>
      <w:r>
        <w:rPr>
          <w:color w:val="000000"/>
          <w:szCs w:val="32"/>
        </w:rPr>
        <w:t xml:space="preserve"> </w:t>
      </w:r>
      <w:r>
        <w:rPr>
          <w:color w:val="000000"/>
          <w:szCs w:val="32"/>
        </w:rPr>
        <w:t>凡具有独立法人资格，持有建设行政主管部门颁发的工程勘察设计资质的勘察设计企业，在本市行政区域内从事房屋建筑、市政基础设施工程的勘察设计活动，应在信用信息管理系统中注册，接受信用评价管理。</w:t>
      </w:r>
    </w:p>
    <w:p w14:paraId="5BB35F0F" w14:textId="77777777" w:rsidR="00872DBB" w:rsidRDefault="00872DBB" w:rsidP="00872DBB">
      <w:pPr>
        <w:spacing w:line="580" w:lineRule="exact"/>
        <w:ind w:firstLine="640"/>
        <w:jc w:val="left"/>
        <w:rPr>
          <w:color w:val="000000"/>
          <w:szCs w:val="32"/>
        </w:rPr>
      </w:pPr>
      <w:r>
        <w:rPr>
          <w:color w:val="000000"/>
          <w:szCs w:val="32"/>
        </w:rPr>
        <w:t>未在信用信息系统注册的勘察设计企业，各级建设行政主管部门不得办理任何手续。</w:t>
      </w:r>
    </w:p>
    <w:p w14:paraId="0B52A582" w14:textId="77777777" w:rsidR="00872DBB" w:rsidRDefault="00872DBB" w:rsidP="00872DBB">
      <w:pPr>
        <w:spacing w:line="580" w:lineRule="exact"/>
        <w:ind w:firstLine="640"/>
        <w:jc w:val="left"/>
        <w:rPr>
          <w:color w:val="000000"/>
          <w:szCs w:val="32"/>
        </w:rPr>
      </w:pPr>
      <w:r>
        <w:rPr>
          <w:bCs/>
          <w:color w:val="000000"/>
          <w:szCs w:val="32"/>
        </w:rPr>
        <w:t>第五条</w:t>
      </w:r>
      <w:r>
        <w:rPr>
          <w:bCs/>
          <w:color w:val="000000"/>
          <w:szCs w:val="32"/>
        </w:rPr>
        <w:t xml:space="preserve"> </w:t>
      </w:r>
      <w:r>
        <w:rPr>
          <w:color w:val="000000"/>
          <w:szCs w:val="32"/>
        </w:rPr>
        <w:t>市住房城乡建设局定期组织对评价结果应用情况的评估，适时调整评价标准，并向社会公布，保证勘察设计企业信用评价工作的公开、公平、公正。</w:t>
      </w:r>
    </w:p>
    <w:p w14:paraId="7CA424A5" w14:textId="77777777" w:rsidR="00872DBB" w:rsidRDefault="00872DBB" w:rsidP="00872DBB">
      <w:pPr>
        <w:spacing w:line="580" w:lineRule="exact"/>
        <w:ind w:firstLine="640"/>
        <w:jc w:val="left"/>
        <w:rPr>
          <w:rFonts w:eastAsia="黑体"/>
          <w:color w:val="000000"/>
          <w:szCs w:val="32"/>
        </w:rPr>
      </w:pPr>
      <w:r>
        <w:rPr>
          <w:color w:val="000000"/>
          <w:szCs w:val="32"/>
        </w:rPr>
        <w:t xml:space="preserve">             </w:t>
      </w:r>
      <w:r>
        <w:rPr>
          <w:rFonts w:eastAsia="黑体"/>
          <w:color w:val="000000"/>
          <w:szCs w:val="32"/>
        </w:rPr>
        <w:t>第二章</w:t>
      </w:r>
      <w:r>
        <w:rPr>
          <w:rFonts w:eastAsia="黑体"/>
          <w:color w:val="000000"/>
          <w:szCs w:val="32"/>
        </w:rPr>
        <w:t xml:space="preserve"> </w:t>
      </w:r>
      <w:r>
        <w:rPr>
          <w:rFonts w:eastAsia="黑体"/>
          <w:color w:val="000000"/>
          <w:szCs w:val="32"/>
        </w:rPr>
        <w:t>评价内容</w:t>
      </w:r>
    </w:p>
    <w:p w14:paraId="401EC587" w14:textId="77777777" w:rsidR="00872DBB" w:rsidRDefault="00872DBB" w:rsidP="00872DBB">
      <w:pPr>
        <w:spacing w:line="580" w:lineRule="exact"/>
        <w:jc w:val="left"/>
        <w:rPr>
          <w:color w:val="000000"/>
          <w:szCs w:val="32"/>
        </w:rPr>
      </w:pPr>
      <w:r>
        <w:rPr>
          <w:color w:val="000000"/>
          <w:szCs w:val="32"/>
        </w:rPr>
        <w:t xml:space="preserve">    </w:t>
      </w:r>
      <w:r>
        <w:rPr>
          <w:bCs/>
          <w:color w:val="000000"/>
          <w:szCs w:val="32"/>
        </w:rPr>
        <w:t>第六条</w:t>
      </w:r>
      <w:r>
        <w:rPr>
          <w:color w:val="000000"/>
          <w:szCs w:val="32"/>
        </w:rPr>
        <w:t xml:space="preserve"> </w:t>
      </w:r>
      <w:r>
        <w:rPr>
          <w:color w:val="000000"/>
          <w:szCs w:val="32"/>
        </w:rPr>
        <w:t>信用评价内容主要包括基本信息、良好行为信息和不良行为信息。</w:t>
      </w:r>
    </w:p>
    <w:p w14:paraId="778CA1FC" w14:textId="77777777" w:rsidR="00872DBB" w:rsidRDefault="00872DBB" w:rsidP="00872DBB">
      <w:pPr>
        <w:spacing w:line="580" w:lineRule="exact"/>
        <w:ind w:firstLineChars="200" w:firstLine="640"/>
        <w:rPr>
          <w:color w:val="000000"/>
          <w:szCs w:val="32"/>
        </w:rPr>
      </w:pPr>
      <w:r>
        <w:rPr>
          <w:color w:val="000000"/>
          <w:szCs w:val="32"/>
        </w:rPr>
        <w:t>（一）基本信息是勘察设计企业在从事房屋建筑和市政基础设施工程勘察设计活动时，需登记的相关信息，包括勘察设计企业登记注册信息、资质（资格）信息、注册执业人员和主要工程技术人员等信息。</w:t>
      </w:r>
    </w:p>
    <w:p w14:paraId="692F277F" w14:textId="77777777" w:rsidR="00872DBB" w:rsidRDefault="00872DBB" w:rsidP="00872DBB">
      <w:pPr>
        <w:spacing w:line="580" w:lineRule="exact"/>
        <w:ind w:firstLineChars="200" w:firstLine="640"/>
        <w:rPr>
          <w:color w:val="000000"/>
          <w:szCs w:val="32"/>
        </w:rPr>
      </w:pPr>
      <w:r>
        <w:rPr>
          <w:color w:val="000000"/>
          <w:szCs w:val="32"/>
        </w:rPr>
        <w:t>（二）良好行为信息是指勘察设计企业在从事工程建设活动中的工程业绩、获奖和表彰等信息。</w:t>
      </w:r>
    </w:p>
    <w:p w14:paraId="510B2327" w14:textId="77777777" w:rsidR="00872DBB" w:rsidRDefault="00872DBB" w:rsidP="00872DBB">
      <w:pPr>
        <w:spacing w:line="580" w:lineRule="exact"/>
        <w:ind w:firstLineChars="200" w:firstLine="640"/>
        <w:rPr>
          <w:color w:val="000000"/>
          <w:szCs w:val="32"/>
        </w:rPr>
      </w:pPr>
      <w:r>
        <w:rPr>
          <w:color w:val="000000"/>
          <w:szCs w:val="32"/>
        </w:rPr>
        <w:t>（三）不良行为信息是指勘察设计企业在从事工程建设活动中，违反法律、法规、规章、工程建设强制性标准和规范性文件、合同约定等行为信息。</w:t>
      </w:r>
      <w:r>
        <w:rPr>
          <w:color w:val="000000"/>
          <w:szCs w:val="32"/>
        </w:rPr>
        <w:t xml:space="preserve">         </w:t>
      </w:r>
    </w:p>
    <w:p w14:paraId="33507E36" w14:textId="77777777" w:rsidR="00872DBB" w:rsidRDefault="00872DBB" w:rsidP="00872DBB">
      <w:pPr>
        <w:spacing w:line="580" w:lineRule="exact"/>
        <w:jc w:val="center"/>
        <w:rPr>
          <w:rFonts w:eastAsia="黑体"/>
          <w:color w:val="000000"/>
          <w:szCs w:val="32"/>
        </w:rPr>
      </w:pPr>
      <w:r>
        <w:rPr>
          <w:rFonts w:eastAsia="黑体"/>
          <w:color w:val="000000"/>
          <w:szCs w:val="32"/>
        </w:rPr>
        <w:lastRenderedPageBreak/>
        <w:t>第三章</w:t>
      </w:r>
      <w:r>
        <w:rPr>
          <w:rFonts w:eastAsia="黑体"/>
          <w:color w:val="000000"/>
          <w:szCs w:val="32"/>
        </w:rPr>
        <w:t xml:space="preserve"> </w:t>
      </w:r>
      <w:r>
        <w:rPr>
          <w:rFonts w:eastAsia="黑体"/>
          <w:color w:val="000000"/>
          <w:szCs w:val="32"/>
        </w:rPr>
        <w:t>信用信息的采集、审核和录入</w:t>
      </w:r>
    </w:p>
    <w:p w14:paraId="3206BECD" w14:textId="77777777" w:rsidR="00872DBB" w:rsidRDefault="00872DBB" w:rsidP="00872DBB">
      <w:pPr>
        <w:spacing w:line="580" w:lineRule="exact"/>
        <w:ind w:firstLineChars="200" w:firstLine="640"/>
        <w:rPr>
          <w:color w:val="000000"/>
          <w:szCs w:val="32"/>
        </w:rPr>
      </w:pPr>
      <w:r>
        <w:rPr>
          <w:bCs/>
          <w:color w:val="000000"/>
          <w:szCs w:val="32"/>
        </w:rPr>
        <w:t>第七条</w:t>
      </w:r>
      <w:r>
        <w:rPr>
          <w:color w:val="000000"/>
          <w:szCs w:val="32"/>
        </w:rPr>
        <w:t xml:space="preserve"> </w:t>
      </w:r>
      <w:r>
        <w:rPr>
          <w:color w:val="000000"/>
          <w:szCs w:val="32"/>
        </w:rPr>
        <w:t>信用信息的采集遵循</w:t>
      </w:r>
      <w:r>
        <w:rPr>
          <w:color w:val="000000"/>
          <w:szCs w:val="32"/>
        </w:rPr>
        <w:t>“</w:t>
      </w:r>
      <w:r>
        <w:rPr>
          <w:color w:val="000000"/>
          <w:szCs w:val="32"/>
        </w:rPr>
        <w:t>谁监管、谁采集、谁负责</w:t>
      </w:r>
      <w:r>
        <w:rPr>
          <w:color w:val="000000"/>
          <w:szCs w:val="32"/>
        </w:rPr>
        <w:t>”</w:t>
      </w:r>
      <w:r>
        <w:rPr>
          <w:color w:val="000000"/>
          <w:szCs w:val="32"/>
        </w:rPr>
        <w:t>原则，采用勘察设计企业自主诚信申报和各级建设行政主管部门主动采集相结合的方式。</w:t>
      </w:r>
    </w:p>
    <w:p w14:paraId="47D28880" w14:textId="77777777" w:rsidR="00872DBB" w:rsidRDefault="00872DBB" w:rsidP="00872DBB">
      <w:pPr>
        <w:spacing w:line="580" w:lineRule="exact"/>
        <w:ind w:firstLineChars="200" w:firstLine="640"/>
        <w:rPr>
          <w:color w:val="000000"/>
          <w:szCs w:val="32"/>
        </w:rPr>
      </w:pPr>
      <w:r>
        <w:rPr>
          <w:bCs/>
          <w:color w:val="000000"/>
          <w:szCs w:val="32"/>
        </w:rPr>
        <w:t>第八条</w:t>
      </w:r>
      <w:r>
        <w:rPr>
          <w:color w:val="000000"/>
          <w:szCs w:val="32"/>
        </w:rPr>
        <w:t xml:space="preserve"> </w:t>
      </w:r>
      <w:r>
        <w:rPr>
          <w:color w:val="000000"/>
          <w:szCs w:val="32"/>
        </w:rPr>
        <w:t>勘察设计企业的基本信息、获奖表彰、业绩等良好行为信息、法院判决文书等不良行为信息，均由勘察设计企业在规定时限内自主诚信申报，并对其自主诚信申报的信用信息真实性负责。勘察设计企业因违反法律、法规、规章、工程建设强制性标准和规范性文件、合同约定受到建设行政主管部门行政处罚或通报批评等不良行为信息由建设行政主管部门采集录入。</w:t>
      </w:r>
    </w:p>
    <w:p w14:paraId="72CB8205" w14:textId="77777777" w:rsidR="00872DBB" w:rsidRDefault="00872DBB" w:rsidP="00872DBB">
      <w:pPr>
        <w:spacing w:line="580" w:lineRule="exact"/>
        <w:ind w:firstLineChars="200" w:firstLine="640"/>
        <w:rPr>
          <w:color w:val="000000"/>
          <w:szCs w:val="32"/>
        </w:rPr>
      </w:pPr>
      <w:r>
        <w:rPr>
          <w:bCs/>
          <w:color w:val="000000"/>
          <w:szCs w:val="32"/>
        </w:rPr>
        <w:t>第九条</w:t>
      </w:r>
      <w:r>
        <w:rPr>
          <w:color w:val="000000"/>
          <w:szCs w:val="32"/>
        </w:rPr>
        <w:t xml:space="preserve"> </w:t>
      </w:r>
      <w:r>
        <w:rPr>
          <w:color w:val="000000"/>
          <w:szCs w:val="32"/>
        </w:rPr>
        <w:t>对应当由勘察设计企业自主诚信申报但未申报的良好行为信息，不予加分。应当由勘察设计企业自主诚信申报的不良行为信息，在相关法律文书生效之日起</w:t>
      </w:r>
      <w:r>
        <w:rPr>
          <w:color w:val="000000"/>
          <w:szCs w:val="32"/>
        </w:rPr>
        <w:t>30</w:t>
      </w:r>
      <w:r>
        <w:rPr>
          <w:color w:val="000000"/>
          <w:szCs w:val="32"/>
        </w:rPr>
        <w:t>个工作日内自主申报，从该不良行为信息生效之日起</w:t>
      </w:r>
      <w:proofErr w:type="gramStart"/>
      <w:r>
        <w:rPr>
          <w:color w:val="000000"/>
          <w:szCs w:val="32"/>
        </w:rPr>
        <w:t>按评价</w:t>
      </w:r>
      <w:proofErr w:type="gramEnd"/>
      <w:r>
        <w:rPr>
          <w:color w:val="000000"/>
          <w:szCs w:val="32"/>
        </w:rPr>
        <w:t>标准实施扣分。</w:t>
      </w:r>
    </w:p>
    <w:p w14:paraId="0447ECC3" w14:textId="77777777" w:rsidR="00872DBB" w:rsidRDefault="00872DBB" w:rsidP="00872DBB">
      <w:pPr>
        <w:spacing w:line="580" w:lineRule="exact"/>
        <w:ind w:firstLineChars="200" w:firstLine="640"/>
        <w:rPr>
          <w:color w:val="000000"/>
          <w:szCs w:val="32"/>
        </w:rPr>
      </w:pPr>
      <w:r>
        <w:rPr>
          <w:bCs/>
          <w:color w:val="000000"/>
          <w:szCs w:val="32"/>
        </w:rPr>
        <w:t>第十条</w:t>
      </w:r>
      <w:r>
        <w:rPr>
          <w:color w:val="000000"/>
          <w:szCs w:val="32"/>
        </w:rPr>
        <w:t xml:space="preserve"> </w:t>
      </w:r>
      <w:r>
        <w:rPr>
          <w:color w:val="000000"/>
          <w:szCs w:val="32"/>
        </w:rPr>
        <w:t>市属以上（含市属）及外地的勘察设计企业的基本信息由市住房城乡建设局负责审核和录入；市属以下勘察设计企业的基本信息由注册地县（区）建设行政主管部门审核和录入。各级建设行政主管部门采集信息后应在</w:t>
      </w:r>
      <w:r>
        <w:rPr>
          <w:color w:val="000000"/>
          <w:szCs w:val="32"/>
        </w:rPr>
        <w:t>5</w:t>
      </w:r>
      <w:r>
        <w:rPr>
          <w:color w:val="000000"/>
          <w:szCs w:val="32"/>
        </w:rPr>
        <w:t>个工作日内完成审核。</w:t>
      </w:r>
      <w:r>
        <w:rPr>
          <w:color w:val="000000"/>
          <w:szCs w:val="32"/>
        </w:rPr>
        <w:t xml:space="preserve"> </w:t>
      </w:r>
    </w:p>
    <w:p w14:paraId="56529A87" w14:textId="77777777" w:rsidR="00872DBB" w:rsidRDefault="00872DBB" w:rsidP="00872DBB">
      <w:pPr>
        <w:spacing w:line="580" w:lineRule="exact"/>
        <w:ind w:firstLineChars="200" w:firstLine="640"/>
        <w:jc w:val="center"/>
        <w:rPr>
          <w:rFonts w:eastAsia="黑体"/>
          <w:color w:val="000000"/>
          <w:szCs w:val="32"/>
        </w:rPr>
      </w:pPr>
      <w:r>
        <w:rPr>
          <w:rFonts w:eastAsia="黑体"/>
          <w:color w:val="000000"/>
          <w:szCs w:val="32"/>
        </w:rPr>
        <w:t>第四章</w:t>
      </w:r>
      <w:r>
        <w:rPr>
          <w:rFonts w:eastAsia="黑体"/>
          <w:color w:val="000000"/>
          <w:szCs w:val="32"/>
        </w:rPr>
        <w:t xml:space="preserve"> </w:t>
      </w:r>
      <w:r>
        <w:rPr>
          <w:rFonts w:eastAsia="黑体"/>
          <w:color w:val="000000"/>
          <w:szCs w:val="32"/>
        </w:rPr>
        <w:t>信用信息的评价和发布</w:t>
      </w:r>
    </w:p>
    <w:p w14:paraId="39FF14E5" w14:textId="77777777" w:rsidR="00872DBB" w:rsidRDefault="00872DBB" w:rsidP="00872DBB">
      <w:pPr>
        <w:spacing w:line="580" w:lineRule="exact"/>
        <w:ind w:firstLineChars="200" w:firstLine="640"/>
        <w:jc w:val="left"/>
        <w:rPr>
          <w:color w:val="000000"/>
          <w:szCs w:val="32"/>
        </w:rPr>
      </w:pPr>
      <w:r>
        <w:rPr>
          <w:bCs/>
          <w:color w:val="000000"/>
          <w:szCs w:val="32"/>
        </w:rPr>
        <w:t>第十一条</w:t>
      </w:r>
      <w:r>
        <w:rPr>
          <w:color w:val="000000"/>
          <w:szCs w:val="32"/>
        </w:rPr>
        <w:t xml:space="preserve"> </w:t>
      </w:r>
      <w:r>
        <w:rPr>
          <w:color w:val="000000"/>
          <w:szCs w:val="32"/>
        </w:rPr>
        <w:t>勘察设计企业的信用信息实行动态评价，每日</w:t>
      </w:r>
      <w:r>
        <w:rPr>
          <w:color w:val="000000"/>
          <w:szCs w:val="32"/>
        </w:rPr>
        <w:t>9</w:t>
      </w:r>
      <w:r>
        <w:rPr>
          <w:color w:val="000000"/>
          <w:szCs w:val="32"/>
        </w:rPr>
        <w:t>时在信用信息管理系统中公布信用评价分值。</w:t>
      </w:r>
      <w:r>
        <w:rPr>
          <w:color w:val="000000"/>
          <w:szCs w:val="32"/>
          <w:u w:val="single"/>
        </w:rPr>
        <w:br/>
      </w:r>
      <w:r>
        <w:rPr>
          <w:color w:val="000000"/>
          <w:szCs w:val="32"/>
        </w:rPr>
        <w:t xml:space="preserve">   </w:t>
      </w:r>
      <w:r>
        <w:rPr>
          <w:bCs/>
          <w:color w:val="000000"/>
          <w:szCs w:val="32"/>
        </w:rPr>
        <w:t xml:space="preserve"> </w:t>
      </w:r>
      <w:r>
        <w:rPr>
          <w:bCs/>
          <w:color w:val="000000"/>
          <w:szCs w:val="32"/>
        </w:rPr>
        <w:t>第十二条</w:t>
      </w:r>
      <w:r>
        <w:rPr>
          <w:color w:val="000000"/>
          <w:szCs w:val="32"/>
        </w:rPr>
        <w:t xml:space="preserve"> </w:t>
      </w:r>
      <w:r>
        <w:rPr>
          <w:color w:val="000000"/>
          <w:szCs w:val="32"/>
        </w:rPr>
        <w:t>勘察设计企业信用评价得分最高为</w:t>
      </w:r>
      <w:r>
        <w:rPr>
          <w:color w:val="000000"/>
          <w:szCs w:val="32"/>
        </w:rPr>
        <w:t>100</w:t>
      </w:r>
      <w:r>
        <w:rPr>
          <w:color w:val="000000"/>
          <w:szCs w:val="32"/>
        </w:rPr>
        <w:t>分，其中</w:t>
      </w:r>
      <w:r>
        <w:rPr>
          <w:color w:val="000000"/>
          <w:szCs w:val="32"/>
        </w:rPr>
        <w:lastRenderedPageBreak/>
        <w:t>设计企业按照从事房屋建筑、市政基础设施工程类别分别进行排名，各组成部分分值计算如下：</w:t>
      </w:r>
    </w:p>
    <w:p w14:paraId="09D16598" w14:textId="77777777" w:rsidR="00872DBB" w:rsidRDefault="00872DBB" w:rsidP="00872DBB">
      <w:pPr>
        <w:spacing w:line="580" w:lineRule="exact"/>
        <w:ind w:firstLineChars="200" w:firstLine="640"/>
        <w:jc w:val="left"/>
        <w:rPr>
          <w:color w:val="000000"/>
          <w:szCs w:val="32"/>
        </w:rPr>
      </w:pPr>
      <w:r>
        <w:rPr>
          <w:color w:val="000000"/>
          <w:szCs w:val="32"/>
        </w:rPr>
        <w:t>（一）基本信息分，勘察设计企业基本信息分为</w:t>
      </w:r>
      <w:r>
        <w:rPr>
          <w:color w:val="000000"/>
          <w:szCs w:val="32"/>
        </w:rPr>
        <w:t>60</w:t>
      </w:r>
      <w:r>
        <w:rPr>
          <w:color w:val="000000"/>
          <w:szCs w:val="32"/>
        </w:rPr>
        <w:t>分，由勘察设计企业在信用信息管理系统完成初始登记并经审核后即可获取。</w:t>
      </w:r>
    </w:p>
    <w:p w14:paraId="413327E0" w14:textId="77777777" w:rsidR="00872DBB" w:rsidRDefault="00872DBB" w:rsidP="00872DBB">
      <w:pPr>
        <w:spacing w:line="580" w:lineRule="exact"/>
        <w:ind w:firstLineChars="200" w:firstLine="640"/>
        <w:jc w:val="left"/>
        <w:rPr>
          <w:color w:val="000000"/>
          <w:szCs w:val="32"/>
        </w:rPr>
      </w:pPr>
      <w:r>
        <w:rPr>
          <w:color w:val="000000"/>
          <w:szCs w:val="32"/>
        </w:rPr>
        <w:t>（二）良好行为信息分，以良好行为信息分之和作为加分计入，具体加分标准详见《眉山市勘察设计企业信用信息评价加分标准》（附件</w:t>
      </w:r>
      <w:r>
        <w:rPr>
          <w:rFonts w:hint="eastAsia"/>
          <w:color w:val="000000"/>
          <w:szCs w:val="32"/>
        </w:rPr>
        <w:t>2.</w:t>
      </w:r>
      <w:r>
        <w:rPr>
          <w:color w:val="000000"/>
          <w:szCs w:val="32"/>
        </w:rPr>
        <w:t>1</w:t>
      </w:r>
      <w:r>
        <w:rPr>
          <w:color w:val="000000"/>
          <w:szCs w:val="32"/>
        </w:rPr>
        <w:t>）。</w:t>
      </w:r>
    </w:p>
    <w:p w14:paraId="628D83EE" w14:textId="77777777" w:rsidR="00872DBB" w:rsidRDefault="00872DBB" w:rsidP="00872DBB">
      <w:pPr>
        <w:spacing w:line="580" w:lineRule="exact"/>
        <w:ind w:firstLineChars="200" w:firstLine="640"/>
        <w:jc w:val="left"/>
        <w:rPr>
          <w:color w:val="000000"/>
          <w:szCs w:val="32"/>
        </w:rPr>
      </w:pPr>
      <w:r>
        <w:rPr>
          <w:color w:val="000000"/>
          <w:szCs w:val="32"/>
        </w:rPr>
        <w:t>（三）不良行为信息分，以不良行为信息分之和作为扣分计入，信用评价得分低于</w:t>
      </w:r>
      <w:r>
        <w:rPr>
          <w:color w:val="000000"/>
          <w:szCs w:val="32"/>
        </w:rPr>
        <w:t>0</w:t>
      </w:r>
      <w:r>
        <w:rPr>
          <w:color w:val="000000"/>
          <w:szCs w:val="32"/>
        </w:rPr>
        <w:t>分的按</w:t>
      </w:r>
      <w:r>
        <w:rPr>
          <w:color w:val="000000"/>
          <w:szCs w:val="32"/>
        </w:rPr>
        <w:t>0</w:t>
      </w:r>
      <w:r>
        <w:rPr>
          <w:color w:val="000000"/>
          <w:szCs w:val="32"/>
        </w:rPr>
        <w:t>分计，具体扣分标准详见《眉山市勘察设计企业信用信息评价扣分标准》（附件</w:t>
      </w:r>
      <w:r>
        <w:rPr>
          <w:rFonts w:hint="eastAsia"/>
          <w:color w:val="000000"/>
          <w:szCs w:val="32"/>
        </w:rPr>
        <w:t>2.</w:t>
      </w:r>
      <w:r>
        <w:rPr>
          <w:color w:val="000000"/>
          <w:szCs w:val="32"/>
        </w:rPr>
        <w:t>2</w:t>
      </w:r>
      <w:r>
        <w:rPr>
          <w:color w:val="000000"/>
          <w:szCs w:val="32"/>
        </w:rPr>
        <w:t>）。</w:t>
      </w:r>
    </w:p>
    <w:p w14:paraId="6A0B2D35" w14:textId="77777777" w:rsidR="00872DBB" w:rsidRDefault="00872DBB" w:rsidP="00872DBB">
      <w:pPr>
        <w:spacing w:line="580" w:lineRule="exact"/>
        <w:ind w:firstLineChars="200" w:firstLine="640"/>
        <w:rPr>
          <w:color w:val="000000"/>
          <w:szCs w:val="32"/>
        </w:rPr>
      </w:pPr>
      <w:r>
        <w:rPr>
          <w:bCs/>
          <w:color w:val="000000"/>
          <w:szCs w:val="32"/>
        </w:rPr>
        <w:t>第十三条</w:t>
      </w:r>
      <w:r>
        <w:rPr>
          <w:color w:val="000000"/>
          <w:szCs w:val="32"/>
        </w:rPr>
        <w:t xml:space="preserve"> </w:t>
      </w:r>
      <w:r>
        <w:rPr>
          <w:color w:val="000000"/>
          <w:szCs w:val="32"/>
        </w:rPr>
        <w:t>系统将根据得分自动对企业的信用等级进行实时评定，勘察设计企业信用等级由高到低依次为</w:t>
      </w:r>
      <w:r>
        <w:rPr>
          <w:color w:val="000000"/>
          <w:szCs w:val="32"/>
        </w:rPr>
        <w:t>A</w:t>
      </w:r>
      <w:r>
        <w:rPr>
          <w:color w:val="000000"/>
          <w:szCs w:val="32"/>
        </w:rPr>
        <w:t>（</w:t>
      </w:r>
      <w:r>
        <w:rPr>
          <w:color w:val="000000"/>
          <w:szCs w:val="32"/>
        </w:rPr>
        <w:t>80</w:t>
      </w:r>
      <w:r>
        <w:rPr>
          <w:color w:val="000000"/>
          <w:szCs w:val="32"/>
        </w:rPr>
        <w:t>分以上，含</w:t>
      </w:r>
      <w:r>
        <w:rPr>
          <w:color w:val="000000"/>
          <w:szCs w:val="32"/>
        </w:rPr>
        <w:t>80</w:t>
      </w:r>
      <w:r>
        <w:rPr>
          <w:color w:val="000000"/>
          <w:szCs w:val="32"/>
        </w:rPr>
        <w:t>分）、</w:t>
      </w:r>
      <w:r>
        <w:rPr>
          <w:color w:val="000000"/>
          <w:szCs w:val="32"/>
        </w:rPr>
        <w:t>B</w:t>
      </w:r>
      <w:r>
        <w:rPr>
          <w:color w:val="000000"/>
          <w:szCs w:val="32"/>
        </w:rPr>
        <w:t>（</w:t>
      </w:r>
      <w:r>
        <w:rPr>
          <w:color w:val="000000"/>
          <w:szCs w:val="32"/>
        </w:rPr>
        <w:t>70-80</w:t>
      </w:r>
      <w:r>
        <w:rPr>
          <w:color w:val="000000"/>
          <w:szCs w:val="32"/>
        </w:rPr>
        <w:t>分，含</w:t>
      </w:r>
      <w:r>
        <w:rPr>
          <w:color w:val="000000"/>
          <w:szCs w:val="32"/>
        </w:rPr>
        <w:t>70</w:t>
      </w:r>
      <w:r>
        <w:rPr>
          <w:color w:val="000000"/>
          <w:szCs w:val="32"/>
        </w:rPr>
        <w:t>分）、</w:t>
      </w:r>
      <w:r>
        <w:rPr>
          <w:color w:val="000000"/>
          <w:szCs w:val="32"/>
        </w:rPr>
        <w:t>C</w:t>
      </w:r>
      <w:r>
        <w:rPr>
          <w:color w:val="000000"/>
          <w:szCs w:val="32"/>
        </w:rPr>
        <w:t>（</w:t>
      </w:r>
      <w:r>
        <w:rPr>
          <w:color w:val="000000"/>
          <w:szCs w:val="32"/>
        </w:rPr>
        <w:t>60-70</w:t>
      </w:r>
      <w:r>
        <w:rPr>
          <w:color w:val="000000"/>
          <w:szCs w:val="32"/>
        </w:rPr>
        <w:t>分以上，含</w:t>
      </w:r>
      <w:r>
        <w:rPr>
          <w:color w:val="000000"/>
          <w:szCs w:val="32"/>
        </w:rPr>
        <w:t>60</w:t>
      </w:r>
      <w:r>
        <w:rPr>
          <w:color w:val="000000"/>
          <w:szCs w:val="32"/>
        </w:rPr>
        <w:t>分）、</w:t>
      </w:r>
      <w:r>
        <w:rPr>
          <w:color w:val="000000"/>
          <w:szCs w:val="32"/>
        </w:rPr>
        <w:t>D</w:t>
      </w:r>
      <w:r>
        <w:rPr>
          <w:color w:val="000000"/>
          <w:szCs w:val="32"/>
        </w:rPr>
        <w:t>（</w:t>
      </w:r>
      <w:r>
        <w:rPr>
          <w:color w:val="000000"/>
          <w:szCs w:val="32"/>
        </w:rPr>
        <w:t>60</w:t>
      </w:r>
      <w:r>
        <w:rPr>
          <w:color w:val="000000"/>
          <w:szCs w:val="32"/>
        </w:rPr>
        <w:t>分以下）四个等级。</w:t>
      </w:r>
      <w:r>
        <w:rPr>
          <w:color w:val="000000"/>
          <w:szCs w:val="32"/>
        </w:rPr>
        <w:t>A</w:t>
      </w:r>
      <w:r>
        <w:rPr>
          <w:color w:val="000000"/>
          <w:szCs w:val="32"/>
        </w:rPr>
        <w:t>级为信用良好企业；</w:t>
      </w:r>
      <w:r>
        <w:rPr>
          <w:color w:val="000000"/>
          <w:szCs w:val="32"/>
        </w:rPr>
        <w:t>B</w:t>
      </w:r>
      <w:r>
        <w:rPr>
          <w:color w:val="000000"/>
          <w:szCs w:val="32"/>
        </w:rPr>
        <w:t>级为信用一般企业；</w:t>
      </w:r>
      <w:r>
        <w:rPr>
          <w:color w:val="000000"/>
          <w:szCs w:val="32"/>
        </w:rPr>
        <w:t>C</w:t>
      </w:r>
      <w:r>
        <w:rPr>
          <w:color w:val="000000"/>
          <w:szCs w:val="32"/>
        </w:rPr>
        <w:t>级为信用较差企业；</w:t>
      </w:r>
      <w:r>
        <w:rPr>
          <w:color w:val="000000"/>
          <w:szCs w:val="32"/>
        </w:rPr>
        <w:t>D</w:t>
      </w:r>
      <w:r>
        <w:rPr>
          <w:color w:val="000000"/>
          <w:szCs w:val="32"/>
        </w:rPr>
        <w:t>级为信用不合格企业。企业信用等级公布以半年为一个周期。</w:t>
      </w:r>
    </w:p>
    <w:p w14:paraId="49D22BBC" w14:textId="77777777" w:rsidR="00872DBB" w:rsidRDefault="00872DBB" w:rsidP="00872DBB">
      <w:pPr>
        <w:spacing w:line="580" w:lineRule="exact"/>
        <w:ind w:firstLineChars="200" w:firstLine="640"/>
        <w:rPr>
          <w:color w:val="000000"/>
          <w:szCs w:val="32"/>
        </w:rPr>
      </w:pPr>
      <w:r>
        <w:rPr>
          <w:bCs/>
          <w:color w:val="000000"/>
          <w:szCs w:val="32"/>
        </w:rPr>
        <w:t>第十四条</w:t>
      </w:r>
      <w:r>
        <w:rPr>
          <w:color w:val="000000"/>
          <w:szCs w:val="32"/>
        </w:rPr>
        <w:t xml:space="preserve"> </w:t>
      </w:r>
      <w:r>
        <w:rPr>
          <w:color w:val="000000"/>
          <w:szCs w:val="32"/>
        </w:rPr>
        <w:t>市外新入</w:t>
      </w:r>
      <w:proofErr w:type="gramStart"/>
      <w:r>
        <w:rPr>
          <w:color w:val="000000"/>
          <w:szCs w:val="32"/>
        </w:rPr>
        <w:t>眉</w:t>
      </w:r>
      <w:proofErr w:type="gramEnd"/>
      <w:r>
        <w:rPr>
          <w:color w:val="000000"/>
          <w:szCs w:val="32"/>
        </w:rPr>
        <w:t>企业或本地新办企业在信用信息管理系统中首次注册成功时，基本信用信息评价得分初始分暂定为</w:t>
      </w:r>
      <w:r>
        <w:rPr>
          <w:color w:val="000000"/>
          <w:szCs w:val="32"/>
        </w:rPr>
        <w:t>60</w:t>
      </w:r>
      <w:r>
        <w:rPr>
          <w:color w:val="000000"/>
          <w:szCs w:val="32"/>
        </w:rPr>
        <w:t>分，信用等级暂定为</w:t>
      </w:r>
      <w:r>
        <w:rPr>
          <w:color w:val="000000"/>
          <w:szCs w:val="32"/>
        </w:rPr>
        <w:t>B</w:t>
      </w:r>
      <w:r>
        <w:rPr>
          <w:color w:val="000000"/>
          <w:szCs w:val="32"/>
        </w:rPr>
        <w:t>级，直至企业获得首次信用评价。</w:t>
      </w:r>
    </w:p>
    <w:p w14:paraId="1EE4B134" w14:textId="77777777" w:rsidR="00872DBB" w:rsidRDefault="00872DBB" w:rsidP="00872DBB">
      <w:pPr>
        <w:spacing w:line="580" w:lineRule="exact"/>
        <w:ind w:firstLineChars="200" w:firstLine="640"/>
        <w:jc w:val="left"/>
        <w:rPr>
          <w:color w:val="000000"/>
          <w:szCs w:val="32"/>
        </w:rPr>
      </w:pPr>
      <w:r>
        <w:rPr>
          <w:bCs/>
          <w:color w:val="000000"/>
          <w:szCs w:val="32"/>
        </w:rPr>
        <w:t>第十五条</w:t>
      </w:r>
      <w:r>
        <w:rPr>
          <w:color w:val="000000"/>
          <w:szCs w:val="32"/>
        </w:rPr>
        <w:t xml:space="preserve"> </w:t>
      </w:r>
      <w:r>
        <w:rPr>
          <w:color w:val="000000"/>
          <w:szCs w:val="32"/>
        </w:rPr>
        <w:t>经审核录入的信用信息应向社会公示，公示期为</w:t>
      </w:r>
      <w:r>
        <w:rPr>
          <w:color w:val="000000"/>
          <w:szCs w:val="32"/>
        </w:rPr>
        <w:t>5</w:t>
      </w:r>
      <w:r>
        <w:rPr>
          <w:color w:val="000000"/>
          <w:szCs w:val="32"/>
        </w:rPr>
        <w:t>个工作日。公示无异议的信用信息，自公示结束的次日起生</w:t>
      </w:r>
      <w:r>
        <w:rPr>
          <w:color w:val="000000"/>
          <w:szCs w:val="32"/>
        </w:rPr>
        <w:lastRenderedPageBreak/>
        <w:t>效。公示有异议的信用信息，按本办法第五章相关规定处理。</w:t>
      </w:r>
    </w:p>
    <w:p w14:paraId="466ECC91" w14:textId="77777777" w:rsidR="00872DBB" w:rsidRDefault="00872DBB" w:rsidP="00872DBB">
      <w:pPr>
        <w:spacing w:line="580" w:lineRule="exact"/>
        <w:ind w:firstLineChars="200" w:firstLine="640"/>
        <w:jc w:val="left"/>
        <w:rPr>
          <w:color w:val="000000"/>
          <w:szCs w:val="32"/>
        </w:rPr>
      </w:pPr>
      <w:r>
        <w:rPr>
          <w:bCs/>
          <w:color w:val="000000"/>
          <w:szCs w:val="32"/>
        </w:rPr>
        <w:t>第十六条</w:t>
      </w:r>
      <w:r>
        <w:rPr>
          <w:color w:val="000000"/>
          <w:szCs w:val="32"/>
        </w:rPr>
        <w:t xml:space="preserve"> </w:t>
      </w:r>
      <w:r>
        <w:rPr>
          <w:color w:val="000000"/>
          <w:szCs w:val="32"/>
        </w:rPr>
        <w:t>信用评价期限在评价标准中明确，评价期限届满后，不再纳入信用评价，转入存储信息数据库，记入信用档案永久存储。</w:t>
      </w:r>
      <w:r>
        <w:rPr>
          <w:color w:val="000000"/>
          <w:szCs w:val="32"/>
        </w:rPr>
        <w:t xml:space="preserve">   </w:t>
      </w:r>
    </w:p>
    <w:p w14:paraId="23AAA4C1" w14:textId="77777777" w:rsidR="00872DBB" w:rsidRDefault="00872DBB" w:rsidP="00872DBB">
      <w:pPr>
        <w:spacing w:line="580" w:lineRule="exact"/>
        <w:jc w:val="center"/>
        <w:rPr>
          <w:rFonts w:eastAsia="黑体"/>
          <w:color w:val="000000"/>
          <w:szCs w:val="32"/>
        </w:rPr>
      </w:pPr>
      <w:r>
        <w:rPr>
          <w:rFonts w:eastAsia="黑体"/>
          <w:color w:val="000000"/>
          <w:szCs w:val="32"/>
        </w:rPr>
        <w:t>第五章</w:t>
      </w:r>
      <w:r>
        <w:rPr>
          <w:rFonts w:eastAsia="黑体"/>
          <w:color w:val="000000"/>
          <w:szCs w:val="32"/>
        </w:rPr>
        <w:t xml:space="preserve"> </w:t>
      </w:r>
      <w:r>
        <w:rPr>
          <w:rFonts w:eastAsia="黑体"/>
          <w:color w:val="000000"/>
          <w:szCs w:val="32"/>
        </w:rPr>
        <w:t>异议处理</w:t>
      </w:r>
    </w:p>
    <w:p w14:paraId="647F3DED" w14:textId="77777777" w:rsidR="00872DBB" w:rsidRDefault="00872DBB" w:rsidP="00872DBB">
      <w:pPr>
        <w:spacing w:line="580" w:lineRule="exact"/>
        <w:ind w:firstLineChars="200" w:firstLine="640"/>
        <w:rPr>
          <w:color w:val="000000"/>
          <w:szCs w:val="32"/>
        </w:rPr>
      </w:pPr>
      <w:r>
        <w:rPr>
          <w:color w:val="000000"/>
          <w:szCs w:val="32"/>
        </w:rPr>
        <w:t>第十七条</w:t>
      </w:r>
      <w:r>
        <w:rPr>
          <w:color w:val="000000"/>
          <w:szCs w:val="32"/>
        </w:rPr>
        <w:t xml:space="preserve"> </w:t>
      </w:r>
      <w:r>
        <w:rPr>
          <w:color w:val="000000"/>
          <w:szCs w:val="32"/>
        </w:rPr>
        <w:t>对信用信息和信用评价结果的异议按照</w:t>
      </w:r>
      <w:r>
        <w:rPr>
          <w:color w:val="000000"/>
          <w:szCs w:val="32"/>
        </w:rPr>
        <w:t>“</w:t>
      </w:r>
      <w:r>
        <w:rPr>
          <w:color w:val="000000"/>
          <w:szCs w:val="32"/>
        </w:rPr>
        <w:t>谁采集，谁受理</w:t>
      </w:r>
      <w:r>
        <w:rPr>
          <w:color w:val="000000"/>
          <w:szCs w:val="32"/>
        </w:rPr>
        <w:t>”</w:t>
      </w:r>
      <w:r>
        <w:rPr>
          <w:color w:val="000000"/>
          <w:szCs w:val="32"/>
        </w:rPr>
        <w:t>的原则，由采集单位负责受理。异议处理应以有关法定机关出具的有效文件、留存的纸质、影像等资料或现场事实为依据。</w:t>
      </w:r>
    </w:p>
    <w:p w14:paraId="0077A7AF" w14:textId="77777777" w:rsidR="00872DBB" w:rsidRDefault="00872DBB" w:rsidP="00872DBB">
      <w:pPr>
        <w:spacing w:line="580" w:lineRule="exact"/>
        <w:ind w:firstLineChars="200" w:firstLine="640"/>
        <w:rPr>
          <w:color w:val="000000"/>
          <w:szCs w:val="32"/>
        </w:rPr>
      </w:pPr>
      <w:r>
        <w:rPr>
          <w:color w:val="000000"/>
          <w:szCs w:val="32"/>
        </w:rPr>
        <w:t>第十八条</w:t>
      </w:r>
      <w:r>
        <w:rPr>
          <w:color w:val="000000"/>
          <w:szCs w:val="32"/>
        </w:rPr>
        <w:t xml:space="preserve"> </w:t>
      </w:r>
      <w:r>
        <w:rPr>
          <w:color w:val="000000"/>
          <w:szCs w:val="32"/>
        </w:rPr>
        <w:t>信用信息和信用评价结果公示期内，利益相关人对评价结果均可提出异议。异议人应提供真实身份、联系方式和具体事实、理由及证据。不符合上述规定的异议，可不予受理回复。</w:t>
      </w:r>
    </w:p>
    <w:p w14:paraId="09689E59" w14:textId="77777777" w:rsidR="00872DBB" w:rsidRDefault="00872DBB" w:rsidP="00872DBB">
      <w:pPr>
        <w:spacing w:line="580" w:lineRule="exact"/>
        <w:ind w:firstLineChars="200" w:firstLine="640"/>
        <w:rPr>
          <w:color w:val="000000"/>
          <w:szCs w:val="32"/>
        </w:rPr>
      </w:pPr>
      <w:r>
        <w:rPr>
          <w:color w:val="000000"/>
          <w:szCs w:val="32"/>
        </w:rPr>
        <w:t>第十九条</w:t>
      </w:r>
      <w:r>
        <w:rPr>
          <w:color w:val="000000"/>
          <w:szCs w:val="32"/>
        </w:rPr>
        <w:t xml:space="preserve"> </w:t>
      </w:r>
      <w:r>
        <w:rPr>
          <w:color w:val="000000"/>
          <w:szCs w:val="32"/>
        </w:rPr>
        <w:t>公示期内的信用信息和信用评价结果异议，异议受理单位应在受理之日起的</w:t>
      </w:r>
      <w:r>
        <w:rPr>
          <w:color w:val="000000"/>
          <w:szCs w:val="32"/>
        </w:rPr>
        <w:t>10</w:t>
      </w:r>
      <w:r>
        <w:rPr>
          <w:color w:val="000000"/>
          <w:szCs w:val="32"/>
        </w:rPr>
        <w:t>个工作日内完成核实并回复处理；异议人对县（区）建设行政主管部门处理决定不服的，应在收到处理决定后</w:t>
      </w:r>
      <w:r>
        <w:rPr>
          <w:color w:val="000000"/>
          <w:szCs w:val="32"/>
        </w:rPr>
        <w:t>3</w:t>
      </w:r>
      <w:r>
        <w:rPr>
          <w:color w:val="000000"/>
          <w:szCs w:val="32"/>
        </w:rPr>
        <w:t>个工作日内向市住房城乡建设局提出复核，市住房城乡建设局应自受理之日起的</w:t>
      </w:r>
      <w:r>
        <w:rPr>
          <w:color w:val="000000"/>
          <w:szCs w:val="32"/>
        </w:rPr>
        <w:t>10</w:t>
      </w:r>
      <w:r>
        <w:rPr>
          <w:color w:val="000000"/>
          <w:szCs w:val="32"/>
        </w:rPr>
        <w:t>个工作日内组织复查并给出复核决定。需组织专家技术论证等特殊情况，异议复核时间确需延长的，延长时间不超过</w:t>
      </w:r>
      <w:r>
        <w:rPr>
          <w:color w:val="000000"/>
          <w:szCs w:val="32"/>
        </w:rPr>
        <w:t>15</w:t>
      </w:r>
      <w:r>
        <w:rPr>
          <w:color w:val="000000"/>
          <w:szCs w:val="32"/>
        </w:rPr>
        <w:t>个工作日，市住房城乡建设局的复核决定为终局决定。</w:t>
      </w:r>
    </w:p>
    <w:p w14:paraId="0D8F7189" w14:textId="77777777" w:rsidR="00872DBB" w:rsidRDefault="00872DBB" w:rsidP="00872DBB">
      <w:pPr>
        <w:spacing w:line="580" w:lineRule="exact"/>
        <w:ind w:firstLineChars="200" w:firstLine="640"/>
        <w:jc w:val="left"/>
        <w:rPr>
          <w:color w:val="000000"/>
          <w:szCs w:val="32"/>
        </w:rPr>
      </w:pPr>
      <w:r>
        <w:rPr>
          <w:color w:val="000000"/>
          <w:szCs w:val="32"/>
        </w:rPr>
        <w:t>第二十条</w:t>
      </w:r>
      <w:r>
        <w:rPr>
          <w:color w:val="000000"/>
          <w:szCs w:val="32"/>
        </w:rPr>
        <w:t xml:space="preserve"> </w:t>
      </w:r>
      <w:r>
        <w:rPr>
          <w:color w:val="000000"/>
          <w:szCs w:val="32"/>
        </w:rPr>
        <w:t>生效后的信用信息，任何人不得擅自更改，若因</w:t>
      </w:r>
      <w:r>
        <w:rPr>
          <w:color w:val="000000"/>
          <w:szCs w:val="32"/>
        </w:rPr>
        <w:lastRenderedPageBreak/>
        <w:t>法定原因确需更改的，应由申请人提供相关证明材料，经市住房城乡建设局审核同意后方可更改，更改后的评价结果不具有溯及力。</w:t>
      </w:r>
    </w:p>
    <w:p w14:paraId="53035266" w14:textId="77777777" w:rsidR="00872DBB" w:rsidRDefault="00872DBB" w:rsidP="00872DBB">
      <w:pPr>
        <w:snapToGrid w:val="0"/>
        <w:spacing w:line="580" w:lineRule="exact"/>
        <w:ind w:leftChars="-47" w:left="-150" w:firstLineChars="200" w:firstLine="640"/>
        <w:jc w:val="center"/>
        <w:rPr>
          <w:rFonts w:eastAsia="黑体"/>
          <w:color w:val="000000"/>
          <w:szCs w:val="32"/>
        </w:rPr>
      </w:pPr>
      <w:r>
        <w:rPr>
          <w:rFonts w:eastAsia="黑体"/>
          <w:color w:val="000000"/>
          <w:szCs w:val="32"/>
        </w:rPr>
        <w:t>第六章</w:t>
      </w:r>
      <w:r>
        <w:rPr>
          <w:rFonts w:eastAsia="黑体"/>
          <w:color w:val="000000"/>
          <w:szCs w:val="32"/>
        </w:rPr>
        <w:t xml:space="preserve"> </w:t>
      </w:r>
      <w:r>
        <w:rPr>
          <w:rFonts w:eastAsia="黑体"/>
          <w:color w:val="000000"/>
          <w:szCs w:val="32"/>
        </w:rPr>
        <w:t>评价结果的应用</w:t>
      </w:r>
    </w:p>
    <w:p w14:paraId="417CE909" w14:textId="77777777" w:rsidR="00872DBB" w:rsidRDefault="00872DBB" w:rsidP="00872DBB">
      <w:pPr>
        <w:snapToGrid w:val="0"/>
        <w:spacing w:line="580" w:lineRule="exact"/>
        <w:ind w:leftChars="-47" w:left="-150" w:firstLineChars="200" w:firstLine="640"/>
        <w:rPr>
          <w:color w:val="000000"/>
          <w:szCs w:val="32"/>
        </w:rPr>
      </w:pPr>
      <w:r>
        <w:rPr>
          <w:bCs/>
          <w:color w:val="000000"/>
          <w:szCs w:val="32"/>
        </w:rPr>
        <w:t>第二十一条</w:t>
      </w:r>
      <w:r>
        <w:rPr>
          <w:color w:val="000000"/>
          <w:szCs w:val="32"/>
        </w:rPr>
        <w:t xml:space="preserve"> </w:t>
      </w:r>
      <w:r>
        <w:rPr>
          <w:color w:val="000000"/>
          <w:szCs w:val="32"/>
        </w:rPr>
        <w:t>国有投资和政府投资项目信用评价得分实行与建设工程勘察设计（不含单独方案设计）招标投标挂钩制度。</w:t>
      </w:r>
    </w:p>
    <w:p w14:paraId="7004D57C" w14:textId="77777777" w:rsidR="00872DBB" w:rsidRDefault="00872DBB" w:rsidP="00872DBB">
      <w:pPr>
        <w:snapToGrid w:val="0"/>
        <w:spacing w:line="580" w:lineRule="exact"/>
        <w:ind w:leftChars="-47" w:left="-150" w:firstLineChars="200" w:firstLine="640"/>
        <w:rPr>
          <w:color w:val="000000"/>
          <w:szCs w:val="32"/>
        </w:rPr>
      </w:pPr>
      <w:r>
        <w:rPr>
          <w:color w:val="000000"/>
          <w:szCs w:val="32"/>
        </w:rPr>
        <w:t>（一）采用综合评估法的，招标文件中必须明确商务标、技术标和信用标的权重，权重合计为</w:t>
      </w:r>
      <w:r>
        <w:rPr>
          <w:color w:val="000000"/>
          <w:szCs w:val="32"/>
        </w:rPr>
        <w:t>100%</w:t>
      </w:r>
      <w:r>
        <w:rPr>
          <w:color w:val="000000"/>
          <w:szCs w:val="32"/>
        </w:rPr>
        <w:t>，其中信用标在总得分中所占权重为</w:t>
      </w:r>
      <w:r>
        <w:rPr>
          <w:color w:val="000000"/>
          <w:szCs w:val="32"/>
        </w:rPr>
        <w:t>5%</w:t>
      </w:r>
      <w:r>
        <w:rPr>
          <w:color w:val="000000"/>
          <w:szCs w:val="32"/>
        </w:rPr>
        <w:t>～</w:t>
      </w:r>
      <w:r>
        <w:rPr>
          <w:color w:val="000000"/>
          <w:szCs w:val="32"/>
        </w:rPr>
        <w:t>10%,</w:t>
      </w:r>
      <w:r>
        <w:rPr>
          <w:color w:val="000000"/>
          <w:szCs w:val="32"/>
        </w:rPr>
        <w:t>以总得分多少作为推荐中标候选人排序。</w:t>
      </w:r>
    </w:p>
    <w:p w14:paraId="047EE060" w14:textId="77777777" w:rsidR="00872DBB" w:rsidRDefault="00872DBB" w:rsidP="00872DBB">
      <w:pPr>
        <w:snapToGrid w:val="0"/>
        <w:spacing w:line="580" w:lineRule="exact"/>
        <w:ind w:leftChars="-47" w:left="-150" w:firstLineChars="200" w:firstLine="640"/>
        <w:jc w:val="left"/>
        <w:rPr>
          <w:color w:val="000000"/>
          <w:szCs w:val="32"/>
        </w:rPr>
      </w:pPr>
      <w:r>
        <w:rPr>
          <w:color w:val="000000"/>
          <w:szCs w:val="32"/>
        </w:rPr>
        <w:t>（二）采用经评审最低投标价法的，先按有效投标价评出前三名，然后以信用评价得分除以投标价格，按比值从高到低排名确定推荐中标候选人排序，比值相同的，以信用评价得分较高的排名靠前。</w:t>
      </w:r>
    </w:p>
    <w:p w14:paraId="12726CC3" w14:textId="77777777" w:rsidR="00872DBB" w:rsidRDefault="00872DBB" w:rsidP="00872DBB">
      <w:pPr>
        <w:snapToGrid w:val="0"/>
        <w:spacing w:line="580" w:lineRule="exact"/>
        <w:ind w:leftChars="-47" w:left="-150" w:firstLineChars="200" w:firstLine="640"/>
        <w:jc w:val="left"/>
        <w:rPr>
          <w:color w:val="000000"/>
          <w:szCs w:val="32"/>
        </w:rPr>
      </w:pPr>
      <w:r>
        <w:rPr>
          <w:color w:val="000000"/>
          <w:szCs w:val="32"/>
        </w:rPr>
        <w:t>（三）采用抽签法的，先随机抽出三名投标人，以信用评价得分从高到</w:t>
      </w:r>
      <w:proofErr w:type="gramStart"/>
      <w:r>
        <w:rPr>
          <w:color w:val="000000"/>
          <w:szCs w:val="32"/>
        </w:rPr>
        <w:t>低确定</w:t>
      </w:r>
      <w:proofErr w:type="gramEnd"/>
      <w:r>
        <w:rPr>
          <w:color w:val="000000"/>
          <w:szCs w:val="32"/>
        </w:rPr>
        <w:t>推荐中标候选人排序，得分相同的，再次抽签确定。</w:t>
      </w:r>
    </w:p>
    <w:p w14:paraId="4AC33CEC" w14:textId="77777777" w:rsidR="00872DBB" w:rsidRDefault="00872DBB" w:rsidP="00872DBB">
      <w:pPr>
        <w:snapToGrid w:val="0"/>
        <w:spacing w:line="580" w:lineRule="exact"/>
        <w:ind w:leftChars="-47" w:left="-150" w:firstLineChars="200" w:firstLine="640"/>
        <w:jc w:val="left"/>
        <w:rPr>
          <w:color w:val="000000"/>
          <w:szCs w:val="32"/>
        </w:rPr>
      </w:pPr>
      <w:r>
        <w:rPr>
          <w:color w:val="000000"/>
          <w:szCs w:val="32"/>
        </w:rPr>
        <w:t>采用其它方式确定承包单位的总承包模式国有投资及政府投资建设工程项目使用信用评价结果时可参照以上方式执行。</w:t>
      </w:r>
    </w:p>
    <w:p w14:paraId="3F04F989" w14:textId="77777777" w:rsidR="00872DBB" w:rsidRDefault="00872DBB" w:rsidP="00872DBB">
      <w:pPr>
        <w:snapToGrid w:val="0"/>
        <w:spacing w:line="580" w:lineRule="exact"/>
        <w:ind w:leftChars="-47" w:left="-150" w:firstLineChars="200" w:firstLine="640"/>
        <w:rPr>
          <w:color w:val="000000"/>
          <w:szCs w:val="32"/>
        </w:rPr>
      </w:pPr>
      <w:r>
        <w:rPr>
          <w:bCs/>
          <w:color w:val="000000"/>
          <w:szCs w:val="32"/>
        </w:rPr>
        <w:t>第二十二条</w:t>
      </w:r>
      <w:r>
        <w:rPr>
          <w:color w:val="000000"/>
          <w:szCs w:val="32"/>
        </w:rPr>
        <w:t xml:space="preserve"> </w:t>
      </w:r>
      <w:r>
        <w:rPr>
          <w:color w:val="000000"/>
          <w:szCs w:val="32"/>
        </w:rPr>
        <w:t>用于评标的信用评价得分，使用投标人开标前</w:t>
      </w:r>
      <w:r>
        <w:rPr>
          <w:color w:val="000000"/>
          <w:szCs w:val="32"/>
        </w:rPr>
        <w:t>60</w:t>
      </w:r>
      <w:r>
        <w:rPr>
          <w:color w:val="000000"/>
          <w:szCs w:val="32"/>
        </w:rPr>
        <w:t>日综合信用评价平均分。联合体投标的，以组成单位信用评价得分最低值作为联合体的信用评价得分。</w:t>
      </w:r>
    </w:p>
    <w:p w14:paraId="3CE5C168" w14:textId="77777777" w:rsidR="00872DBB" w:rsidRDefault="00872DBB" w:rsidP="00872DBB">
      <w:pPr>
        <w:snapToGrid w:val="0"/>
        <w:spacing w:line="580" w:lineRule="exact"/>
        <w:ind w:leftChars="-47" w:left="-150" w:firstLineChars="200" w:firstLine="640"/>
        <w:jc w:val="left"/>
        <w:rPr>
          <w:color w:val="000000"/>
          <w:szCs w:val="32"/>
        </w:rPr>
      </w:pPr>
      <w:r>
        <w:rPr>
          <w:bCs/>
          <w:color w:val="000000"/>
          <w:szCs w:val="32"/>
        </w:rPr>
        <w:t>第二十三条</w:t>
      </w:r>
      <w:r>
        <w:rPr>
          <w:color w:val="000000"/>
          <w:szCs w:val="32"/>
        </w:rPr>
        <w:t xml:space="preserve"> </w:t>
      </w:r>
      <w:r>
        <w:rPr>
          <w:color w:val="000000"/>
          <w:szCs w:val="32"/>
        </w:rPr>
        <w:t>各级建设行政主管部门应将勘察设计企业信用</w:t>
      </w:r>
      <w:r>
        <w:rPr>
          <w:color w:val="000000"/>
          <w:szCs w:val="32"/>
        </w:rPr>
        <w:lastRenderedPageBreak/>
        <w:t>记录、信用得分、排名或信用等级作为资质动态监管、创优评先、日常监管的重要依据，予以差别化监管。</w:t>
      </w:r>
    </w:p>
    <w:p w14:paraId="553974F1" w14:textId="77777777" w:rsidR="00872DBB" w:rsidRDefault="00872DBB" w:rsidP="00872DBB">
      <w:pPr>
        <w:snapToGrid w:val="0"/>
        <w:spacing w:line="580" w:lineRule="exact"/>
        <w:ind w:leftChars="-47" w:left="-150" w:firstLineChars="200" w:firstLine="640"/>
        <w:jc w:val="left"/>
        <w:rPr>
          <w:color w:val="000000"/>
          <w:szCs w:val="32"/>
        </w:rPr>
      </w:pPr>
      <w:r>
        <w:rPr>
          <w:color w:val="000000"/>
          <w:szCs w:val="32"/>
        </w:rPr>
        <w:t>被评为</w:t>
      </w:r>
      <w:r>
        <w:rPr>
          <w:color w:val="000000"/>
          <w:szCs w:val="32"/>
        </w:rPr>
        <w:t>A</w:t>
      </w:r>
      <w:r>
        <w:rPr>
          <w:color w:val="000000"/>
          <w:szCs w:val="32"/>
        </w:rPr>
        <w:t>级的信用良好企业，在项目投标、表彰奖励、政策扶持等方面优先考虑，并可适当减少日常检查频次。</w:t>
      </w:r>
    </w:p>
    <w:p w14:paraId="18482A4E" w14:textId="77777777" w:rsidR="00872DBB" w:rsidRDefault="00872DBB" w:rsidP="00872DBB">
      <w:pPr>
        <w:snapToGrid w:val="0"/>
        <w:spacing w:line="580" w:lineRule="exact"/>
        <w:ind w:leftChars="-47" w:left="-150" w:firstLineChars="200" w:firstLine="640"/>
        <w:jc w:val="left"/>
        <w:rPr>
          <w:color w:val="000000"/>
          <w:szCs w:val="32"/>
        </w:rPr>
      </w:pPr>
      <w:r>
        <w:rPr>
          <w:color w:val="000000"/>
          <w:szCs w:val="32"/>
        </w:rPr>
        <w:t>被评为</w:t>
      </w:r>
      <w:r>
        <w:rPr>
          <w:color w:val="000000"/>
          <w:szCs w:val="32"/>
        </w:rPr>
        <w:t>B</w:t>
      </w:r>
      <w:r>
        <w:rPr>
          <w:color w:val="000000"/>
          <w:szCs w:val="32"/>
        </w:rPr>
        <w:t>级的信用一般企业，实施常规监管。</w:t>
      </w:r>
    </w:p>
    <w:p w14:paraId="238BA344" w14:textId="77777777" w:rsidR="00872DBB" w:rsidRDefault="00872DBB" w:rsidP="00872DBB">
      <w:pPr>
        <w:snapToGrid w:val="0"/>
        <w:spacing w:line="580" w:lineRule="exact"/>
        <w:ind w:leftChars="-47" w:left="-150" w:firstLineChars="200" w:firstLine="640"/>
        <w:jc w:val="left"/>
        <w:rPr>
          <w:color w:val="000000"/>
          <w:szCs w:val="32"/>
        </w:rPr>
      </w:pPr>
      <w:r>
        <w:rPr>
          <w:color w:val="000000"/>
          <w:szCs w:val="32"/>
        </w:rPr>
        <w:t>对</w:t>
      </w:r>
      <w:r>
        <w:rPr>
          <w:color w:val="000000"/>
          <w:szCs w:val="32"/>
        </w:rPr>
        <w:t>C</w:t>
      </w:r>
      <w:r>
        <w:rPr>
          <w:color w:val="000000"/>
          <w:szCs w:val="32"/>
        </w:rPr>
        <w:t>级企业实行重点监管，列为动态核查重点对象，一律取消各类表彰奖励和政策支持资格，并加大对其承揽工程项目的日常检查频次。</w:t>
      </w:r>
    </w:p>
    <w:p w14:paraId="3F0332A2" w14:textId="77777777" w:rsidR="00872DBB" w:rsidRDefault="00872DBB" w:rsidP="00872DBB">
      <w:pPr>
        <w:snapToGrid w:val="0"/>
        <w:spacing w:line="580" w:lineRule="exact"/>
        <w:ind w:leftChars="-47" w:left="-150" w:firstLineChars="200" w:firstLine="640"/>
        <w:jc w:val="left"/>
        <w:rPr>
          <w:color w:val="000000"/>
          <w:szCs w:val="32"/>
        </w:rPr>
      </w:pPr>
      <w:r>
        <w:rPr>
          <w:color w:val="000000"/>
          <w:szCs w:val="32"/>
        </w:rPr>
        <w:t>对</w:t>
      </w:r>
      <w:r>
        <w:rPr>
          <w:color w:val="000000"/>
          <w:szCs w:val="32"/>
        </w:rPr>
        <w:t>D</w:t>
      </w:r>
      <w:r>
        <w:rPr>
          <w:color w:val="000000"/>
          <w:szCs w:val="32"/>
        </w:rPr>
        <w:t>级企业实施以下惩戒措施：</w:t>
      </w:r>
    </w:p>
    <w:p w14:paraId="78BA3CE7" w14:textId="77777777" w:rsidR="00872DBB" w:rsidRDefault="00872DBB" w:rsidP="00872DBB">
      <w:pPr>
        <w:snapToGrid w:val="0"/>
        <w:spacing w:line="580" w:lineRule="exact"/>
        <w:ind w:leftChars="-47" w:left="-150" w:firstLineChars="200" w:firstLine="640"/>
        <w:jc w:val="left"/>
        <w:rPr>
          <w:color w:val="000000"/>
          <w:szCs w:val="32"/>
        </w:rPr>
      </w:pPr>
      <w:r>
        <w:rPr>
          <w:color w:val="000000"/>
          <w:szCs w:val="32"/>
        </w:rPr>
        <w:t>（一）将其列入重点监督复查名单；</w:t>
      </w:r>
    </w:p>
    <w:p w14:paraId="1BBF51C5" w14:textId="77777777" w:rsidR="00872DBB" w:rsidRDefault="00872DBB" w:rsidP="00872DBB">
      <w:pPr>
        <w:snapToGrid w:val="0"/>
        <w:spacing w:line="580" w:lineRule="exact"/>
        <w:ind w:leftChars="-47" w:left="-150" w:firstLineChars="200" w:firstLine="640"/>
        <w:jc w:val="left"/>
        <w:rPr>
          <w:color w:val="000000"/>
          <w:szCs w:val="32"/>
        </w:rPr>
      </w:pPr>
      <w:r>
        <w:rPr>
          <w:color w:val="000000"/>
          <w:szCs w:val="32"/>
        </w:rPr>
        <w:t>（二）</w:t>
      </w:r>
      <w:proofErr w:type="gramStart"/>
      <w:r>
        <w:rPr>
          <w:color w:val="000000"/>
          <w:szCs w:val="32"/>
        </w:rPr>
        <w:t>自评价</w:t>
      </w:r>
      <w:proofErr w:type="gramEnd"/>
      <w:r>
        <w:rPr>
          <w:color w:val="000000"/>
          <w:szCs w:val="32"/>
        </w:rPr>
        <w:t>公布之日起，</w:t>
      </w:r>
      <w:r>
        <w:rPr>
          <w:color w:val="000000"/>
          <w:szCs w:val="32"/>
        </w:rPr>
        <w:t>1</w:t>
      </w:r>
      <w:r>
        <w:rPr>
          <w:color w:val="000000"/>
          <w:szCs w:val="32"/>
        </w:rPr>
        <w:t>年内不得在本市承揽新的业务，且暂停办理其资质升级；</w:t>
      </w:r>
    </w:p>
    <w:p w14:paraId="15B0C31E" w14:textId="77777777" w:rsidR="00872DBB" w:rsidRDefault="00872DBB" w:rsidP="00872DBB">
      <w:pPr>
        <w:snapToGrid w:val="0"/>
        <w:spacing w:line="580" w:lineRule="exact"/>
        <w:ind w:leftChars="-47" w:left="-150" w:firstLineChars="200" w:firstLine="640"/>
        <w:jc w:val="left"/>
        <w:rPr>
          <w:color w:val="000000"/>
          <w:szCs w:val="32"/>
        </w:rPr>
      </w:pPr>
      <w:r>
        <w:rPr>
          <w:color w:val="000000"/>
          <w:szCs w:val="32"/>
        </w:rPr>
        <w:t>（三）外地勘察设计企业将被抄告其注册地建设行政主管部门。</w:t>
      </w:r>
    </w:p>
    <w:p w14:paraId="393A137E" w14:textId="77777777" w:rsidR="00872DBB" w:rsidRDefault="00872DBB" w:rsidP="00872DBB">
      <w:pPr>
        <w:snapToGrid w:val="0"/>
        <w:spacing w:line="580" w:lineRule="exact"/>
        <w:ind w:leftChars="-47" w:left="-150" w:firstLineChars="200" w:firstLine="640"/>
        <w:jc w:val="center"/>
        <w:rPr>
          <w:rFonts w:eastAsia="黑体"/>
          <w:color w:val="000000"/>
          <w:szCs w:val="32"/>
        </w:rPr>
      </w:pPr>
      <w:r>
        <w:rPr>
          <w:rFonts w:eastAsia="黑体"/>
          <w:color w:val="000000"/>
          <w:szCs w:val="32"/>
        </w:rPr>
        <w:t>第七章</w:t>
      </w:r>
      <w:r>
        <w:rPr>
          <w:rFonts w:eastAsia="黑体"/>
          <w:color w:val="000000"/>
          <w:szCs w:val="32"/>
        </w:rPr>
        <w:t xml:space="preserve"> </w:t>
      </w:r>
      <w:r>
        <w:rPr>
          <w:rFonts w:eastAsia="黑体"/>
          <w:color w:val="000000"/>
          <w:szCs w:val="32"/>
        </w:rPr>
        <w:t>责任处理</w:t>
      </w:r>
    </w:p>
    <w:p w14:paraId="040A8818" w14:textId="77777777" w:rsidR="00872DBB" w:rsidRDefault="00872DBB" w:rsidP="00872DBB">
      <w:pPr>
        <w:spacing w:line="580" w:lineRule="exact"/>
        <w:ind w:firstLineChars="200" w:firstLine="640"/>
        <w:rPr>
          <w:color w:val="000000"/>
          <w:szCs w:val="32"/>
        </w:rPr>
      </w:pPr>
      <w:r>
        <w:rPr>
          <w:bCs/>
          <w:color w:val="000000"/>
          <w:szCs w:val="32"/>
        </w:rPr>
        <w:t>第二十四条</w:t>
      </w:r>
      <w:r>
        <w:rPr>
          <w:color w:val="000000"/>
          <w:szCs w:val="32"/>
        </w:rPr>
        <w:t xml:space="preserve"> </w:t>
      </w:r>
      <w:r>
        <w:rPr>
          <w:color w:val="000000"/>
          <w:szCs w:val="32"/>
        </w:rPr>
        <w:t>应当由勘察设计企业自主诚信申报的不良信息，超过</w:t>
      </w:r>
      <w:r>
        <w:rPr>
          <w:color w:val="000000"/>
          <w:szCs w:val="32"/>
        </w:rPr>
        <w:t>30</w:t>
      </w:r>
      <w:r>
        <w:rPr>
          <w:color w:val="000000"/>
          <w:szCs w:val="32"/>
        </w:rPr>
        <w:t>个工作日未申报的，</w:t>
      </w:r>
      <w:proofErr w:type="gramStart"/>
      <w:r>
        <w:rPr>
          <w:color w:val="000000"/>
          <w:szCs w:val="32"/>
        </w:rPr>
        <w:t>按评价</w:t>
      </w:r>
      <w:proofErr w:type="gramEnd"/>
      <w:r>
        <w:rPr>
          <w:color w:val="000000"/>
          <w:szCs w:val="32"/>
        </w:rPr>
        <w:t>标准的</w:t>
      </w:r>
      <w:r>
        <w:rPr>
          <w:color w:val="000000"/>
          <w:szCs w:val="32"/>
        </w:rPr>
        <w:t>1.5</w:t>
      </w:r>
      <w:r>
        <w:rPr>
          <w:color w:val="000000"/>
          <w:szCs w:val="32"/>
        </w:rPr>
        <w:t>倍扣分；超过六个月仍未申报的，由市建设行政主管部门获取该类处罚信息后录入系统的，</w:t>
      </w:r>
      <w:proofErr w:type="gramStart"/>
      <w:r>
        <w:rPr>
          <w:color w:val="000000"/>
          <w:szCs w:val="32"/>
        </w:rPr>
        <w:t>按评价</w:t>
      </w:r>
      <w:proofErr w:type="gramEnd"/>
      <w:r>
        <w:rPr>
          <w:color w:val="000000"/>
          <w:szCs w:val="32"/>
        </w:rPr>
        <w:t>标准</w:t>
      </w:r>
      <w:r>
        <w:rPr>
          <w:color w:val="000000"/>
          <w:szCs w:val="32"/>
        </w:rPr>
        <w:t>2</w:t>
      </w:r>
      <w:r>
        <w:rPr>
          <w:color w:val="000000"/>
          <w:szCs w:val="32"/>
        </w:rPr>
        <w:t>倍扣分。</w:t>
      </w:r>
    </w:p>
    <w:p w14:paraId="2313A07E" w14:textId="77777777" w:rsidR="00872DBB" w:rsidRDefault="00872DBB" w:rsidP="00872DBB">
      <w:pPr>
        <w:spacing w:line="580" w:lineRule="exact"/>
        <w:ind w:firstLineChars="200" w:firstLine="640"/>
        <w:rPr>
          <w:color w:val="000000"/>
          <w:szCs w:val="32"/>
        </w:rPr>
      </w:pPr>
      <w:r>
        <w:rPr>
          <w:color w:val="000000"/>
          <w:szCs w:val="32"/>
        </w:rPr>
        <w:t>勘察设计企业虚假申报信用信息的，经调查核实后予以纠正，同时按照评价标准</w:t>
      </w:r>
      <w:r>
        <w:rPr>
          <w:color w:val="000000"/>
          <w:szCs w:val="32"/>
        </w:rPr>
        <w:t>3</w:t>
      </w:r>
      <w:r>
        <w:rPr>
          <w:color w:val="000000"/>
          <w:szCs w:val="32"/>
        </w:rPr>
        <w:t>倍扣分，并向社会公示。</w:t>
      </w:r>
    </w:p>
    <w:p w14:paraId="4300B5D9" w14:textId="77777777" w:rsidR="00872DBB" w:rsidRDefault="00872DBB" w:rsidP="00872DBB">
      <w:pPr>
        <w:spacing w:line="580" w:lineRule="exact"/>
        <w:ind w:firstLineChars="200" w:firstLine="640"/>
        <w:rPr>
          <w:color w:val="000000"/>
          <w:szCs w:val="32"/>
        </w:rPr>
      </w:pPr>
      <w:r>
        <w:rPr>
          <w:color w:val="000000"/>
          <w:szCs w:val="32"/>
        </w:rPr>
        <w:t>勘察设计企业在发生基本信息变更后的</w:t>
      </w:r>
      <w:r>
        <w:rPr>
          <w:color w:val="000000"/>
          <w:szCs w:val="32"/>
        </w:rPr>
        <w:t>20</w:t>
      </w:r>
      <w:r>
        <w:rPr>
          <w:color w:val="000000"/>
          <w:szCs w:val="32"/>
        </w:rPr>
        <w:t>个工作日内未完</w:t>
      </w:r>
      <w:r>
        <w:rPr>
          <w:color w:val="000000"/>
          <w:szCs w:val="32"/>
        </w:rPr>
        <w:lastRenderedPageBreak/>
        <w:t>成变更信息申报的，</w:t>
      </w:r>
      <w:proofErr w:type="gramStart"/>
      <w:r>
        <w:rPr>
          <w:color w:val="000000"/>
          <w:szCs w:val="32"/>
        </w:rPr>
        <w:t>按评价</w:t>
      </w:r>
      <w:proofErr w:type="gramEnd"/>
      <w:r>
        <w:rPr>
          <w:color w:val="000000"/>
          <w:szCs w:val="32"/>
        </w:rPr>
        <w:t>标准进行扣分。</w:t>
      </w:r>
    </w:p>
    <w:p w14:paraId="0D4D28E4" w14:textId="77777777" w:rsidR="00872DBB" w:rsidRDefault="00872DBB" w:rsidP="00872DBB">
      <w:pPr>
        <w:spacing w:line="580" w:lineRule="exact"/>
        <w:ind w:firstLineChars="200" w:firstLine="640"/>
        <w:rPr>
          <w:color w:val="000000"/>
          <w:szCs w:val="32"/>
        </w:rPr>
      </w:pPr>
      <w:r>
        <w:rPr>
          <w:bCs/>
          <w:color w:val="000000"/>
          <w:szCs w:val="32"/>
        </w:rPr>
        <w:t>第二十五条</w:t>
      </w:r>
      <w:r>
        <w:rPr>
          <w:color w:val="000000"/>
          <w:szCs w:val="32"/>
        </w:rPr>
        <w:t xml:space="preserve"> </w:t>
      </w:r>
      <w:r>
        <w:rPr>
          <w:color w:val="000000"/>
          <w:szCs w:val="32"/>
        </w:rPr>
        <w:t>各级建设行政主管部门及相关单位工作人员在信用评价工作中玩忽职守、滥用职权、徇私舞弊的，视其情节轻重，追究其责任；涉嫌违纪违法的，移交有关部门依法处理。</w:t>
      </w:r>
      <w:r>
        <w:rPr>
          <w:color w:val="000000"/>
          <w:szCs w:val="32"/>
        </w:rPr>
        <w:t xml:space="preserve">   </w:t>
      </w:r>
    </w:p>
    <w:p w14:paraId="64266B3F" w14:textId="77777777" w:rsidR="00872DBB" w:rsidRDefault="00872DBB" w:rsidP="00872DBB">
      <w:pPr>
        <w:snapToGrid w:val="0"/>
        <w:spacing w:line="580" w:lineRule="exact"/>
        <w:ind w:leftChars="304" w:left="973" w:firstLineChars="900" w:firstLine="2880"/>
        <w:rPr>
          <w:rFonts w:eastAsia="黑体"/>
          <w:color w:val="000000"/>
          <w:szCs w:val="32"/>
        </w:rPr>
      </w:pPr>
      <w:r>
        <w:rPr>
          <w:rFonts w:eastAsia="黑体"/>
          <w:color w:val="000000"/>
          <w:szCs w:val="32"/>
        </w:rPr>
        <w:t>第八章</w:t>
      </w:r>
      <w:r>
        <w:rPr>
          <w:rFonts w:eastAsia="黑体"/>
          <w:color w:val="000000"/>
          <w:szCs w:val="32"/>
        </w:rPr>
        <w:t xml:space="preserve"> </w:t>
      </w:r>
      <w:r>
        <w:rPr>
          <w:rFonts w:eastAsia="黑体"/>
          <w:color w:val="000000"/>
          <w:szCs w:val="32"/>
        </w:rPr>
        <w:t>附则</w:t>
      </w:r>
    </w:p>
    <w:p w14:paraId="30ED4779" w14:textId="77777777" w:rsidR="00872DBB" w:rsidRDefault="00872DBB" w:rsidP="00872DBB">
      <w:pPr>
        <w:spacing w:line="580" w:lineRule="exact"/>
        <w:ind w:firstLineChars="200" w:firstLine="640"/>
        <w:rPr>
          <w:color w:val="000000"/>
          <w:szCs w:val="32"/>
        </w:rPr>
      </w:pPr>
      <w:r>
        <w:rPr>
          <w:color w:val="000000"/>
          <w:szCs w:val="32"/>
        </w:rPr>
        <w:t>第二十六条</w:t>
      </w:r>
      <w:r>
        <w:rPr>
          <w:color w:val="000000"/>
          <w:szCs w:val="32"/>
        </w:rPr>
        <w:t xml:space="preserve">  </w:t>
      </w:r>
      <w:r>
        <w:rPr>
          <w:color w:val="000000"/>
          <w:szCs w:val="32"/>
        </w:rPr>
        <w:t>不良行为的追溯期限为</w:t>
      </w:r>
      <w:r>
        <w:rPr>
          <w:color w:val="000000"/>
          <w:szCs w:val="32"/>
        </w:rPr>
        <w:t>6</w:t>
      </w:r>
      <w:r>
        <w:rPr>
          <w:color w:val="000000"/>
          <w:szCs w:val="32"/>
        </w:rPr>
        <w:t>个月，自该行为被发现或被确认之日起计算。追溯期限届满的，不再记录相关市场主体的不良信用信息。</w:t>
      </w:r>
    </w:p>
    <w:p w14:paraId="19DBC2E7" w14:textId="77777777" w:rsidR="00872DBB" w:rsidRDefault="00872DBB" w:rsidP="00872DBB">
      <w:pPr>
        <w:spacing w:line="580" w:lineRule="exact"/>
        <w:ind w:firstLineChars="200" w:firstLine="640"/>
        <w:rPr>
          <w:color w:val="000000"/>
          <w:szCs w:val="32"/>
        </w:rPr>
      </w:pPr>
      <w:r>
        <w:rPr>
          <w:color w:val="000000"/>
          <w:szCs w:val="32"/>
        </w:rPr>
        <w:t>记载勘察设计企业信用评价的纸质、影像等资料由采集单位保存，评价生效后，保存期至少保存</w:t>
      </w:r>
      <w:proofErr w:type="gramStart"/>
      <w:r>
        <w:rPr>
          <w:color w:val="000000"/>
          <w:szCs w:val="32"/>
        </w:rPr>
        <w:t>至评价</w:t>
      </w:r>
      <w:proofErr w:type="gramEnd"/>
      <w:r>
        <w:rPr>
          <w:color w:val="000000"/>
          <w:szCs w:val="32"/>
        </w:rPr>
        <w:t>期限完成后三年以上。</w:t>
      </w:r>
    </w:p>
    <w:p w14:paraId="1ED0D882" w14:textId="77777777" w:rsidR="00872DBB" w:rsidRDefault="00872DBB" w:rsidP="00872DBB">
      <w:pPr>
        <w:spacing w:line="580" w:lineRule="exact"/>
        <w:ind w:firstLineChars="200" w:firstLine="640"/>
        <w:rPr>
          <w:color w:val="000000"/>
          <w:szCs w:val="32"/>
        </w:rPr>
      </w:pPr>
      <w:r>
        <w:rPr>
          <w:color w:val="000000"/>
          <w:szCs w:val="32"/>
        </w:rPr>
        <w:t>第二十七条</w:t>
      </w:r>
      <w:r>
        <w:rPr>
          <w:color w:val="000000"/>
          <w:szCs w:val="32"/>
        </w:rPr>
        <w:t xml:space="preserve"> </w:t>
      </w:r>
      <w:r>
        <w:rPr>
          <w:color w:val="000000"/>
          <w:szCs w:val="32"/>
        </w:rPr>
        <w:t>勘察设计企业在信用信息管理系统中完成首次注册登记后，应按要求最长以</w:t>
      </w:r>
      <w:r>
        <w:rPr>
          <w:color w:val="000000"/>
          <w:szCs w:val="32"/>
        </w:rPr>
        <w:t>12</w:t>
      </w:r>
      <w:r>
        <w:rPr>
          <w:color w:val="000000"/>
          <w:szCs w:val="32"/>
        </w:rPr>
        <w:t>个月为间隔周期登录系统对其账户执行激活操作，同时确认其基本信息准确有效，方可在本市行政区域内承揽新的工程勘察设计业务。</w:t>
      </w:r>
    </w:p>
    <w:p w14:paraId="4D0EBCBB" w14:textId="77777777" w:rsidR="00872DBB" w:rsidRDefault="00872DBB" w:rsidP="00872DBB">
      <w:pPr>
        <w:spacing w:line="580" w:lineRule="exact"/>
        <w:ind w:firstLineChars="200" w:firstLine="640"/>
        <w:rPr>
          <w:color w:val="000000"/>
          <w:szCs w:val="32"/>
        </w:rPr>
      </w:pPr>
      <w:r>
        <w:rPr>
          <w:bCs/>
          <w:color w:val="000000"/>
          <w:szCs w:val="32"/>
        </w:rPr>
        <w:t>第二十八条</w:t>
      </w:r>
      <w:r>
        <w:rPr>
          <w:color w:val="000000"/>
          <w:szCs w:val="32"/>
        </w:rPr>
        <w:t xml:space="preserve"> </w:t>
      </w:r>
      <w:r>
        <w:rPr>
          <w:color w:val="000000"/>
          <w:szCs w:val="32"/>
        </w:rPr>
        <w:t>本办法由市住房城乡建设局负责解释。</w:t>
      </w:r>
    </w:p>
    <w:p w14:paraId="496B330A" w14:textId="77777777" w:rsidR="00872DBB" w:rsidRDefault="00872DBB" w:rsidP="00872DBB">
      <w:pPr>
        <w:spacing w:line="580" w:lineRule="exact"/>
        <w:ind w:firstLineChars="200" w:firstLine="640"/>
        <w:rPr>
          <w:color w:val="000000"/>
          <w:szCs w:val="32"/>
        </w:rPr>
      </w:pPr>
      <w:r>
        <w:rPr>
          <w:bCs/>
          <w:color w:val="000000"/>
          <w:szCs w:val="32"/>
        </w:rPr>
        <w:t>第二十九条</w:t>
      </w:r>
      <w:r>
        <w:rPr>
          <w:color w:val="000000"/>
          <w:szCs w:val="32"/>
        </w:rPr>
        <w:t xml:space="preserve"> </w:t>
      </w:r>
      <w:r>
        <w:rPr>
          <w:color w:val="000000"/>
          <w:szCs w:val="32"/>
        </w:rPr>
        <w:t>本办法自</w:t>
      </w:r>
      <w:r>
        <w:rPr>
          <w:color w:val="000000"/>
          <w:szCs w:val="32"/>
        </w:rPr>
        <w:t>2020</w:t>
      </w:r>
      <w:r>
        <w:rPr>
          <w:color w:val="000000"/>
          <w:szCs w:val="32"/>
        </w:rPr>
        <w:t>年</w:t>
      </w:r>
      <w:r>
        <w:rPr>
          <w:color w:val="000000"/>
          <w:szCs w:val="32"/>
        </w:rPr>
        <w:t>9</w:t>
      </w:r>
      <w:r>
        <w:rPr>
          <w:color w:val="000000"/>
          <w:szCs w:val="32"/>
        </w:rPr>
        <w:t>月</w:t>
      </w:r>
      <w:r>
        <w:rPr>
          <w:color w:val="000000"/>
          <w:szCs w:val="32"/>
        </w:rPr>
        <w:t>1</w:t>
      </w:r>
      <w:r>
        <w:rPr>
          <w:color w:val="000000"/>
          <w:szCs w:val="32"/>
        </w:rPr>
        <w:t>日起执行，有效期至</w:t>
      </w:r>
      <w:r>
        <w:rPr>
          <w:color w:val="000000"/>
          <w:szCs w:val="32"/>
        </w:rPr>
        <w:t>2021</w:t>
      </w:r>
      <w:r>
        <w:rPr>
          <w:color w:val="000000"/>
          <w:szCs w:val="32"/>
        </w:rPr>
        <w:t>年</w:t>
      </w:r>
      <w:r>
        <w:rPr>
          <w:color w:val="000000"/>
          <w:szCs w:val="32"/>
        </w:rPr>
        <w:t>12</w:t>
      </w:r>
      <w:r>
        <w:rPr>
          <w:color w:val="000000"/>
          <w:szCs w:val="32"/>
        </w:rPr>
        <w:t>月</w:t>
      </w:r>
      <w:r>
        <w:rPr>
          <w:color w:val="000000"/>
          <w:szCs w:val="32"/>
        </w:rPr>
        <w:t>31</w:t>
      </w:r>
      <w:r>
        <w:rPr>
          <w:color w:val="000000"/>
          <w:szCs w:val="32"/>
        </w:rPr>
        <w:t>日。</w:t>
      </w:r>
    </w:p>
    <w:p w14:paraId="3091F00F" w14:textId="77777777" w:rsidR="00872DBB" w:rsidRDefault="00872DBB" w:rsidP="00872DBB">
      <w:pPr>
        <w:spacing w:line="580" w:lineRule="exact"/>
        <w:ind w:firstLineChars="200" w:firstLine="640"/>
        <w:rPr>
          <w:color w:val="000000"/>
          <w:szCs w:val="32"/>
        </w:rPr>
      </w:pPr>
    </w:p>
    <w:p w14:paraId="69B338BA" w14:textId="77777777" w:rsidR="00872DBB" w:rsidRDefault="00872DBB" w:rsidP="00872DBB">
      <w:pPr>
        <w:spacing w:line="580" w:lineRule="exact"/>
        <w:ind w:firstLineChars="200" w:firstLine="640"/>
        <w:rPr>
          <w:color w:val="000000"/>
          <w:szCs w:val="32"/>
        </w:rPr>
      </w:pPr>
      <w:r>
        <w:rPr>
          <w:color w:val="000000"/>
          <w:szCs w:val="32"/>
        </w:rPr>
        <w:t>附</w:t>
      </w:r>
      <w:r>
        <w:rPr>
          <w:rFonts w:hint="eastAsia"/>
          <w:color w:val="000000"/>
          <w:szCs w:val="32"/>
        </w:rPr>
        <w:t>件</w:t>
      </w:r>
      <w:r>
        <w:rPr>
          <w:color w:val="000000"/>
          <w:szCs w:val="32"/>
        </w:rPr>
        <w:t>：</w:t>
      </w:r>
      <w:r>
        <w:rPr>
          <w:rFonts w:hint="eastAsia"/>
          <w:color w:val="000000"/>
          <w:szCs w:val="32"/>
        </w:rPr>
        <w:t>2.</w:t>
      </w:r>
      <w:hyperlink r:id="rId10" w:tgtFrame="http://gk.chengdu.gov.cn/enterprise/_blank" w:history="1">
        <w:r>
          <w:rPr>
            <w:color w:val="000000"/>
            <w:szCs w:val="32"/>
          </w:rPr>
          <w:t>1</w:t>
        </w:r>
        <w:r>
          <w:rPr>
            <w:color w:val="000000"/>
            <w:szCs w:val="32"/>
          </w:rPr>
          <w:t>眉山市勘察设计信用信息评价加分标准</w:t>
        </w:r>
      </w:hyperlink>
    </w:p>
    <w:p w14:paraId="1B942A23" w14:textId="77777777" w:rsidR="00872DBB" w:rsidRDefault="00026747" w:rsidP="00872DBB">
      <w:pPr>
        <w:spacing w:line="580" w:lineRule="exact"/>
        <w:ind w:firstLineChars="500" w:firstLine="1600"/>
        <w:rPr>
          <w:color w:val="000000"/>
          <w:szCs w:val="32"/>
        </w:rPr>
      </w:pPr>
      <w:hyperlink r:id="rId11" w:tgtFrame="http://gk.chengdu.gov.cn/enterprise/_blank" w:history="1">
        <w:r w:rsidR="00872DBB">
          <w:rPr>
            <w:color w:val="000000"/>
            <w:szCs w:val="32"/>
          </w:rPr>
          <w:t>2.</w:t>
        </w:r>
        <w:r w:rsidR="00872DBB">
          <w:rPr>
            <w:rFonts w:hint="eastAsia"/>
            <w:color w:val="000000"/>
            <w:szCs w:val="32"/>
          </w:rPr>
          <w:t>2</w:t>
        </w:r>
        <w:r w:rsidR="00872DBB">
          <w:rPr>
            <w:color w:val="000000"/>
            <w:szCs w:val="32"/>
          </w:rPr>
          <w:t>眉山市勘察设计信用信息评价扣分标准</w:t>
        </w:r>
      </w:hyperlink>
    </w:p>
    <w:p w14:paraId="1E215024" w14:textId="77777777" w:rsidR="00872DBB" w:rsidRDefault="00872DBB" w:rsidP="00872DBB">
      <w:pPr>
        <w:rPr>
          <w:color w:val="000000"/>
        </w:rPr>
      </w:pPr>
    </w:p>
    <w:p w14:paraId="7F0C3D3B" w14:textId="77777777" w:rsidR="00872DBB" w:rsidRDefault="00872DBB" w:rsidP="00872DBB">
      <w:pPr>
        <w:pStyle w:val="p0"/>
        <w:tabs>
          <w:tab w:val="left" w:pos="1980"/>
        </w:tabs>
        <w:snapToGrid w:val="0"/>
        <w:spacing w:line="520" w:lineRule="exact"/>
        <w:rPr>
          <w:rFonts w:ascii="Times New Roman" w:eastAsia="黑体" w:hAnsi="Times New Roman"/>
          <w:color w:val="000000"/>
          <w:sz w:val="32"/>
          <w:szCs w:val="32"/>
        </w:rPr>
      </w:pPr>
    </w:p>
    <w:p w14:paraId="1395FD91" w14:textId="77777777" w:rsidR="00872DBB" w:rsidRDefault="00872DBB" w:rsidP="00872DBB">
      <w:pPr>
        <w:pStyle w:val="p0"/>
        <w:tabs>
          <w:tab w:val="left" w:pos="1980"/>
        </w:tabs>
        <w:snapToGrid w:val="0"/>
        <w:spacing w:line="520" w:lineRule="exact"/>
        <w:rPr>
          <w:rFonts w:ascii="Times New Roman" w:eastAsia="黑体" w:hAnsi="Times New Roman"/>
          <w:color w:val="000000"/>
          <w:sz w:val="32"/>
          <w:szCs w:val="32"/>
        </w:rPr>
        <w:sectPr w:rsidR="00872DBB">
          <w:pgSz w:w="11906" w:h="16838"/>
          <w:pgMar w:top="2098" w:right="1474" w:bottom="1644" w:left="1588" w:header="851" w:footer="1134" w:gutter="0"/>
          <w:cols w:space="720"/>
          <w:docGrid w:linePitch="312"/>
        </w:sectPr>
      </w:pPr>
    </w:p>
    <w:p w14:paraId="7C2D6456" w14:textId="77777777" w:rsidR="00872DBB" w:rsidRDefault="00872DBB" w:rsidP="00872DBB">
      <w:pPr>
        <w:pStyle w:val="p0"/>
        <w:tabs>
          <w:tab w:val="left" w:pos="1980"/>
        </w:tabs>
        <w:snapToGrid w:val="0"/>
        <w:spacing w:line="520" w:lineRule="exact"/>
        <w:rPr>
          <w:rFonts w:ascii="Times New Roman" w:eastAsia="黑体" w:hAnsi="Times New Roman"/>
          <w:color w:val="000000"/>
          <w:sz w:val="32"/>
          <w:szCs w:val="32"/>
        </w:rPr>
      </w:pPr>
      <w:r>
        <w:rPr>
          <w:rFonts w:ascii="Times New Roman" w:eastAsia="黑体" w:hAnsi="Times New Roman"/>
          <w:color w:val="000000"/>
          <w:sz w:val="32"/>
          <w:szCs w:val="32"/>
        </w:rPr>
        <w:lastRenderedPageBreak/>
        <w:t>附</w:t>
      </w:r>
      <w:r>
        <w:rPr>
          <w:rFonts w:ascii="Times New Roman" w:eastAsia="黑体" w:hAnsi="Times New Roman" w:hint="eastAsia"/>
          <w:color w:val="000000"/>
          <w:sz w:val="32"/>
          <w:szCs w:val="32"/>
        </w:rPr>
        <w:t>件</w:t>
      </w:r>
      <w:r>
        <w:rPr>
          <w:rFonts w:ascii="Times New Roman" w:eastAsia="黑体" w:hAnsi="Times New Roman" w:hint="eastAsia"/>
          <w:color w:val="000000"/>
          <w:sz w:val="32"/>
          <w:szCs w:val="32"/>
        </w:rPr>
        <w:t>2.</w:t>
      </w:r>
      <w:r>
        <w:rPr>
          <w:rFonts w:ascii="Times New Roman" w:eastAsia="黑体" w:hAnsi="Times New Roman"/>
          <w:color w:val="000000"/>
          <w:sz w:val="32"/>
          <w:szCs w:val="32"/>
        </w:rPr>
        <w:t xml:space="preserve">1   </w:t>
      </w:r>
    </w:p>
    <w:p w14:paraId="746F2E13" w14:textId="77777777" w:rsidR="00872DBB" w:rsidRDefault="00872DBB" w:rsidP="00872DBB">
      <w:pPr>
        <w:pStyle w:val="p0"/>
        <w:tabs>
          <w:tab w:val="left" w:pos="1980"/>
        </w:tabs>
        <w:snapToGrid w:val="0"/>
        <w:spacing w:line="52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眉山市</w:t>
      </w:r>
      <w:r>
        <w:rPr>
          <w:rFonts w:ascii="Times New Roman" w:eastAsia="方正小标宋简体" w:hAnsi="Times New Roman"/>
          <w:color w:val="000000"/>
          <w:spacing w:val="-4"/>
          <w:sz w:val="44"/>
          <w:szCs w:val="44"/>
        </w:rPr>
        <w:t>勘察设计企业</w:t>
      </w:r>
      <w:r>
        <w:rPr>
          <w:rFonts w:ascii="Times New Roman" w:eastAsia="方正小标宋简体" w:hAnsi="Times New Roman"/>
          <w:color w:val="000000"/>
          <w:sz w:val="44"/>
          <w:szCs w:val="44"/>
        </w:rPr>
        <w:t>信用信息评价加分标准</w:t>
      </w:r>
    </w:p>
    <w:p w14:paraId="68479266" w14:textId="77777777" w:rsidR="00872DBB" w:rsidRDefault="00872DBB" w:rsidP="00872DBB">
      <w:pPr>
        <w:pStyle w:val="p0"/>
        <w:tabs>
          <w:tab w:val="left" w:pos="1980"/>
        </w:tabs>
        <w:snapToGrid w:val="0"/>
        <w:spacing w:line="520" w:lineRule="exact"/>
        <w:jc w:val="center"/>
        <w:rPr>
          <w:rFonts w:ascii="Times New Roman" w:eastAsia="方正小标宋简体" w:hAnsi="Times New Roman"/>
          <w:color w:val="000000"/>
          <w:sz w:val="44"/>
          <w:szCs w:val="44"/>
        </w:rPr>
      </w:pPr>
    </w:p>
    <w:tbl>
      <w:tblPr>
        <w:tblW w:w="14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366"/>
        <w:gridCol w:w="4918"/>
        <w:gridCol w:w="4298"/>
        <w:gridCol w:w="1074"/>
        <w:gridCol w:w="1074"/>
        <w:gridCol w:w="1084"/>
      </w:tblGrid>
      <w:tr w:rsidR="00872DBB" w14:paraId="348AB6A8" w14:textId="77777777" w:rsidTr="00B56712">
        <w:trPr>
          <w:trHeight w:val="487"/>
          <w:tblHeader/>
          <w:jc w:val="center"/>
        </w:trPr>
        <w:tc>
          <w:tcPr>
            <w:tcW w:w="896" w:type="dxa"/>
            <w:vAlign w:val="center"/>
          </w:tcPr>
          <w:p w14:paraId="1CC84ADE" w14:textId="77777777" w:rsidR="00872DBB" w:rsidRDefault="00872DBB" w:rsidP="00B56712">
            <w:pPr>
              <w:tabs>
                <w:tab w:val="left" w:pos="2415"/>
              </w:tabs>
              <w:adjustRightInd w:val="0"/>
              <w:snapToGrid w:val="0"/>
              <w:spacing w:line="320" w:lineRule="exact"/>
              <w:jc w:val="center"/>
              <w:rPr>
                <w:rFonts w:eastAsia="黑体"/>
                <w:color w:val="000000"/>
                <w:kern w:val="0"/>
                <w:sz w:val="24"/>
              </w:rPr>
            </w:pPr>
            <w:r>
              <w:rPr>
                <w:rFonts w:eastAsia="黑体"/>
                <w:color w:val="000000"/>
                <w:kern w:val="0"/>
                <w:sz w:val="24"/>
              </w:rPr>
              <w:t>序号</w:t>
            </w:r>
          </w:p>
        </w:tc>
        <w:tc>
          <w:tcPr>
            <w:tcW w:w="1366" w:type="dxa"/>
            <w:vAlign w:val="center"/>
          </w:tcPr>
          <w:p w14:paraId="4AECEB22" w14:textId="77777777" w:rsidR="00872DBB" w:rsidRDefault="00872DBB" w:rsidP="00B56712">
            <w:pPr>
              <w:tabs>
                <w:tab w:val="left" w:pos="2415"/>
              </w:tabs>
              <w:adjustRightInd w:val="0"/>
              <w:snapToGrid w:val="0"/>
              <w:spacing w:line="320" w:lineRule="exact"/>
              <w:jc w:val="center"/>
              <w:rPr>
                <w:rFonts w:eastAsia="黑体"/>
                <w:color w:val="000000"/>
                <w:kern w:val="0"/>
                <w:sz w:val="24"/>
              </w:rPr>
            </w:pPr>
            <w:r>
              <w:rPr>
                <w:rFonts w:eastAsia="黑体"/>
                <w:color w:val="000000"/>
                <w:kern w:val="0"/>
                <w:sz w:val="24"/>
              </w:rPr>
              <w:t>评价分类</w:t>
            </w:r>
          </w:p>
        </w:tc>
        <w:tc>
          <w:tcPr>
            <w:tcW w:w="4918" w:type="dxa"/>
            <w:vAlign w:val="center"/>
          </w:tcPr>
          <w:p w14:paraId="7E0551F0" w14:textId="77777777" w:rsidR="00872DBB" w:rsidRDefault="00872DBB" w:rsidP="00B56712">
            <w:pPr>
              <w:tabs>
                <w:tab w:val="left" w:pos="2415"/>
              </w:tabs>
              <w:adjustRightInd w:val="0"/>
              <w:snapToGrid w:val="0"/>
              <w:spacing w:line="320" w:lineRule="exact"/>
              <w:jc w:val="center"/>
              <w:rPr>
                <w:rFonts w:eastAsia="黑体"/>
                <w:color w:val="000000"/>
                <w:kern w:val="0"/>
                <w:sz w:val="24"/>
              </w:rPr>
            </w:pPr>
            <w:r>
              <w:rPr>
                <w:rFonts w:eastAsia="黑体"/>
                <w:color w:val="000000"/>
                <w:kern w:val="0"/>
                <w:sz w:val="24"/>
              </w:rPr>
              <w:t>评价项目</w:t>
            </w:r>
          </w:p>
        </w:tc>
        <w:tc>
          <w:tcPr>
            <w:tcW w:w="4298" w:type="dxa"/>
            <w:vAlign w:val="center"/>
          </w:tcPr>
          <w:p w14:paraId="2D25552E" w14:textId="77777777" w:rsidR="00872DBB" w:rsidRDefault="00872DBB" w:rsidP="00B56712">
            <w:pPr>
              <w:tabs>
                <w:tab w:val="left" w:pos="2415"/>
              </w:tabs>
              <w:adjustRightInd w:val="0"/>
              <w:snapToGrid w:val="0"/>
              <w:spacing w:line="320" w:lineRule="exact"/>
              <w:jc w:val="center"/>
              <w:rPr>
                <w:rFonts w:eastAsia="黑体"/>
                <w:color w:val="000000"/>
                <w:kern w:val="0"/>
                <w:sz w:val="24"/>
              </w:rPr>
            </w:pPr>
            <w:r>
              <w:rPr>
                <w:rFonts w:eastAsia="黑体"/>
                <w:color w:val="000000"/>
                <w:kern w:val="0"/>
                <w:sz w:val="24"/>
              </w:rPr>
              <w:t>评价标准</w:t>
            </w:r>
          </w:p>
        </w:tc>
        <w:tc>
          <w:tcPr>
            <w:tcW w:w="1074" w:type="dxa"/>
            <w:vAlign w:val="center"/>
          </w:tcPr>
          <w:p w14:paraId="0C419C42" w14:textId="77777777" w:rsidR="00872DBB" w:rsidRDefault="00872DBB" w:rsidP="00B56712">
            <w:pPr>
              <w:tabs>
                <w:tab w:val="left" w:pos="2415"/>
              </w:tabs>
              <w:adjustRightInd w:val="0"/>
              <w:snapToGrid w:val="0"/>
              <w:spacing w:line="320" w:lineRule="exact"/>
              <w:jc w:val="center"/>
              <w:rPr>
                <w:rFonts w:eastAsia="黑体"/>
                <w:color w:val="000000"/>
                <w:kern w:val="0"/>
                <w:sz w:val="24"/>
              </w:rPr>
            </w:pPr>
            <w:r>
              <w:rPr>
                <w:rFonts w:eastAsia="黑体"/>
                <w:color w:val="000000"/>
                <w:kern w:val="0"/>
                <w:sz w:val="24"/>
              </w:rPr>
              <w:t>标准分</w:t>
            </w:r>
          </w:p>
        </w:tc>
        <w:tc>
          <w:tcPr>
            <w:tcW w:w="1074" w:type="dxa"/>
            <w:vAlign w:val="center"/>
          </w:tcPr>
          <w:p w14:paraId="4C143B96" w14:textId="77777777" w:rsidR="00872DBB" w:rsidRDefault="00872DBB" w:rsidP="00B56712">
            <w:pPr>
              <w:tabs>
                <w:tab w:val="left" w:pos="2415"/>
              </w:tabs>
              <w:adjustRightInd w:val="0"/>
              <w:snapToGrid w:val="0"/>
              <w:spacing w:line="320" w:lineRule="exact"/>
              <w:jc w:val="center"/>
              <w:rPr>
                <w:rFonts w:eastAsia="黑体"/>
                <w:color w:val="000000"/>
                <w:kern w:val="0"/>
                <w:sz w:val="24"/>
              </w:rPr>
            </w:pPr>
            <w:r>
              <w:rPr>
                <w:rFonts w:eastAsia="黑体"/>
                <w:color w:val="000000"/>
                <w:kern w:val="0"/>
                <w:sz w:val="24"/>
              </w:rPr>
              <w:t>评价</w:t>
            </w:r>
          </w:p>
          <w:p w14:paraId="3F3EB864" w14:textId="77777777" w:rsidR="00872DBB" w:rsidRDefault="00872DBB" w:rsidP="00B56712">
            <w:pPr>
              <w:tabs>
                <w:tab w:val="left" w:pos="2415"/>
              </w:tabs>
              <w:adjustRightInd w:val="0"/>
              <w:snapToGrid w:val="0"/>
              <w:spacing w:line="320" w:lineRule="exact"/>
              <w:jc w:val="center"/>
              <w:rPr>
                <w:rFonts w:eastAsia="黑体"/>
                <w:color w:val="000000"/>
                <w:kern w:val="0"/>
                <w:sz w:val="24"/>
              </w:rPr>
            </w:pPr>
            <w:r>
              <w:rPr>
                <w:rFonts w:eastAsia="黑体"/>
                <w:color w:val="000000"/>
                <w:kern w:val="0"/>
                <w:sz w:val="24"/>
              </w:rPr>
              <w:t>期限</w:t>
            </w:r>
          </w:p>
        </w:tc>
        <w:tc>
          <w:tcPr>
            <w:tcW w:w="1084" w:type="dxa"/>
            <w:vAlign w:val="center"/>
          </w:tcPr>
          <w:p w14:paraId="6434B86E" w14:textId="77777777" w:rsidR="00872DBB" w:rsidRDefault="00872DBB" w:rsidP="00B56712">
            <w:pPr>
              <w:tabs>
                <w:tab w:val="left" w:pos="2415"/>
              </w:tabs>
              <w:adjustRightInd w:val="0"/>
              <w:snapToGrid w:val="0"/>
              <w:spacing w:line="320" w:lineRule="exact"/>
              <w:jc w:val="center"/>
              <w:rPr>
                <w:rFonts w:eastAsia="黑体"/>
                <w:color w:val="000000"/>
                <w:kern w:val="0"/>
                <w:sz w:val="24"/>
              </w:rPr>
            </w:pPr>
            <w:r>
              <w:rPr>
                <w:rFonts w:eastAsia="黑体"/>
                <w:color w:val="000000"/>
                <w:kern w:val="0"/>
                <w:sz w:val="24"/>
              </w:rPr>
              <w:t>采集</w:t>
            </w:r>
          </w:p>
          <w:p w14:paraId="55944793" w14:textId="77777777" w:rsidR="00872DBB" w:rsidRDefault="00872DBB" w:rsidP="00B56712">
            <w:pPr>
              <w:tabs>
                <w:tab w:val="left" w:pos="2415"/>
              </w:tabs>
              <w:adjustRightInd w:val="0"/>
              <w:snapToGrid w:val="0"/>
              <w:spacing w:line="320" w:lineRule="exact"/>
              <w:jc w:val="center"/>
              <w:rPr>
                <w:rFonts w:eastAsia="黑体"/>
                <w:color w:val="000000"/>
                <w:kern w:val="0"/>
                <w:sz w:val="24"/>
              </w:rPr>
            </w:pPr>
            <w:r>
              <w:rPr>
                <w:rFonts w:eastAsia="黑体"/>
                <w:color w:val="000000"/>
                <w:kern w:val="0"/>
                <w:sz w:val="24"/>
              </w:rPr>
              <w:t>单位</w:t>
            </w:r>
          </w:p>
        </w:tc>
      </w:tr>
      <w:tr w:rsidR="00872DBB" w14:paraId="55DCA57A" w14:textId="77777777" w:rsidTr="00B56712">
        <w:trPr>
          <w:trHeight w:val="2173"/>
          <w:jc w:val="center"/>
        </w:trPr>
        <w:tc>
          <w:tcPr>
            <w:tcW w:w="896" w:type="dxa"/>
            <w:vAlign w:val="center"/>
          </w:tcPr>
          <w:p w14:paraId="488E2638" w14:textId="77777777" w:rsidR="00872DBB" w:rsidRDefault="00872DBB" w:rsidP="00B56712">
            <w:pPr>
              <w:tabs>
                <w:tab w:val="left" w:pos="2415"/>
              </w:tabs>
              <w:adjustRightInd w:val="0"/>
              <w:snapToGrid w:val="0"/>
              <w:spacing w:line="360" w:lineRule="exact"/>
              <w:jc w:val="center"/>
              <w:rPr>
                <w:color w:val="000000"/>
                <w:kern w:val="0"/>
                <w:sz w:val="24"/>
              </w:rPr>
            </w:pPr>
            <w:r>
              <w:rPr>
                <w:color w:val="000000"/>
                <w:kern w:val="0"/>
                <w:sz w:val="24"/>
              </w:rPr>
              <w:t>1.1</w:t>
            </w:r>
          </w:p>
        </w:tc>
        <w:tc>
          <w:tcPr>
            <w:tcW w:w="1366" w:type="dxa"/>
            <w:vAlign w:val="center"/>
          </w:tcPr>
          <w:p w14:paraId="105D0E5C"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1.</w:t>
            </w:r>
            <w:r>
              <w:rPr>
                <w:color w:val="000000"/>
                <w:kern w:val="0"/>
                <w:sz w:val="24"/>
              </w:rPr>
              <w:t>基本信息</w:t>
            </w:r>
          </w:p>
        </w:tc>
        <w:tc>
          <w:tcPr>
            <w:tcW w:w="4918" w:type="dxa"/>
            <w:vAlign w:val="center"/>
          </w:tcPr>
          <w:p w14:paraId="5CFC94FF"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企业需登记的相关信息：</w:t>
            </w:r>
          </w:p>
          <w:p w14:paraId="60ECCF9B"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（一）企业登记注册信息；</w:t>
            </w:r>
          </w:p>
          <w:p w14:paraId="77E54665"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（二）企业资质信息；</w:t>
            </w:r>
          </w:p>
          <w:p w14:paraId="31CA8FC5"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（三）注册执业人员、工程技术人员和经济管理人员信息；</w:t>
            </w:r>
          </w:p>
          <w:p w14:paraId="42FA54CE"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（四）与管理相关的其它信息。</w:t>
            </w:r>
          </w:p>
        </w:tc>
        <w:tc>
          <w:tcPr>
            <w:tcW w:w="4298" w:type="dxa"/>
            <w:vAlign w:val="center"/>
          </w:tcPr>
          <w:p w14:paraId="18942D51"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企业所申报的基本信息资料符合要求，通过公示后即可得</w:t>
            </w:r>
            <w:r>
              <w:rPr>
                <w:color w:val="000000"/>
                <w:kern w:val="0"/>
                <w:sz w:val="24"/>
              </w:rPr>
              <w:t>60</w:t>
            </w:r>
            <w:r>
              <w:rPr>
                <w:color w:val="000000"/>
                <w:kern w:val="0"/>
                <w:sz w:val="24"/>
              </w:rPr>
              <w:t>分。</w:t>
            </w:r>
          </w:p>
        </w:tc>
        <w:tc>
          <w:tcPr>
            <w:tcW w:w="1074" w:type="dxa"/>
            <w:vAlign w:val="center"/>
          </w:tcPr>
          <w:p w14:paraId="079B4509" w14:textId="77777777" w:rsidR="00872DBB" w:rsidRDefault="00872DBB" w:rsidP="00B56712">
            <w:pPr>
              <w:tabs>
                <w:tab w:val="left" w:pos="2415"/>
              </w:tabs>
              <w:adjustRightInd w:val="0"/>
              <w:snapToGrid w:val="0"/>
              <w:spacing w:line="360" w:lineRule="exact"/>
              <w:jc w:val="center"/>
              <w:rPr>
                <w:color w:val="000000"/>
                <w:kern w:val="0"/>
                <w:sz w:val="24"/>
              </w:rPr>
            </w:pPr>
            <w:r>
              <w:rPr>
                <w:color w:val="000000"/>
                <w:kern w:val="0"/>
                <w:sz w:val="24"/>
              </w:rPr>
              <w:t>60</w:t>
            </w:r>
          </w:p>
        </w:tc>
        <w:tc>
          <w:tcPr>
            <w:tcW w:w="1074" w:type="dxa"/>
            <w:vAlign w:val="center"/>
          </w:tcPr>
          <w:p w14:paraId="6AB41E1E" w14:textId="77777777" w:rsidR="00872DBB" w:rsidRDefault="00872DBB" w:rsidP="00B56712">
            <w:pPr>
              <w:tabs>
                <w:tab w:val="left" w:pos="2415"/>
              </w:tabs>
              <w:adjustRightInd w:val="0"/>
              <w:snapToGrid w:val="0"/>
              <w:spacing w:line="360" w:lineRule="exact"/>
              <w:jc w:val="center"/>
              <w:rPr>
                <w:color w:val="000000"/>
                <w:kern w:val="0"/>
                <w:sz w:val="24"/>
              </w:rPr>
            </w:pPr>
            <w:r>
              <w:rPr>
                <w:color w:val="000000"/>
                <w:kern w:val="0"/>
                <w:sz w:val="24"/>
              </w:rPr>
              <w:t>企业</w:t>
            </w:r>
          </w:p>
          <w:p w14:paraId="1AF4596A" w14:textId="77777777" w:rsidR="00872DBB" w:rsidRDefault="00872DBB" w:rsidP="00B56712">
            <w:pPr>
              <w:tabs>
                <w:tab w:val="left" w:pos="2415"/>
              </w:tabs>
              <w:adjustRightInd w:val="0"/>
              <w:snapToGrid w:val="0"/>
              <w:spacing w:line="360" w:lineRule="exact"/>
              <w:jc w:val="center"/>
              <w:rPr>
                <w:color w:val="000000"/>
                <w:kern w:val="0"/>
                <w:sz w:val="24"/>
              </w:rPr>
            </w:pPr>
            <w:r>
              <w:rPr>
                <w:color w:val="000000"/>
                <w:kern w:val="0"/>
                <w:sz w:val="24"/>
              </w:rPr>
              <w:t>存续</w:t>
            </w:r>
          </w:p>
          <w:p w14:paraId="2B16FC4B" w14:textId="77777777" w:rsidR="00872DBB" w:rsidRDefault="00872DBB" w:rsidP="00B56712">
            <w:pPr>
              <w:tabs>
                <w:tab w:val="left" w:pos="2415"/>
              </w:tabs>
              <w:adjustRightInd w:val="0"/>
              <w:snapToGrid w:val="0"/>
              <w:spacing w:line="360" w:lineRule="exact"/>
              <w:jc w:val="center"/>
              <w:rPr>
                <w:color w:val="000000"/>
                <w:kern w:val="0"/>
                <w:sz w:val="24"/>
              </w:rPr>
            </w:pPr>
            <w:r>
              <w:rPr>
                <w:color w:val="000000"/>
                <w:kern w:val="0"/>
                <w:sz w:val="24"/>
              </w:rPr>
              <w:t>期内</w:t>
            </w:r>
          </w:p>
        </w:tc>
        <w:tc>
          <w:tcPr>
            <w:tcW w:w="1084" w:type="dxa"/>
            <w:vAlign w:val="center"/>
          </w:tcPr>
          <w:p w14:paraId="2BD99959"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企业自主诚信申报</w:t>
            </w:r>
          </w:p>
        </w:tc>
      </w:tr>
      <w:tr w:rsidR="00872DBB" w14:paraId="59AD0822" w14:textId="77777777" w:rsidTr="00B56712">
        <w:trPr>
          <w:trHeight w:val="2261"/>
          <w:jc w:val="center"/>
        </w:trPr>
        <w:tc>
          <w:tcPr>
            <w:tcW w:w="896" w:type="dxa"/>
            <w:vAlign w:val="center"/>
          </w:tcPr>
          <w:p w14:paraId="0CC5115D" w14:textId="77777777" w:rsidR="00872DBB" w:rsidRDefault="00872DBB" w:rsidP="00B56712">
            <w:pPr>
              <w:tabs>
                <w:tab w:val="left" w:pos="2415"/>
              </w:tabs>
              <w:adjustRightInd w:val="0"/>
              <w:snapToGrid w:val="0"/>
              <w:spacing w:line="360" w:lineRule="exact"/>
              <w:jc w:val="center"/>
              <w:rPr>
                <w:color w:val="000000"/>
                <w:kern w:val="0"/>
                <w:sz w:val="24"/>
              </w:rPr>
            </w:pPr>
            <w:r>
              <w:rPr>
                <w:color w:val="000000"/>
                <w:kern w:val="0"/>
                <w:sz w:val="24"/>
              </w:rPr>
              <w:t>2.1</w:t>
            </w:r>
          </w:p>
        </w:tc>
        <w:tc>
          <w:tcPr>
            <w:tcW w:w="1366" w:type="dxa"/>
            <w:vMerge w:val="restart"/>
            <w:vAlign w:val="center"/>
          </w:tcPr>
          <w:p w14:paraId="7F37E0AB"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2.</w:t>
            </w:r>
            <w:r>
              <w:rPr>
                <w:color w:val="000000"/>
                <w:kern w:val="0"/>
                <w:sz w:val="24"/>
              </w:rPr>
              <w:t>勘察设计企业良好行为信息</w:t>
            </w:r>
          </w:p>
        </w:tc>
        <w:tc>
          <w:tcPr>
            <w:tcW w:w="4918" w:type="dxa"/>
            <w:vAlign w:val="center"/>
          </w:tcPr>
          <w:p w14:paraId="1DB2EFB1"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业绩（设计企业上一年度在</w:t>
            </w:r>
            <w:proofErr w:type="gramStart"/>
            <w:r>
              <w:rPr>
                <w:color w:val="000000"/>
                <w:kern w:val="0"/>
                <w:sz w:val="24"/>
              </w:rPr>
              <w:t>眉承担</w:t>
            </w:r>
            <w:proofErr w:type="gramEnd"/>
            <w:r>
              <w:rPr>
                <w:color w:val="000000"/>
                <w:kern w:val="0"/>
                <w:sz w:val="24"/>
              </w:rPr>
              <w:t>的房屋建筑或市政基础设施工程设计项目的建筑面积或工程造价累计之和；勘察企业上一年度在</w:t>
            </w:r>
            <w:proofErr w:type="gramStart"/>
            <w:r>
              <w:rPr>
                <w:color w:val="000000"/>
                <w:kern w:val="0"/>
                <w:sz w:val="24"/>
              </w:rPr>
              <w:t>眉承</w:t>
            </w:r>
            <w:proofErr w:type="gramEnd"/>
            <w:r>
              <w:rPr>
                <w:color w:val="000000"/>
                <w:kern w:val="0"/>
                <w:sz w:val="24"/>
              </w:rPr>
              <w:t>担的房屋建筑或市政基础设施工程勘察项目的工程造价累计之和。以上统计项目必须是应办理施工许可规模以上的房屋建筑或市政基础设施工程）。</w:t>
            </w:r>
          </w:p>
        </w:tc>
        <w:tc>
          <w:tcPr>
            <w:tcW w:w="4298" w:type="dxa"/>
            <w:vAlign w:val="center"/>
          </w:tcPr>
          <w:p w14:paraId="74A21E9B"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排名第</w:t>
            </w:r>
            <w:r>
              <w:rPr>
                <w:color w:val="000000"/>
                <w:kern w:val="0"/>
                <w:sz w:val="24"/>
              </w:rPr>
              <w:t>1-10</w:t>
            </w:r>
            <w:r>
              <w:rPr>
                <w:color w:val="000000"/>
                <w:kern w:val="0"/>
                <w:sz w:val="24"/>
              </w:rPr>
              <w:t>名的得</w:t>
            </w:r>
            <w:r>
              <w:rPr>
                <w:color w:val="000000"/>
                <w:kern w:val="0"/>
                <w:sz w:val="24"/>
              </w:rPr>
              <w:t>6</w:t>
            </w:r>
            <w:r>
              <w:rPr>
                <w:color w:val="000000"/>
                <w:kern w:val="0"/>
                <w:sz w:val="24"/>
              </w:rPr>
              <w:t>分；第</w:t>
            </w:r>
            <w:r>
              <w:rPr>
                <w:color w:val="000000"/>
                <w:kern w:val="0"/>
                <w:sz w:val="24"/>
              </w:rPr>
              <w:t>11-30</w:t>
            </w:r>
            <w:r>
              <w:rPr>
                <w:color w:val="000000"/>
                <w:kern w:val="0"/>
                <w:sz w:val="24"/>
              </w:rPr>
              <w:t>名的得</w:t>
            </w:r>
            <w:r>
              <w:rPr>
                <w:color w:val="000000"/>
                <w:kern w:val="0"/>
                <w:sz w:val="24"/>
              </w:rPr>
              <w:t>4</w:t>
            </w:r>
            <w:r>
              <w:rPr>
                <w:color w:val="000000"/>
                <w:kern w:val="0"/>
                <w:sz w:val="24"/>
              </w:rPr>
              <w:t>分；第</w:t>
            </w:r>
            <w:r>
              <w:rPr>
                <w:color w:val="000000"/>
                <w:kern w:val="0"/>
                <w:sz w:val="24"/>
              </w:rPr>
              <w:t>31-60</w:t>
            </w:r>
            <w:r>
              <w:rPr>
                <w:color w:val="000000"/>
                <w:kern w:val="0"/>
                <w:sz w:val="24"/>
              </w:rPr>
              <w:t>名的得</w:t>
            </w:r>
            <w:r>
              <w:rPr>
                <w:color w:val="000000"/>
                <w:kern w:val="0"/>
                <w:sz w:val="24"/>
              </w:rPr>
              <w:t>2</w:t>
            </w:r>
            <w:r>
              <w:rPr>
                <w:color w:val="000000"/>
                <w:kern w:val="0"/>
                <w:sz w:val="24"/>
              </w:rPr>
              <w:t>分（若承接的项目为工程总承包，相应项目乘以</w:t>
            </w:r>
            <w:r>
              <w:rPr>
                <w:color w:val="000000"/>
                <w:kern w:val="0"/>
                <w:sz w:val="24"/>
              </w:rPr>
              <w:t>1.1</w:t>
            </w:r>
            <w:r>
              <w:rPr>
                <w:color w:val="000000"/>
                <w:kern w:val="0"/>
                <w:sz w:val="24"/>
              </w:rPr>
              <w:t>的系数）。</w:t>
            </w:r>
          </w:p>
        </w:tc>
        <w:tc>
          <w:tcPr>
            <w:tcW w:w="1074" w:type="dxa"/>
            <w:vAlign w:val="center"/>
          </w:tcPr>
          <w:p w14:paraId="0A7D2130" w14:textId="77777777" w:rsidR="00872DBB" w:rsidRDefault="00872DBB" w:rsidP="00B56712">
            <w:pPr>
              <w:tabs>
                <w:tab w:val="left" w:pos="2415"/>
              </w:tabs>
              <w:adjustRightInd w:val="0"/>
              <w:snapToGrid w:val="0"/>
              <w:spacing w:line="360" w:lineRule="exact"/>
              <w:jc w:val="center"/>
              <w:rPr>
                <w:color w:val="000000"/>
                <w:kern w:val="0"/>
                <w:sz w:val="24"/>
              </w:rPr>
            </w:pPr>
            <w:r>
              <w:rPr>
                <w:color w:val="000000"/>
                <w:kern w:val="0"/>
                <w:sz w:val="24"/>
              </w:rPr>
              <w:t>6</w:t>
            </w:r>
          </w:p>
        </w:tc>
        <w:tc>
          <w:tcPr>
            <w:tcW w:w="1074" w:type="dxa"/>
            <w:vAlign w:val="center"/>
          </w:tcPr>
          <w:p w14:paraId="7D6EF218" w14:textId="77777777" w:rsidR="00872DBB" w:rsidRDefault="00872DBB" w:rsidP="00B56712">
            <w:pPr>
              <w:tabs>
                <w:tab w:val="left" w:pos="2415"/>
              </w:tabs>
              <w:adjustRightInd w:val="0"/>
              <w:snapToGrid w:val="0"/>
              <w:spacing w:line="360" w:lineRule="exact"/>
              <w:jc w:val="center"/>
              <w:rPr>
                <w:color w:val="000000"/>
                <w:kern w:val="0"/>
                <w:sz w:val="24"/>
              </w:rPr>
            </w:pPr>
            <w:r>
              <w:rPr>
                <w:color w:val="000000"/>
                <w:kern w:val="0"/>
                <w:sz w:val="24"/>
              </w:rPr>
              <w:t>自完成勘察设计施工图审查合格之日起</w:t>
            </w:r>
            <w:r>
              <w:rPr>
                <w:color w:val="000000"/>
                <w:kern w:val="0"/>
                <w:sz w:val="24"/>
              </w:rPr>
              <w:t>12</w:t>
            </w:r>
            <w:r>
              <w:rPr>
                <w:color w:val="000000"/>
                <w:kern w:val="0"/>
                <w:sz w:val="24"/>
              </w:rPr>
              <w:t>个月</w:t>
            </w:r>
          </w:p>
        </w:tc>
        <w:tc>
          <w:tcPr>
            <w:tcW w:w="1084" w:type="dxa"/>
            <w:vAlign w:val="center"/>
          </w:tcPr>
          <w:p w14:paraId="244A83BF"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企业自主诚信申报</w:t>
            </w:r>
          </w:p>
        </w:tc>
      </w:tr>
      <w:tr w:rsidR="00872DBB" w14:paraId="588CE1EE" w14:textId="77777777" w:rsidTr="00B56712">
        <w:trPr>
          <w:trHeight w:val="37"/>
          <w:jc w:val="center"/>
        </w:trPr>
        <w:tc>
          <w:tcPr>
            <w:tcW w:w="896" w:type="dxa"/>
            <w:vAlign w:val="center"/>
          </w:tcPr>
          <w:p w14:paraId="5E1DE0B5" w14:textId="77777777" w:rsidR="00872DBB" w:rsidRDefault="00872DBB" w:rsidP="00B56712">
            <w:pPr>
              <w:tabs>
                <w:tab w:val="left" w:pos="2415"/>
              </w:tabs>
              <w:adjustRightInd w:val="0"/>
              <w:snapToGrid w:val="0"/>
              <w:spacing w:line="360" w:lineRule="exact"/>
              <w:jc w:val="center"/>
              <w:rPr>
                <w:color w:val="000000"/>
                <w:kern w:val="0"/>
                <w:sz w:val="24"/>
              </w:rPr>
            </w:pPr>
            <w:r>
              <w:rPr>
                <w:color w:val="000000"/>
                <w:kern w:val="0"/>
                <w:sz w:val="24"/>
              </w:rPr>
              <w:t>2.2</w:t>
            </w:r>
          </w:p>
        </w:tc>
        <w:tc>
          <w:tcPr>
            <w:tcW w:w="1366" w:type="dxa"/>
            <w:vMerge/>
            <w:vAlign w:val="center"/>
          </w:tcPr>
          <w:p w14:paraId="3B427039" w14:textId="77777777" w:rsidR="00872DBB" w:rsidRDefault="00872DBB" w:rsidP="00B56712">
            <w:pPr>
              <w:tabs>
                <w:tab w:val="left" w:pos="2415"/>
              </w:tabs>
              <w:adjustRightInd w:val="0"/>
              <w:snapToGrid w:val="0"/>
              <w:spacing w:line="360" w:lineRule="exact"/>
              <w:rPr>
                <w:color w:val="000000"/>
                <w:kern w:val="0"/>
                <w:sz w:val="24"/>
              </w:rPr>
            </w:pPr>
          </w:p>
        </w:tc>
        <w:tc>
          <w:tcPr>
            <w:tcW w:w="4918" w:type="dxa"/>
            <w:vAlign w:val="center"/>
          </w:tcPr>
          <w:p w14:paraId="7ED806D5"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奖项（上一年度在</w:t>
            </w:r>
            <w:proofErr w:type="gramStart"/>
            <w:r>
              <w:rPr>
                <w:color w:val="000000"/>
                <w:kern w:val="0"/>
                <w:sz w:val="24"/>
              </w:rPr>
              <w:t>眉从事</w:t>
            </w:r>
            <w:proofErr w:type="gramEnd"/>
            <w:r>
              <w:rPr>
                <w:color w:val="000000"/>
                <w:kern w:val="0"/>
                <w:sz w:val="24"/>
              </w:rPr>
              <w:t>建筑活动获得各种奖项和表彰的）。</w:t>
            </w:r>
          </w:p>
        </w:tc>
        <w:tc>
          <w:tcPr>
            <w:tcW w:w="4298" w:type="dxa"/>
            <w:vAlign w:val="center"/>
          </w:tcPr>
          <w:p w14:paraId="408B0833"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1.</w:t>
            </w:r>
            <w:r>
              <w:rPr>
                <w:color w:val="000000"/>
                <w:kern w:val="0"/>
                <w:sz w:val="24"/>
              </w:rPr>
              <w:t>科技创新类奖项。获得国家科学技术进步奖第一、二等级的奖项分别加</w:t>
            </w:r>
            <w:r>
              <w:rPr>
                <w:color w:val="000000"/>
                <w:kern w:val="0"/>
                <w:sz w:val="24"/>
              </w:rPr>
              <w:t>6</w:t>
            </w:r>
            <w:r>
              <w:rPr>
                <w:color w:val="000000"/>
                <w:kern w:val="0"/>
                <w:sz w:val="24"/>
              </w:rPr>
              <w:t>、</w:t>
            </w:r>
            <w:r>
              <w:rPr>
                <w:color w:val="000000"/>
                <w:kern w:val="0"/>
                <w:sz w:val="24"/>
              </w:rPr>
              <w:t>4</w:t>
            </w:r>
            <w:r>
              <w:rPr>
                <w:color w:val="000000"/>
                <w:kern w:val="0"/>
                <w:sz w:val="24"/>
              </w:rPr>
              <w:t>分，四川省科学技术进步奖</w:t>
            </w:r>
            <w:proofErr w:type="gramStart"/>
            <w:r>
              <w:rPr>
                <w:color w:val="000000"/>
                <w:kern w:val="0"/>
                <w:sz w:val="24"/>
              </w:rPr>
              <w:t>一</w:t>
            </w:r>
            <w:proofErr w:type="gramEnd"/>
            <w:r>
              <w:rPr>
                <w:color w:val="000000"/>
                <w:kern w:val="0"/>
                <w:sz w:val="24"/>
              </w:rPr>
              <w:t>等级的奖项加</w:t>
            </w:r>
            <w:r>
              <w:rPr>
                <w:color w:val="000000"/>
                <w:kern w:val="0"/>
                <w:sz w:val="24"/>
              </w:rPr>
              <w:t>2</w:t>
            </w:r>
            <w:r>
              <w:rPr>
                <w:color w:val="000000"/>
                <w:kern w:val="0"/>
                <w:sz w:val="24"/>
              </w:rPr>
              <w:t>分。</w:t>
            </w:r>
          </w:p>
          <w:p w14:paraId="30C658E1"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2.</w:t>
            </w:r>
            <w:r>
              <w:rPr>
                <w:color w:val="000000"/>
                <w:kern w:val="0"/>
                <w:sz w:val="24"/>
              </w:rPr>
              <w:t>表彰和获奖类。</w:t>
            </w:r>
            <w:proofErr w:type="gramStart"/>
            <w:r>
              <w:rPr>
                <w:color w:val="000000"/>
                <w:kern w:val="0"/>
                <w:sz w:val="24"/>
              </w:rPr>
              <w:t>受到住</w:t>
            </w:r>
            <w:proofErr w:type="gramEnd"/>
            <w:r>
              <w:rPr>
                <w:color w:val="000000"/>
                <w:kern w:val="0"/>
                <w:sz w:val="24"/>
              </w:rPr>
              <w:t>建部、省政府表</w:t>
            </w:r>
            <w:r>
              <w:rPr>
                <w:color w:val="000000"/>
                <w:kern w:val="0"/>
                <w:sz w:val="24"/>
              </w:rPr>
              <w:lastRenderedPageBreak/>
              <w:t>彰和奖项的每次加</w:t>
            </w:r>
            <w:r>
              <w:rPr>
                <w:color w:val="000000"/>
                <w:kern w:val="0"/>
                <w:sz w:val="24"/>
              </w:rPr>
              <w:t>5</w:t>
            </w:r>
            <w:r>
              <w:rPr>
                <w:color w:val="000000"/>
                <w:kern w:val="0"/>
                <w:sz w:val="24"/>
              </w:rPr>
              <w:t>分；省建设行政主管部门、市政府表彰和奖项的每次加</w:t>
            </w:r>
            <w:r>
              <w:rPr>
                <w:color w:val="000000"/>
                <w:kern w:val="0"/>
                <w:sz w:val="24"/>
              </w:rPr>
              <w:t>3</w:t>
            </w:r>
            <w:r>
              <w:rPr>
                <w:color w:val="000000"/>
                <w:kern w:val="0"/>
                <w:sz w:val="24"/>
              </w:rPr>
              <w:t>分；市住房城乡建设局表彰和奖项的每次加</w:t>
            </w:r>
            <w:r>
              <w:rPr>
                <w:color w:val="000000"/>
                <w:kern w:val="0"/>
                <w:sz w:val="24"/>
              </w:rPr>
              <w:t>2</w:t>
            </w:r>
            <w:r>
              <w:rPr>
                <w:color w:val="000000"/>
                <w:kern w:val="0"/>
                <w:sz w:val="24"/>
              </w:rPr>
              <w:t>分。</w:t>
            </w:r>
            <w:r>
              <w:rPr>
                <w:color w:val="000000"/>
                <w:kern w:val="0"/>
                <w:sz w:val="24"/>
              </w:rPr>
              <w:t xml:space="preserve"> </w:t>
            </w:r>
          </w:p>
          <w:p w14:paraId="444C8D19"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3.</w:t>
            </w:r>
            <w:proofErr w:type="gramStart"/>
            <w:r>
              <w:rPr>
                <w:color w:val="000000"/>
                <w:kern w:val="0"/>
                <w:sz w:val="24"/>
              </w:rPr>
              <w:t>获得住</w:t>
            </w:r>
            <w:proofErr w:type="gramEnd"/>
            <w:r>
              <w:rPr>
                <w:color w:val="000000"/>
                <w:kern w:val="0"/>
                <w:sz w:val="24"/>
              </w:rPr>
              <w:t>建部、</w:t>
            </w:r>
            <w:proofErr w:type="gramStart"/>
            <w:r>
              <w:rPr>
                <w:color w:val="000000"/>
                <w:kern w:val="0"/>
                <w:sz w:val="24"/>
              </w:rPr>
              <w:t>省住</w:t>
            </w:r>
            <w:proofErr w:type="gramEnd"/>
            <w:r>
              <w:rPr>
                <w:color w:val="000000"/>
                <w:kern w:val="0"/>
                <w:sz w:val="24"/>
              </w:rPr>
              <w:t>建厅、市住房城乡建设局勘察设计</w:t>
            </w:r>
            <w:proofErr w:type="gramStart"/>
            <w:r>
              <w:rPr>
                <w:color w:val="000000"/>
                <w:kern w:val="0"/>
                <w:sz w:val="24"/>
              </w:rPr>
              <w:t>评优</w:t>
            </w:r>
            <w:proofErr w:type="gramEnd"/>
            <w:r>
              <w:rPr>
                <w:color w:val="000000"/>
                <w:kern w:val="0"/>
                <w:sz w:val="24"/>
              </w:rPr>
              <w:t>奖的每个项目分别加</w:t>
            </w:r>
            <w:r>
              <w:rPr>
                <w:color w:val="000000"/>
                <w:kern w:val="0"/>
                <w:sz w:val="24"/>
              </w:rPr>
              <w:t>4/3/2</w:t>
            </w:r>
            <w:r>
              <w:rPr>
                <w:color w:val="000000"/>
                <w:kern w:val="0"/>
                <w:sz w:val="24"/>
              </w:rPr>
              <w:t>分（若奖项和</w:t>
            </w:r>
            <w:proofErr w:type="gramStart"/>
            <w:r>
              <w:rPr>
                <w:color w:val="000000"/>
                <w:kern w:val="0"/>
                <w:sz w:val="24"/>
              </w:rPr>
              <w:t>表彰</w:t>
            </w:r>
            <w:proofErr w:type="gramEnd"/>
            <w:r>
              <w:rPr>
                <w:color w:val="000000"/>
                <w:kern w:val="0"/>
                <w:sz w:val="24"/>
              </w:rPr>
              <w:t>分一等、二等、三等，分别乘以系数</w:t>
            </w:r>
            <w:r>
              <w:rPr>
                <w:color w:val="000000"/>
                <w:kern w:val="0"/>
                <w:sz w:val="24"/>
              </w:rPr>
              <w:t>1/0.8/0.6</w:t>
            </w:r>
            <w:r>
              <w:rPr>
                <w:color w:val="000000"/>
                <w:kern w:val="0"/>
                <w:sz w:val="24"/>
              </w:rPr>
              <w:t>）。</w:t>
            </w:r>
          </w:p>
          <w:p w14:paraId="47CDDE5C"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4.</w:t>
            </w:r>
            <w:r>
              <w:rPr>
                <w:color w:val="000000"/>
                <w:kern w:val="0"/>
                <w:sz w:val="24"/>
              </w:rPr>
              <w:t>在勘察设计动态核查中受到表彰的和表扬的分别加</w:t>
            </w:r>
            <w:r>
              <w:rPr>
                <w:color w:val="000000"/>
                <w:kern w:val="0"/>
                <w:sz w:val="24"/>
              </w:rPr>
              <w:t>2/1</w:t>
            </w:r>
            <w:r>
              <w:rPr>
                <w:color w:val="000000"/>
                <w:kern w:val="0"/>
                <w:sz w:val="24"/>
              </w:rPr>
              <w:t>分。</w:t>
            </w:r>
          </w:p>
          <w:p w14:paraId="3FD846F0"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5.</w:t>
            </w:r>
            <w:r>
              <w:rPr>
                <w:color w:val="000000"/>
                <w:kern w:val="0"/>
                <w:sz w:val="24"/>
              </w:rPr>
              <w:t>在眉山市内获得的其它表彰、表扬的加</w:t>
            </w:r>
            <w:r>
              <w:rPr>
                <w:color w:val="000000"/>
                <w:kern w:val="0"/>
                <w:sz w:val="24"/>
              </w:rPr>
              <w:t>1</w:t>
            </w:r>
            <w:r>
              <w:rPr>
                <w:color w:val="000000"/>
                <w:kern w:val="0"/>
                <w:sz w:val="24"/>
              </w:rPr>
              <w:t>分。</w:t>
            </w:r>
          </w:p>
          <w:p w14:paraId="67264505"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同一工程项目同类奖项以最高奖项计算，不重复计分。对相同事项的表彰以最高等级表彰计算，周期性表彰以最新一次表彰计算，不重复计分。最高分小于等于标准分时按照实际得分计算；大于标准分时的折算公式为：（实际得分</w:t>
            </w:r>
            <w:r>
              <w:rPr>
                <w:color w:val="000000"/>
                <w:kern w:val="0"/>
                <w:sz w:val="24"/>
              </w:rPr>
              <w:t>/</w:t>
            </w:r>
            <w:r>
              <w:rPr>
                <w:color w:val="000000"/>
                <w:kern w:val="0"/>
                <w:sz w:val="24"/>
              </w:rPr>
              <w:t>最高分）</w:t>
            </w:r>
            <w:r>
              <w:rPr>
                <w:color w:val="000000"/>
                <w:kern w:val="0"/>
                <w:sz w:val="24"/>
              </w:rPr>
              <w:t>×</w:t>
            </w:r>
            <w:r>
              <w:rPr>
                <w:color w:val="000000"/>
                <w:kern w:val="0"/>
                <w:sz w:val="24"/>
              </w:rPr>
              <w:t>标准分。</w:t>
            </w:r>
          </w:p>
        </w:tc>
        <w:tc>
          <w:tcPr>
            <w:tcW w:w="1074" w:type="dxa"/>
            <w:vAlign w:val="center"/>
          </w:tcPr>
          <w:p w14:paraId="4232B6DE" w14:textId="77777777" w:rsidR="00872DBB" w:rsidRDefault="00872DBB" w:rsidP="00B56712">
            <w:pPr>
              <w:tabs>
                <w:tab w:val="left" w:pos="2415"/>
              </w:tabs>
              <w:adjustRightInd w:val="0"/>
              <w:snapToGrid w:val="0"/>
              <w:spacing w:line="360" w:lineRule="exact"/>
              <w:jc w:val="center"/>
              <w:rPr>
                <w:color w:val="000000"/>
                <w:kern w:val="0"/>
                <w:sz w:val="24"/>
              </w:rPr>
            </w:pPr>
            <w:r>
              <w:rPr>
                <w:color w:val="000000"/>
                <w:kern w:val="0"/>
                <w:sz w:val="24"/>
              </w:rPr>
              <w:lastRenderedPageBreak/>
              <w:t>6</w:t>
            </w:r>
          </w:p>
        </w:tc>
        <w:tc>
          <w:tcPr>
            <w:tcW w:w="1074" w:type="dxa"/>
            <w:vAlign w:val="center"/>
          </w:tcPr>
          <w:p w14:paraId="2E9E4BA0" w14:textId="77777777" w:rsidR="00872DBB" w:rsidRDefault="00872DBB" w:rsidP="00B56712">
            <w:pPr>
              <w:tabs>
                <w:tab w:val="left" w:pos="2415"/>
              </w:tabs>
              <w:adjustRightInd w:val="0"/>
              <w:snapToGrid w:val="0"/>
              <w:spacing w:line="360" w:lineRule="exact"/>
              <w:jc w:val="center"/>
              <w:rPr>
                <w:color w:val="000000"/>
                <w:kern w:val="0"/>
                <w:sz w:val="24"/>
              </w:rPr>
            </w:pPr>
            <w:r>
              <w:rPr>
                <w:color w:val="000000"/>
                <w:kern w:val="0"/>
                <w:sz w:val="24"/>
              </w:rPr>
              <w:t>自奖项认定材料发布之日起</w:t>
            </w:r>
            <w:r>
              <w:rPr>
                <w:color w:val="000000"/>
                <w:kern w:val="0"/>
                <w:sz w:val="24"/>
              </w:rPr>
              <w:t>12</w:t>
            </w:r>
            <w:r>
              <w:rPr>
                <w:color w:val="000000"/>
                <w:kern w:val="0"/>
                <w:sz w:val="24"/>
              </w:rPr>
              <w:t>个月</w:t>
            </w:r>
          </w:p>
        </w:tc>
        <w:tc>
          <w:tcPr>
            <w:tcW w:w="1084" w:type="dxa"/>
            <w:vAlign w:val="center"/>
          </w:tcPr>
          <w:p w14:paraId="09C7FEF6"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企业自主诚信申报</w:t>
            </w:r>
          </w:p>
        </w:tc>
      </w:tr>
      <w:tr w:rsidR="00872DBB" w14:paraId="3F40B000" w14:textId="77777777" w:rsidTr="00B56712">
        <w:trPr>
          <w:trHeight w:val="337"/>
          <w:jc w:val="center"/>
        </w:trPr>
        <w:tc>
          <w:tcPr>
            <w:tcW w:w="896" w:type="dxa"/>
            <w:vAlign w:val="center"/>
          </w:tcPr>
          <w:p w14:paraId="2FC45B00" w14:textId="77777777" w:rsidR="00872DBB" w:rsidRDefault="00872DBB" w:rsidP="00B56712">
            <w:pPr>
              <w:tabs>
                <w:tab w:val="left" w:pos="2415"/>
              </w:tabs>
              <w:adjustRightInd w:val="0"/>
              <w:snapToGrid w:val="0"/>
              <w:spacing w:line="360" w:lineRule="exact"/>
              <w:jc w:val="center"/>
              <w:rPr>
                <w:color w:val="000000"/>
                <w:kern w:val="0"/>
                <w:sz w:val="24"/>
              </w:rPr>
            </w:pPr>
            <w:r>
              <w:rPr>
                <w:color w:val="000000"/>
                <w:kern w:val="0"/>
                <w:sz w:val="24"/>
              </w:rPr>
              <w:t>2.3</w:t>
            </w:r>
          </w:p>
        </w:tc>
        <w:tc>
          <w:tcPr>
            <w:tcW w:w="1366" w:type="dxa"/>
            <w:vMerge/>
            <w:vAlign w:val="center"/>
          </w:tcPr>
          <w:p w14:paraId="1AE3EC4A" w14:textId="77777777" w:rsidR="00872DBB" w:rsidRDefault="00872DBB" w:rsidP="00B56712">
            <w:pPr>
              <w:tabs>
                <w:tab w:val="left" w:pos="2415"/>
              </w:tabs>
              <w:adjustRightInd w:val="0"/>
              <w:snapToGrid w:val="0"/>
              <w:spacing w:line="360" w:lineRule="exact"/>
              <w:rPr>
                <w:color w:val="000000"/>
                <w:kern w:val="0"/>
                <w:sz w:val="24"/>
              </w:rPr>
            </w:pPr>
          </w:p>
        </w:tc>
        <w:tc>
          <w:tcPr>
            <w:tcW w:w="4918" w:type="dxa"/>
            <w:vAlign w:val="center"/>
          </w:tcPr>
          <w:p w14:paraId="34EC8BD4" w14:textId="77777777" w:rsidR="00872DBB" w:rsidRDefault="00872DBB" w:rsidP="00B56712">
            <w:pPr>
              <w:tabs>
                <w:tab w:val="left" w:pos="2415"/>
              </w:tabs>
              <w:adjustRightInd w:val="0"/>
              <w:snapToGrid w:val="0"/>
              <w:spacing w:line="320" w:lineRule="exact"/>
              <w:rPr>
                <w:color w:val="000000"/>
                <w:kern w:val="0"/>
                <w:sz w:val="24"/>
              </w:rPr>
            </w:pPr>
            <w:r>
              <w:rPr>
                <w:color w:val="000000"/>
                <w:kern w:val="0"/>
                <w:sz w:val="24"/>
              </w:rPr>
              <w:t>采用</w:t>
            </w:r>
            <w:r>
              <w:rPr>
                <w:color w:val="000000"/>
                <w:kern w:val="0"/>
                <w:sz w:val="24"/>
              </w:rPr>
              <w:t>“</w:t>
            </w:r>
            <w:r>
              <w:rPr>
                <w:color w:val="000000"/>
                <w:kern w:val="0"/>
                <w:sz w:val="24"/>
              </w:rPr>
              <w:t>四新</w:t>
            </w:r>
            <w:r>
              <w:rPr>
                <w:color w:val="000000"/>
                <w:kern w:val="0"/>
                <w:sz w:val="24"/>
              </w:rPr>
              <w:t>”</w:t>
            </w:r>
            <w:r>
              <w:rPr>
                <w:color w:val="000000"/>
                <w:kern w:val="0"/>
                <w:sz w:val="24"/>
              </w:rPr>
              <w:t>技术和国家推广技术；取得绿色建筑评价标识；民用单体建筑面积达</w:t>
            </w:r>
            <w:r>
              <w:rPr>
                <w:color w:val="000000"/>
                <w:kern w:val="0"/>
                <w:sz w:val="24"/>
              </w:rPr>
              <w:t>1</w:t>
            </w:r>
            <w:r>
              <w:rPr>
                <w:color w:val="000000"/>
                <w:kern w:val="0"/>
                <w:sz w:val="24"/>
              </w:rPr>
              <w:t>万平米以上（含</w:t>
            </w:r>
            <w:r>
              <w:rPr>
                <w:color w:val="000000"/>
                <w:kern w:val="0"/>
                <w:sz w:val="24"/>
              </w:rPr>
              <w:t>1</w:t>
            </w:r>
            <w:r>
              <w:rPr>
                <w:color w:val="000000"/>
                <w:kern w:val="0"/>
                <w:sz w:val="24"/>
              </w:rPr>
              <w:t>万平米）在施工图设计中明确在砌体结构、混凝土结构、建筑门窗、防水使用绿色</w:t>
            </w:r>
            <w:r>
              <w:rPr>
                <w:color w:val="000000"/>
                <w:kern w:val="0"/>
                <w:sz w:val="24"/>
              </w:rPr>
              <w:lastRenderedPageBreak/>
              <w:t>建材二星以上的绿色建筑。</w:t>
            </w:r>
          </w:p>
        </w:tc>
        <w:tc>
          <w:tcPr>
            <w:tcW w:w="4298" w:type="dxa"/>
            <w:vAlign w:val="center"/>
          </w:tcPr>
          <w:p w14:paraId="71BD1FA6" w14:textId="77777777" w:rsidR="00872DBB" w:rsidRDefault="00872DBB" w:rsidP="00B56712">
            <w:pPr>
              <w:tabs>
                <w:tab w:val="left" w:pos="2415"/>
              </w:tabs>
              <w:adjustRightInd w:val="0"/>
              <w:snapToGrid w:val="0"/>
              <w:spacing w:line="320" w:lineRule="exact"/>
              <w:rPr>
                <w:color w:val="000000"/>
                <w:kern w:val="0"/>
                <w:sz w:val="24"/>
              </w:rPr>
            </w:pPr>
            <w:r>
              <w:rPr>
                <w:color w:val="000000"/>
                <w:kern w:val="0"/>
                <w:sz w:val="24"/>
              </w:rPr>
              <w:lastRenderedPageBreak/>
              <w:t>建筑面积达</w:t>
            </w:r>
            <w:r>
              <w:rPr>
                <w:color w:val="000000"/>
                <w:kern w:val="0"/>
                <w:sz w:val="24"/>
              </w:rPr>
              <w:t>5</w:t>
            </w:r>
            <w:r>
              <w:rPr>
                <w:color w:val="000000"/>
                <w:kern w:val="0"/>
                <w:sz w:val="24"/>
              </w:rPr>
              <w:t>万平方米以上（含</w:t>
            </w:r>
            <w:r>
              <w:rPr>
                <w:color w:val="000000"/>
                <w:kern w:val="0"/>
                <w:sz w:val="24"/>
              </w:rPr>
              <w:t>5</w:t>
            </w:r>
            <w:r>
              <w:rPr>
                <w:color w:val="000000"/>
                <w:kern w:val="0"/>
                <w:sz w:val="24"/>
              </w:rPr>
              <w:t>万平方米）取得一星的绿色建筑标识每个项目加</w:t>
            </w:r>
            <w:r>
              <w:rPr>
                <w:color w:val="000000"/>
                <w:kern w:val="0"/>
                <w:sz w:val="24"/>
              </w:rPr>
              <w:t>1</w:t>
            </w:r>
            <w:r>
              <w:rPr>
                <w:color w:val="000000"/>
                <w:kern w:val="0"/>
                <w:sz w:val="24"/>
              </w:rPr>
              <w:t>分，二星级加</w:t>
            </w:r>
            <w:r>
              <w:rPr>
                <w:color w:val="000000"/>
                <w:kern w:val="0"/>
                <w:sz w:val="24"/>
              </w:rPr>
              <w:t>2</w:t>
            </w:r>
            <w:r>
              <w:rPr>
                <w:color w:val="000000"/>
                <w:kern w:val="0"/>
                <w:sz w:val="24"/>
              </w:rPr>
              <w:t>分，三星级加</w:t>
            </w:r>
            <w:r>
              <w:rPr>
                <w:color w:val="000000"/>
                <w:kern w:val="0"/>
                <w:sz w:val="24"/>
              </w:rPr>
              <w:t>3</w:t>
            </w:r>
            <w:r>
              <w:rPr>
                <w:color w:val="000000"/>
                <w:kern w:val="0"/>
                <w:sz w:val="24"/>
              </w:rPr>
              <w:t>分；民用单体建筑面积达</w:t>
            </w:r>
            <w:r>
              <w:rPr>
                <w:color w:val="000000"/>
                <w:kern w:val="0"/>
                <w:sz w:val="24"/>
              </w:rPr>
              <w:t>1</w:t>
            </w:r>
            <w:r>
              <w:rPr>
                <w:color w:val="000000"/>
                <w:kern w:val="0"/>
                <w:sz w:val="24"/>
              </w:rPr>
              <w:t>万平米以上</w:t>
            </w:r>
            <w:r>
              <w:rPr>
                <w:color w:val="000000"/>
                <w:kern w:val="0"/>
                <w:sz w:val="24"/>
              </w:rPr>
              <w:lastRenderedPageBreak/>
              <w:t>（含</w:t>
            </w:r>
            <w:r>
              <w:rPr>
                <w:color w:val="000000"/>
                <w:kern w:val="0"/>
                <w:sz w:val="24"/>
              </w:rPr>
              <w:t>1</w:t>
            </w:r>
            <w:r>
              <w:rPr>
                <w:color w:val="000000"/>
                <w:kern w:val="0"/>
                <w:sz w:val="24"/>
              </w:rPr>
              <w:t>万平米）在施工图设计中明确在砌体结构、混凝土结构、建筑门窗、防水使用绿色建材二星以上的绿色建筑每个项目加</w:t>
            </w:r>
            <w:r>
              <w:rPr>
                <w:color w:val="000000"/>
                <w:kern w:val="0"/>
                <w:sz w:val="24"/>
              </w:rPr>
              <w:t>1</w:t>
            </w:r>
            <w:r>
              <w:rPr>
                <w:color w:val="000000"/>
                <w:kern w:val="0"/>
                <w:sz w:val="24"/>
              </w:rPr>
              <w:t>分。</w:t>
            </w:r>
          </w:p>
        </w:tc>
        <w:tc>
          <w:tcPr>
            <w:tcW w:w="1074" w:type="dxa"/>
            <w:vAlign w:val="center"/>
          </w:tcPr>
          <w:p w14:paraId="7F742920" w14:textId="77777777" w:rsidR="00872DBB" w:rsidRDefault="00872DBB" w:rsidP="00B56712">
            <w:pPr>
              <w:tabs>
                <w:tab w:val="left" w:pos="2415"/>
              </w:tabs>
              <w:adjustRightInd w:val="0"/>
              <w:snapToGrid w:val="0"/>
              <w:spacing w:line="320" w:lineRule="exact"/>
              <w:jc w:val="center"/>
              <w:rPr>
                <w:color w:val="000000"/>
                <w:kern w:val="0"/>
                <w:sz w:val="24"/>
              </w:rPr>
            </w:pPr>
            <w:r>
              <w:rPr>
                <w:color w:val="000000"/>
                <w:kern w:val="0"/>
                <w:sz w:val="24"/>
              </w:rPr>
              <w:lastRenderedPageBreak/>
              <w:t>3</w:t>
            </w:r>
          </w:p>
        </w:tc>
        <w:tc>
          <w:tcPr>
            <w:tcW w:w="1074" w:type="dxa"/>
            <w:vMerge w:val="restart"/>
            <w:vAlign w:val="center"/>
          </w:tcPr>
          <w:p w14:paraId="265A9A5A" w14:textId="77777777" w:rsidR="00872DBB" w:rsidRDefault="00872DBB" w:rsidP="00B56712">
            <w:pPr>
              <w:tabs>
                <w:tab w:val="left" w:pos="2415"/>
              </w:tabs>
              <w:adjustRightInd w:val="0"/>
              <w:snapToGrid w:val="0"/>
              <w:spacing w:line="360" w:lineRule="exact"/>
              <w:jc w:val="center"/>
              <w:rPr>
                <w:color w:val="000000"/>
                <w:kern w:val="0"/>
                <w:sz w:val="24"/>
              </w:rPr>
            </w:pPr>
            <w:r>
              <w:rPr>
                <w:color w:val="000000"/>
                <w:kern w:val="0"/>
                <w:sz w:val="24"/>
              </w:rPr>
              <w:t>自完成勘察设计施工</w:t>
            </w:r>
            <w:r>
              <w:rPr>
                <w:color w:val="000000"/>
                <w:kern w:val="0"/>
                <w:sz w:val="24"/>
              </w:rPr>
              <w:lastRenderedPageBreak/>
              <w:t>图审查合格之日起</w:t>
            </w:r>
            <w:r>
              <w:rPr>
                <w:color w:val="000000"/>
                <w:kern w:val="0"/>
                <w:sz w:val="24"/>
              </w:rPr>
              <w:t>12</w:t>
            </w:r>
            <w:r>
              <w:rPr>
                <w:color w:val="000000"/>
                <w:kern w:val="0"/>
                <w:sz w:val="24"/>
              </w:rPr>
              <w:t>个月</w:t>
            </w:r>
          </w:p>
        </w:tc>
        <w:tc>
          <w:tcPr>
            <w:tcW w:w="1084" w:type="dxa"/>
            <w:vMerge w:val="restart"/>
            <w:vAlign w:val="center"/>
          </w:tcPr>
          <w:p w14:paraId="7CE02D8F"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lastRenderedPageBreak/>
              <w:t>企业自主诚信申报</w:t>
            </w:r>
          </w:p>
        </w:tc>
      </w:tr>
      <w:tr w:rsidR="00872DBB" w14:paraId="6FA73007" w14:textId="77777777" w:rsidTr="00B56712">
        <w:trPr>
          <w:trHeight w:val="955"/>
          <w:jc w:val="center"/>
        </w:trPr>
        <w:tc>
          <w:tcPr>
            <w:tcW w:w="896" w:type="dxa"/>
            <w:vAlign w:val="center"/>
          </w:tcPr>
          <w:p w14:paraId="2FACBCF4" w14:textId="77777777" w:rsidR="00872DBB" w:rsidRDefault="00872DBB" w:rsidP="00B56712">
            <w:pPr>
              <w:tabs>
                <w:tab w:val="left" w:pos="2415"/>
              </w:tabs>
              <w:adjustRightInd w:val="0"/>
              <w:snapToGrid w:val="0"/>
              <w:spacing w:line="360" w:lineRule="exact"/>
              <w:jc w:val="center"/>
              <w:rPr>
                <w:color w:val="000000"/>
                <w:kern w:val="0"/>
                <w:sz w:val="24"/>
              </w:rPr>
            </w:pPr>
            <w:r>
              <w:rPr>
                <w:color w:val="000000"/>
                <w:kern w:val="0"/>
                <w:sz w:val="24"/>
              </w:rPr>
              <w:t>2.4</w:t>
            </w:r>
          </w:p>
        </w:tc>
        <w:tc>
          <w:tcPr>
            <w:tcW w:w="1366" w:type="dxa"/>
            <w:vMerge/>
            <w:vAlign w:val="center"/>
          </w:tcPr>
          <w:p w14:paraId="10D9A506" w14:textId="77777777" w:rsidR="00872DBB" w:rsidRDefault="00872DBB" w:rsidP="00B56712">
            <w:pPr>
              <w:tabs>
                <w:tab w:val="left" w:pos="2415"/>
              </w:tabs>
              <w:adjustRightInd w:val="0"/>
              <w:snapToGrid w:val="0"/>
              <w:spacing w:line="360" w:lineRule="exact"/>
              <w:rPr>
                <w:color w:val="000000"/>
                <w:kern w:val="0"/>
                <w:sz w:val="24"/>
              </w:rPr>
            </w:pPr>
          </w:p>
        </w:tc>
        <w:tc>
          <w:tcPr>
            <w:tcW w:w="4918" w:type="dxa"/>
            <w:vAlign w:val="center"/>
          </w:tcPr>
          <w:p w14:paraId="089C9C7E" w14:textId="77777777" w:rsidR="00872DBB" w:rsidRDefault="00872DBB" w:rsidP="00B56712">
            <w:pPr>
              <w:tabs>
                <w:tab w:val="left" w:pos="2415"/>
              </w:tabs>
              <w:adjustRightInd w:val="0"/>
              <w:snapToGrid w:val="0"/>
              <w:spacing w:line="320" w:lineRule="exact"/>
              <w:rPr>
                <w:color w:val="000000"/>
                <w:kern w:val="0"/>
                <w:sz w:val="24"/>
              </w:rPr>
            </w:pPr>
            <w:r>
              <w:rPr>
                <w:color w:val="000000"/>
                <w:kern w:val="0"/>
                <w:sz w:val="24"/>
              </w:rPr>
              <w:t>设计企业在工程项目中采用</w:t>
            </w:r>
            <w:r>
              <w:rPr>
                <w:color w:val="000000"/>
                <w:kern w:val="0"/>
                <w:sz w:val="24"/>
              </w:rPr>
              <w:t>BIM</w:t>
            </w:r>
            <w:r>
              <w:rPr>
                <w:color w:val="000000"/>
                <w:kern w:val="0"/>
                <w:sz w:val="24"/>
              </w:rPr>
              <w:t>技术。</w:t>
            </w:r>
          </w:p>
        </w:tc>
        <w:tc>
          <w:tcPr>
            <w:tcW w:w="4298" w:type="dxa"/>
            <w:vAlign w:val="center"/>
          </w:tcPr>
          <w:p w14:paraId="7B2C41EC" w14:textId="77777777" w:rsidR="00872DBB" w:rsidRDefault="00872DBB" w:rsidP="00B56712">
            <w:pPr>
              <w:tabs>
                <w:tab w:val="left" w:pos="2415"/>
              </w:tabs>
              <w:adjustRightInd w:val="0"/>
              <w:snapToGrid w:val="0"/>
              <w:spacing w:line="320" w:lineRule="exact"/>
              <w:rPr>
                <w:color w:val="000000"/>
                <w:kern w:val="0"/>
                <w:sz w:val="24"/>
              </w:rPr>
            </w:pPr>
            <w:r>
              <w:rPr>
                <w:color w:val="000000"/>
                <w:kern w:val="0"/>
                <w:sz w:val="24"/>
              </w:rPr>
              <w:t>项目规模在</w:t>
            </w:r>
            <w:r>
              <w:rPr>
                <w:color w:val="000000"/>
                <w:kern w:val="0"/>
                <w:sz w:val="24"/>
              </w:rPr>
              <w:t>10</w:t>
            </w:r>
            <w:r>
              <w:rPr>
                <w:color w:val="000000"/>
                <w:kern w:val="0"/>
                <w:sz w:val="24"/>
              </w:rPr>
              <w:t>万平方米以上的加</w:t>
            </w:r>
            <w:r>
              <w:rPr>
                <w:color w:val="000000"/>
                <w:kern w:val="0"/>
                <w:sz w:val="24"/>
              </w:rPr>
              <w:t>6</w:t>
            </w:r>
            <w:r>
              <w:rPr>
                <w:color w:val="000000"/>
                <w:kern w:val="0"/>
                <w:sz w:val="24"/>
              </w:rPr>
              <w:t>分，在</w:t>
            </w:r>
            <w:r>
              <w:rPr>
                <w:color w:val="000000"/>
                <w:kern w:val="0"/>
                <w:sz w:val="24"/>
              </w:rPr>
              <w:t>5-10</w:t>
            </w:r>
            <w:r>
              <w:rPr>
                <w:color w:val="000000"/>
                <w:kern w:val="0"/>
                <w:sz w:val="24"/>
              </w:rPr>
              <w:t>万平方米的加</w:t>
            </w:r>
            <w:r>
              <w:rPr>
                <w:color w:val="000000"/>
                <w:kern w:val="0"/>
                <w:sz w:val="24"/>
              </w:rPr>
              <w:t>4</w:t>
            </w:r>
            <w:r>
              <w:rPr>
                <w:color w:val="000000"/>
                <w:kern w:val="0"/>
                <w:sz w:val="24"/>
              </w:rPr>
              <w:t>分，在</w:t>
            </w:r>
            <w:r>
              <w:rPr>
                <w:color w:val="000000"/>
                <w:kern w:val="0"/>
                <w:sz w:val="24"/>
              </w:rPr>
              <w:t>1-5</w:t>
            </w:r>
            <w:r>
              <w:rPr>
                <w:color w:val="000000"/>
                <w:kern w:val="0"/>
                <w:sz w:val="24"/>
              </w:rPr>
              <w:t>万平方米的加</w:t>
            </w:r>
            <w:r>
              <w:rPr>
                <w:color w:val="000000"/>
                <w:kern w:val="0"/>
                <w:sz w:val="24"/>
              </w:rPr>
              <w:t>2</w:t>
            </w:r>
            <w:r>
              <w:rPr>
                <w:color w:val="000000"/>
                <w:kern w:val="0"/>
                <w:sz w:val="24"/>
              </w:rPr>
              <w:t>分</w:t>
            </w:r>
            <w:r>
              <w:rPr>
                <w:color w:val="000000"/>
                <w:kern w:val="0"/>
                <w:sz w:val="24"/>
              </w:rPr>
              <w:t>,1</w:t>
            </w:r>
            <w:r>
              <w:rPr>
                <w:color w:val="000000"/>
                <w:kern w:val="0"/>
                <w:sz w:val="24"/>
              </w:rPr>
              <w:t>万平方米以下不加分。</w:t>
            </w:r>
          </w:p>
        </w:tc>
        <w:tc>
          <w:tcPr>
            <w:tcW w:w="1074" w:type="dxa"/>
            <w:vAlign w:val="center"/>
          </w:tcPr>
          <w:p w14:paraId="6BE9E4C1" w14:textId="77777777" w:rsidR="00872DBB" w:rsidRDefault="00872DBB" w:rsidP="00B56712">
            <w:pPr>
              <w:tabs>
                <w:tab w:val="left" w:pos="2415"/>
              </w:tabs>
              <w:adjustRightInd w:val="0"/>
              <w:snapToGrid w:val="0"/>
              <w:spacing w:line="320" w:lineRule="exact"/>
              <w:jc w:val="center"/>
              <w:rPr>
                <w:color w:val="000000"/>
                <w:kern w:val="0"/>
                <w:sz w:val="24"/>
              </w:rPr>
            </w:pPr>
            <w:r>
              <w:rPr>
                <w:color w:val="000000"/>
                <w:kern w:val="0"/>
                <w:sz w:val="24"/>
              </w:rPr>
              <w:t>6</w:t>
            </w:r>
          </w:p>
        </w:tc>
        <w:tc>
          <w:tcPr>
            <w:tcW w:w="1074" w:type="dxa"/>
            <w:vMerge/>
            <w:vAlign w:val="center"/>
          </w:tcPr>
          <w:p w14:paraId="06F9C138" w14:textId="77777777" w:rsidR="00872DBB" w:rsidRDefault="00872DBB" w:rsidP="00B56712">
            <w:pPr>
              <w:tabs>
                <w:tab w:val="left" w:pos="2415"/>
              </w:tabs>
              <w:adjustRightInd w:val="0"/>
              <w:snapToGrid w:val="0"/>
              <w:spacing w:line="320" w:lineRule="exact"/>
              <w:jc w:val="center"/>
              <w:rPr>
                <w:color w:val="000000"/>
                <w:kern w:val="0"/>
                <w:sz w:val="24"/>
              </w:rPr>
            </w:pPr>
          </w:p>
        </w:tc>
        <w:tc>
          <w:tcPr>
            <w:tcW w:w="1084" w:type="dxa"/>
            <w:vMerge/>
            <w:vAlign w:val="center"/>
          </w:tcPr>
          <w:p w14:paraId="3676339F" w14:textId="77777777" w:rsidR="00872DBB" w:rsidRDefault="00872DBB" w:rsidP="00B56712">
            <w:pPr>
              <w:tabs>
                <w:tab w:val="left" w:pos="2415"/>
              </w:tabs>
              <w:adjustRightInd w:val="0"/>
              <w:snapToGrid w:val="0"/>
              <w:spacing w:line="360" w:lineRule="exact"/>
              <w:rPr>
                <w:rFonts w:eastAsia="方正仿宋简体"/>
                <w:color w:val="000000"/>
                <w:kern w:val="0"/>
                <w:sz w:val="24"/>
              </w:rPr>
            </w:pPr>
          </w:p>
        </w:tc>
      </w:tr>
      <w:tr w:rsidR="00872DBB" w14:paraId="2964323E" w14:textId="77777777" w:rsidTr="00B56712">
        <w:trPr>
          <w:trHeight w:val="37"/>
          <w:jc w:val="center"/>
        </w:trPr>
        <w:tc>
          <w:tcPr>
            <w:tcW w:w="896" w:type="dxa"/>
            <w:vAlign w:val="center"/>
          </w:tcPr>
          <w:p w14:paraId="7BEA7181" w14:textId="77777777" w:rsidR="00872DBB" w:rsidRDefault="00872DBB" w:rsidP="00B56712">
            <w:pPr>
              <w:tabs>
                <w:tab w:val="left" w:pos="2415"/>
              </w:tabs>
              <w:adjustRightInd w:val="0"/>
              <w:snapToGrid w:val="0"/>
              <w:spacing w:line="360" w:lineRule="exact"/>
              <w:jc w:val="center"/>
              <w:rPr>
                <w:color w:val="000000"/>
                <w:kern w:val="0"/>
                <w:sz w:val="24"/>
              </w:rPr>
            </w:pPr>
            <w:r>
              <w:rPr>
                <w:color w:val="000000"/>
                <w:kern w:val="0"/>
                <w:sz w:val="24"/>
              </w:rPr>
              <w:t>2.5</w:t>
            </w:r>
          </w:p>
        </w:tc>
        <w:tc>
          <w:tcPr>
            <w:tcW w:w="1366" w:type="dxa"/>
            <w:vMerge/>
            <w:vAlign w:val="center"/>
          </w:tcPr>
          <w:p w14:paraId="6C115088" w14:textId="77777777" w:rsidR="00872DBB" w:rsidRDefault="00872DBB" w:rsidP="00B56712">
            <w:pPr>
              <w:tabs>
                <w:tab w:val="left" w:pos="2415"/>
              </w:tabs>
              <w:adjustRightInd w:val="0"/>
              <w:snapToGrid w:val="0"/>
              <w:spacing w:line="360" w:lineRule="exact"/>
              <w:rPr>
                <w:color w:val="000000"/>
                <w:kern w:val="0"/>
                <w:sz w:val="24"/>
              </w:rPr>
            </w:pPr>
          </w:p>
        </w:tc>
        <w:tc>
          <w:tcPr>
            <w:tcW w:w="4918" w:type="dxa"/>
            <w:vAlign w:val="center"/>
          </w:tcPr>
          <w:p w14:paraId="6F4B562F" w14:textId="77777777" w:rsidR="00872DBB" w:rsidRDefault="00872DBB" w:rsidP="00B56712">
            <w:pPr>
              <w:tabs>
                <w:tab w:val="left" w:pos="2415"/>
              </w:tabs>
              <w:adjustRightInd w:val="0"/>
              <w:snapToGrid w:val="0"/>
              <w:spacing w:line="320" w:lineRule="exact"/>
              <w:rPr>
                <w:color w:val="000000"/>
                <w:kern w:val="0"/>
                <w:sz w:val="24"/>
              </w:rPr>
            </w:pPr>
            <w:r>
              <w:rPr>
                <w:color w:val="000000"/>
                <w:kern w:val="0"/>
                <w:sz w:val="24"/>
              </w:rPr>
              <w:t>本地企业</w:t>
            </w:r>
            <w:r>
              <w:rPr>
                <w:color w:val="000000"/>
                <w:kern w:val="0"/>
                <w:sz w:val="24"/>
              </w:rPr>
              <w:t>“</w:t>
            </w:r>
            <w:r>
              <w:rPr>
                <w:color w:val="000000"/>
                <w:kern w:val="0"/>
                <w:sz w:val="24"/>
              </w:rPr>
              <w:t>走出去</w:t>
            </w:r>
            <w:r>
              <w:rPr>
                <w:color w:val="000000"/>
                <w:kern w:val="0"/>
                <w:sz w:val="24"/>
              </w:rPr>
              <w:t>”</w:t>
            </w:r>
            <w:r>
              <w:rPr>
                <w:color w:val="000000"/>
                <w:kern w:val="0"/>
                <w:sz w:val="24"/>
              </w:rPr>
              <w:t>，在市外承担工程项目。</w:t>
            </w:r>
          </w:p>
        </w:tc>
        <w:tc>
          <w:tcPr>
            <w:tcW w:w="4298" w:type="dxa"/>
            <w:vAlign w:val="center"/>
          </w:tcPr>
          <w:p w14:paraId="38362EC1" w14:textId="77777777" w:rsidR="00872DBB" w:rsidRDefault="00872DBB" w:rsidP="00B56712">
            <w:pPr>
              <w:tabs>
                <w:tab w:val="left" w:pos="2415"/>
              </w:tabs>
              <w:adjustRightInd w:val="0"/>
              <w:snapToGrid w:val="0"/>
              <w:spacing w:line="320" w:lineRule="exact"/>
              <w:rPr>
                <w:color w:val="000000"/>
                <w:kern w:val="0"/>
                <w:sz w:val="24"/>
              </w:rPr>
            </w:pPr>
            <w:r>
              <w:rPr>
                <w:color w:val="000000"/>
                <w:kern w:val="0"/>
                <w:sz w:val="24"/>
              </w:rPr>
              <w:t>本地勘察设计企业在市外承接工程合同金额</w:t>
            </w:r>
            <w:r>
              <w:rPr>
                <w:color w:val="000000"/>
                <w:kern w:val="0"/>
                <w:sz w:val="24"/>
              </w:rPr>
              <w:t>1000</w:t>
            </w:r>
            <w:r>
              <w:rPr>
                <w:color w:val="000000"/>
                <w:kern w:val="0"/>
                <w:sz w:val="24"/>
              </w:rPr>
              <w:t>万以上的加</w:t>
            </w:r>
            <w:r>
              <w:rPr>
                <w:color w:val="000000"/>
                <w:kern w:val="0"/>
                <w:sz w:val="24"/>
              </w:rPr>
              <w:t>6</w:t>
            </w:r>
            <w:r>
              <w:rPr>
                <w:color w:val="000000"/>
                <w:kern w:val="0"/>
                <w:sz w:val="24"/>
              </w:rPr>
              <w:t>分，在</w:t>
            </w:r>
            <w:r>
              <w:rPr>
                <w:color w:val="000000"/>
                <w:kern w:val="0"/>
                <w:sz w:val="24"/>
              </w:rPr>
              <w:t>500-1000</w:t>
            </w:r>
            <w:r>
              <w:rPr>
                <w:color w:val="000000"/>
                <w:kern w:val="0"/>
                <w:sz w:val="24"/>
              </w:rPr>
              <w:t>的加</w:t>
            </w:r>
            <w:r>
              <w:rPr>
                <w:color w:val="000000"/>
                <w:kern w:val="0"/>
                <w:sz w:val="24"/>
              </w:rPr>
              <w:t>4</w:t>
            </w:r>
            <w:r>
              <w:rPr>
                <w:color w:val="000000"/>
                <w:kern w:val="0"/>
                <w:sz w:val="24"/>
              </w:rPr>
              <w:t>分，</w:t>
            </w:r>
            <w:r>
              <w:rPr>
                <w:color w:val="000000"/>
                <w:kern w:val="0"/>
                <w:sz w:val="24"/>
              </w:rPr>
              <w:t>200-500</w:t>
            </w:r>
            <w:r>
              <w:rPr>
                <w:color w:val="000000"/>
                <w:kern w:val="0"/>
                <w:sz w:val="24"/>
              </w:rPr>
              <w:t>万的加</w:t>
            </w:r>
            <w:r>
              <w:rPr>
                <w:color w:val="000000"/>
                <w:kern w:val="0"/>
                <w:sz w:val="24"/>
              </w:rPr>
              <w:t>2</w:t>
            </w:r>
            <w:r>
              <w:rPr>
                <w:color w:val="000000"/>
                <w:kern w:val="0"/>
                <w:sz w:val="24"/>
              </w:rPr>
              <w:t>分，</w:t>
            </w:r>
            <w:r>
              <w:rPr>
                <w:color w:val="000000"/>
                <w:kern w:val="0"/>
                <w:sz w:val="24"/>
              </w:rPr>
              <w:t>200</w:t>
            </w:r>
            <w:r>
              <w:rPr>
                <w:color w:val="000000"/>
                <w:kern w:val="0"/>
                <w:sz w:val="24"/>
              </w:rPr>
              <w:t>万以下的不加分。</w:t>
            </w:r>
          </w:p>
        </w:tc>
        <w:tc>
          <w:tcPr>
            <w:tcW w:w="1074" w:type="dxa"/>
            <w:vAlign w:val="center"/>
          </w:tcPr>
          <w:p w14:paraId="11AC6853" w14:textId="77777777" w:rsidR="00872DBB" w:rsidRDefault="00872DBB" w:rsidP="00B56712">
            <w:pPr>
              <w:tabs>
                <w:tab w:val="left" w:pos="2415"/>
              </w:tabs>
              <w:adjustRightInd w:val="0"/>
              <w:snapToGrid w:val="0"/>
              <w:spacing w:line="320" w:lineRule="exact"/>
              <w:jc w:val="center"/>
              <w:rPr>
                <w:color w:val="000000"/>
                <w:kern w:val="0"/>
                <w:sz w:val="24"/>
              </w:rPr>
            </w:pPr>
            <w:r>
              <w:rPr>
                <w:color w:val="000000"/>
                <w:kern w:val="0"/>
                <w:sz w:val="24"/>
              </w:rPr>
              <w:t>6</w:t>
            </w:r>
          </w:p>
        </w:tc>
        <w:tc>
          <w:tcPr>
            <w:tcW w:w="1074" w:type="dxa"/>
            <w:vAlign w:val="center"/>
          </w:tcPr>
          <w:p w14:paraId="1E2AF333" w14:textId="77777777" w:rsidR="00872DBB" w:rsidRDefault="00872DBB" w:rsidP="00B56712">
            <w:pPr>
              <w:tabs>
                <w:tab w:val="left" w:pos="2415"/>
              </w:tabs>
              <w:adjustRightInd w:val="0"/>
              <w:snapToGrid w:val="0"/>
              <w:spacing w:line="320" w:lineRule="exact"/>
              <w:jc w:val="center"/>
              <w:rPr>
                <w:color w:val="000000"/>
                <w:kern w:val="0"/>
                <w:sz w:val="24"/>
              </w:rPr>
            </w:pPr>
            <w:r>
              <w:rPr>
                <w:color w:val="000000"/>
                <w:kern w:val="0"/>
                <w:sz w:val="24"/>
              </w:rPr>
              <w:t>自合同签订之日起</w:t>
            </w:r>
            <w:r>
              <w:rPr>
                <w:color w:val="000000"/>
                <w:kern w:val="0"/>
                <w:sz w:val="24"/>
              </w:rPr>
              <w:t>12</w:t>
            </w:r>
            <w:r>
              <w:rPr>
                <w:color w:val="000000"/>
                <w:kern w:val="0"/>
                <w:sz w:val="24"/>
              </w:rPr>
              <w:t>个月</w:t>
            </w:r>
          </w:p>
        </w:tc>
        <w:tc>
          <w:tcPr>
            <w:tcW w:w="1084" w:type="dxa"/>
            <w:vMerge/>
            <w:vAlign w:val="center"/>
          </w:tcPr>
          <w:p w14:paraId="70C0A418" w14:textId="77777777" w:rsidR="00872DBB" w:rsidRDefault="00872DBB" w:rsidP="00B56712">
            <w:pPr>
              <w:tabs>
                <w:tab w:val="left" w:pos="2415"/>
              </w:tabs>
              <w:adjustRightInd w:val="0"/>
              <w:snapToGrid w:val="0"/>
              <w:spacing w:line="360" w:lineRule="exact"/>
              <w:rPr>
                <w:rFonts w:eastAsia="方正仿宋简体"/>
                <w:color w:val="000000"/>
                <w:kern w:val="0"/>
                <w:sz w:val="24"/>
              </w:rPr>
            </w:pPr>
          </w:p>
        </w:tc>
      </w:tr>
      <w:tr w:rsidR="00872DBB" w14:paraId="7F1D6144" w14:textId="77777777" w:rsidTr="00B56712">
        <w:trPr>
          <w:trHeight w:val="37"/>
          <w:jc w:val="center"/>
        </w:trPr>
        <w:tc>
          <w:tcPr>
            <w:tcW w:w="896" w:type="dxa"/>
            <w:vAlign w:val="center"/>
          </w:tcPr>
          <w:p w14:paraId="03E84261" w14:textId="77777777" w:rsidR="00872DBB" w:rsidRDefault="00872DBB" w:rsidP="00B56712">
            <w:pPr>
              <w:tabs>
                <w:tab w:val="left" w:pos="2415"/>
              </w:tabs>
              <w:adjustRightInd w:val="0"/>
              <w:snapToGrid w:val="0"/>
              <w:spacing w:line="360" w:lineRule="exact"/>
              <w:jc w:val="center"/>
              <w:rPr>
                <w:color w:val="000000"/>
                <w:kern w:val="0"/>
                <w:sz w:val="24"/>
              </w:rPr>
            </w:pPr>
            <w:r>
              <w:rPr>
                <w:color w:val="000000"/>
                <w:kern w:val="0"/>
                <w:sz w:val="24"/>
              </w:rPr>
              <w:t>2.6</w:t>
            </w:r>
          </w:p>
        </w:tc>
        <w:tc>
          <w:tcPr>
            <w:tcW w:w="1366" w:type="dxa"/>
            <w:vMerge/>
            <w:vAlign w:val="center"/>
          </w:tcPr>
          <w:p w14:paraId="00472C27" w14:textId="77777777" w:rsidR="00872DBB" w:rsidRDefault="00872DBB" w:rsidP="00B56712">
            <w:pPr>
              <w:tabs>
                <w:tab w:val="left" w:pos="2415"/>
              </w:tabs>
              <w:adjustRightInd w:val="0"/>
              <w:snapToGrid w:val="0"/>
              <w:spacing w:line="360" w:lineRule="exact"/>
              <w:rPr>
                <w:color w:val="000000"/>
                <w:kern w:val="0"/>
                <w:sz w:val="24"/>
              </w:rPr>
            </w:pPr>
          </w:p>
        </w:tc>
        <w:tc>
          <w:tcPr>
            <w:tcW w:w="4918" w:type="dxa"/>
            <w:vAlign w:val="center"/>
          </w:tcPr>
          <w:p w14:paraId="45758E63" w14:textId="77777777" w:rsidR="00872DBB" w:rsidRDefault="00872DBB" w:rsidP="00B56712">
            <w:pPr>
              <w:tabs>
                <w:tab w:val="left" w:pos="2415"/>
              </w:tabs>
              <w:adjustRightInd w:val="0"/>
              <w:snapToGrid w:val="0"/>
              <w:spacing w:line="320" w:lineRule="exact"/>
              <w:rPr>
                <w:color w:val="000000"/>
                <w:kern w:val="0"/>
                <w:sz w:val="24"/>
              </w:rPr>
            </w:pPr>
            <w:r>
              <w:rPr>
                <w:color w:val="000000"/>
                <w:kern w:val="0"/>
                <w:sz w:val="24"/>
              </w:rPr>
              <w:t>勘察设计企业资质在上一年度升级的。</w:t>
            </w:r>
          </w:p>
        </w:tc>
        <w:tc>
          <w:tcPr>
            <w:tcW w:w="4298" w:type="dxa"/>
            <w:vAlign w:val="center"/>
          </w:tcPr>
          <w:p w14:paraId="49E44AFA" w14:textId="77777777" w:rsidR="00872DBB" w:rsidRDefault="00872DBB" w:rsidP="00B56712">
            <w:pPr>
              <w:tabs>
                <w:tab w:val="left" w:pos="2415"/>
              </w:tabs>
              <w:adjustRightInd w:val="0"/>
              <w:snapToGrid w:val="0"/>
              <w:spacing w:line="320" w:lineRule="exact"/>
              <w:rPr>
                <w:color w:val="000000"/>
                <w:kern w:val="0"/>
                <w:sz w:val="24"/>
              </w:rPr>
            </w:pPr>
            <w:r>
              <w:rPr>
                <w:color w:val="000000"/>
                <w:kern w:val="0"/>
                <w:sz w:val="24"/>
              </w:rPr>
              <w:t>勘察设计企业可加</w:t>
            </w:r>
            <w:r>
              <w:rPr>
                <w:color w:val="000000"/>
                <w:kern w:val="0"/>
                <w:sz w:val="24"/>
              </w:rPr>
              <w:t>4</w:t>
            </w:r>
            <w:r>
              <w:rPr>
                <w:color w:val="000000"/>
                <w:kern w:val="0"/>
                <w:sz w:val="24"/>
              </w:rPr>
              <w:t>分。</w:t>
            </w:r>
          </w:p>
        </w:tc>
        <w:tc>
          <w:tcPr>
            <w:tcW w:w="1074" w:type="dxa"/>
            <w:vAlign w:val="center"/>
          </w:tcPr>
          <w:p w14:paraId="561D26F8" w14:textId="77777777" w:rsidR="00872DBB" w:rsidRDefault="00872DBB" w:rsidP="00B56712">
            <w:pPr>
              <w:tabs>
                <w:tab w:val="left" w:pos="2415"/>
              </w:tabs>
              <w:adjustRightInd w:val="0"/>
              <w:snapToGrid w:val="0"/>
              <w:spacing w:line="320" w:lineRule="exact"/>
              <w:jc w:val="center"/>
              <w:rPr>
                <w:color w:val="000000"/>
                <w:kern w:val="0"/>
                <w:sz w:val="24"/>
              </w:rPr>
            </w:pPr>
            <w:r>
              <w:rPr>
                <w:color w:val="000000"/>
                <w:kern w:val="0"/>
                <w:sz w:val="24"/>
              </w:rPr>
              <w:t>4</w:t>
            </w:r>
          </w:p>
        </w:tc>
        <w:tc>
          <w:tcPr>
            <w:tcW w:w="1074" w:type="dxa"/>
            <w:vAlign w:val="center"/>
          </w:tcPr>
          <w:p w14:paraId="376CE33E" w14:textId="77777777" w:rsidR="00872DBB" w:rsidRDefault="00872DBB" w:rsidP="00B56712">
            <w:pPr>
              <w:tabs>
                <w:tab w:val="left" w:pos="2415"/>
              </w:tabs>
              <w:adjustRightInd w:val="0"/>
              <w:snapToGrid w:val="0"/>
              <w:spacing w:line="320" w:lineRule="exact"/>
              <w:jc w:val="center"/>
              <w:rPr>
                <w:color w:val="000000"/>
                <w:kern w:val="0"/>
                <w:sz w:val="24"/>
              </w:rPr>
            </w:pPr>
            <w:r>
              <w:rPr>
                <w:color w:val="000000"/>
                <w:kern w:val="0"/>
                <w:sz w:val="24"/>
              </w:rPr>
              <w:t>自资质晋升之日起</w:t>
            </w:r>
            <w:r>
              <w:rPr>
                <w:color w:val="000000"/>
                <w:kern w:val="0"/>
                <w:sz w:val="24"/>
              </w:rPr>
              <w:t>12</w:t>
            </w:r>
            <w:r>
              <w:rPr>
                <w:color w:val="000000"/>
                <w:kern w:val="0"/>
                <w:sz w:val="24"/>
              </w:rPr>
              <w:t>个月</w:t>
            </w:r>
          </w:p>
        </w:tc>
        <w:tc>
          <w:tcPr>
            <w:tcW w:w="1084" w:type="dxa"/>
            <w:vMerge/>
            <w:vAlign w:val="center"/>
          </w:tcPr>
          <w:p w14:paraId="6756919F" w14:textId="77777777" w:rsidR="00872DBB" w:rsidRDefault="00872DBB" w:rsidP="00B56712">
            <w:pPr>
              <w:tabs>
                <w:tab w:val="left" w:pos="2415"/>
              </w:tabs>
              <w:adjustRightInd w:val="0"/>
              <w:snapToGrid w:val="0"/>
              <w:spacing w:line="360" w:lineRule="exact"/>
              <w:rPr>
                <w:rFonts w:eastAsia="方正仿宋简体"/>
                <w:color w:val="000000"/>
                <w:kern w:val="0"/>
                <w:sz w:val="24"/>
              </w:rPr>
            </w:pPr>
          </w:p>
        </w:tc>
      </w:tr>
      <w:tr w:rsidR="00872DBB" w14:paraId="404FCBBC" w14:textId="77777777" w:rsidTr="00B56712">
        <w:trPr>
          <w:trHeight w:val="975"/>
          <w:jc w:val="center"/>
        </w:trPr>
        <w:tc>
          <w:tcPr>
            <w:tcW w:w="896" w:type="dxa"/>
            <w:vAlign w:val="center"/>
          </w:tcPr>
          <w:p w14:paraId="25296C1C" w14:textId="77777777" w:rsidR="00872DBB" w:rsidRDefault="00872DBB" w:rsidP="00B56712">
            <w:pPr>
              <w:tabs>
                <w:tab w:val="left" w:pos="2415"/>
              </w:tabs>
              <w:adjustRightInd w:val="0"/>
              <w:snapToGrid w:val="0"/>
              <w:spacing w:line="360" w:lineRule="exact"/>
              <w:jc w:val="center"/>
              <w:rPr>
                <w:color w:val="000000"/>
                <w:kern w:val="0"/>
                <w:sz w:val="24"/>
              </w:rPr>
            </w:pPr>
            <w:r>
              <w:rPr>
                <w:color w:val="000000"/>
                <w:kern w:val="0"/>
                <w:sz w:val="24"/>
              </w:rPr>
              <w:t>2.7</w:t>
            </w:r>
          </w:p>
        </w:tc>
        <w:tc>
          <w:tcPr>
            <w:tcW w:w="1366" w:type="dxa"/>
            <w:vMerge/>
            <w:vAlign w:val="center"/>
          </w:tcPr>
          <w:p w14:paraId="41253222" w14:textId="77777777" w:rsidR="00872DBB" w:rsidRDefault="00872DBB" w:rsidP="00B56712">
            <w:pPr>
              <w:tabs>
                <w:tab w:val="left" w:pos="2415"/>
              </w:tabs>
              <w:adjustRightInd w:val="0"/>
              <w:snapToGrid w:val="0"/>
              <w:spacing w:line="360" w:lineRule="exact"/>
              <w:rPr>
                <w:color w:val="000000"/>
                <w:kern w:val="0"/>
                <w:sz w:val="24"/>
              </w:rPr>
            </w:pPr>
          </w:p>
        </w:tc>
        <w:tc>
          <w:tcPr>
            <w:tcW w:w="4918" w:type="dxa"/>
            <w:vAlign w:val="center"/>
          </w:tcPr>
          <w:p w14:paraId="4B011286" w14:textId="77777777" w:rsidR="00872DBB" w:rsidRDefault="00872DBB" w:rsidP="00B56712">
            <w:pPr>
              <w:tabs>
                <w:tab w:val="left" w:pos="2415"/>
              </w:tabs>
              <w:adjustRightInd w:val="0"/>
              <w:snapToGrid w:val="0"/>
              <w:spacing w:line="320" w:lineRule="exact"/>
              <w:rPr>
                <w:color w:val="000000"/>
                <w:kern w:val="0"/>
                <w:sz w:val="24"/>
              </w:rPr>
            </w:pPr>
            <w:r>
              <w:rPr>
                <w:color w:val="000000"/>
                <w:kern w:val="0"/>
                <w:sz w:val="24"/>
              </w:rPr>
              <w:t>入选为眉山市建设工程勘察设计</w:t>
            </w:r>
            <w:proofErr w:type="gramStart"/>
            <w:r>
              <w:rPr>
                <w:color w:val="000000"/>
                <w:kern w:val="0"/>
                <w:sz w:val="24"/>
              </w:rPr>
              <w:t>和绿建科技</w:t>
            </w:r>
            <w:proofErr w:type="gramEnd"/>
            <w:r>
              <w:rPr>
                <w:color w:val="000000"/>
                <w:kern w:val="0"/>
                <w:sz w:val="24"/>
              </w:rPr>
              <w:t>专家</w:t>
            </w:r>
            <w:proofErr w:type="gramStart"/>
            <w:r>
              <w:rPr>
                <w:color w:val="000000"/>
                <w:kern w:val="0"/>
                <w:sz w:val="24"/>
              </w:rPr>
              <w:t>库成</w:t>
            </w:r>
            <w:proofErr w:type="gramEnd"/>
            <w:r>
              <w:rPr>
                <w:color w:val="000000"/>
                <w:kern w:val="0"/>
                <w:sz w:val="24"/>
              </w:rPr>
              <w:t>员的（最多为</w:t>
            </w:r>
            <w:r>
              <w:rPr>
                <w:color w:val="000000"/>
                <w:kern w:val="0"/>
                <w:sz w:val="24"/>
              </w:rPr>
              <w:t>10</w:t>
            </w:r>
            <w:r>
              <w:rPr>
                <w:color w:val="000000"/>
                <w:kern w:val="0"/>
                <w:sz w:val="24"/>
              </w:rPr>
              <w:t>人）。</w:t>
            </w:r>
          </w:p>
        </w:tc>
        <w:tc>
          <w:tcPr>
            <w:tcW w:w="4298" w:type="dxa"/>
            <w:vAlign w:val="center"/>
          </w:tcPr>
          <w:p w14:paraId="03308629" w14:textId="77777777" w:rsidR="00872DBB" w:rsidRDefault="00872DBB" w:rsidP="00B56712">
            <w:pPr>
              <w:tabs>
                <w:tab w:val="left" w:pos="2415"/>
              </w:tabs>
              <w:adjustRightInd w:val="0"/>
              <w:snapToGrid w:val="0"/>
              <w:spacing w:line="320" w:lineRule="exact"/>
              <w:rPr>
                <w:color w:val="000000"/>
                <w:kern w:val="0"/>
                <w:sz w:val="24"/>
              </w:rPr>
            </w:pPr>
            <w:r>
              <w:rPr>
                <w:color w:val="000000"/>
                <w:kern w:val="0"/>
                <w:sz w:val="24"/>
              </w:rPr>
              <w:t>其所在勘察设计企业可获得</w:t>
            </w:r>
            <w:r>
              <w:rPr>
                <w:color w:val="000000"/>
                <w:kern w:val="0"/>
                <w:sz w:val="24"/>
              </w:rPr>
              <w:t>0.5</w:t>
            </w:r>
            <w:r>
              <w:rPr>
                <w:color w:val="000000"/>
                <w:kern w:val="0"/>
                <w:sz w:val="24"/>
              </w:rPr>
              <w:t>分每人次的加分。</w:t>
            </w:r>
          </w:p>
        </w:tc>
        <w:tc>
          <w:tcPr>
            <w:tcW w:w="1074" w:type="dxa"/>
            <w:vAlign w:val="center"/>
          </w:tcPr>
          <w:p w14:paraId="77978073" w14:textId="77777777" w:rsidR="00872DBB" w:rsidRDefault="00872DBB" w:rsidP="00B56712">
            <w:pPr>
              <w:tabs>
                <w:tab w:val="left" w:pos="2415"/>
              </w:tabs>
              <w:adjustRightInd w:val="0"/>
              <w:snapToGrid w:val="0"/>
              <w:spacing w:line="320" w:lineRule="exact"/>
              <w:jc w:val="center"/>
              <w:rPr>
                <w:color w:val="000000"/>
                <w:kern w:val="0"/>
                <w:sz w:val="24"/>
              </w:rPr>
            </w:pPr>
            <w:r>
              <w:rPr>
                <w:color w:val="000000"/>
                <w:kern w:val="0"/>
                <w:sz w:val="24"/>
              </w:rPr>
              <w:t>5</w:t>
            </w:r>
          </w:p>
        </w:tc>
        <w:tc>
          <w:tcPr>
            <w:tcW w:w="1074" w:type="dxa"/>
            <w:vAlign w:val="center"/>
          </w:tcPr>
          <w:p w14:paraId="0A27A668" w14:textId="77777777" w:rsidR="00872DBB" w:rsidRDefault="00872DBB" w:rsidP="00B56712">
            <w:pPr>
              <w:tabs>
                <w:tab w:val="left" w:pos="2415"/>
              </w:tabs>
              <w:adjustRightInd w:val="0"/>
              <w:snapToGrid w:val="0"/>
              <w:spacing w:line="320" w:lineRule="exact"/>
              <w:jc w:val="center"/>
              <w:rPr>
                <w:color w:val="000000"/>
                <w:kern w:val="0"/>
                <w:sz w:val="24"/>
              </w:rPr>
            </w:pPr>
            <w:r>
              <w:rPr>
                <w:color w:val="000000"/>
                <w:kern w:val="0"/>
                <w:sz w:val="24"/>
              </w:rPr>
              <w:t>自列为专家库之日起</w:t>
            </w:r>
          </w:p>
        </w:tc>
        <w:tc>
          <w:tcPr>
            <w:tcW w:w="1084" w:type="dxa"/>
            <w:vMerge/>
            <w:vAlign w:val="center"/>
          </w:tcPr>
          <w:p w14:paraId="2E279A1B" w14:textId="77777777" w:rsidR="00872DBB" w:rsidRDefault="00872DBB" w:rsidP="00B56712">
            <w:pPr>
              <w:tabs>
                <w:tab w:val="left" w:pos="2415"/>
              </w:tabs>
              <w:adjustRightInd w:val="0"/>
              <w:snapToGrid w:val="0"/>
              <w:spacing w:line="360" w:lineRule="exact"/>
              <w:rPr>
                <w:rFonts w:eastAsia="方正仿宋简体"/>
                <w:color w:val="000000"/>
                <w:kern w:val="0"/>
                <w:sz w:val="24"/>
              </w:rPr>
            </w:pPr>
          </w:p>
        </w:tc>
      </w:tr>
      <w:tr w:rsidR="00872DBB" w14:paraId="00969BB3" w14:textId="77777777" w:rsidTr="00B56712">
        <w:trPr>
          <w:trHeight w:val="1805"/>
          <w:jc w:val="center"/>
        </w:trPr>
        <w:tc>
          <w:tcPr>
            <w:tcW w:w="896" w:type="dxa"/>
            <w:vAlign w:val="center"/>
          </w:tcPr>
          <w:p w14:paraId="5047C18A" w14:textId="77777777" w:rsidR="00872DBB" w:rsidRDefault="00872DBB" w:rsidP="00B56712">
            <w:pPr>
              <w:tabs>
                <w:tab w:val="left" w:pos="2415"/>
              </w:tabs>
              <w:adjustRightInd w:val="0"/>
              <w:snapToGrid w:val="0"/>
              <w:spacing w:line="360" w:lineRule="exact"/>
              <w:jc w:val="center"/>
              <w:rPr>
                <w:color w:val="000000"/>
                <w:kern w:val="0"/>
                <w:sz w:val="24"/>
              </w:rPr>
            </w:pPr>
            <w:r>
              <w:rPr>
                <w:color w:val="000000"/>
                <w:kern w:val="0"/>
                <w:sz w:val="24"/>
              </w:rPr>
              <w:t>2.8</w:t>
            </w:r>
          </w:p>
        </w:tc>
        <w:tc>
          <w:tcPr>
            <w:tcW w:w="1366" w:type="dxa"/>
            <w:vMerge/>
            <w:vAlign w:val="center"/>
          </w:tcPr>
          <w:p w14:paraId="6BD8A798" w14:textId="77777777" w:rsidR="00872DBB" w:rsidRDefault="00872DBB" w:rsidP="00B56712">
            <w:pPr>
              <w:tabs>
                <w:tab w:val="left" w:pos="2415"/>
              </w:tabs>
              <w:adjustRightInd w:val="0"/>
              <w:snapToGrid w:val="0"/>
              <w:spacing w:line="360" w:lineRule="exact"/>
              <w:rPr>
                <w:color w:val="000000"/>
                <w:kern w:val="0"/>
                <w:sz w:val="24"/>
              </w:rPr>
            </w:pPr>
          </w:p>
        </w:tc>
        <w:tc>
          <w:tcPr>
            <w:tcW w:w="4918" w:type="dxa"/>
            <w:vAlign w:val="center"/>
          </w:tcPr>
          <w:p w14:paraId="71A2519A"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行业统计管理。</w:t>
            </w:r>
          </w:p>
        </w:tc>
        <w:tc>
          <w:tcPr>
            <w:tcW w:w="4298" w:type="dxa"/>
            <w:vAlign w:val="center"/>
          </w:tcPr>
          <w:p w14:paraId="7B21639F" w14:textId="77777777" w:rsidR="00872DBB" w:rsidRDefault="00872DBB" w:rsidP="00B56712">
            <w:pPr>
              <w:tabs>
                <w:tab w:val="left" w:pos="2415"/>
              </w:tabs>
              <w:adjustRightInd w:val="0"/>
              <w:snapToGrid w:val="0"/>
              <w:spacing w:line="320" w:lineRule="exact"/>
              <w:rPr>
                <w:color w:val="000000"/>
                <w:kern w:val="0"/>
                <w:sz w:val="24"/>
              </w:rPr>
            </w:pPr>
            <w:r>
              <w:rPr>
                <w:color w:val="000000"/>
                <w:kern w:val="0"/>
                <w:sz w:val="24"/>
              </w:rPr>
              <w:t>由市住房城乡建设局定期对上一年的情况进行评分，按时保质保量在本系统上完成行业统计报表工作的加</w:t>
            </w:r>
            <w:r>
              <w:rPr>
                <w:color w:val="000000"/>
                <w:kern w:val="0"/>
                <w:sz w:val="24"/>
              </w:rPr>
              <w:t>1-4</w:t>
            </w:r>
            <w:r>
              <w:rPr>
                <w:color w:val="000000"/>
                <w:kern w:val="0"/>
                <w:sz w:val="24"/>
              </w:rPr>
              <w:t>分，未按要求完成的得</w:t>
            </w:r>
            <w:r>
              <w:rPr>
                <w:color w:val="000000"/>
                <w:kern w:val="0"/>
                <w:sz w:val="24"/>
              </w:rPr>
              <w:t>0</w:t>
            </w:r>
            <w:r>
              <w:rPr>
                <w:color w:val="000000"/>
                <w:kern w:val="0"/>
                <w:sz w:val="24"/>
              </w:rPr>
              <w:t>分。</w:t>
            </w:r>
          </w:p>
        </w:tc>
        <w:tc>
          <w:tcPr>
            <w:tcW w:w="1074" w:type="dxa"/>
            <w:vAlign w:val="center"/>
          </w:tcPr>
          <w:p w14:paraId="4AF7D381" w14:textId="77777777" w:rsidR="00872DBB" w:rsidRDefault="00872DBB" w:rsidP="00B56712">
            <w:pPr>
              <w:tabs>
                <w:tab w:val="left" w:pos="2415"/>
              </w:tabs>
              <w:adjustRightInd w:val="0"/>
              <w:snapToGrid w:val="0"/>
              <w:spacing w:line="320" w:lineRule="exact"/>
              <w:jc w:val="center"/>
              <w:rPr>
                <w:color w:val="000000"/>
                <w:kern w:val="0"/>
                <w:sz w:val="24"/>
              </w:rPr>
            </w:pPr>
            <w:r>
              <w:rPr>
                <w:color w:val="000000"/>
                <w:kern w:val="0"/>
                <w:sz w:val="24"/>
              </w:rPr>
              <w:t>4</w:t>
            </w:r>
          </w:p>
        </w:tc>
        <w:tc>
          <w:tcPr>
            <w:tcW w:w="1074" w:type="dxa"/>
            <w:vAlign w:val="center"/>
          </w:tcPr>
          <w:p w14:paraId="2079E8BD" w14:textId="77777777" w:rsidR="00872DBB" w:rsidRDefault="00872DBB" w:rsidP="00B56712">
            <w:pPr>
              <w:tabs>
                <w:tab w:val="left" w:pos="2415"/>
              </w:tabs>
              <w:adjustRightInd w:val="0"/>
              <w:snapToGrid w:val="0"/>
              <w:spacing w:line="320" w:lineRule="exact"/>
              <w:jc w:val="center"/>
              <w:rPr>
                <w:color w:val="000000"/>
                <w:kern w:val="0"/>
                <w:sz w:val="24"/>
              </w:rPr>
            </w:pPr>
            <w:proofErr w:type="gramStart"/>
            <w:r>
              <w:rPr>
                <w:color w:val="000000"/>
                <w:kern w:val="0"/>
                <w:sz w:val="24"/>
              </w:rPr>
              <w:t>自评价</w:t>
            </w:r>
            <w:proofErr w:type="gramEnd"/>
            <w:r>
              <w:rPr>
                <w:color w:val="000000"/>
                <w:kern w:val="0"/>
                <w:sz w:val="24"/>
              </w:rPr>
              <w:t>生效之日起至下次评价生效</w:t>
            </w:r>
          </w:p>
          <w:p w14:paraId="7FE24B36" w14:textId="77777777" w:rsidR="00872DBB" w:rsidRDefault="00872DBB" w:rsidP="00B56712">
            <w:pPr>
              <w:tabs>
                <w:tab w:val="left" w:pos="2415"/>
              </w:tabs>
              <w:adjustRightInd w:val="0"/>
              <w:snapToGrid w:val="0"/>
              <w:spacing w:line="320" w:lineRule="exact"/>
              <w:jc w:val="center"/>
              <w:rPr>
                <w:color w:val="000000"/>
                <w:kern w:val="0"/>
                <w:sz w:val="24"/>
              </w:rPr>
            </w:pPr>
            <w:r>
              <w:rPr>
                <w:color w:val="000000"/>
                <w:kern w:val="0"/>
                <w:sz w:val="24"/>
              </w:rPr>
              <w:t>之日止</w:t>
            </w:r>
          </w:p>
        </w:tc>
        <w:tc>
          <w:tcPr>
            <w:tcW w:w="1084" w:type="dxa"/>
            <w:vAlign w:val="center"/>
          </w:tcPr>
          <w:p w14:paraId="276C4B6F" w14:textId="77777777" w:rsidR="00872DBB" w:rsidRDefault="00872DBB" w:rsidP="00B56712">
            <w:pPr>
              <w:tabs>
                <w:tab w:val="left" w:pos="2415"/>
              </w:tabs>
              <w:adjustRightInd w:val="0"/>
              <w:snapToGrid w:val="0"/>
              <w:spacing w:line="360" w:lineRule="exact"/>
              <w:rPr>
                <w:rFonts w:eastAsia="方正仿宋简体"/>
                <w:color w:val="000000"/>
                <w:kern w:val="0"/>
                <w:sz w:val="24"/>
              </w:rPr>
            </w:pPr>
            <w:r>
              <w:rPr>
                <w:color w:val="000000"/>
                <w:kern w:val="0"/>
                <w:sz w:val="24"/>
              </w:rPr>
              <w:t>建设行政主管部门</w:t>
            </w:r>
          </w:p>
        </w:tc>
      </w:tr>
    </w:tbl>
    <w:p w14:paraId="2CDFC23F" w14:textId="77777777" w:rsidR="00872DBB" w:rsidRDefault="00872DBB" w:rsidP="00872DBB">
      <w:pPr>
        <w:pStyle w:val="p0"/>
        <w:tabs>
          <w:tab w:val="left" w:pos="1980"/>
        </w:tabs>
        <w:snapToGrid w:val="0"/>
        <w:spacing w:line="520" w:lineRule="exact"/>
        <w:rPr>
          <w:rFonts w:ascii="Times New Roman" w:eastAsia="黑体" w:hAnsi="Times New Roman"/>
          <w:color w:val="000000"/>
          <w:sz w:val="32"/>
          <w:szCs w:val="32"/>
        </w:rPr>
      </w:pPr>
      <w:r>
        <w:rPr>
          <w:rFonts w:ascii="Times New Roman" w:eastAsia="黑体" w:hAnsi="Times New Roman"/>
          <w:color w:val="000000"/>
          <w:sz w:val="32"/>
          <w:szCs w:val="32"/>
        </w:rPr>
        <w:lastRenderedPageBreak/>
        <w:t>附</w:t>
      </w:r>
      <w:r>
        <w:rPr>
          <w:rFonts w:ascii="Times New Roman" w:eastAsia="黑体" w:hAnsi="Times New Roman" w:hint="eastAsia"/>
          <w:color w:val="000000"/>
          <w:sz w:val="32"/>
          <w:szCs w:val="32"/>
        </w:rPr>
        <w:t>件</w:t>
      </w:r>
      <w:r>
        <w:rPr>
          <w:rFonts w:ascii="Times New Roman" w:eastAsia="黑体" w:hAnsi="Times New Roman" w:hint="eastAsia"/>
          <w:color w:val="000000"/>
          <w:sz w:val="32"/>
          <w:szCs w:val="32"/>
        </w:rPr>
        <w:t>2.</w:t>
      </w:r>
      <w:r>
        <w:rPr>
          <w:rFonts w:ascii="Times New Roman" w:eastAsia="黑体" w:hAnsi="Times New Roman"/>
          <w:color w:val="000000"/>
          <w:sz w:val="32"/>
          <w:szCs w:val="32"/>
        </w:rPr>
        <w:t xml:space="preserve">2   </w:t>
      </w:r>
    </w:p>
    <w:p w14:paraId="1F2BC8C6" w14:textId="77777777" w:rsidR="00872DBB" w:rsidRDefault="00872DBB" w:rsidP="00872DBB">
      <w:pPr>
        <w:pStyle w:val="p0"/>
        <w:tabs>
          <w:tab w:val="left" w:pos="1980"/>
        </w:tabs>
        <w:snapToGrid w:val="0"/>
        <w:spacing w:line="52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眉山市</w:t>
      </w:r>
      <w:r>
        <w:rPr>
          <w:rFonts w:ascii="Times New Roman" w:eastAsia="方正小标宋简体" w:hAnsi="Times New Roman"/>
          <w:color w:val="000000"/>
          <w:spacing w:val="-4"/>
          <w:sz w:val="44"/>
          <w:szCs w:val="44"/>
        </w:rPr>
        <w:t>勘察设计企业</w:t>
      </w:r>
      <w:r>
        <w:rPr>
          <w:rFonts w:ascii="Times New Roman" w:eastAsia="方正小标宋简体" w:hAnsi="Times New Roman"/>
          <w:color w:val="000000"/>
          <w:sz w:val="44"/>
          <w:szCs w:val="44"/>
        </w:rPr>
        <w:t>信用信息评价扣分标准</w:t>
      </w:r>
    </w:p>
    <w:p w14:paraId="6DC229C2" w14:textId="77777777" w:rsidR="00872DBB" w:rsidRDefault="00872DBB" w:rsidP="00872DBB">
      <w:pPr>
        <w:pStyle w:val="p0"/>
        <w:tabs>
          <w:tab w:val="left" w:pos="1980"/>
        </w:tabs>
        <w:snapToGrid w:val="0"/>
        <w:spacing w:line="520" w:lineRule="exact"/>
        <w:jc w:val="center"/>
        <w:rPr>
          <w:rFonts w:ascii="Times New Roman" w:eastAsia="方正小标宋简体" w:hAnsi="Times New Roman"/>
          <w:color w:val="000000"/>
          <w:sz w:val="44"/>
          <w:szCs w:val="44"/>
        </w:rPr>
      </w:pPr>
    </w:p>
    <w:tbl>
      <w:tblPr>
        <w:tblW w:w="14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366"/>
        <w:gridCol w:w="4918"/>
        <w:gridCol w:w="4298"/>
        <w:gridCol w:w="1074"/>
        <w:gridCol w:w="1074"/>
        <w:gridCol w:w="1084"/>
      </w:tblGrid>
      <w:tr w:rsidR="00872DBB" w14:paraId="26024E82" w14:textId="77777777" w:rsidTr="00B56712">
        <w:trPr>
          <w:trHeight w:val="487"/>
          <w:tblHeader/>
          <w:jc w:val="center"/>
        </w:trPr>
        <w:tc>
          <w:tcPr>
            <w:tcW w:w="896" w:type="dxa"/>
            <w:vAlign w:val="center"/>
          </w:tcPr>
          <w:p w14:paraId="4CC8E728" w14:textId="77777777" w:rsidR="00872DBB" w:rsidRDefault="00872DBB" w:rsidP="00B56712">
            <w:pPr>
              <w:tabs>
                <w:tab w:val="left" w:pos="2415"/>
              </w:tabs>
              <w:adjustRightInd w:val="0"/>
              <w:snapToGrid w:val="0"/>
              <w:spacing w:line="340" w:lineRule="exact"/>
              <w:jc w:val="center"/>
              <w:rPr>
                <w:rFonts w:eastAsia="黑体"/>
                <w:color w:val="000000"/>
                <w:kern w:val="0"/>
                <w:sz w:val="22"/>
                <w:szCs w:val="22"/>
              </w:rPr>
            </w:pPr>
            <w:r>
              <w:rPr>
                <w:rFonts w:eastAsia="黑体"/>
                <w:color w:val="000000"/>
                <w:kern w:val="0"/>
                <w:sz w:val="22"/>
                <w:szCs w:val="22"/>
              </w:rPr>
              <w:t>序号</w:t>
            </w:r>
          </w:p>
        </w:tc>
        <w:tc>
          <w:tcPr>
            <w:tcW w:w="1366" w:type="dxa"/>
            <w:vAlign w:val="center"/>
          </w:tcPr>
          <w:p w14:paraId="5258CC83" w14:textId="77777777" w:rsidR="00872DBB" w:rsidRDefault="00872DBB" w:rsidP="00B56712">
            <w:pPr>
              <w:tabs>
                <w:tab w:val="left" w:pos="2415"/>
              </w:tabs>
              <w:adjustRightInd w:val="0"/>
              <w:snapToGrid w:val="0"/>
              <w:spacing w:line="340" w:lineRule="exact"/>
              <w:jc w:val="center"/>
              <w:rPr>
                <w:rFonts w:eastAsia="黑体"/>
                <w:color w:val="000000"/>
                <w:kern w:val="0"/>
                <w:sz w:val="22"/>
                <w:szCs w:val="22"/>
              </w:rPr>
            </w:pPr>
            <w:r>
              <w:rPr>
                <w:rFonts w:eastAsia="黑体"/>
                <w:color w:val="000000"/>
                <w:kern w:val="0"/>
                <w:sz w:val="22"/>
                <w:szCs w:val="22"/>
              </w:rPr>
              <w:t>评价分类</w:t>
            </w:r>
          </w:p>
        </w:tc>
        <w:tc>
          <w:tcPr>
            <w:tcW w:w="4918" w:type="dxa"/>
            <w:vAlign w:val="center"/>
          </w:tcPr>
          <w:p w14:paraId="33AA9568" w14:textId="77777777" w:rsidR="00872DBB" w:rsidRDefault="00872DBB" w:rsidP="00B56712">
            <w:pPr>
              <w:tabs>
                <w:tab w:val="left" w:pos="2415"/>
              </w:tabs>
              <w:adjustRightInd w:val="0"/>
              <w:snapToGrid w:val="0"/>
              <w:spacing w:line="340" w:lineRule="exact"/>
              <w:jc w:val="center"/>
              <w:rPr>
                <w:rFonts w:eastAsia="黑体"/>
                <w:color w:val="000000"/>
                <w:kern w:val="0"/>
                <w:sz w:val="22"/>
                <w:szCs w:val="22"/>
              </w:rPr>
            </w:pPr>
            <w:r>
              <w:rPr>
                <w:rFonts w:eastAsia="黑体"/>
                <w:color w:val="000000"/>
                <w:kern w:val="0"/>
                <w:sz w:val="22"/>
                <w:szCs w:val="22"/>
              </w:rPr>
              <w:t>评价项目</w:t>
            </w:r>
          </w:p>
        </w:tc>
        <w:tc>
          <w:tcPr>
            <w:tcW w:w="4298" w:type="dxa"/>
            <w:vAlign w:val="center"/>
          </w:tcPr>
          <w:p w14:paraId="32328C20" w14:textId="77777777" w:rsidR="00872DBB" w:rsidRDefault="00872DBB" w:rsidP="00B56712">
            <w:pPr>
              <w:tabs>
                <w:tab w:val="left" w:pos="2415"/>
              </w:tabs>
              <w:adjustRightInd w:val="0"/>
              <w:snapToGrid w:val="0"/>
              <w:spacing w:line="340" w:lineRule="exact"/>
              <w:jc w:val="center"/>
              <w:rPr>
                <w:rFonts w:eastAsia="黑体"/>
                <w:color w:val="000000"/>
                <w:kern w:val="0"/>
                <w:sz w:val="22"/>
                <w:szCs w:val="22"/>
              </w:rPr>
            </w:pPr>
            <w:r>
              <w:rPr>
                <w:rFonts w:eastAsia="黑体"/>
                <w:color w:val="000000"/>
                <w:kern w:val="0"/>
                <w:sz w:val="22"/>
                <w:szCs w:val="22"/>
              </w:rPr>
              <w:t>评价标准</w:t>
            </w:r>
          </w:p>
        </w:tc>
        <w:tc>
          <w:tcPr>
            <w:tcW w:w="1074" w:type="dxa"/>
            <w:vAlign w:val="center"/>
          </w:tcPr>
          <w:p w14:paraId="58367D31" w14:textId="77777777" w:rsidR="00872DBB" w:rsidRDefault="00872DBB" w:rsidP="00B56712">
            <w:pPr>
              <w:tabs>
                <w:tab w:val="left" w:pos="2415"/>
              </w:tabs>
              <w:adjustRightInd w:val="0"/>
              <w:snapToGrid w:val="0"/>
              <w:spacing w:line="340" w:lineRule="exact"/>
              <w:jc w:val="center"/>
              <w:rPr>
                <w:rFonts w:eastAsia="黑体"/>
                <w:color w:val="000000"/>
                <w:kern w:val="0"/>
                <w:sz w:val="22"/>
                <w:szCs w:val="22"/>
              </w:rPr>
            </w:pPr>
            <w:r>
              <w:rPr>
                <w:rFonts w:eastAsia="黑体"/>
                <w:color w:val="000000"/>
                <w:kern w:val="0"/>
                <w:sz w:val="22"/>
                <w:szCs w:val="22"/>
              </w:rPr>
              <w:t>标准分</w:t>
            </w:r>
          </w:p>
        </w:tc>
        <w:tc>
          <w:tcPr>
            <w:tcW w:w="1074" w:type="dxa"/>
            <w:vAlign w:val="center"/>
          </w:tcPr>
          <w:p w14:paraId="3D6DAB46" w14:textId="77777777" w:rsidR="00872DBB" w:rsidRDefault="00872DBB" w:rsidP="00B56712">
            <w:pPr>
              <w:tabs>
                <w:tab w:val="left" w:pos="2415"/>
              </w:tabs>
              <w:adjustRightInd w:val="0"/>
              <w:snapToGrid w:val="0"/>
              <w:spacing w:line="340" w:lineRule="exact"/>
              <w:jc w:val="center"/>
              <w:rPr>
                <w:rFonts w:eastAsia="黑体"/>
                <w:color w:val="000000"/>
                <w:kern w:val="0"/>
                <w:sz w:val="22"/>
                <w:szCs w:val="22"/>
              </w:rPr>
            </w:pPr>
            <w:r>
              <w:rPr>
                <w:rFonts w:eastAsia="黑体"/>
                <w:color w:val="000000"/>
                <w:kern w:val="0"/>
                <w:sz w:val="22"/>
                <w:szCs w:val="22"/>
              </w:rPr>
              <w:t>评价</w:t>
            </w:r>
          </w:p>
          <w:p w14:paraId="33507A8A" w14:textId="77777777" w:rsidR="00872DBB" w:rsidRDefault="00872DBB" w:rsidP="00B56712">
            <w:pPr>
              <w:tabs>
                <w:tab w:val="left" w:pos="2415"/>
              </w:tabs>
              <w:adjustRightInd w:val="0"/>
              <w:snapToGrid w:val="0"/>
              <w:spacing w:line="340" w:lineRule="exact"/>
              <w:jc w:val="center"/>
              <w:rPr>
                <w:rFonts w:eastAsia="黑体"/>
                <w:color w:val="000000"/>
                <w:kern w:val="0"/>
                <w:sz w:val="22"/>
                <w:szCs w:val="22"/>
              </w:rPr>
            </w:pPr>
            <w:r>
              <w:rPr>
                <w:rFonts w:eastAsia="黑体"/>
                <w:color w:val="000000"/>
                <w:kern w:val="0"/>
                <w:sz w:val="22"/>
                <w:szCs w:val="22"/>
              </w:rPr>
              <w:t>期限</w:t>
            </w:r>
          </w:p>
        </w:tc>
        <w:tc>
          <w:tcPr>
            <w:tcW w:w="1084" w:type="dxa"/>
            <w:vAlign w:val="center"/>
          </w:tcPr>
          <w:p w14:paraId="3179DF5E" w14:textId="77777777" w:rsidR="00872DBB" w:rsidRDefault="00872DBB" w:rsidP="00B56712">
            <w:pPr>
              <w:tabs>
                <w:tab w:val="left" w:pos="2415"/>
              </w:tabs>
              <w:adjustRightInd w:val="0"/>
              <w:snapToGrid w:val="0"/>
              <w:spacing w:line="340" w:lineRule="exact"/>
              <w:jc w:val="center"/>
              <w:rPr>
                <w:rFonts w:eastAsia="黑体"/>
                <w:color w:val="000000"/>
                <w:kern w:val="0"/>
                <w:sz w:val="22"/>
                <w:szCs w:val="22"/>
              </w:rPr>
            </w:pPr>
            <w:r>
              <w:rPr>
                <w:rFonts w:eastAsia="黑体"/>
                <w:color w:val="000000"/>
                <w:kern w:val="0"/>
                <w:sz w:val="22"/>
                <w:szCs w:val="22"/>
              </w:rPr>
              <w:t>采集</w:t>
            </w:r>
          </w:p>
          <w:p w14:paraId="2B7AEDD2" w14:textId="77777777" w:rsidR="00872DBB" w:rsidRDefault="00872DBB" w:rsidP="00B56712">
            <w:pPr>
              <w:tabs>
                <w:tab w:val="left" w:pos="2415"/>
              </w:tabs>
              <w:adjustRightInd w:val="0"/>
              <w:snapToGrid w:val="0"/>
              <w:spacing w:line="340" w:lineRule="exact"/>
              <w:jc w:val="center"/>
              <w:rPr>
                <w:rFonts w:eastAsia="黑体"/>
                <w:color w:val="000000"/>
                <w:kern w:val="0"/>
                <w:sz w:val="22"/>
                <w:szCs w:val="22"/>
              </w:rPr>
            </w:pPr>
            <w:r>
              <w:rPr>
                <w:rFonts w:eastAsia="黑体"/>
                <w:color w:val="000000"/>
                <w:kern w:val="0"/>
                <w:sz w:val="22"/>
                <w:szCs w:val="22"/>
              </w:rPr>
              <w:t>单位</w:t>
            </w:r>
          </w:p>
        </w:tc>
      </w:tr>
      <w:tr w:rsidR="00872DBB" w14:paraId="5012A404" w14:textId="77777777" w:rsidTr="00B56712">
        <w:trPr>
          <w:trHeight w:val="37"/>
          <w:jc w:val="center"/>
        </w:trPr>
        <w:tc>
          <w:tcPr>
            <w:tcW w:w="896" w:type="dxa"/>
            <w:vAlign w:val="center"/>
          </w:tcPr>
          <w:p w14:paraId="418A9410"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1.1</w:t>
            </w:r>
          </w:p>
        </w:tc>
        <w:tc>
          <w:tcPr>
            <w:tcW w:w="1366" w:type="dxa"/>
            <w:vMerge w:val="restart"/>
            <w:vAlign w:val="center"/>
          </w:tcPr>
          <w:p w14:paraId="7C5F048C"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1.</w:t>
            </w:r>
            <w:r>
              <w:rPr>
                <w:color w:val="000000"/>
                <w:kern w:val="0"/>
                <w:sz w:val="22"/>
                <w:szCs w:val="22"/>
              </w:rPr>
              <w:t>资质管理类不良行为信息</w:t>
            </w:r>
          </w:p>
        </w:tc>
        <w:tc>
          <w:tcPr>
            <w:tcW w:w="4918" w:type="dxa"/>
            <w:vAlign w:val="center"/>
          </w:tcPr>
          <w:p w14:paraId="643E6DC9"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未取得资质证书承揽工程的，或超越资质等级承接业务的。</w:t>
            </w:r>
          </w:p>
        </w:tc>
        <w:tc>
          <w:tcPr>
            <w:tcW w:w="4298" w:type="dxa"/>
            <w:vAlign w:val="center"/>
          </w:tcPr>
          <w:p w14:paraId="4A06ACD5"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6</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7D214808"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restart"/>
            <w:vAlign w:val="center"/>
          </w:tcPr>
          <w:p w14:paraId="00D56740" w14:textId="77777777" w:rsidR="00872DBB" w:rsidRDefault="00872DBB" w:rsidP="00B56712">
            <w:pPr>
              <w:tabs>
                <w:tab w:val="left" w:pos="2415"/>
              </w:tabs>
              <w:adjustRightInd w:val="0"/>
              <w:snapToGrid w:val="0"/>
              <w:spacing w:line="34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12</w:t>
            </w:r>
            <w:r>
              <w:rPr>
                <w:color w:val="000000"/>
                <w:kern w:val="0"/>
                <w:sz w:val="22"/>
                <w:szCs w:val="22"/>
              </w:rPr>
              <w:t>个月</w:t>
            </w:r>
          </w:p>
        </w:tc>
        <w:tc>
          <w:tcPr>
            <w:tcW w:w="1084" w:type="dxa"/>
            <w:vMerge w:val="restart"/>
            <w:vAlign w:val="center"/>
          </w:tcPr>
          <w:p w14:paraId="15E6BDF9"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建设行政主管部门</w:t>
            </w:r>
          </w:p>
        </w:tc>
      </w:tr>
      <w:tr w:rsidR="00872DBB" w14:paraId="5F7949BF" w14:textId="77777777" w:rsidTr="00B56712">
        <w:trPr>
          <w:trHeight w:val="37"/>
          <w:jc w:val="center"/>
        </w:trPr>
        <w:tc>
          <w:tcPr>
            <w:tcW w:w="896" w:type="dxa"/>
            <w:vAlign w:val="center"/>
          </w:tcPr>
          <w:p w14:paraId="762B1962"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1.2</w:t>
            </w:r>
          </w:p>
        </w:tc>
        <w:tc>
          <w:tcPr>
            <w:tcW w:w="1366" w:type="dxa"/>
            <w:vMerge/>
            <w:vAlign w:val="center"/>
          </w:tcPr>
          <w:p w14:paraId="6E79CAB9"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5162FA71"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以欺骗手段取得资质证书承揽工程的。</w:t>
            </w:r>
          </w:p>
        </w:tc>
        <w:tc>
          <w:tcPr>
            <w:tcW w:w="4298" w:type="dxa"/>
            <w:vAlign w:val="center"/>
          </w:tcPr>
          <w:p w14:paraId="5D2E95CB"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6</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5F35774B"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212E5D54"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0ABF1445"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5FB3FEC8" w14:textId="77777777" w:rsidTr="00B56712">
        <w:trPr>
          <w:trHeight w:val="37"/>
          <w:jc w:val="center"/>
        </w:trPr>
        <w:tc>
          <w:tcPr>
            <w:tcW w:w="896" w:type="dxa"/>
            <w:vAlign w:val="center"/>
          </w:tcPr>
          <w:p w14:paraId="4B0F0472"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1.3</w:t>
            </w:r>
          </w:p>
        </w:tc>
        <w:tc>
          <w:tcPr>
            <w:tcW w:w="1366" w:type="dxa"/>
            <w:vMerge/>
            <w:vAlign w:val="center"/>
          </w:tcPr>
          <w:p w14:paraId="1A2A5E03"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66654F56"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允许其他单位或个人以本单位名义承接业务的。</w:t>
            </w:r>
          </w:p>
        </w:tc>
        <w:tc>
          <w:tcPr>
            <w:tcW w:w="4298" w:type="dxa"/>
            <w:vAlign w:val="center"/>
          </w:tcPr>
          <w:p w14:paraId="57A18390"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6</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6A4105AC"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5B8399EF"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62B548BA"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4DDBC8B5" w14:textId="77777777" w:rsidTr="00B56712">
        <w:trPr>
          <w:trHeight w:val="229"/>
          <w:jc w:val="center"/>
        </w:trPr>
        <w:tc>
          <w:tcPr>
            <w:tcW w:w="896" w:type="dxa"/>
            <w:vAlign w:val="center"/>
          </w:tcPr>
          <w:p w14:paraId="17421820"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1.4</w:t>
            </w:r>
          </w:p>
        </w:tc>
        <w:tc>
          <w:tcPr>
            <w:tcW w:w="1366" w:type="dxa"/>
            <w:vMerge/>
            <w:vAlign w:val="center"/>
          </w:tcPr>
          <w:p w14:paraId="5DA43274"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7F307A22"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以其他单位名义承接业务的。</w:t>
            </w:r>
          </w:p>
        </w:tc>
        <w:tc>
          <w:tcPr>
            <w:tcW w:w="4298" w:type="dxa"/>
            <w:vAlign w:val="center"/>
          </w:tcPr>
          <w:p w14:paraId="01CA5D12"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6</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4B61329C"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6ADF77EB"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1A085CC6"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3AFD201C" w14:textId="77777777" w:rsidTr="00B56712">
        <w:trPr>
          <w:trHeight w:val="37"/>
          <w:jc w:val="center"/>
        </w:trPr>
        <w:tc>
          <w:tcPr>
            <w:tcW w:w="896" w:type="dxa"/>
            <w:vAlign w:val="center"/>
          </w:tcPr>
          <w:p w14:paraId="03AFAB1D"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2.1</w:t>
            </w:r>
          </w:p>
        </w:tc>
        <w:tc>
          <w:tcPr>
            <w:tcW w:w="1366" w:type="dxa"/>
            <w:vMerge w:val="restart"/>
            <w:vAlign w:val="center"/>
          </w:tcPr>
          <w:p w14:paraId="05442578"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2.</w:t>
            </w:r>
            <w:r>
              <w:rPr>
                <w:color w:val="000000"/>
                <w:kern w:val="0"/>
                <w:sz w:val="22"/>
                <w:szCs w:val="22"/>
              </w:rPr>
              <w:t>工程招投标类不良行为信息</w:t>
            </w:r>
          </w:p>
        </w:tc>
        <w:tc>
          <w:tcPr>
            <w:tcW w:w="4918" w:type="dxa"/>
            <w:vAlign w:val="center"/>
          </w:tcPr>
          <w:p w14:paraId="225E2D55" w14:textId="77777777" w:rsidR="00872DBB" w:rsidRDefault="00872DBB" w:rsidP="00B56712">
            <w:pPr>
              <w:tabs>
                <w:tab w:val="left" w:pos="2415"/>
              </w:tabs>
              <w:adjustRightInd w:val="0"/>
              <w:snapToGrid w:val="0"/>
              <w:spacing w:line="300" w:lineRule="exact"/>
              <w:rPr>
                <w:color w:val="000000"/>
                <w:kern w:val="0"/>
                <w:sz w:val="22"/>
                <w:szCs w:val="22"/>
              </w:rPr>
            </w:pPr>
            <w:r>
              <w:rPr>
                <w:color w:val="000000"/>
                <w:kern w:val="0"/>
                <w:sz w:val="22"/>
                <w:szCs w:val="22"/>
              </w:rPr>
              <w:t>相互串通投标或者与招标人串通投标的；以向招标人或者评标委员会成员行贿的手段谋取中标的。</w:t>
            </w:r>
          </w:p>
        </w:tc>
        <w:tc>
          <w:tcPr>
            <w:tcW w:w="4298" w:type="dxa"/>
            <w:vAlign w:val="center"/>
          </w:tcPr>
          <w:p w14:paraId="11FDED53"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6</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55863BA7"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restart"/>
            <w:vAlign w:val="center"/>
          </w:tcPr>
          <w:p w14:paraId="19AB5FD8" w14:textId="77777777" w:rsidR="00872DBB" w:rsidRDefault="00872DBB" w:rsidP="00B56712">
            <w:pPr>
              <w:tabs>
                <w:tab w:val="left" w:pos="2415"/>
              </w:tabs>
              <w:adjustRightInd w:val="0"/>
              <w:snapToGrid w:val="0"/>
              <w:spacing w:line="34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12</w:t>
            </w:r>
            <w:r>
              <w:rPr>
                <w:color w:val="000000"/>
                <w:kern w:val="0"/>
                <w:sz w:val="22"/>
                <w:szCs w:val="22"/>
              </w:rPr>
              <w:t>个月</w:t>
            </w:r>
          </w:p>
        </w:tc>
        <w:tc>
          <w:tcPr>
            <w:tcW w:w="1084" w:type="dxa"/>
            <w:vMerge w:val="restart"/>
            <w:vAlign w:val="center"/>
          </w:tcPr>
          <w:p w14:paraId="5E88A3B4"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建设行政主管部门</w:t>
            </w:r>
          </w:p>
        </w:tc>
      </w:tr>
      <w:tr w:rsidR="00872DBB" w14:paraId="05491880" w14:textId="77777777" w:rsidTr="00B56712">
        <w:trPr>
          <w:trHeight w:val="37"/>
          <w:jc w:val="center"/>
        </w:trPr>
        <w:tc>
          <w:tcPr>
            <w:tcW w:w="896" w:type="dxa"/>
            <w:vAlign w:val="center"/>
          </w:tcPr>
          <w:p w14:paraId="1BC5A558"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2.2</w:t>
            </w:r>
          </w:p>
        </w:tc>
        <w:tc>
          <w:tcPr>
            <w:tcW w:w="1366" w:type="dxa"/>
            <w:vMerge/>
            <w:vAlign w:val="center"/>
          </w:tcPr>
          <w:p w14:paraId="0864EC47"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22C901F6" w14:textId="77777777" w:rsidR="00872DBB" w:rsidRDefault="00872DBB" w:rsidP="00B56712">
            <w:pPr>
              <w:tabs>
                <w:tab w:val="left" w:pos="2415"/>
              </w:tabs>
              <w:adjustRightInd w:val="0"/>
              <w:snapToGrid w:val="0"/>
              <w:spacing w:line="300" w:lineRule="exact"/>
              <w:rPr>
                <w:color w:val="000000"/>
                <w:kern w:val="0"/>
                <w:sz w:val="22"/>
                <w:szCs w:val="22"/>
              </w:rPr>
            </w:pPr>
            <w:r>
              <w:rPr>
                <w:color w:val="000000"/>
                <w:kern w:val="0"/>
                <w:sz w:val="22"/>
                <w:szCs w:val="22"/>
              </w:rPr>
              <w:t>以他人名义投标，利用伪造、转让、租借、无效的资质证书参加投标，或者请其他单位在自己编制的投标文件上代为签字盖章，弄虚作假，骗取中标的。</w:t>
            </w:r>
          </w:p>
        </w:tc>
        <w:tc>
          <w:tcPr>
            <w:tcW w:w="4298" w:type="dxa"/>
            <w:vAlign w:val="center"/>
          </w:tcPr>
          <w:p w14:paraId="145D0D9E"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6</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50E0124E"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3F2B251C"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753B76CA"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3591889B" w14:textId="77777777" w:rsidTr="00B56712">
        <w:trPr>
          <w:trHeight w:val="37"/>
          <w:jc w:val="center"/>
        </w:trPr>
        <w:tc>
          <w:tcPr>
            <w:tcW w:w="896" w:type="dxa"/>
            <w:vAlign w:val="center"/>
          </w:tcPr>
          <w:p w14:paraId="603D9661"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2.3</w:t>
            </w:r>
          </w:p>
        </w:tc>
        <w:tc>
          <w:tcPr>
            <w:tcW w:w="1366" w:type="dxa"/>
            <w:vMerge/>
            <w:vAlign w:val="center"/>
          </w:tcPr>
          <w:p w14:paraId="35BEE3B3"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77322968" w14:textId="77777777" w:rsidR="00872DBB" w:rsidRDefault="00872DBB" w:rsidP="00B56712">
            <w:pPr>
              <w:tabs>
                <w:tab w:val="left" w:pos="2415"/>
              </w:tabs>
              <w:adjustRightInd w:val="0"/>
              <w:snapToGrid w:val="0"/>
              <w:spacing w:line="320" w:lineRule="exact"/>
              <w:rPr>
                <w:color w:val="000000"/>
                <w:kern w:val="0"/>
                <w:sz w:val="22"/>
                <w:szCs w:val="22"/>
              </w:rPr>
            </w:pPr>
            <w:r>
              <w:rPr>
                <w:color w:val="000000"/>
                <w:kern w:val="0"/>
                <w:sz w:val="22"/>
                <w:szCs w:val="22"/>
              </w:rPr>
              <w:t>以联合体形式投标的，又以自己名义单独投标，或者参加其他</w:t>
            </w:r>
            <w:proofErr w:type="gramStart"/>
            <w:r>
              <w:rPr>
                <w:color w:val="000000"/>
                <w:kern w:val="0"/>
                <w:sz w:val="22"/>
                <w:szCs w:val="22"/>
              </w:rPr>
              <w:t>联合体投同一个</w:t>
            </w:r>
            <w:proofErr w:type="gramEnd"/>
            <w:r>
              <w:rPr>
                <w:color w:val="000000"/>
                <w:kern w:val="0"/>
                <w:sz w:val="22"/>
                <w:szCs w:val="22"/>
              </w:rPr>
              <w:t>标的。</w:t>
            </w:r>
          </w:p>
        </w:tc>
        <w:tc>
          <w:tcPr>
            <w:tcW w:w="4298" w:type="dxa"/>
            <w:vAlign w:val="center"/>
          </w:tcPr>
          <w:p w14:paraId="5A6B83C0"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6</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69AA3816"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42368DF1"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41F02A3F"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2405D686" w14:textId="77777777" w:rsidTr="00B56712">
        <w:trPr>
          <w:trHeight w:val="37"/>
          <w:jc w:val="center"/>
        </w:trPr>
        <w:tc>
          <w:tcPr>
            <w:tcW w:w="896" w:type="dxa"/>
            <w:vAlign w:val="center"/>
          </w:tcPr>
          <w:p w14:paraId="2B32745B"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2.4</w:t>
            </w:r>
          </w:p>
        </w:tc>
        <w:tc>
          <w:tcPr>
            <w:tcW w:w="1366" w:type="dxa"/>
            <w:vMerge/>
            <w:vAlign w:val="center"/>
          </w:tcPr>
          <w:p w14:paraId="49A69CED"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17DF1015" w14:textId="77777777" w:rsidR="00872DBB" w:rsidRDefault="00872DBB" w:rsidP="00B56712">
            <w:pPr>
              <w:tabs>
                <w:tab w:val="left" w:pos="2415"/>
              </w:tabs>
              <w:adjustRightInd w:val="0"/>
              <w:snapToGrid w:val="0"/>
              <w:spacing w:line="320" w:lineRule="exact"/>
              <w:rPr>
                <w:color w:val="000000"/>
                <w:kern w:val="0"/>
                <w:sz w:val="22"/>
                <w:szCs w:val="22"/>
              </w:rPr>
            </w:pPr>
            <w:r>
              <w:rPr>
                <w:color w:val="000000"/>
                <w:kern w:val="0"/>
                <w:sz w:val="22"/>
                <w:szCs w:val="22"/>
              </w:rPr>
              <w:t>不按照与招标人订立的合同履行义务，情节严重的。</w:t>
            </w:r>
          </w:p>
        </w:tc>
        <w:tc>
          <w:tcPr>
            <w:tcW w:w="4298" w:type="dxa"/>
            <w:vAlign w:val="center"/>
          </w:tcPr>
          <w:p w14:paraId="6378C341"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2AE77559"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0C8D9DEB"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2FEFF7E5"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4D815F4E" w14:textId="77777777" w:rsidTr="00B56712">
        <w:trPr>
          <w:trHeight w:val="37"/>
          <w:jc w:val="center"/>
        </w:trPr>
        <w:tc>
          <w:tcPr>
            <w:tcW w:w="896" w:type="dxa"/>
            <w:vAlign w:val="center"/>
          </w:tcPr>
          <w:p w14:paraId="0F038D5A"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2.5</w:t>
            </w:r>
          </w:p>
        </w:tc>
        <w:tc>
          <w:tcPr>
            <w:tcW w:w="1366" w:type="dxa"/>
            <w:vMerge/>
            <w:vAlign w:val="center"/>
          </w:tcPr>
          <w:p w14:paraId="165271CA"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73E41FC8"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与建设单位签订违反法律法规及中标通知书合同，或者存在阴阳合同的。</w:t>
            </w:r>
          </w:p>
        </w:tc>
        <w:tc>
          <w:tcPr>
            <w:tcW w:w="4298" w:type="dxa"/>
            <w:vAlign w:val="center"/>
          </w:tcPr>
          <w:p w14:paraId="11A42DDA"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6</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627FB0C7"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57AD9F0E"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3ABBB0FB"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29DBAFD6" w14:textId="77777777" w:rsidTr="00B56712">
        <w:trPr>
          <w:trHeight w:val="278"/>
          <w:jc w:val="center"/>
        </w:trPr>
        <w:tc>
          <w:tcPr>
            <w:tcW w:w="896" w:type="dxa"/>
            <w:vAlign w:val="center"/>
          </w:tcPr>
          <w:p w14:paraId="7732102B"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2.6</w:t>
            </w:r>
          </w:p>
        </w:tc>
        <w:tc>
          <w:tcPr>
            <w:tcW w:w="1366" w:type="dxa"/>
            <w:vMerge/>
            <w:vAlign w:val="center"/>
          </w:tcPr>
          <w:p w14:paraId="56A343D8"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506EA9FB"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配合招投标单位隐藏设计要素扰乱招投标市场的。</w:t>
            </w:r>
          </w:p>
        </w:tc>
        <w:tc>
          <w:tcPr>
            <w:tcW w:w="4298" w:type="dxa"/>
            <w:vAlign w:val="center"/>
          </w:tcPr>
          <w:p w14:paraId="407BED55"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6D4CA5FA"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30884854"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774B968E"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349015C4" w14:textId="77777777" w:rsidTr="00B56712">
        <w:trPr>
          <w:trHeight w:val="278"/>
          <w:jc w:val="center"/>
        </w:trPr>
        <w:tc>
          <w:tcPr>
            <w:tcW w:w="896" w:type="dxa"/>
            <w:vAlign w:val="center"/>
          </w:tcPr>
          <w:p w14:paraId="6BF56E18"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lastRenderedPageBreak/>
              <w:t>2.7</w:t>
            </w:r>
          </w:p>
        </w:tc>
        <w:tc>
          <w:tcPr>
            <w:tcW w:w="1366" w:type="dxa"/>
            <w:vMerge/>
            <w:vAlign w:val="center"/>
          </w:tcPr>
          <w:p w14:paraId="418D8841"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6DB0F110"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排名第一的中标候选人以资金、技术工期等非正当理由放弃中标的。</w:t>
            </w:r>
          </w:p>
        </w:tc>
        <w:tc>
          <w:tcPr>
            <w:tcW w:w="4298" w:type="dxa"/>
            <w:vAlign w:val="center"/>
          </w:tcPr>
          <w:p w14:paraId="381CEFA5"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49225818"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459A71AD"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5107D556"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745B2DF6" w14:textId="77777777" w:rsidTr="00B56712">
        <w:trPr>
          <w:trHeight w:val="240"/>
          <w:jc w:val="center"/>
        </w:trPr>
        <w:tc>
          <w:tcPr>
            <w:tcW w:w="896" w:type="dxa"/>
            <w:vAlign w:val="center"/>
          </w:tcPr>
          <w:p w14:paraId="169FCBA9"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2.8</w:t>
            </w:r>
          </w:p>
        </w:tc>
        <w:tc>
          <w:tcPr>
            <w:tcW w:w="1366" w:type="dxa"/>
            <w:vMerge/>
            <w:vAlign w:val="center"/>
          </w:tcPr>
          <w:p w14:paraId="0B54C281"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4DB67381"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中标人无正当理由不与招标人签订合同的。</w:t>
            </w:r>
          </w:p>
        </w:tc>
        <w:tc>
          <w:tcPr>
            <w:tcW w:w="4298" w:type="dxa"/>
            <w:vAlign w:val="center"/>
          </w:tcPr>
          <w:p w14:paraId="6B79EEE2"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3FCE37D5"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6540B739"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7EC20588"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69F9FE25" w14:textId="77777777" w:rsidTr="00B56712">
        <w:trPr>
          <w:trHeight w:val="278"/>
          <w:jc w:val="center"/>
        </w:trPr>
        <w:tc>
          <w:tcPr>
            <w:tcW w:w="896" w:type="dxa"/>
            <w:vAlign w:val="center"/>
          </w:tcPr>
          <w:p w14:paraId="68FF246F"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2.9</w:t>
            </w:r>
          </w:p>
        </w:tc>
        <w:tc>
          <w:tcPr>
            <w:tcW w:w="1366" w:type="dxa"/>
            <w:vMerge/>
            <w:vAlign w:val="center"/>
          </w:tcPr>
          <w:p w14:paraId="1F25B016"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03E0F5D7"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中标人向招标人提出超出其投标文件中主要条款的附加条件，以此作为签订合同的前提条件。</w:t>
            </w:r>
          </w:p>
        </w:tc>
        <w:tc>
          <w:tcPr>
            <w:tcW w:w="4298" w:type="dxa"/>
            <w:vAlign w:val="center"/>
          </w:tcPr>
          <w:p w14:paraId="6843F545"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122552CD"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3CE64A2E"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69B89A07"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71B7D408" w14:textId="77777777" w:rsidTr="00B56712">
        <w:trPr>
          <w:trHeight w:val="37"/>
          <w:jc w:val="center"/>
        </w:trPr>
        <w:tc>
          <w:tcPr>
            <w:tcW w:w="896" w:type="dxa"/>
            <w:vAlign w:val="center"/>
          </w:tcPr>
          <w:p w14:paraId="3697B818"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3.1</w:t>
            </w:r>
          </w:p>
        </w:tc>
        <w:tc>
          <w:tcPr>
            <w:tcW w:w="1366" w:type="dxa"/>
            <w:vMerge w:val="restart"/>
            <w:vAlign w:val="center"/>
          </w:tcPr>
          <w:p w14:paraId="757E44B6"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3.</w:t>
            </w:r>
            <w:r>
              <w:rPr>
                <w:color w:val="000000"/>
                <w:kern w:val="0"/>
                <w:sz w:val="22"/>
                <w:szCs w:val="22"/>
              </w:rPr>
              <w:t>项目管理类不良行为信息</w:t>
            </w:r>
          </w:p>
        </w:tc>
        <w:tc>
          <w:tcPr>
            <w:tcW w:w="4918" w:type="dxa"/>
            <w:vAlign w:val="center"/>
          </w:tcPr>
          <w:p w14:paraId="081EEBB6"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利用向发包单位及其工作人员行贿、提供回扣或者给予其他好处等不正当手段承揽业务的。</w:t>
            </w:r>
          </w:p>
        </w:tc>
        <w:tc>
          <w:tcPr>
            <w:tcW w:w="4298" w:type="dxa"/>
            <w:vAlign w:val="center"/>
          </w:tcPr>
          <w:p w14:paraId="254566AE"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6</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7280F893"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restart"/>
            <w:vAlign w:val="center"/>
          </w:tcPr>
          <w:p w14:paraId="58CD17A9" w14:textId="77777777" w:rsidR="00872DBB" w:rsidRDefault="00872DBB" w:rsidP="00B56712">
            <w:pPr>
              <w:tabs>
                <w:tab w:val="left" w:pos="2415"/>
              </w:tabs>
              <w:adjustRightInd w:val="0"/>
              <w:snapToGrid w:val="0"/>
              <w:spacing w:line="34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12</w:t>
            </w:r>
            <w:r>
              <w:rPr>
                <w:color w:val="000000"/>
                <w:kern w:val="0"/>
                <w:sz w:val="22"/>
                <w:szCs w:val="22"/>
              </w:rPr>
              <w:t>个月</w:t>
            </w:r>
          </w:p>
        </w:tc>
        <w:tc>
          <w:tcPr>
            <w:tcW w:w="1084" w:type="dxa"/>
            <w:vMerge w:val="restart"/>
            <w:vAlign w:val="center"/>
          </w:tcPr>
          <w:p w14:paraId="4F119CC3"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建设行政主管部门</w:t>
            </w:r>
          </w:p>
        </w:tc>
      </w:tr>
      <w:tr w:rsidR="00872DBB" w14:paraId="727DF442" w14:textId="77777777" w:rsidTr="00B56712">
        <w:trPr>
          <w:trHeight w:val="37"/>
          <w:jc w:val="center"/>
        </w:trPr>
        <w:tc>
          <w:tcPr>
            <w:tcW w:w="896" w:type="dxa"/>
            <w:vAlign w:val="center"/>
          </w:tcPr>
          <w:p w14:paraId="344E2607"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3.2</w:t>
            </w:r>
          </w:p>
        </w:tc>
        <w:tc>
          <w:tcPr>
            <w:tcW w:w="1366" w:type="dxa"/>
            <w:vMerge/>
            <w:vAlign w:val="center"/>
          </w:tcPr>
          <w:p w14:paraId="35159C68"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191E0EA9"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将承揽的业务转包或者违法分包的。</w:t>
            </w:r>
          </w:p>
        </w:tc>
        <w:tc>
          <w:tcPr>
            <w:tcW w:w="4298" w:type="dxa"/>
            <w:vAlign w:val="center"/>
          </w:tcPr>
          <w:p w14:paraId="31252ACF"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6</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79E810A0"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56D2CAA0"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6FB449BE"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0EE34DCB" w14:textId="77777777" w:rsidTr="00B56712">
        <w:trPr>
          <w:trHeight w:val="37"/>
          <w:jc w:val="center"/>
        </w:trPr>
        <w:tc>
          <w:tcPr>
            <w:tcW w:w="896" w:type="dxa"/>
            <w:vAlign w:val="center"/>
          </w:tcPr>
          <w:p w14:paraId="65107A17"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3.3</w:t>
            </w:r>
          </w:p>
        </w:tc>
        <w:tc>
          <w:tcPr>
            <w:tcW w:w="1366" w:type="dxa"/>
            <w:vMerge/>
            <w:vAlign w:val="center"/>
          </w:tcPr>
          <w:p w14:paraId="4428B6C5"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68F88B6A"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项目完成后，勘察设计文件</w:t>
            </w:r>
            <w:proofErr w:type="gramStart"/>
            <w:r>
              <w:rPr>
                <w:color w:val="000000"/>
                <w:kern w:val="0"/>
                <w:sz w:val="22"/>
                <w:szCs w:val="22"/>
              </w:rPr>
              <w:t>不</w:t>
            </w:r>
            <w:proofErr w:type="gramEnd"/>
            <w:r>
              <w:rPr>
                <w:color w:val="000000"/>
                <w:kern w:val="0"/>
                <w:sz w:val="22"/>
                <w:szCs w:val="22"/>
              </w:rPr>
              <w:t>归档保存的。</w:t>
            </w:r>
          </w:p>
        </w:tc>
        <w:tc>
          <w:tcPr>
            <w:tcW w:w="4298" w:type="dxa"/>
            <w:vAlign w:val="center"/>
          </w:tcPr>
          <w:p w14:paraId="22095845"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5B8C2515"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2A77848D"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4624DA9B"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406381B4" w14:textId="77777777" w:rsidTr="00B56712">
        <w:trPr>
          <w:trHeight w:val="37"/>
          <w:jc w:val="center"/>
        </w:trPr>
        <w:tc>
          <w:tcPr>
            <w:tcW w:w="896" w:type="dxa"/>
            <w:vAlign w:val="center"/>
          </w:tcPr>
          <w:p w14:paraId="412C2449"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3.4</w:t>
            </w:r>
          </w:p>
        </w:tc>
        <w:tc>
          <w:tcPr>
            <w:tcW w:w="1366" w:type="dxa"/>
            <w:vMerge/>
            <w:vAlign w:val="center"/>
          </w:tcPr>
          <w:p w14:paraId="5578DF8E"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19253F07"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工程有关文件签字、盖章手续不齐全或不符合有关规定的。</w:t>
            </w:r>
          </w:p>
        </w:tc>
        <w:tc>
          <w:tcPr>
            <w:tcW w:w="4298" w:type="dxa"/>
            <w:vAlign w:val="center"/>
          </w:tcPr>
          <w:p w14:paraId="44EFAD5C"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2</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39DA76A4"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0D0651B7"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46798EAE"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4F2FFF3D" w14:textId="77777777" w:rsidTr="00B56712">
        <w:trPr>
          <w:trHeight w:val="37"/>
          <w:jc w:val="center"/>
        </w:trPr>
        <w:tc>
          <w:tcPr>
            <w:tcW w:w="896" w:type="dxa"/>
            <w:vAlign w:val="center"/>
          </w:tcPr>
          <w:p w14:paraId="44739DB9"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3.5</w:t>
            </w:r>
          </w:p>
        </w:tc>
        <w:tc>
          <w:tcPr>
            <w:tcW w:w="1366" w:type="dxa"/>
            <w:vMerge/>
            <w:vAlign w:val="center"/>
          </w:tcPr>
          <w:p w14:paraId="2276990D"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3ADA4F34"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不按规定提供施工现场技术服务、参加工程验收，或配合有关部门调查建设工程质量安全事故。</w:t>
            </w:r>
          </w:p>
        </w:tc>
        <w:tc>
          <w:tcPr>
            <w:tcW w:w="4298" w:type="dxa"/>
            <w:vAlign w:val="center"/>
          </w:tcPr>
          <w:p w14:paraId="641D62AB"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565F1FB9"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1A50E1BD"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2BF0C7DC"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39C8F9A0" w14:textId="77777777" w:rsidTr="00B56712">
        <w:trPr>
          <w:trHeight w:val="37"/>
          <w:jc w:val="center"/>
        </w:trPr>
        <w:tc>
          <w:tcPr>
            <w:tcW w:w="896" w:type="dxa"/>
            <w:vAlign w:val="center"/>
          </w:tcPr>
          <w:p w14:paraId="7F5FA976"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3.6</w:t>
            </w:r>
          </w:p>
        </w:tc>
        <w:tc>
          <w:tcPr>
            <w:tcW w:w="1366" w:type="dxa"/>
            <w:vMerge/>
            <w:vAlign w:val="center"/>
          </w:tcPr>
          <w:p w14:paraId="13F52010"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3DDBB398"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以欺骗手段，擅自提高设计标准，抬高工程造价获取不当利益的。</w:t>
            </w:r>
          </w:p>
        </w:tc>
        <w:tc>
          <w:tcPr>
            <w:tcW w:w="4298" w:type="dxa"/>
            <w:vAlign w:val="center"/>
          </w:tcPr>
          <w:p w14:paraId="3085A762"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12733A4A"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698FDAA2"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4EC36A11"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5273D8CC" w14:textId="77777777" w:rsidTr="00B56712">
        <w:trPr>
          <w:trHeight w:val="37"/>
          <w:jc w:val="center"/>
        </w:trPr>
        <w:tc>
          <w:tcPr>
            <w:tcW w:w="896" w:type="dxa"/>
            <w:vAlign w:val="center"/>
          </w:tcPr>
          <w:p w14:paraId="6E1D34BB"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3.7</w:t>
            </w:r>
          </w:p>
        </w:tc>
        <w:tc>
          <w:tcPr>
            <w:tcW w:w="1366" w:type="dxa"/>
            <w:vMerge/>
            <w:vAlign w:val="center"/>
          </w:tcPr>
          <w:p w14:paraId="717CE051"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5EB68354"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不履行质量相关责任，不配合相关单位进行质量投诉处理。</w:t>
            </w:r>
          </w:p>
        </w:tc>
        <w:tc>
          <w:tcPr>
            <w:tcW w:w="4298" w:type="dxa"/>
            <w:vAlign w:val="center"/>
          </w:tcPr>
          <w:p w14:paraId="1AD909C1"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1357FB98"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315BBED3"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27B47EDE"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4B8FE693" w14:textId="77777777" w:rsidTr="00B56712">
        <w:trPr>
          <w:trHeight w:val="37"/>
          <w:jc w:val="center"/>
        </w:trPr>
        <w:tc>
          <w:tcPr>
            <w:tcW w:w="896" w:type="dxa"/>
            <w:vAlign w:val="center"/>
          </w:tcPr>
          <w:p w14:paraId="4150F542"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3.8</w:t>
            </w:r>
          </w:p>
        </w:tc>
        <w:tc>
          <w:tcPr>
            <w:tcW w:w="1366" w:type="dxa"/>
            <w:vMerge/>
            <w:vAlign w:val="center"/>
          </w:tcPr>
          <w:p w14:paraId="59DDB513"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29787A69"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违反职业操守，为相关单位提供虚假勘察设计证明资料。</w:t>
            </w:r>
          </w:p>
        </w:tc>
        <w:tc>
          <w:tcPr>
            <w:tcW w:w="4298" w:type="dxa"/>
            <w:vAlign w:val="center"/>
          </w:tcPr>
          <w:p w14:paraId="0DFCE630"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6</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3A178353"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3315D05C"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66E71EA7"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1C035170" w14:textId="77777777" w:rsidTr="00B56712">
        <w:trPr>
          <w:trHeight w:val="828"/>
          <w:jc w:val="center"/>
        </w:trPr>
        <w:tc>
          <w:tcPr>
            <w:tcW w:w="896" w:type="dxa"/>
            <w:vAlign w:val="center"/>
          </w:tcPr>
          <w:p w14:paraId="6A8D838B"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3.9</w:t>
            </w:r>
          </w:p>
        </w:tc>
        <w:tc>
          <w:tcPr>
            <w:tcW w:w="1366" w:type="dxa"/>
            <w:vMerge/>
            <w:vAlign w:val="center"/>
          </w:tcPr>
          <w:p w14:paraId="51FC6C26"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5BCDC2EC"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不按照设计图纸管理要求，不进行专项说明和填写真实相关数据结论。</w:t>
            </w:r>
          </w:p>
        </w:tc>
        <w:tc>
          <w:tcPr>
            <w:tcW w:w="4298" w:type="dxa"/>
            <w:vAlign w:val="center"/>
          </w:tcPr>
          <w:p w14:paraId="7FBBBEC2"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60920F50"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5E624D32"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7C386EE5"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6924D8C6" w14:textId="77777777" w:rsidTr="00B56712">
        <w:trPr>
          <w:trHeight w:val="612"/>
          <w:jc w:val="center"/>
        </w:trPr>
        <w:tc>
          <w:tcPr>
            <w:tcW w:w="896" w:type="dxa"/>
            <w:vAlign w:val="center"/>
          </w:tcPr>
          <w:p w14:paraId="4657EE1C"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lastRenderedPageBreak/>
              <w:t>4.1</w:t>
            </w:r>
          </w:p>
        </w:tc>
        <w:tc>
          <w:tcPr>
            <w:tcW w:w="1366" w:type="dxa"/>
            <w:vMerge w:val="restart"/>
            <w:vAlign w:val="center"/>
          </w:tcPr>
          <w:p w14:paraId="36567965"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4.</w:t>
            </w:r>
            <w:r>
              <w:rPr>
                <w:color w:val="000000"/>
                <w:kern w:val="0"/>
                <w:sz w:val="22"/>
                <w:szCs w:val="22"/>
              </w:rPr>
              <w:t>质量安全类不良行为信息</w:t>
            </w:r>
          </w:p>
        </w:tc>
        <w:tc>
          <w:tcPr>
            <w:tcW w:w="4918" w:type="dxa"/>
            <w:vAlign w:val="center"/>
          </w:tcPr>
          <w:p w14:paraId="2E7BEDA3"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未按照工程建设强制性标准进行勘察、设计的。</w:t>
            </w:r>
          </w:p>
        </w:tc>
        <w:tc>
          <w:tcPr>
            <w:tcW w:w="4298" w:type="dxa"/>
            <w:vAlign w:val="center"/>
          </w:tcPr>
          <w:p w14:paraId="635846CD"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4CA11657"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restart"/>
            <w:vAlign w:val="center"/>
          </w:tcPr>
          <w:p w14:paraId="5AE2E8B6" w14:textId="77777777" w:rsidR="00872DBB" w:rsidRDefault="00872DBB" w:rsidP="00B56712">
            <w:pPr>
              <w:tabs>
                <w:tab w:val="left" w:pos="2415"/>
              </w:tabs>
              <w:adjustRightInd w:val="0"/>
              <w:snapToGrid w:val="0"/>
              <w:spacing w:line="34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12</w:t>
            </w:r>
            <w:r>
              <w:rPr>
                <w:color w:val="000000"/>
                <w:kern w:val="0"/>
                <w:sz w:val="22"/>
                <w:szCs w:val="22"/>
              </w:rPr>
              <w:t>个月</w:t>
            </w:r>
          </w:p>
        </w:tc>
        <w:tc>
          <w:tcPr>
            <w:tcW w:w="1084" w:type="dxa"/>
            <w:vMerge w:val="restart"/>
            <w:vAlign w:val="center"/>
          </w:tcPr>
          <w:p w14:paraId="4E06778A"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建设行政主管部门</w:t>
            </w:r>
          </w:p>
        </w:tc>
      </w:tr>
      <w:tr w:rsidR="00872DBB" w14:paraId="221C1C15" w14:textId="77777777" w:rsidTr="00B56712">
        <w:trPr>
          <w:trHeight w:val="37"/>
          <w:jc w:val="center"/>
        </w:trPr>
        <w:tc>
          <w:tcPr>
            <w:tcW w:w="896" w:type="dxa"/>
            <w:vAlign w:val="center"/>
          </w:tcPr>
          <w:p w14:paraId="459D167F"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4.2</w:t>
            </w:r>
          </w:p>
        </w:tc>
        <w:tc>
          <w:tcPr>
            <w:tcW w:w="1366" w:type="dxa"/>
            <w:vMerge/>
            <w:vAlign w:val="center"/>
          </w:tcPr>
          <w:p w14:paraId="3674D590"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3B31BD78" w14:textId="77777777" w:rsidR="00872DBB" w:rsidRDefault="00872DBB" w:rsidP="00B56712">
            <w:pPr>
              <w:tabs>
                <w:tab w:val="left" w:pos="2415"/>
              </w:tabs>
              <w:adjustRightInd w:val="0"/>
              <w:snapToGrid w:val="0"/>
              <w:spacing w:line="320" w:lineRule="exact"/>
              <w:rPr>
                <w:color w:val="000000"/>
                <w:kern w:val="0"/>
                <w:sz w:val="22"/>
                <w:szCs w:val="22"/>
              </w:rPr>
            </w:pPr>
            <w:proofErr w:type="gramStart"/>
            <w:r>
              <w:rPr>
                <w:color w:val="000000"/>
                <w:kern w:val="0"/>
                <w:sz w:val="22"/>
                <w:szCs w:val="22"/>
              </w:rPr>
              <w:t>未依据</w:t>
            </w:r>
            <w:proofErr w:type="gramEnd"/>
            <w:r>
              <w:rPr>
                <w:color w:val="000000"/>
                <w:kern w:val="0"/>
                <w:sz w:val="22"/>
                <w:szCs w:val="22"/>
              </w:rPr>
              <w:t>项目批准文件，城乡规划及专业规划，国家规定的建设工程勘察、设计深度要求编制建设工程勘察、设计文件的。</w:t>
            </w:r>
          </w:p>
        </w:tc>
        <w:tc>
          <w:tcPr>
            <w:tcW w:w="4298" w:type="dxa"/>
            <w:vAlign w:val="center"/>
          </w:tcPr>
          <w:p w14:paraId="7E3E7B5B"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6</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3E0F5F4D"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6EC7CF95"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02737354"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69ED0DA9" w14:textId="77777777" w:rsidTr="00B56712">
        <w:trPr>
          <w:trHeight w:val="37"/>
          <w:jc w:val="center"/>
        </w:trPr>
        <w:tc>
          <w:tcPr>
            <w:tcW w:w="896" w:type="dxa"/>
            <w:vAlign w:val="center"/>
          </w:tcPr>
          <w:p w14:paraId="2B6E1ECF"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4.3</w:t>
            </w:r>
          </w:p>
        </w:tc>
        <w:tc>
          <w:tcPr>
            <w:tcW w:w="1366" w:type="dxa"/>
            <w:vMerge/>
            <w:vAlign w:val="center"/>
          </w:tcPr>
          <w:p w14:paraId="3AA0B920"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42EAD6DE" w14:textId="77777777" w:rsidR="00872DBB" w:rsidRDefault="00872DBB" w:rsidP="00B56712">
            <w:pPr>
              <w:tabs>
                <w:tab w:val="left" w:pos="2415"/>
              </w:tabs>
              <w:adjustRightInd w:val="0"/>
              <w:snapToGrid w:val="0"/>
              <w:spacing w:line="320" w:lineRule="exact"/>
              <w:rPr>
                <w:color w:val="000000"/>
                <w:kern w:val="0"/>
                <w:sz w:val="22"/>
                <w:szCs w:val="22"/>
              </w:rPr>
            </w:pPr>
            <w:r>
              <w:rPr>
                <w:color w:val="000000"/>
                <w:kern w:val="0"/>
                <w:sz w:val="22"/>
                <w:szCs w:val="22"/>
              </w:rPr>
              <w:t>弄虚作假、提供</w:t>
            </w:r>
            <w:proofErr w:type="gramStart"/>
            <w:r>
              <w:rPr>
                <w:color w:val="000000"/>
                <w:kern w:val="0"/>
                <w:sz w:val="22"/>
                <w:szCs w:val="22"/>
              </w:rPr>
              <w:t>虚假成果</w:t>
            </w:r>
            <w:proofErr w:type="gramEnd"/>
            <w:r>
              <w:rPr>
                <w:color w:val="000000"/>
                <w:kern w:val="0"/>
                <w:sz w:val="22"/>
                <w:szCs w:val="22"/>
              </w:rPr>
              <w:t>资料的。</w:t>
            </w:r>
          </w:p>
        </w:tc>
        <w:tc>
          <w:tcPr>
            <w:tcW w:w="4298" w:type="dxa"/>
            <w:vAlign w:val="center"/>
          </w:tcPr>
          <w:p w14:paraId="4641DF1C"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6819148E"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25366E32"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342E2924"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5701A9AB" w14:textId="77777777" w:rsidTr="00B56712">
        <w:trPr>
          <w:trHeight w:val="37"/>
          <w:jc w:val="center"/>
        </w:trPr>
        <w:tc>
          <w:tcPr>
            <w:tcW w:w="896" w:type="dxa"/>
            <w:vAlign w:val="center"/>
          </w:tcPr>
          <w:p w14:paraId="46320674"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4.4</w:t>
            </w:r>
          </w:p>
        </w:tc>
        <w:tc>
          <w:tcPr>
            <w:tcW w:w="1366" w:type="dxa"/>
            <w:vMerge/>
            <w:vAlign w:val="center"/>
          </w:tcPr>
          <w:p w14:paraId="082E65DD"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77067AF7" w14:textId="77777777" w:rsidR="00872DBB" w:rsidRDefault="00872DBB" w:rsidP="00B56712">
            <w:pPr>
              <w:tabs>
                <w:tab w:val="left" w:pos="2415"/>
              </w:tabs>
              <w:adjustRightInd w:val="0"/>
              <w:snapToGrid w:val="0"/>
              <w:spacing w:line="320" w:lineRule="exact"/>
              <w:rPr>
                <w:color w:val="000000"/>
                <w:kern w:val="0"/>
                <w:sz w:val="22"/>
                <w:szCs w:val="22"/>
              </w:rPr>
            </w:pPr>
            <w:r>
              <w:rPr>
                <w:color w:val="000000"/>
                <w:kern w:val="0"/>
                <w:sz w:val="22"/>
                <w:szCs w:val="22"/>
              </w:rPr>
              <w:t>在工程竣工验收中弄虚作假的。</w:t>
            </w:r>
          </w:p>
        </w:tc>
        <w:tc>
          <w:tcPr>
            <w:tcW w:w="4298" w:type="dxa"/>
            <w:vAlign w:val="center"/>
          </w:tcPr>
          <w:p w14:paraId="4EA851F6"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5</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2A5D2A80"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53344C10"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1856DA4E"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0AB7E28E" w14:textId="77777777" w:rsidTr="00B56712">
        <w:trPr>
          <w:trHeight w:val="37"/>
          <w:jc w:val="center"/>
        </w:trPr>
        <w:tc>
          <w:tcPr>
            <w:tcW w:w="896" w:type="dxa"/>
            <w:vAlign w:val="center"/>
          </w:tcPr>
          <w:p w14:paraId="75D6DBF6"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4.5</w:t>
            </w:r>
          </w:p>
        </w:tc>
        <w:tc>
          <w:tcPr>
            <w:tcW w:w="1366" w:type="dxa"/>
            <w:vMerge/>
            <w:vAlign w:val="center"/>
          </w:tcPr>
          <w:p w14:paraId="4EC15A36"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6AAEAE8B" w14:textId="77777777" w:rsidR="00872DBB" w:rsidRDefault="00872DBB" w:rsidP="00B56712">
            <w:pPr>
              <w:tabs>
                <w:tab w:val="left" w:pos="2415"/>
              </w:tabs>
              <w:adjustRightInd w:val="0"/>
              <w:snapToGrid w:val="0"/>
              <w:spacing w:line="320" w:lineRule="exact"/>
              <w:rPr>
                <w:color w:val="000000"/>
                <w:kern w:val="0"/>
                <w:sz w:val="22"/>
                <w:szCs w:val="22"/>
              </w:rPr>
            </w:pPr>
            <w:r>
              <w:rPr>
                <w:color w:val="000000"/>
                <w:kern w:val="0"/>
                <w:sz w:val="22"/>
                <w:szCs w:val="22"/>
              </w:rPr>
              <w:t>勘察原始记录不按照规定记录或者记录不完整。</w:t>
            </w:r>
          </w:p>
        </w:tc>
        <w:tc>
          <w:tcPr>
            <w:tcW w:w="4298" w:type="dxa"/>
            <w:vAlign w:val="center"/>
          </w:tcPr>
          <w:p w14:paraId="4A6AFE09"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2</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05A07C8F"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78D732E4"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72C856D3"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21CC57B7" w14:textId="77777777" w:rsidTr="00B56712">
        <w:trPr>
          <w:trHeight w:val="37"/>
          <w:jc w:val="center"/>
        </w:trPr>
        <w:tc>
          <w:tcPr>
            <w:tcW w:w="896" w:type="dxa"/>
            <w:vAlign w:val="center"/>
          </w:tcPr>
          <w:p w14:paraId="4B7B057A"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4.6</w:t>
            </w:r>
          </w:p>
        </w:tc>
        <w:tc>
          <w:tcPr>
            <w:tcW w:w="1366" w:type="dxa"/>
            <w:vMerge/>
            <w:vAlign w:val="center"/>
          </w:tcPr>
          <w:p w14:paraId="498DF362"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65BEDD2D" w14:textId="77777777" w:rsidR="00872DBB" w:rsidRDefault="00872DBB" w:rsidP="00B56712">
            <w:pPr>
              <w:tabs>
                <w:tab w:val="left" w:pos="2415"/>
              </w:tabs>
              <w:adjustRightInd w:val="0"/>
              <w:snapToGrid w:val="0"/>
              <w:spacing w:line="320" w:lineRule="exact"/>
              <w:rPr>
                <w:color w:val="000000"/>
                <w:kern w:val="0"/>
                <w:sz w:val="22"/>
                <w:szCs w:val="22"/>
              </w:rPr>
            </w:pPr>
            <w:r>
              <w:rPr>
                <w:color w:val="000000"/>
                <w:kern w:val="0"/>
                <w:sz w:val="22"/>
                <w:szCs w:val="22"/>
              </w:rPr>
              <w:t>勘察设计单位拒绝参加施工验槽的。</w:t>
            </w:r>
          </w:p>
        </w:tc>
        <w:tc>
          <w:tcPr>
            <w:tcW w:w="4298" w:type="dxa"/>
            <w:vAlign w:val="center"/>
          </w:tcPr>
          <w:p w14:paraId="6637FABC"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0C9AF403"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2F8FD847"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3C68F6AE"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4EB1A36F" w14:textId="77777777" w:rsidTr="00B56712">
        <w:trPr>
          <w:trHeight w:val="37"/>
          <w:jc w:val="center"/>
        </w:trPr>
        <w:tc>
          <w:tcPr>
            <w:tcW w:w="896" w:type="dxa"/>
            <w:vAlign w:val="center"/>
          </w:tcPr>
          <w:p w14:paraId="374DCD8A"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4.7</w:t>
            </w:r>
          </w:p>
        </w:tc>
        <w:tc>
          <w:tcPr>
            <w:tcW w:w="1366" w:type="dxa"/>
            <w:vMerge/>
            <w:vAlign w:val="center"/>
          </w:tcPr>
          <w:p w14:paraId="3ED2FA9A"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3EE4CD1F" w14:textId="77777777" w:rsidR="00872DBB" w:rsidRDefault="00872DBB" w:rsidP="00B56712">
            <w:pPr>
              <w:tabs>
                <w:tab w:val="left" w:pos="2415"/>
              </w:tabs>
              <w:adjustRightInd w:val="0"/>
              <w:snapToGrid w:val="0"/>
              <w:spacing w:line="320" w:lineRule="exact"/>
              <w:rPr>
                <w:color w:val="000000"/>
                <w:kern w:val="0"/>
                <w:sz w:val="22"/>
                <w:szCs w:val="22"/>
              </w:rPr>
            </w:pPr>
            <w:r>
              <w:rPr>
                <w:color w:val="000000"/>
                <w:kern w:val="0"/>
                <w:sz w:val="22"/>
                <w:szCs w:val="22"/>
              </w:rPr>
              <w:t>擅自使用未经审查或未经审查合格的勘察成果文件进行工程设计的。</w:t>
            </w:r>
          </w:p>
        </w:tc>
        <w:tc>
          <w:tcPr>
            <w:tcW w:w="4298" w:type="dxa"/>
            <w:vAlign w:val="center"/>
          </w:tcPr>
          <w:p w14:paraId="6A9DFCAB"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49F3273A"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1034C69F"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53B4807A"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304704AA" w14:textId="77777777" w:rsidTr="00B56712">
        <w:trPr>
          <w:trHeight w:val="37"/>
          <w:jc w:val="center"/>
        </w:trPr>
        <w:tc>
          <w:tcPr>
            <w:tcW w:w="896" w:type="dxa"/>
            <w:vAlign w:val="center"/>
          </w:tcPr>
          <w:p w14:paraId="0FD7AE5F"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4.8</w:t>
            </w:r>
          </w:p>
        </w:tc>
        <w:tc>
          <w:tcPr>
            <w:tcW w:w="1366" w:type="dxa"/>
            <w:vMerge/>
            <w:vAlign w:val="center"/>
          </w:tcPr>
          <w:p w14:paraId="60492C34"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7231C1D8" w14:textId="77777777" w:rsidR="00872DBB" w:rsidRDefault="00872DBB" w:rsidP="00B56712">
            <w:pPr>
              <w:tabs>
                <w:tab w:val="left" w:pos="2415"/>
              </w:tabs>
              <w:adjustRightInd w:val="0"/>
              <w:snapToGrid w:val="0"/>
              <w:spacing w:line="320" w:lineRule="exact"/>
              <w:rPr>
                <w:color w:val="000000"/>
                <w:kern w:val="0"/>
                <w:sz w:val="22"/>
                <w:szCs w:val="22"/>
              </w:rPr>
            </w:pPr>
            <w:r>
              <w:rPr>
                <w:color w:val="000000"/>
                <w:kern w:val="0"/>
                <w:sz w:val="22"/>
                <w:szCs w:val="22"/>
              </w:rPr>
              <w:t>设计单位未按照抗震设防专项审查意见或超限审查意见进行设计的。</w:t>
            </w:r>
          </w:p>
        </w:tc>
        <w:tc>
          <w:tcPr>
            <w:tcW w:w="4298" w:type="dxa"/>
            <w:vAlign w:val="center"/>
          </w:tcPr>
          <w:p w14:paraId="79E67E71"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1A8DA260"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469AF0F3"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411A7D55"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39EE14BE" w14:textId="77777777" w:rsidTr="00B56712">
        <w:trPr>
          <w:trHeight w:val="37"/>
          <w:jc w:val="center"/>
        </w:trPr>
        <w:tc>
          <w:tcPr>
            <w:tcW w:w="896" w:type="dxa"/>
            <w:vAlign w:val="center"/>
          </w:tcPr>
          <w:p w14:paraId="2F8ABEFB"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4.9</w:t>
            </w:r>
          </w:p>
        </w:tc>
        <w:tc>
          <w:tcPr>
            <w:tcW w:w="1366" w:type="dxa"/>
            <w:vMerge/>
            <w:vAlign w:val="center"/>
          </w:tcPr>
          <w:p w14:paraId="78CD7920"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7DACA793" w14:textId="77777777" w:rsidR="00872DBB" w:rsidRDefault="00872DBB" w:rsidP="00B56712">
            <w:pPr>
              <w:tabs>
                <w:tab w:val="left" w:pos="2415"/>
              </w:tabs>
              <w:adjustRightInd w:val="0"/>
              <w:snapToGrid w:val="0"/>
              <w:spacing w:line="320" w:lineRule="exact"/>
              <w:rPr>
                <w:color w:val="000000"/>
                <w:kern w:val="0"/>
                <w:sz w:val="22"/>
                <w:szCs w:val="22"/>
              </w:rPr>
            </w:pPr>
            <w:r>
              <w:rPr>
                <w:color w:val="000000"/>
                <w:kern w:val="0"/>
                <w:sz w:val="22"/>
                <w:szCs w:val="22"/>
              </w:rPr>
              <w:t>设计单位未按照建筑节能规范标准进行设计的，或者使用列入禁止使用目录的技术、工艺、材料和设备的。</w:t>
            </w:r>
          </w:p>
        </w:tc>
        <w:tc>
          <w:tcPr>
            <w:tcW w:w="4298" w:type="dxa"/>
            <w:vAlign w:val="center"/>
          </w:tcPr>
          <w:p w14:paraId="63A5A26B"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6454D1FD"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2508BF10"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5B968EB8"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5767D43D" w14:textId="77777777" w:rsidTr="00B56712">
        <w:trPr>
          <w:trHeight w:val="37"/>
          <w:jc w:val="center"/>
        </w:trPr>
        <w:tc>
          <w:tcPr>
            <w:tcW w:w="896" w:type="dxa"/>
            <w:vAlign w:val="center"/>
          </w:tcPr>
          <w:p w14:paraId="7D9E8613"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4.10</w:t>
            </w:r>
          </w:p>
        </w:tc>
        <w:tc>
          <w:tcPr>
            <w:tcW w:w="1366" w:type="dxa"/>
            <w:vMerge/>
            <w:vAlign w:val="center"/>
          </w:tcPr>
          <w:p w14:paraId="458A8AED"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6F008208"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采用新结构、新材料、新工艺的建设工程和特殊结构的建设工程，未在设计中提出保障施工作业人员安全和预防生产安全事故的措施建议的。</w:t>
            </w:r>
          </w:p>
        </w:tc>
        <w:tc>
          <w:tcPr>
            <w:tcW w:w="4298" w:type="dxa"/>
            <w:vAlign w:val="center"/>
          </w:tcPr>
          <w:p w14:paraId="0189683E"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0F70C567"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7451C0B4"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7F5ABF3F"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214B85AA" w14:textId="77777777" w:rsidTr="00B56712">
        <w:trPr>
          <w:trHeight w:val="37"/>
          <w:jc w:val="center"/>
        </w:trPr>
        <w:tc>
          <w:tcPr>
            <w:tcW w:w="896" w:type="dxa"/>
            <w:vAlign w:val="center"/>
          </w:tcPr>
          <w:p w14:paraId="454607D8"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4.11</w:t>
            </w:r>
          </w:p>
        </w:tc>
        <w:tc>
          <w:tcPr>
            <w:tcW w:w="1366" w:type="dxa"/>
            <w:vMerge/>
            <w:vAlign w:val="center"/>
          </w:tcPr>
          <w:p w14:paraId="2AA7C196"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00BA625A"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勘察单位现场作业前未提前报告的。</w:t>
            </w:r>
          </w:p>
        </w:tc>
        <w:tc>
          <w:tcPr>
            <w:tcW w:w="4298" w:type="dxa"/>
            <w:vAlign w:val="center"/>
          </w:tcPr>
          <w:p w14:paraId="095BB56B"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1E4B8F7C"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53CC3D35"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5D550271"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37AF6C14" w14:textId="77777777" w:rsidTr="00B56712">
        <w:trPr>
          <w:trHeight w:val="37"/>
          <w:jc w:val="center"/>
        </w:trPr>
        <w:tc>
          <w:tcPr>
            <w:tcW w:w="896" w:type="dxa"/>
            <w:vAlign w:val="center"/>
          </w:tcPr>
          <w:p w14:paraId="695391B6"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4.12</w:t>
            </w:r>
          </w:p>
        </w:tc>
        <w:tc>
          <w:tcPr>
            <w:tcW w:w="1366" w:type="dxa"/>
            <w:vMerge/>
            <w:vAlign w:val="center"/>
          </w:tcPr>
          <w:p w14:paraId="4609F3D8"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06DC818F"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未按照勘察方案（纲要）进行作业的。</w:t>
            </w:r>
          </w:p>
        </w:tc>
        <w:tc>
          <w:tcPr>
            <w:tcW w:w="4298" w:type="dxa"/>
            <w:vAlign w:val="center"/>
          </w:tcPr>
          <w:p w14:paraId="5463077E"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3</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76233D9E"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40FFD63A"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31CA446A"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636D59EB" w14:textId="77777777" w:rsidTr="00B56712">
        <w:trPr>
          <w:trHeight w:val="37"/>
          <w:jc w:val="center"/>
        </w:trPr>
        <w:tc>
          <w:tcPr>
            <w:tcW w:w="896" w:type="dxa"/>
            <w:vAlign w:val="center"/>
          </w:tcPr>
          <w:p w14:paraId="5FD1FF60"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4.13</w:t>
            </w:r>
          </w:p>
        </w:tc>
        <w:tc>
          <w:tcPr>
            <w:tcW w:w="1366" w:type="dxa"/>
            <w:vMerge/>
            <w:vAlign w:val="center"/>
          </w:tcPr>
          <w:p w14:paraId="163EE3FD"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05BD19C9"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指定建筑材料或建筑构配件的生产厂、供应商，使用或推荐使用不符合质量标准的材料和设备的。</w:t>
            </w:r>
          </w:p>
        </w:tc>
        <w:tc>
          <w:tcPr>
            <w:tcW w:w="4298" w:type="dxa"/>
            <w:vAlign w:val="center"/>
          </w:tcPr>
          <w:p w14:paraId="4292E253"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18016DBC"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09DB8823"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46025B17"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7E328A8F" w14:textId="77777777" w:rsidTr="00B56712">
        <w:trPr>
          <w:trHeight w:val="37"/>
          <w:jc w:val="center"/>
        </w:trPr>
        <w:tc>
          <w:tcPr>
            <w:tcW w:w="896" w:type="dxa"/>
            <w:vAlign w:val="center"/>
          </w:tcPr>
          <w:p w14:paraId="751F8108"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4.14</w:t>
            </w:r>
          </w:p>
        </w:tc>
        <w:tc>
          <w:tcPr>
            <w:tcW w:w="1366" w:type="dxa"/>
            <w:vMerge/>
            <w:vAlign w:val="center"/>
          </w:tcPr>
          <w:p w14:paraId="54A608FD"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00B3C022"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设计单位未根据勘察成果文件进行工程设计的。</w:t>
            </w:r>
          </w:p>
        </w:tc>
        <w:tc>
          <w:tcPr>
            <w:tcW w:w="4298" w:type="dxa"/>
            <w:vAlign w:val="center"/>
          </w:tcPr>
          <w:p w14:paraId="0ADE9340"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6</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17C3A8E3"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4832D901"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61BBD6F6"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64329BA9" w14:textId="77777777" w:rsidTr="00B56712">
        <w:trPr>
          <w:trHeight w:val="37"/>
          <w:jc w:val="center"/>
        </w:trPr>
        <w:tc>
          <w:tcPr>
            <w:tcW w:w="896" w:type="dxa"/>
            <w:vAlign w:val="center"/>
          </w:tcPr>
          <w:p w14:paraId="73FA7F11"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lastRenderedPageBreak/>
              <w:t>4.15</w:t>
            </w:r>
          </w:p>
        </w:tc>
        <w:tc>
          <w:tcPr>
            <w:tcW w:w="1366" w:type="dxa"/>
            <w:vMerge/>
            <w:vAlign w:val="center"/>
          </w:tcPr>
          <w:p w14:paraId="6BE99766"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7B62175E"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未按相关政策管理规定标准进行绿色建筑设计的。</w:t>
            </w:r>
          </w:p>
        </w:tc>
        <w:tc>
          <w:tcPr>
            <w:tcW w:w="4298" w:type="dxa"/>
            <w:vAlign w:val="center"/>
          </w:tcPr>
          <w:p w14:paraId="7D275FF7"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6A997972"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1CD4E7DA"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2ECF5D14"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1BD74CF2" w14:textId="77777777" w:rsidTr="00B56712">
        <w:trPr>
          <w:trHeight w:val="37"/>
          <w:jc w:val="center"/>
        </w:trPr>
        <w:tc>
          <w:tcPr>
            <w:tcW w:w="896" w:type="dxa"/>
            <w:vAlign w:val="center"/>
          </w:tcPr>
          <w:p w14:paraId="048A829B"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4.16</w:t>
            </w:r>
          </w:p>
        </w:tc>
        <w:tc>
          <w:tcPr>
            <w:tcW w:w="1366" w:type="dxa"/>
            <w:vMerge/>
            <w:vAlign w:val="center"/>
          </w:tcPr>
          <w:p w14:paraId="50C1307A"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1E6D8CB1"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未按相关政策管理规定标准进行装配式建筑设计的。</w:t>
            </w:r>
          </w:p>
        </w:tc>
        <w:tc>
          <w:tcPr>
            <w:tcW w:w="4298" w:type="dxa"/>
            <w:vAlign w:val="center"/>
          </w:tcPr>
          <w:p w14:paraId="6BBB2A01"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0647620D"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7B893F98"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5B59B73C"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36D2E015" w14:textId="77777777" w:rsidTr="00B56712">
        <w:trPr>
          <w:trHeight w:val="37"/>
          <w:jc w:val="center"/>
        </w:trPr>
        <w:tc>
          <w:tcPr>
            <w:tcW w:w="896" w:type="dxa"/>
            <w:vAlign w:val="center"/>
          </w:tcPr>
          <w:p w14:paraId="2DAF92B8"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4.17</w:t>
            </w:r>
          </w:p>
        </w:tc>
        <w:tc>
          <w:tcPr>
            <w:tcW w:w="1366" w:type="dxa"/>
            <w:vMerge/>
            <w:vAlign w:val="center"/>
          </w:tcPr>
          <w:p w14:paraId="439C562A"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5FA2615F"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设计图纸未按合同要求达到国家规定的方案、初步设计、施工图深度的。</w:t>
            </w:r>
          </w:p>
        </w:tc>
        <w:tc>
          <w:tcPr>
            <w:tcW w:w="4298" w:type="dxa"/>
            <w:vAlign w:val="center"/>
          </w:tcPr>
          <w:p w14:paraId="737E6ABA"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53D14D04"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1F847E94"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38F8AB5D"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468417EA" w14:textId="77777777" w:rsidTr="00B56712">
        <w:trPr>
          <w:trHeight w:val="37"/>
          <w:jc w:val="center"/>
        </w:trPr>
        <w:tc>
          <w:tcPr>
            <w:tcW w:w="896" w:type="dxa"/>
            <w:vAlign w:val="center"/>
          </w:tcPr>
          <w:p w14:paraId="52EB628A"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4.18</w:t>
            </w:r>
          </w:p>
        </w:tc>
        <w:tc>
          <w:tcPr>
            <w:tcW w:w="1366" w:type="dxa"/>
            <w:vMerge/>
            <w:vAlign w:val="center"/>
          </w:tcPr>
          <w:p w14:paraId="2B302AF7"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71ED0F9B"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利用设计变更篡改设计指标，降低绿色建筑和装配式建筑标准的。</w:t>
            </w:r>
          </w:p>
        </w:tc>
        <w:tc>
          <w:tcPr>
            <w:tcW w:w="4298" w:type="dxa"/>
            <w:vAlign w:val="center"/>
          </w:tcPr>
          <w:p w14:paraId="2E7CB142"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00A905E0"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6F530E21"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60520B30"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2D7B8248" w14:textId="77777777" w:rsidTr="00B56712">
        <w:trPr>
          <w:trHeight w:val="37"/>
          <w:jc w:val="center"/>
        </w:trPr>
        <w:tc>
          <w:tcPr>
            <w:tcW w:w="896" w:type="dxa"/>
            <w:vAlign w:val="center"/>
          </w:tcPr>
          <w:p w14:paraId="54963FED"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4.19</w:t>
            </w:r>
          </w:p>
        </w:tc>
        <w:tc>
          <w:tcPr>
            <w:tcW w:w="1366" w:type="dxa"/>
            <w:vMerge/>
            <w:vAlign w:val="center"/>
          </w:tcPr>
          <w:p w14:paraId="231F51B9"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038EEBE5"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不按规范要求出具竣工验收意见的。</w:t>
            </w:r>
          </w:p>
        </w:tc>
        <w:tc>
          <w:tcPr>
            <w:tcW w:w="4298" w:type="dxa"/>
            <w:vAlign w:val="center"/>
          </w:tcPr>
          <w:p w14:paraId="1CFC60D3"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3</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191B2DB6"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42B5554A"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4195DE3C"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54473A62" w14:textId="77777777" w:rsidTr="00B56712">
        <w:trPr>
          <w:trHeight w:val="37"/>
          <w:jc w:val="center"/>
        </w:trPr>
        <w:tc>
          <w:tcPr>
            <w:tcW w:w="896" w:type="dxa"/>
            <w:vAlign w:val="center"/>
          </w:tcPr>
          <w:p w14:paraId="7641DFDE"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5.1</w:t>
            </w:r>
          </w:p>
        </w:tc>
        <w:tc>
          <w:tcPr>
            <w:tcW w:w="1366" w:type="dxa"/>
            <w:vMerge w:val="restart"/>
            <w:vAlign w:val="center"/>
          </w:tcPr>
          <w:p w14:paraId="58362E13"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5.</w:t>
            </w:r>
            <w:r>
              <w:rPr>
                <w:color w:val="000000"/>
                <w:kern w:val="0"/>
                <w:sz w:val="22"/>
                <w:szCs w:val="22"/>
              </w:rPr>
              <w:t>动态核查</w:t>
            </w:r>
          </w:p>
        </w:tc>
        <w:tc>
          <w:tcPr>
            <w:tcW w:w="4918" w:type="dxa"/>
            <w:vAlign w:val="center"/>
          </w:tcPr>
          <w:p w14:paraId="3192746E"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动态核查存在问题，暂停受理在眉勘察设计业务的</w:t>
            </w:r>
          </w:p>
        </w:tc>
        <w:tc>
          <w:tcPr>
            <w:tcW w:w="4298" w:type="dxa"/>
            <w:vAlign w:val="center"/>
          </w:tcPr>
          <w:p w14:paraId="5A897E85"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6</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67C796FF"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restart"/>
            <w:vAlign w:val="center"/>
          </w:tcPr>
          <w:p w14:paraId="6EF896F1" w14:textId="77777777" w:rsidR="00872DBB" w:rsidRDefault="00872DBB" w:rsidP="00B56712">
            <w:pPr>
              <w:tabs>
                <w:tab w:val="left" w:pos="2415"/>
              </w:tabs>
              <w:adjustRightInd w:val="0"/>
              <w:snapToGrid w:val="0"/>
              <w:spacing w:line="34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12</w:t>
            </w:r>
            <w:r>
              <w:rPr>
                <w:color w:val="000000"/>
                <w:kern w:val="0"/>
                <w:sz w:val="22"/>
                <w:szCs w:val="22"/>
              </w:rPr>
              <w:t>个月</w:t>
            </w:r>
          </w:p>
        </w:tc>
        <w:tc>
          <w:tcPr>
            <w:tcW w:w="1084" w:type="dxa"/>
            <w:vMerge w:val="restart"/>
            <w:vAlign w:val="center"/>
          </w:tcPr>
          <w:p w14:paraId="51C38161"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建设行政主管部门</w:t>
            </w:r>
          </w:p>
        </w:tc>
      </w:tr>
      <w:tr w:rsidR="00872DBB" w14:paraId="079708A6" w14:textId="77777777" w:rsidTr="00B56712">
        <w:trPr>
          <w:trHeight w:val="37"/>
          <w:jc w:val="center"/>
        </w:trPr>
        <w:tc>
          <w:tcPr>
            <w:tcW w:w="896" w:type="dxa"/>
            <w:vAlign w:val="center"/>
          </w:tcPr>
          <w:p w14:paraId="4B979AC4"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5.2</w:t>
            </w:r>
          </w:p>
        </w:tc>
        <w:tc>
          <w:tcPr>
            <w:tcW w:w="1366" w:type="dxa"/>
            <w:vMerge/>
            <w:vAlign w:val="center"/>
          </w:tcPr>
          <w:p w14:paraId="121930E4"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6B754C94"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动态核查结果为不合格的，通报批评，约谈企业法人</w:t>
            </w:r>
          </w:p>
        </w:tc>
        <w:tc>
          <w:tcPr>
            <w:tcW w:w="4298" w:type="dxa"/>
            <w:vAlign w:val="center"/>
          </w:tcPr>
          <w:p w14:paraId="0E07BAFC"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5</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599D1AB4"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7B165E54"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242DAEC9"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39A10ED5" w14:textId="77777777" w:rsidTr="00B56712">
        <w:trPr>
          <w:trHeight w:val="37"/>
          <w:jc w:val="center"/>
        </w:trPr>
        <w:tc>
          <w:tcPr>
            <w:tcW w:w="896" w:type="dxa"/>
            <w:vAlign w:val="center"/>
          </w:tcPr>
          <w:p w14:paraId="4833818D"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5.3</w:t>
            </w:r>
          </w:p>
        </w:tc>
        <w:tc>
          <w:tcPr>
            <w:tcW w:w="1366" w:type="dxa"/>
            <w:vMerge/>
            <w:vAlign w:val="center"/>
          </w:tcPr>
          <w:p w14:paraId="7AFDCF5E"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76093E7C"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动态核查存在问题，通报批评的</w:t>
            </w:r>
          </w:p>
        </w:tc>
        <w:tc>
          <w:tcPr>
            <w:tcW w:w="4298" w:type="dxa"/>
            <w:vAlign w:val="center"/>
          </w:tcPr>
          <w:p w14:paraId="5BAF0645"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2</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64905C35"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112E409D"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367174F8"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28697047" w14:textId="77777777" w:rsidTr="00B56712">
        <w:trPr>
          <w:trHeight w:val="37"/>
          <w:jc w:val="center"/>
        </w:trPr>
        <w:tc>
          <w:tcPr>
            <w:tcW w:w="896" w:type="dxa"/>
            <w:vAlign w:val="center"/>
          </w:tcPr>
          <w:p w14:paraId="72C2D8D1"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5.4</w:t>
            </w:r>
          </w:p>
        </w:tc>
        <w:tc>
          <w:tcPr>
            <w:tcW w:w="1366" w:type="dxa"/>
            <w:vMerge/>
            <w:vAlign w:val="center"/>
          </w:tcPr>
          <w:p w14:paraId="3804C928"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2AA5C77E"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动态核查发现勘察设计文件无责任人签字、盖章（注册师），或签字不全，或不符合其他有关规定的</w:t>
            </w:r>
          </w:p>
        </w:tc>
        <w:tc>
          <w:tcPr>
            <w:tcW w:w="4298" w:type="dxa"/>
            <w:vAlign w:val="center"/>
          </w:tcPr>
          <w:p w14:paraId="34E2FCF3"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1</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030EB765"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ign w:val="center"/>
          </w:tcPr>
          <w:p w14:paraId="669E4B3F"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84" w:type="dxa"/>
            <w:vMerge/>
            <w:vAlign w:val="center"/>
          </w:tcPr>
          <w:p w14:paraId="61B99A83"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101BC5D5" w14:textId="77777777" w:rsidTr="00B56712">
        <w:trPr>
          <w:trHeight w:val="37"/>
          <w:jc w:val="center"/>
        </w:trPr>
        <w:tc>
          <w:tcPr>
            <w:tcW w:w="896" w:type="dxa"/>
            <w:vAlign w:val="center"/>
          </w:tcPr>
          <w:p w14:paraId="700521B7"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6.1</w:t>
            </w:r>
          </w:p>
        </w:tc>
        <w:tc>
          <w:tcPr>
            <w:tcW w:w="1366" w:type="dxa"/>
            <w:vMerge w:val="restart"/>
            <w:vAlign w:val="center"/>
          </w:tcPr>
          <w:p w14:paraId="0FEB6617"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6.</w:t>
            </w:r>
            <w:r>
              <w:rPr>
                <w:color w:val="000000"/>
                <w:kern w:val="0"/>
                <w:sz w:val="22"/>
                <w:szCs w:val="22"/>
              </w:rPr>
              <w:t>其他类不良行为信息</w:t>
            </w:r>
          </w:p>
        </w:tc>
        <w:tc>
          <w:tcPr>
            <w:tcW w:w="4918" w:type="dxa"/>
            <w:vAlign w:val="center"/>
          </w:tcPr>
          <w:p w14:paraId="54B83687"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违反国家、省、市、县有关规定标准进行勘察、设计的。</w:t>
            </w:r>
          </w:p>
        </w:tc>
        <w:tc>
          <w:tcPr>
            <w:tcW w:w="4298" w:type="dxa"/>
            <w:vAlign w:val="center"/>
          </w:tcPr>
          <w:p w14:paraId="3A10BF65"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2</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2F8B642D" w14:textId="77777777" w:rsidR="00872DBB" w:rsidRDefault="00872DBB" w:rsidP="00B56712">
            <w:pPr>
              <w:tabs>
                <w:tab w:val="left" w:pos="2415"/>
              </w:tabs>
              <w:adjustRightInd w:val="0"/>
              <w:snapToGrid w:val="0"/>
              <w:spacing w:line="340" w:lineRule="exact"/>
              <w:jc w:val="center"/>
              <w:rPr>
                <w:color w:val="000000"/>
                <w:kern w:val="0"/>
                <w:sz w:val="22"/>
                <w:szCs w:val="22"/>
              </w:rPr>
            </w:pPr>
          </w:p>
        </w:tc>
        <w:tc>
          <w:tcPr>
            <w:tcW w:w="1074" w:type="dxa"/>
            <w:vMerge w:val="restart"/>
            <w:vAlign w:val="center"/>
          </w:tcPr>
          <w:p w14:paraId="118EEE10" w14:textId="77777777" w:rsidR="00872DBB" w:rsidRDefault="00872DBB" w:rsidP="00B56712">
            <w:pPr>
              <w:tabs>
                <w:tab w:val="left" w:pos="2415"/>
              </w:tabs>
              <w:adjustRightInd w:val="0"/>
              <w:snapToGrid w:val="0"/>
              <w:spacing w:line="34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12</w:t>
            </w:r>
            <w:r>
              <w:rPr>
                <w:color w:val="000000"/>
                <w:kern w:val="0"/>
                <w:sz w:val="22"/>
                <w:szCs w:val="22"/>
              </w:rPr>
              <w:t>个月</w:t>
            </w:r>
          </w:p>
        </w:tc>
        <w:tc>
          <w:tcPr>
            <w:tcW w:w="1084" w:type="dxa"/>
            <w:vMerge w:val="restart"/>
            <w:vAlign w:val="center"/>
          </w:tcPr>
          <w:p w14:paraId="334F9BE1"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建设行政主管部门</w:t>
            </w:r>
          </w:p>
        </w:tc>
      </w:tr>
      <w:tr w:rsidR="00872DBB" w14:paraId="093DEC93" w14:textId="77777777" w:rsidTr="00B56712">
        <w:trPr>
          <w:trHeight w:val="687"/>
          <w:jc w:val="center"/>
        </w:trPr>
        <w:tc>
          <w:tcPr>
            <w:tcW w:w="896" w:type="dxa"/>
            <w:vAlign w:val="center"/>
          </w:tcPr>
          <w:p w14:paraId="14812D9C"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6.2</w:t>
            </w:r>
          </w:p>
        </w:tc>
        <w:tc>
          <w:tcPr>
            <w:tcW w:w="1366" w:type="dxa"/>
            <w:vMerge/>
            <w:vAlign w:val="center"/>
          </w:tcPr>
          <w:p w14:paraId="3ABF7A1C"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5EBC661A" w14:textId="77777777" w:rsidR="00872DBB" w:rsidRDefault="00872DBB" w:rsidP="00B56712">
            <w:pPr>
              <w:tabs>
                <w:tab w:val="left" w:pos="2415"/>
              </w:tabs>
              <w:adjustRightInd w:val="0"/>
              <w:snapToGrid w:val="0"/>
              <w:spacing w:line="360" w:lineRule="exact"/>
              <w:rPr>
                <w:color w:val="000000"/>
                <w:kern w:val="0"/>
                <w:sz w:val="22"/>
                <w:szCs w:val="22"/>
              </w:rPr>
            </w:pPr>
            <w:r>
              <w:rPr>
                <w:color w:val="000000"/>
                <w:kern w:val="0"/>
                <w:sz w:val="22"/>
                <w:szCs w:val="22"/>
              </w:rPr>
              <w:t>受</w:t>
            </w:r>
            <w:r>
              <w:rPr>
                <w:rFonts w:hint="eastAsia"/>
                <w:color w:val="000000"/>
                <w:kern w:val="0"/>
                <w:sz w:val="22"/>
                <w:szCs w:val="22"/>
              </w:rPr>
              <w:t>国家</w:t>
            </w:r>
            <w:r>
              <w:rPr>
                <w:color w:val="000000"/>
                <w:kern w:val="0"/>
                <w:sz w:val="22"/>
                <w:szCs w:val="22"/>
              </w:rPr>
              <w:t>、省、市建设行政主管部门通报批评的。</w:t>
            </w:r>
          </w:p>
        </w:tc>
        <w:tc>
          <w:tcPr>
            <w:tcW w:w="4298" w:type="dxa"/>
            <w:vAlign w:val="center"/>
          </w:tcPr>
          <w:p w14:paraId="7CA5DCCB"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分别扣</w:t>
            </w:r>
            <w:r>
              <w:rPr>
                <w:color w:val="000000"/>
                <w:kern w:val="0"/>
                <w:sz w:val="22"/>
                <w:szCs w:val="22"/>
              </w:rPr>
              <w:t>6</w:t>
            </w:r>
            <w:r>
              <w:rPr>
                <w:color w:val="000000"/>
                <w:kern w:val="0"/>
                <w:sz w:val="22"/>
                <w:szCs w:val="22"/>
              </w:rPr>
              <w:t>分、</w:t>
            </w:r>
            <w:r>
              <w:rPr>
                <w:color w:val="000000"/>
                <w:kern w:val="0"/>
                <w:sz w:val="22"/>
                <w:szCs w:val="22"/>
              </w:rPr>
              <w:t>4</w:t>
            </w:r>
            <w:r>
              <w:rPr>
                <w:color w:val="000000"/>
                <w:kern w:val="0"/>
                <w:sz w:val="22"/>
                <w:szCs w:val="22"/>
              </w:rPr>
              <w:t>分、</w:t>
            </w:r>
            <w:r>
              <w:rPr>
                <w:color w:val="000000"/>
                <w:kern w:val="0"/>
                <w:sz w:val="22"/>
                <w:szCs w:val="22"/>
              </w:rPr>
              <w:t>2</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0214406D" w14:textId="77777777" w:rsidR="00872DBB" w:rsidRDefault="00872DBB" w:rsidP="00B56712">
            <w:pPr>
              <w:tabs>
                <w:tab w:val="left" w:pos="2415"/>
              </w:tabs>
              <w:adjustRightInd w:val="0"/>
              <w:snapToGrid w:val="0"/>
              <w:spacing w:line="340" w:lineRule="exact"/>
              <w:rPr>
                <w:color w:val="000000"/>
                <w:kern w:val="0"/>
                <w:sz w:val="22"/>
                <w:szCs w:val="22"/>
              </w:rPr>
            </w:pPr>
          </w:p>
        </w:tc>
        <w:tc>
          <w:tcPr>
            <w:tcW w:w="1074" w:type="dxa"/>
            <w:vMerge/>
            <w:vAlign w:val="center"/>
          </w:tcPr>
          <w:p w14:paraId="5DF83FA2" w14:textId="77777777" w:rsidR="00872DBB" w:rsidRDefault="00872DBB" w:rsidP="00B56712">
            <w:pPr>
              <w:tabs>
                <w:tab w:val="left" w:pos="2415"/>
              </w:tabs>
              <w:adjustRightInd w:val="0"/>
              <w:snapToGrid w:val="0"/>
              <w:spacing w:line="340" w:lineRule="exact"/>
              <w:rPr>
                <w:color w:val="000000"/>
                <w:kern w:val="0"/>
                <w:sz w:val="22"/>
                <w:szCs w:val="22"/>
              </w:rPr>
            </w:pPr>
          </w:p>
        </w:tc>
        <w:tc>
          <w:tcPr>
            <w:tcW w:w="1084" w:type="dxa"/>
            <w:vMerge/>
            <w:vAlign w:val="center"/>
          </w:tcPr>
          <w:p w14:paraId="17ADFFE0"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37B10E39" w14:textId="77777777" w:rsidTr="00B56712">
        <w:trPr>
          <w:trHeight w:val="37"/>
          <w:jc w:val="center"/>
        </w:trPr>
        <w:tc>
          <w:tcPr>
            <w:tcW w:w="896" w:type="dxa"/>
            <w:vAlign w:val="center"/>
          </w:tcPr>
          <w:p w14:paraId="27A97FB9"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6.3</w:t>
            </w:r>
          </w:p>
        </w:tc>
        <w:tc>
          <w:tcPr>
            <w:tcW w:w="1366" w:type="dxa"/>
            <w:vMerge/>
            <w:vAlign w:val="center"/>
          </w:tcPr>
          <w:p w14:paraId="2C959827"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01FACFA3"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企业自主诚信申报信用信息时提供虚假信息，并</w:t>
            </w:r>
            <w:r>
              <w:rPr>
                <w:color w:val="000000"/>
                <w:kern w:val="0"/>
                <w:sz w:val="22"/>
                <w:szCs w:val="22"/>
              </w:rPr>
              <w:lastRenderedPageBreak/>
              <w:t>经相关管理部门核查后进行纠正的。</w:t>
            </w:r>
          </w:p>
        </w:tc>
        <w:tc>
          <w:tcPr>
            <w:tcW w:w="4298" w:type="dxa"/>
            <w:vAlign w:val="center"/>
          </w:tcPr>
          <w:p w14:paraId="0DFC4DED"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lastRenderedPageBreak/>
              <w:t>按照对应分值的</w:t>
            </w:r>
            <w:r>
              <w:rPr>
                <w:color w:val="000000"/>
                <w:kern w:val="0"/>
                <w:sz w:val="22"/>
                <w:szCs w:val="22"/>
              </w:rPr>
              <w:t>3</w:t>
            </w:r>
            <w:r>
              <w:rPr>
                <w:color w:val="000000"/>
                <w:kern w:val="0"/>
                <w:sz w:val="22"/>
                <w:szCs w:val="22"/>
              </w:rPr>
              <w:t>倍进行扣减。</w:t>
            </w:r>
          </w:p>
        </w:tc>
        <w:tc>
          <w:tcPr>
            <w:tcW w:w="1074" w:type="dxa"/>
            <w:vAlign w:val="center"/>
          </w:tcPr>
          <w:p w14:paraId="234628EF" w14:textId="77777777" w:rsidR="00872DBB" w:rsidRDefault="00872DBB" w:rsidP="00B56712">
            <w:pPr>
              <w:tabs>
                <w:tab w:val="left" w:pos="2415"/>
              </w:tabs>
              <w:adjustRightInd w:val="0"/>
              <w:snapToGrid w:val="0"/>
              <w:spacing w:line="340" w:lineRule="exact"/>
              <w:rPr>
                <w:color w:val="000000"/>
                <w:kern w:val="0"/>
                <w:sz w:val="22"/>
                <w:szCs w:val="22"/>
              </w:rPr>
            </w:pPr>
          </w:p>
        </w:tc>
        <w:tc>
          <w:tcPr>
            <w:tcW w:w="1074" w:type="dxa"/>
            <w:vMerge/>
            <w:vAlign w:val="center"/>
          </w:tcPr>
          <w:p w14:paraId="559D2D44" w14:textId="77777777" w:rsidR="00872DBB" w:rsidRDefault="00872DBB" w:rsidP="00B56712">
            <w:pPr>
              <w:tabs>
                <w:tab w:val="left" w:pos="2415"/>
              </w:tabs>
              <w:adjustRightInd w:val="0"/>
              <w:snapToGrid w:val="0"/>
              <w:spacing w:line="340" w:lineRule="exact"/>
              <w:rPr>
                <w:color w:val="000000"/>
                <w:kern w:val="0"/>
                <w:sz w:val="22"/>
                <w:szCs w:val="22"/>
              </w:rPr>
            </w:pPr>
          </w:p>
        </w:tc>
        <w:tc>
          <w:tcPr>
            <w:tcW w:w="1084" w:type="dxa"/>
            <w:vMerge/>
            <w:vAlign w:val="center"/>
          </w:tcPr>
          <w:p w14:paraId="09DE7EBF"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287E0043" w14:textId="77777777" w:rsidTr="00B56712">
        <w:trPr>
          <w:trHeight w:val="37"/>
          <w:jc w:val="center"/>
        </w:trPr>
        <w:tc>
          <w:tcPr>
            <w:tcW w:w="896" w:type="dxa"/>
            <w:vAlign w:val="center"/>
          </w:tcPr>
          <w:p w14:paraId="1E7B7A53"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6.4</w:t>
            </w:r>
          </w:p>
        </w:tc>
        <w:tc>
          <w:tcPr>
            <w:tcW w:w="1366" w:type="dxa"/>
            <w:vMerge/>
            <w:vAlign w:val="center"/>
          </w:tcPr>
          <w:p w14:paraId="02107EEC"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4DE1E320"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企业未在基本信息，如人员、地址等发生变更后的</w:t>
            </w:r>
            <w:r>
              <w:rPr>
                <w:color w:val="000000"/>
                <w:kern w:val="0"/>
                <w:sz w:val="22"/>
                <w:szCs w:val="22"/>
              </w:rPr>
              <w:t>20</w:t>
            </w:r>
            <w:r>
              <w:rPr>
                <w:color w:val="000000"/>
                <w:kern w:val="0"/>
                <w:sz w:val="22"/>
                <w:szCs w:val="22"/>
              </w:rPr>
              <w:t>个工作日内及时申报的。</w:t>
            </w:r>
          </w:p>
        </w:tc>
        <w:tc>
          <w:tcPr>
            <w:tcW w:w="4298" w:type="dxa"/>
            <w:vAlign w:val="center"/>
          </w:tcPr>
          <w:p w14:paraId="6DD30FBA"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每项变更内容扣</w:t>
            </w:r>
            <w:r>
              <w:rPr>
                <w:color w:val="000000"/>
                <w:kern w:val="0"/>
                <w:sz w:val="22"/>
                <w:szCs w:val="22"/>
              </w:rPr>
              <w:t>1</w:t>
            </w:r>
            <w:r>
              <w:rPr>
                <w:color w:val="000000"/>
                <w:kern w:val="0"/>
                <w:sz w:val="22"/>
                <w:szCs w:val="22"/>
              </w:rPr>
              <w:t>分。</w:t>
            </w:r>
          </w:p>
        </w:tc>
        <w:tc>
          <w:tcPr>
            <w:tcW w:w="1074" w:type="dxa"/>
            <w:vAlign w:val="center"/>
          </w:tcPr>
          <w:p w14:paraId="550F3FE4" w14:textId="77777777" w:rsidR="00872DBB" w:rsidRDefault="00872DBB" w:rsidP="00B56712">
            <w:pPr>
              <w:tabs>
                <w:tab w:val="left" w:pos="2415"/>
              </w:tabs>
              <w:adjustRightInd w:val="0"/>
              <w:snapToGrid w:val="0"/>
              <w:spacing w:line="340" w:lineRule="exact"/>
              <w:rPr>
                <w:color w:val="000000"/>
                <w:kern w:val="0"/>
                <w:sz w:val="22"/>
                <w:szCs w:val="22"/>
              </w:rPr>
            </w:pPr>
          </w:p>
        </w:tc>
        <w:tc>
          <w:tcPr>
            <w:tcW w:w="1074" w:type="dxa"/>
            <w:vMerge/>
            <w:vAlign w:val="center"/>
          </w:tcPr>
          <w:p w14:paraId="4512E844" w14:textId="77777777" w:rsidR="00872DBB" w:rsidRDefault="00872DBB" w:rsidP="00B56712">
            <w:pPr>
              <w:tabs>
                <w:tab w:val="left" w:pos="2415"/>
              </w:tabs>
              <w:adjustRightInd w:val="0"/>
              <w:snapToGrid w:val="0"/>
              <w:spacing w:line="340" w:lineRule="exact"/>
              <w:rPr>
                <w:color w:val="000000"/>
                <w:kern w:val="0"/>
                <w:sz w:val="22"/>
                <w:szCs w:val="22"/>
              </w:rPr>
            </w:pPr>
          </w:p>
        </w:tc>
        <w:tc>
          <w:tcPr>
            <w:tcW w:w="1084" w:type="dxa"/>
            <w:vMerge/>
            <w:vAlign w:val="center"/>
          </w:tcPr>
          <w:p w14:paraId="01655BC3"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3605C8D5" w14:textId="77777777" w:rsidTr="00B56712">
        <w:trPr>
          <w:trHeight w:val="37"/>
          <w:jc w:val="center"/>
        </w:trPr>
        <w:tc>
          <w:tcPr>
            <w:tcW w:w="896" w:type="dxa"/>
            <w:vAlign w:val="center"/>
          </w:tcPr>
          <w:p w14:paraId="04DCDB91"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6.5</w:t>
            </w:r>
          </w:p>
        </w:tc>
        <w:tc>
          <w:tcPr>
            <w:tcW w:w="1366" w:type="dxa"/>
            <w:vMerge/>
            <w:vAlign w:val="center"/>
          </w:tcPr>
          <w:p w14:paraId="27E004C2"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582355B6"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其他被建设行政主管部门处罚的</w:t>
            </w:r>
          </w:p>
        </w:tc>
        <w:tc>
          <w:tcPr>
            <w:tcW w:w="4298" w:type="dxa"/>
            <w:vAlign w:val="center"/>
          </w:tcPr>
          <w:p w14:paraId="5E9C1765"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3</w:t>
            </w:r>
            <w:r>
              <w:rPr>
                <w:color w:val="000000"/>
                <w:kern w:val="0"/>
                <w:sz w:val="22"/>
                <w:szCs w:val="22"/>
              </w:rPr>
              <w:t>分</w:t>
            </w:r>
            <w:r>
              <w:rPr>
                <w:color w:val="000000"/>
                <w:kern w:val="0"/>
                <w:sz w:val="22"/>
                <w:szCs w:val="22"/>
              </w:rPr>
              <w:t>/</w:t>
            </w:r>
            <w:r>
              <w:rPr>
                <w:color w:val="000000"/>
                <w:kern w:val="0"/>
                <w:sz w:val="22"/>
                <w:szCs w:val="22"/>
              </w:rPr>
              <w:t>次</w:t>
            </w:r>
          </w:p>
        </w:tc>
        <w:tc>
          <w:tcPr>
            <w:tcW w:w="1074" w:type="dxa"/>
            <w:vAlign w:val="center"/>
          </w:tcPr>
          <w:p w14:paraId="253A71FB" w14:textId="77777777" w:rsidR="00872DBB" w:rsidRDefault="00872DBB" w:rsidP="00B56712">
            <w:pPr>
              <w:tabs>
                <w:tab w:val="left" w:pos="2415"/>
              </w:tabs>
              <w:adjustRightInd w:val="0"/>
              <w:snapToGrid w:val="0"/>
              <w:spacing w:line="340" w:lineRule="exact"/>
              <w:rPr>
                <w:color w:val="000000"/>
                <w:kern w:val="0"/>
                <w:sz w:val="22"/>
                <w:szCs w:val="22"/>
              </w:rPr>
            </w:pPr>
          </w:p>
        </w:tc>
        <w:tc>
          <w:tcPr>
            <w:tcW w:w="1074" w:type="dxa"/>
            <w:vMerge/>
            <w:vAlign w:val="center"/>
          </w:tcPr>
          <w:p w14:paraId="4E33806D" w14:textId="77777777" w:rsidR="00872DBB" w:rsidRDefault="00872DBB" w:rsidP="00B56712">
            <w:pPr>
              <w:tabs>
                <w:tab w:val="left" w:pos="2415"/>
              </w:tabs>
              <w:adjustRightInd w:val="0"/>
              <w:snapToGrid w:val="0"/>
              <w:spacing w:line="340" w:lineRule="exact"/>
              <w:rPr>
                <w:color w:val="000000"/>
                <w:kern w:val="0"/>
                <w:sz w:val="22"/>
                <w:szCs w:val="22"/>
              </w:rPr>
            </w:pPr>
          </w:p>
        </w:tc>
        <w:tc>
          <w:tcPr>
            <w:tcW w:w="1084" w:type="dxa"/>
            <w:vAlign w:val="center"/>
          </w:tcPr>
          <w:p w14:paraId="28D2B210" w14:textId="77777777" w:rsidR="00872DBB" w:rsidRDefault="00872DBB" w:rsidP="00B56712">
            <w:pPr>
              <w:tabs>
                <w:tab w:val="left" w:pos="2415"/>
              </w:tabs>
              <w:adjustRightInd w:val="0"/>
              <w:snapToGrid w:val="0"/>
              <w:spacing w:line="340" w:lineRule="exact"/>
              <w:rPr>
                <w:color w:val="000000"/>
                <w:kern w:val="0"/>
                <w:sz w:val="22"/>
                <w:szCs w:val="22"/>
              </w:rPr>
            </w:pPr>
          </w:p>
        </w:tc>
      </w:tr>
      <w:tr w:rsidR="00872DBB" w14:paraId="2A057301" w14:textId="77777777" w:rsidTr="00B56712">
        <w:trPr>
          <w:trHeight w:val="37"/>
          <w:jc w:val="center"/>
        </w:trPr>
        <w:tc>
          <w:tcPr>
            <w:tcW w:w="896" w:type="dxa"/>
            <w:vAlign w:val="center"/>
          </w:tcPr>
          <w:p w14:paraId="16F675FD"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6.6</w:t>
            </w:r>
          </w:p>
        </w:tc>
        <w:tc>
          <w:tcPr>
            <w:tcW w:w="1366" w:type="dxa"/>
            <w:vMerge/>
            <w:vAlign w:val="center"/>
          </w:tcPr>
          <w:p w14:paraId="08191FE3" w14:textId="77777777" w:rsidR="00872DBB" w:rsidRDefault="00872DBB" w:rsidP="00B56712">
            <w:pPr>
              <w:tabs>
                <w:tab w:val="left" w:pos="2415"/>
              </w:tabs>
              <w:adjustRightInd w:val="0"/>
              <w:snapToGrid w:val="0"/>
              <w:spacing w:line="340" w:lineRule="exact"/>
              <w:rPr>
                <w:color w:val="000000"/>
                <w:kern w:val="0"/>
                <w:sz w:val="22"/>
                <w:szCs w:val="22"/>
              </w:rPr>
            </w:pPr>
          </w:p>
        </w:tc>
        <w:tc>
          <w:tcPr>
            <w:tcW w:w="4918" w:type="dxa"/>
            <w:vAlign w:val="center"/>
          </w:tcPr>
          <w:p w14:paraId="46E90B0D"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不属于以上不良行为信息，违反有关规定，受到司法机关或眉山市其他市级以上监督部门处罚，被记录并公示的行为信息。</w:t>
            </w:r>
          </w:p>
        </w:tc>
        <w:tc>
          <w:tcPr>
            <w:tcW w:w="4298" w:type="dxa"/>
            <w:vAlign w:val="center"/>
          </w:tcPr>
          <w:p w14:paraId="7559C56A" w14:textId="77777777" w:rsidR="00872DBB" w:rsidRDefault="00872DBB" w:rsidP="00B56712">
            <w:pPr>
              <w:tabs>
                <w:tab w:val="left" w:pos="2415"/>
              </w:tabs>
              <w:adjustRightInd w:val="0"/>
              <w:snapToGrid w:val="0"/>
              <w:spacing w:line="340" w:lineRule="exact"/>
              <w:jc w:val="center"/>
              <w:rPr>
                <w:color w:val="000000"/>
                <w:kern w:val="0"/>
                <w:sz w:val="22"/>
                <w:szCs w:val="22"/>
              </w:rPr>
            </w:pPr>
            <w:r>
              <w:rPr>
                <w:color w:val="000000"/>
                <w:kern w:val="0"/>
                <w:sz w:val="22"/>
                <w:szCs w:val="22"/>
              </w:rPr>
              <w:t>每次扣</w:t>
            </w:r>
            <w:r>
              <w:rPr>
                <w:color w:val="000000"/>
                <w:kern w:val="0"/>
                <w:sz w:val="22"/>
                <w:szCs w:val="22"/>
              </w:rPr>
              <w:t>1</w:t>
            </w:r>
            <w:r>
              <w:rPr>
                <w:color w:val="000000"/>
                <w:kern w:val="0"/>
                <w:sz w:val="22"/>
                <w:szCs w:val="22"/>
              </w:rPr>
              <w:t>分。</w:t>
            </w:r>
          </w:p>
        </w:tc>
        <w:tc>
          <w:tcPr>
            <w:tcW w:w="1074" w:type="dxa"/>
            <w:vAlign w:val="center"/>
          </w:tcPr>
          <w:p w14:paraId="0FF76F98" w14:textId="77777777" w:rsidR="00872DBB" w:rsidRDefault="00872DBB" w:rsidP="00B56712">
            <w:pPr>
              <w:tabs>
                <w:tab w:val="left" w:pos="2415"/>
              </w:tabs>
              <w:adjustRightInd w:val="0"/>
              <w:snapToGrid w:val="0"/>
              <w:spacing w:line="340" w:lineRule="exact"/>
              <w:rPr>
                <w:color w:val="000000"/>
                <w:kern w:val="0"/>
                <w:sz w:val="22"/>
                <w:szCs w:val="22"/>
              </w:rPr>
            </w:pPr>
          </w:p>
        </w:tc>
        <w:tc>
          <w:tcPr>
            <w:tcW w:w="1074" w:type="dxa"/>
            <w:vMerge/>
            <w:vAlign w:val="center"/>
          </w:tcPr>
          <w:p w14:paraId="2280C5E7" w14:textId="77777777" w:rsidR="00872DBB" w:rsidRDefault="00872DBB" w:rsidP="00B56712">
            <w:pPr>
              <w:tabs>
                <w:tab w:val="left" w:pos="2415"/>
              </w:tabs>
              <w:adjustRightInd w:val="0"/>
              <w:snapToGrid w:val="0"/>
              <w:spacing w:line="340" w:lineRule="exact"/>
              <w:rPr>
                <w:color w:val="000000"/>
                <w:kern w:val="0"/>
                <w:sz w:val="22"/>
                <w:szCs w:val="22"/>
              </w:rPr>
            </w:pPr>
          </w:p>
        </w:tc>
        <w:tc>
          <w:tcPr>
            <w:tcW w:w="1084" w:type="dxa"/>
            <w:vAlign w:val="center"/>
          </w:tcPr>
          <w:p w14:paraId="413504C9" w14:textId="77777777" w:rsidR="00872DBB" w:rsidRDefault="00872DBB" w:rsidP="00B56712">
            <w:pPr>
              <w:tabs>
                <w:tab w:val="left" w:pos="2415"/>
              </w:tabs>
              <w:adjustRightInd w:val="0"/>
              <w:snapToGrid w:val="0"/>
              <w:spacing w:line="340" w:lineRule="exact"/>
              <w:rPr>
                <w:color w:val="000000"/>
                <w:kern w:val="0"/>
                <w:sz w:val="22"/>
                <w:szCs w:val="22"/>
              </w:rPr>
            </w:pPr>
            <w:r>
              <w:rPr>
                <w:color w:val="000000"/>
                <w:kern w:val="0"/>
                <w:sz w:val="22"/>
                <w:szCs w:val="22"/>
              </w:rPr>
              <w:t>企业自主诚信申报</w:t>
            </w:r>
          </w:p>
        </w:tc>
      </w:tr>
    </w:tbl>
    <w:p w14:paraId="2E19BAFE" w14:textId="77777777" w:rsidR="00872DBB" w:rsidRDefault="00872DBB" w:rsidP="00872DBB">
      <w:pPr>
        <w:tabs>
          <w:tab w:val="left" w:pos="8280"/>
        </w:tabs>
        <w:adjustRightInd w:val="0"/>
        <w:snapToGrid w:val="0"/>
        <w:spacing w:line="360" w:lineRule="auto"/>
        <w:ind w:right="720"/>
        <w:rPr>
          <w:color w:val="000000"/>
          <w:szCs w:val="32"/>
        </w:rPr>
      </w:pPr>
    </w:p>
    <w:p w14:paraId="2C275CA5" w14:textId="77777777" w:rsidR="00872DBB" w:rsidRDefault="00872DBB" w:rsidP="00872DBB">
      <w:pPr>
        <w:widowControl/>
        <w:shd w:val="clear" w:color="auto" w:fill="FFFFFF"/>
        <w:spacing w:line="580" w:lineRule="exact"/>
        <w:ind w:firstLineChars="200" w:firstLine="640"/>
        <w:jc w:val="left"/>
        <w:rPr>
          <w:color w:val="000000"/>
          <w:szCs w:val="32"/>
        </w:rPr>
      </w:pPr>
    </w:p>
    <w:p w14:paraId="7D19EC85" w14:textId="77777777" w:rsidR="00872DBB" w:rsidRDefault="00872DBB" w:rsidP="00872DBB">
      <w:pPr>
        <w:widowControl/>
        <w:shd w:val="clear" w:color="auto" w:fill="FFFFFF"/>
        <w:spacing w:line="580" w:lineRule="exact"/>
        <w:ind w:firstLineChars="200" w:firstLine="640"/>
        <w:jc w:val="left"/>
        <w:rPr>
          <w:color w:val="000000"/>
          <w:szCs w:val="32"/>
        </w:rPr>
      </w:pPr>
    </w:p>
    <w:p w14:paraId="6693AE90" w14:textId="77777777" w:rsidR="00872DBB" w:rsidRDefault="00872DBB" w:rsidP="00872DBB">
      <w:pPr>
        <w:widowControl/>
        <w:shd w:val="clear" w:color="auto" w:fill="FFFFFF"/>
        <w:spacing w:line="580" w:lineRule="exact"/>
        <w:ind w:firstLineChars="200" w:firstLine="640"/>
        <w:jc w:val="left"/>
        <w:rPr>
          <w:color w:val="000000"/>
          <w:szCs w:val="32"/>
        </w:rPr>
      </w:pPr>
    </w:p>
    <w:p w14:paraId="4A9CBB14" w14:textId="77777777" w:rsidR="00872DBB" w:rsidRDefault="00872DBB" w:rsidP="00872DBB">
      <w:pPr>
        <w:widowControl/>
        <w:shd w:val="clear" w:color="auto" w:fill="FFFFFF"/>
        <w:spacing w:line="580" w:lineRule="exact"/>
        <w:ind w:firstLineChars="200" w:firstLine="640"/>
        <w:jc w:val="left"/>
        <w:rPr>
          <w:color w:val="000000"/>
          <w:szCs w:val="32"/>
        </w:rPr>
      </w:pPr>
    </w:p>
    <w:p w14:paraId="79C1D643" w14:textId="77777777" w:rsidR="00872DBB" w:rsidRDefault="00872DBB" w:rsidP="00872DBB">
      <w:pPr>
        <w:widowControl/>
        <w:shd w:val="clear" w:color="auto" w:fill="FFFFFF"/>
        <w:spacing w:line="580" w:lineRule="exact"/>
        <w:ind w:firstLineChars="200" w:firstLine="640"/>
        <w:jc w:val="left"/>
        <w:rPr>
          <w:color w:val="000000"/>
          <w:szCs w:val="32"/>
        </w:rPr>
      </w:pPr>
    </w:p>
    <w:p w14:paraId="1C45CD0A" w14:textId="77777777" w:rsidR="00872DBB" w:rsidRDefault="00872DBB" w:rsidP="00872DBB">
      <w:pPr>
        <w:widowControl/>
        <w:shd w:val="clear" w:color="auto" w:fill="FFFFFF"/>
        <w:spacing w:line="580" w:lineRule="exact"/>
        <w:ind w:firstLineChars="200" w:firstLine="640"/>
        <w:jc w:val="left"/>
        <w:rPr>
          <w:color w:val="000000"/>
          <w:szCs w:val="32"/>
        </w:rPr>
      </w:pPr>
    </w:p>
    <w:p w14:paraId="3CD7C67C" w14:textId="77777777" w:rsidR="00872DBB" w:rsidRDefault="00872DBB" w:rsidP="00872DBB">
      <w:pPr>
        <w:widowControl/>
        <w:shd w:val="clear" w:color="auto" w:fill="FFFFFF"/>
        <w:spacing w:line="580" w:lineRule="exact"/>
        <w:ind w:firstLineChars="200" w:firstLine="640"/>
        <w:jc w:val="left"/>
        <w:rPr>
          <w:color w:val="000000"/>
          <w:szCs w:val="32"/>
        </w:rPr>
      </w:pPr>
    </w:p>
    <w:p w14:paraId="3CE65252" w14:textId="77777777" w:rsidR="00872DBB" w:rsidRDefault="00872DBB" w:rsidP="00872DBB">
      <w:pPr>
        <w:widowControl/>
        <w:shd w:val="clear" w:color="auto" w:fill="FFFFFF"/>
        <w:spacing w:line="580" w:lineRule="exact"/>
        <w:ind w:firstLineChars="200" w:firstLine="640"/>
        <w:jc w:val="left"/>
        <w:rPr>
          <w:color w:val="000000"/>
          <w:szCs w:val="32"/>
        </w:rPr>
      </w:pPr>
    </w:p>
    <w:p w14:paraId="6AF0F45F" w14:textId="77777777" w:rsidR="00872DBB" w:rsidRDefault="00872DBB" w:rsidP="00872DBB">
      <w:pPr>
        <w:widowControl/>
        <w:shd w:val="clear" w:color="auto" w:fill="FFFFFF"/>
        <w:spacing w:line="580" w:lineRule="exact"/>
        <w:ind w:firstLineChars="200" w:firstLine="640"/>
        <w:jc w:val="left"/>
        <w:rPr>
          <w:color w:val="000000"/>
          <w:szCs w:val="32"/>
        </w:rPr>
        <w:sectPr w:rsidR="00872DBB">
          <w:pgSz w:w="16838" w:h="11906" w:orient="landscape"/>
          <w:pgMar w:top="1474" w:right="1644" w:bottom="1588" w:left="2098" w:header="851" w:footer="1134" w:gutter="0"/>
          <w:cols w:space="720"/>
          <w:docGrid w:linePitch="312"/>
        </w:sectPr>
      </w:pPr>
    </w:p>
    <w:p w14:paraId="38DBBF86" w14:textId="77777777" w:rsidR="00872DBB" w:rsidRDefault="00872DBB" w:rsidP="00872DBB">
      <w:pPr>
        <w:widowControl/>
        <w:shd w:val="clear" w:color="auto" w:fill="FFFFFF"/>
        <w:spacing w:line="580" w:lineRule="exact"/>
        <w:jc w:val="left"/>
        <w:rPr>
          <w:rFonts w:ascii="黑体" w:eastAsia="黑体" w:hAnsi="黑体"/>
          <w:color w:val="000000"/>
          <w:szCs w:val="32"/>
        </w:rPr>
      </w:pPr>
      <w:r>
        <w:rPr>
          <w:rFonts w:ascii="黑体" w:eastAsia="黑体" w:hAnsi="黑体"/>
          <w:color w:val="000000"/>
          <w:szCs w:val="32"/>
        </w:rPr>
        <w:lastRenderedPageBreak/>
        <w:t>附件3</w:t>
      </w:r>
    </w:p>
    <w:p w14:paraId="614F3771" w14:textId="77777777" w:rsidR="00872DBB" w:rsidRDefault="00872DBB" w:rsidP="00872DBB">
      <w:pPr>
        <w:adjustRightInd w:val="0"/>
        <w:snapToGrid w:val="0"/>
        <w:spacing w:line="700" w:lineRule="exact"/>
        <w:jc w:val="center"/>
        <w:rPr>
          <w:rFonts w:eastAsia="方正小标宋简体"/>
          <w:dstrike/>
          <w:color w:val="000000"/>
          <w:spacing w:val="-10"/>
          <w:sz w:val="44"/>
          <w:szCs w:val="44"/>
        </w:rPr>
      </w:pPr>
      <w:r>
        <w:rPr>
          <w:rFonts w:eastAsia="方正小标宋简体"/>
          <w:color w:val="000000"/>
          <w:spacing w:val="-10"/>
          <w:sz w:val="44"/>
          <w:szCs w:val="44"/>
        </w:rPr>
        <w:t>眉山市房地产开发企业信用信息管理暂行办法</w:t>
      </w:r>
    </w:p>
    <w:p w14:paraId="370ED9FF" w14:textId="77777777" w:rsidR="00872DBB" w:rsidRDefault="00872DBB" w:rsidP="00872DBB">
      <w:pPr>
        <w:adjustRightInd w:val="0"/>
        <w:snapToGrid w:val="0"/>
        <w:spacing w:line="580" w:lineRule="exact"/>
        <w:ind w:firstLineChars="200" w:firstLine="560"/>
        <w:rPr>
          <w:rFonts w:eastAsia="方正书宋简体"/>
          <w:color w:val="000000"/>
          <w:sz w:val="28"/>
          <w:szCs w:val="32"/>
        </w:rPr>
      </w:pPr>
    </w:p>
    <w:p w14:paraId="4FCDCD59" w14:textId="77777777" w:rsidR="00872DBB" w:rsidRDefault="00872DBB" w:rsidP="00872DBB">
      <w:pPr>
        <w:tabs>
          <w:tab w:val="left" w:pos="300"/>
          <w:tab w:val="left" w:pos="460"/>
        </w:tabs>
        <w:adjustRightInd w:val="0"/>
        <w:snapToGrid w:val="0"/>
        <w:spacing w:line="580" w:lineRule="exact"/>
        <w:jc w:val="center"/>
        <w:rPr>
          <w:rFonts w:ascii="黑体" w:eastAsia="黑体" w:hAnsi="黑体"/>
          <w:color w:val="000000"/>
          <w:szCs w:val="32"/>
        </w:rPr>
      </w:pPr>
      <w:r>
        <w:rPr>
          <w:rFonts w:ascii="黑体" w:eastAsia="黑体" w:hAnsi="黑体"/>
          <w:color w:val="000000"/>
          <w:szCs w:val="32"/>
        </w:rPr>
        <w:t>第一章  总则</w:t>
      </w:r>
    </w:p>
    <w:p w14:paraId="254BB4A3" w14:textId="77777777" w:rsidR="00872DBB" w:rsidRDefault="00872DBB" w:rsidP="00872DBB">
      <w:pPr>
        <w:tabs>
          <w:tab w:val="left" w:pos="2140"/>
        </w:tabs>
        <w:adjustRightInd w:val="0"/>
        <w:snapToGrid w:val="0"/>
        <w:spacing w:line="580" w:lineRule="exact"/>
        <w:ind w:firstLineChars="200" w:firstLine="640"/>
        <w:rPr>
          <w:color w:val="000000"/>
          <w:szCs w:val="32"/>
        </w:rPr>
      </w:pPr>
      <w:r>
        <w:rPr>
          <w:bCs/>
          <w:color w:val="000000"/>
          <w:szCs w:val="32"/>
        </w:rPr>
        <w:t>第一条</w:t>
      </w:r>
      <w:r>
        <w:rPr>
          <w:color w:val="000000"/>
          <w:szCs w:val="32"/>
        </w:rPr>
        <w:t xml:space="preserve">  </w:t>
      </w:r>
      <w:r>
        <w:rPr>
          <w:color w:val="000000"/>
          <w:szCs w:val="32"/>
        </w:rPr>
        <w:t>为进一步规范房地产市场秩序，提高房地产开发企业（以下简称开发企业）诚信经营意识，推进信用体系建设，促进房地产市场平稳健康发展，根据有关法律、法规和规范性文件，结合我市实际，制定本办法。</w:t>
      </w:r>
    </w:p>
    <w:p w14:paraId="645D9ADE" w14:textId="77777777" w:rsidR="00872DBB" w:rsidRDefault="00872DBB" w:rsidP="00872DBB">
      <w:pPr>
        <w:tabs>
          <w:tab w:val="left" w:pos="2120"/>
        </w:tabs>
        <w:adjustRightInd w:val="0"/>
        <w:snapToGrid w:val="0"/>
        <w:spacing w:line="580" w:lineRule="exact"/>
        <w:ind w:firstLineChars="200" w:firstLine="640"/>
        <w:rPr>
          <w:color w:val="000000"/>
          <w:szCs w:val="32"/>
        </w:rPr>
      </w:pPr>
      <w:r>
        <w:rPr>
          <w:bCs/>
          <w:color w:val="000000"/>
          <w:szCs w:val="32"/>
        </w:rPr>
        <w:t>第二条</w:t>
      </w:r>
      <w:r>
        <w:rPr>
          <w:bCs/>
          <w:color w:val="000000"/>
          <w:szCs w:val="32"/>
        </w:rPr>
        <w:t xml:space="preserve"> </w:t>
      </w:r>
      <w:r>
        <w:rPr>
          <w:color w:val="000000"/>
          <w:szCs w:val="32"/>
        </w:rPr>
        <w:t xml:space="preserve"> </w:t>
      </w:r>
      <w:r>
        <w:rPr>
          <w:color w:val="000000"/>
          <w:szCs w:val="32"/>
        </w:rPr>
        <w:t>本办法所称信用信息是指开发企业在从事房地产开发建设、经营活动以及政府部门在履行职责过程中形成的能够用以分析、判断其信用状况的信息。</w:t>
      </w:r>
    </w:p>
    <w:p w14:paraId="760B25B0" w14:textId="77777777" w:rsidR="00872DBB" w:rsidRDefault="00872DBB" w:rsidP="00872DBB">
      <w:pPr>
        <w:tabs>
          <w:tab w:val="left" w:pos="2140"/>
        </w:tabs>
        <w:adjustRightInd w:val="0"/>
        <w:snapToGrid w:val="0"/>
        <w:spacing w:line="580" w:lineRule="exact"/>
        <w:ind w:firstLineChars="200" w:firstLine="640"/>
        <w:rPr>
          <w:color w:val="000000"/>
          <w:szCs w:val="32"/>
        </w:rPr>
      </w:pPr>
      <w:r>
        <w:rPr>
          <w:bCs/>
          <w:color w:val="000000"/>
          <w:szCs w:val="32"/>
        </w:rPr>
        <w:t>第三条</w:t>
      </w:r>
      <w:r>
        <w:rPr>
          <w:bCs/>
          <w:color w:val="000000"/>
          <w:szCs w:val="32"/>
        </w:rPr>
        <w:t xml:space="preserve"> </w:t>
      </w:r>
      <w:r>
        <w:rPr>
          <w:color w:val="000000"/>
          <w:szCs w:val="32"/>
        </w:rPr>
        <w:t xml:space="preserve"> </w:t>
      </w:r>
      <w:r>
        <w:rPr>
          <w:color w:val="000000"/>
          <w:szCs w:val="32"/>
        </w:rPr>
        <w:t>凡在眉山市行政区域内从事房地产开发经营活动的开发企业信用信息的采集、认定、记录、披露和使用管理，适用本办法。</w:t>
      </w:r>
    </w:p>
    <w:p w14:paraId="24B1D87C" w14:textId="77777777" w:rsidR="00872DBB" w:rsidRDefault="00872DBB" w:rsidP="00872DBB">
      <w:pPr>
        <w:adjustRightInd w:val="0"/>
        <w:snapToGrid w:val="0"/>
        <w:spacing w:line="580" w:lineRule="exact"/>
        <w:ind w:firstLineChars="200" w:firstLine="640"/>
        <w:rPr>
          <w:color w:val="000000"/>
          <w:szCs w:val="32"/>
        </w:rPr>
      </w:pPr>
      <w:r>
        <w:rPr>
          <w:bCs/>
          <w:color w:val="000000"/>
          <w:szCs w:val="32"/>
        </w:rPr>
        <w:t>第四条</w:t>
      </w:r>
      <w:r>
        <w:rPr>
          <w:bCs/>
          <w:color w:val="000000"/>
          <w:szCs w:val="32"/>
        </w:rPr>
        <w:t xml:space="preserve"> </w:t>
      </w:r>
      <w:r>
        <w:rPr>
          <w:color w:val="000000"/>
          <w:szCs w:val="32"/>
        </w:rPr>
        <w:t xml:space="preserve"> </w:t>
      </w:r>
      <w:r>
        <w:rPr>
          <w:color w:val="000000"/>
          <w:szCs w:val="32"/>
        </w:rPr>
        <w:t>眉山市住房和城乡建设局</w:t>
      </w:r>
      <w:r>
        <w:rPr>
          <w:bCs/>
          <w:color w:val="000000"/>
          <w:szCs w:val="32"/>
        </w:rPr>
        <w:t>（以下简称市住房城乡建设局）是眉山市房地产开发企业信用信息管理工作的主管部门，</w:t>
      </w:r>
      <w:r>
        <w:rPr>
          <w:color w:val="000000"/>
          <w:szCs w:val="32"/>
        </w:rPr>
        <w:t>负责全市</w:t>
      </w:r>
    </w:p>
    <w:p w14:paraId="55CAD726" w14:textId="77777777" w:rsidR="00872DBB" w:rsidRDefault="00872DBB" w:rsidP="00872DBB">
      <w:pPr>
        <w:adjustRightInd w:val="0"/>
        <w:snapToGrid w:val="0"/>
        <w:spacing w:line="580" w:lineRule="exact"/>
        <w:ind w:firstLineChars="200" w:firstLine="640"/>
        <w:rPr>
          <w:color w:val="000000"/>
          <w:szCs w:val="32"/>
        </w:rPr>
      </w:pPr>
      <w:r>
        <w:rPr>
          <w:color w:val="000000"/>
          <w:szCs w:val="32"/>
        </w:rPr>
        <w:t>开发企业信用信息的制度建设、披露、使用管理等工作。各县（区）住房城乡建设行政主管部门负责本行政区域内的开发企业信用信息的采集、认定、录入、披露和使用管理等工作。</w:t>
      </w:r>
    </w:p>
    <w:p w14:paraId="61ACBF4B" w14:textId="77777777" w:rsidR="00872DBB" w:rsidRDefault="00872DBB" w:rsidP="00872DBB">
      <w:pPr>
        <w:adjustRightInd w:val="0"/>
        <w:snapToGrid w:val="0"/>
        <w:spacing w:line="580" w:lineRule="exact"/>
        <w:ind w:firstLineChars="200" w:firstLine="640"/>
        <w:rPr>
          <w:color w:val="000000"/>
          <w:szCs w:val="32"/>
        </w:rPr>
      </w:pPr>
      <w:r>
        <w:rPr>
          <w:bCs/>
          <w:color w:val="000000"/>
          <w:szCs w:val="32"/>
        </w:rPr>
        <w:t>市房地产服务中心负责指导和监督全市开发企业信用信息的管理工作，并具体实施</w:t>
      </w:r>
      <w:proofErr w:type="gramStart"/>
      <w:r>
        <w:rPr>
          <w:bCs/>
          <w:color w:val="000000"/>
          <w:szCs w:val="32"/>
        </w:rPr>
        <w:t>东坡区开发</w:t>
      </w:r>
      <w:proofErr w:type="gramEnd"/>
      <w:r>
        <w:rPr>
          <w:bCs/>
          <w:color w:val="000000"/>
          <w:szCs w:val="32"/>
        </w:rPr>
        <w:t>企业信用信息的日常管理工</w:t>
      </w:r>
      <w:r>
        <w:rPr>
          <w:bCs/>
          <w:color w:val="000000"/>
          <w:szCs w:val="32"/>
        </w:rPr>
        <w:lastRenderedPageBreak/>
        <w:t>作。</w:t>
      </w:r>
    </w:p>
    <w:p w14:paraId="3B338F11" w14:textId="77777777" w:rsidR="00872DBB" w:rsidRDefault="00872DBB" w:rsidP="00872DBB">
      <w:pPr>
        <w:tabs>
          <w:tab w:val="left" w:pos="300"/>
          <w:tab w:val="left" w:pos="460"/>
        </w:tabs>
        <w:adjustRightInd w:val="0"/>
        <w:snapToGrid w:val="0"/>
        <w:spacing w:line="580" w:lineRule="exact"/>
        <w:jc w:val="center"/>
        <w:rPr>
          <w:rFonts w:ascii="黑体" w:eastAsia="黑体" w:hAnsi="黑体"/>
          <w:color w:val="000000"/>
          <w:szCs w:val="32"/>
        </w:rPr>
      </w:pPr>
      <w:r>
        <w:rPr>
          <w:rFonts w:ascii="黑体" w:eastAsia="黑体" w:hAnsi="黑体"/>
          <w:color w:val="000000"/>
          <w:szCs w:val="32"/>
        </w:rPr>
        <w:t>第二章  信用信息组成、认定及采集</w:t>
      </w:r>
    </w:p>
    <w:p w14:paraId="44044B74" w14:textId="77777777" w:rsidR="00872DBB" w:rsidRDefault="00872DBB" w:rsidP="00872DBB">
      <w:pPr>
        <w:tabs>
          <w:tab w:val="left" w:pos="2140"/>
        </w:tabs>
        <w:adjustRightInd w:val="0"/>
        <w:snapToGrid w:val="0"/>
        <w:spacing w:line="580" w:lineRule="exact"/>
        <w:ind w:firstLineChars="200" w:firstLine="640"/>
        <w:rPr>
          <w:color w:val="000000"/>
          <w:szCs w:val="32"/>
        </w:rPr>
      </w:pPr>
      <w:r>
        <w:rPr>
          <w:bCs/>
          <w:color w:val="000000"/>
          <w:szCs w:val="32"/>
        </w:rPr>
        <w:t>第五条</w:t>
      </w:r>
      <w:r>
        <w:rPr>
          <w:bCs/>
          <w:color w:val="000000"/>
          <w:szCs w:val="32"/>
        </w:rPr>
        <w:t xml:space="preserve">  </w:t>
      </w:r>
      <w:r>
        <w:rPr>
          <w:color w:val="000000"/>
          <w:szCs w:val="32"/>
        </w:rPr>
        <w:t>开发企业信用信息由基本信息、良好信用信息、</w:t>
      </w:r>
      <w:bookmarkStart w:id="1" w:name="page3"/>
      <w:bookmarkEnd w:id="1"/>
      <w:r>
        <w:rPr>
          <w:color w:val="000000"/>
          <w:szCs w:val="32"/>
        </w:rPr>
        <w:t>不良信用信息构成。</w:t>
      </w:r>
    </w:p>
    <w:p w14:paraId="73CF7788" w14:textId="77777777" w:rsidR="00872DBB" w:rsidRDefault="00872DBB" w:rsidP="00872DBB">
      <w:pPr>
        <w:adjustRightInd w:val="0"/>
        <w:snapToGrid w:val="0"/>
        <w:spacing w:line="580" w:lineRule="exact"/>
        <w:ind w:firstLineChars="200" w:firstLine="640"/>
        <w:rPr>
          <w:color w:val="000000"/>
          <w:szCs w:val="32"/>
        </w:rPr>
      </w:pPr>
      <w:r>
        <w:rPr>
          <w:color w:val="000000"/>
          <w:szCs w:val="32"/>
        </w:rPr>
        <w:t>基本信息由开发企业工商注册登记情况、股东构成、资质等级、开发项目负责人及其他主要从业人员情况，以及关联开发企业（企业的母公司、全资子公司、控股公司以及受同一母公司控股的其他开发企业）等信息构成。</w:t>
      </w:r>
    </w:p>
    <w:p w14:paraId="792986CD" w14:textId="77777777" w:rsidR="00872DBB" w:rsidRDefault="00872DBB" w:rsidP="00872DBB">
      <w:pPr>
        <w:adjustRightInd w:val="0"/>
        <w:snapToGrid w:val="0"/>
        <w:spacing w:line="580" w:lineRule="exact"/>
        <w:ind w:firstLineChars="200" w:firstLine="640"/>
        <w:rPr>
          <w:color w:val="000000"/>
          <w:szCs w:val="32"/>
        </w:rPr>
      </w:pPr>
      <w:r>
        <w:rPr>
          <w:color w:val="000000"/>
          <w:szCs w:val="32"/>
        </w:rPr>
        <w:t>良好信用信息是指开发企业的开发能力、开发业绩、经营管理能力、开发质量，遵纪守法、诚信经营，受到政府、相关部门的表彰、奖励等形成的信用信息。</w:t>
      </w:r>
    </w:p>
    <w:p w14:paraId="492563FA" w14:textId="77777777" w:rsidR="00872DBB" w:rsidRDefault="00872DBB" w:rsidP="00872DBB">
      <w:pPr>
        <w:adjustRightInd w:val="0"/>
        <w:snapToGrid w:val="0"/>
        <w:spacing w:line="580" w:lineRule="exact"/>
        <w:ind w:firstLineChars="200" w:firstLine="640"/>
        <w:rPr>
          <w:color w:val="000000"/>
          <w:szCs w:val="32"/>
        </w:rPr>
      </w:pPr>
      <w:r>
        <w:rPr>
          <w:color w:val="000000"/>
          <w:szCs w:val="32"/>
        </w:rPr>
        <w:t>不良信用信息是指开发企业在从事房地产开发经营活动中，违反房地产开发管理与城乡规划法律、法规、规章、规范性文件，违反工程建设强制性标准、质量安全管理规定，违反公平竞争、诚实信用原则</w:t>
      </w:r>
      <w:r>
        <w:rPr>
          <w:color w:val="000000"/>
          <w:szCs w:val="32"/>
        </w:rPr>
        <w:t xml:space="preserve">, </w:t>
      </w:r>
      <w:r>
        <w:rPr>
          <w:color w:val="000000"/>
          <w:szCs w:val="32"/>
        </w:rPr>
        <w:t>拒绝行政监督管理形成的信用信息。</w:t>
      </w:r>
    </w:p>
    <w:p w14:paraId="3A795140" w14:textId="77777777" w:rsidR="00872DBB" w:rsidRDefault="00872DBB" w:rsidP="00872DBB">
      <w:pPr>
        <w:tabs>
          <w:tab w:val="left" w:pos="2140"/>
        </w:tabs>
        <w:adjustRightInd w:val="0"/>
        <w:snapToGrid w:val="0"/>
        <w:spacing w:line="580" w:lineRule="exact"/>
        <w:ind w:firstLineChars="200" w:firstLine="640"/>
        <w:rPr>
          <w:color w:val="000000"/>
          <w:szCs w:val="32"/>
        </w:rPr>
      </w:pPr>
      <w:r>
        <w:rPr>
          <w:bCs/>
          <w:color w:val="000000"/>
          <w:szCs w:val="32"/>
        </w:rPr>
        <w:t>第六条</w:t>
      </w:r>
      <w:r>
        <w:rPr>
          <w:bCs/>
          <w:color w:val="000000"/>
          <w:szCs w:val="32"/>
        </w:rPr>
        <w:t xml:space="preserve"> </w:t>
      </w:r>
      <w:r>
        <w:rPr>
          <w:color w:val="000000"/>
          <w:szCs w:val="32"/>
        </w:rPr>
        <w:t xml:space="preserve"> </w:t>
      </w:r>
      <w:r>
        <w:rPr>
          <w:color w:val="000000"/>
          <w:szCs w:val="32"/>
        </w:rPr>
        <w:t>开发企业信用信息主要以各级政府及其相关部门依法</w:t>
      </w:r>
      <w:proofErr w:type="gramStart"/>
      <w:r>
        <w:rPr>
          <w:color w:val="000000"/>
          <w:szCs w:val="32"/>
        </w:rPr>
        <w:t>作出</w:t>
      </w:r>
      <w:proofErr w:type="gramEnd"/>
      <w:r>
        <w:rPr>
          <w:color w:val="000000"/>
          <w:szCs w:val="32"/>
        </w:rPr>
        <w:t>的行政决定文书、已生效的行政处罚决定书、整改通知书、通告和经市、县（区）住房城乡建设行政主管部门认可的行业协会评定，以及人民法院的判决书、裁定书和其他经查证属实的信息材料为依据。</w:t>
      </w:r>
    </w:p>
    <w:p w14:paraId="5B2EDF83" w14:textId="77777777" w:rsidR="00872DBB" w:rsidRDefault="00872DBB" w:rsidP="00872DBB">
      <w:pPr>
        <w:tabs>
          <w:tab w:val="left" w:pos="2140"/>
        </w:tabs>
        <w:adjustRightInd w:val="0"/>
        <w:snapToGrid w:val="0"/>
        <w:spacing w:line="580" w:lineRule="exact"/>
        <w:ind w:firstLineChars="200" w:firstLine="640"/>
        <w:rPr>
          <w:color w:val="000000"/>
          <w:szCs w:val="32"/>
        </w:rPr>
      </w:pPr>
      <w:r>
        <w:rPr>
          <w:bCs/>
          <w:color w:val="000000"/>
          <w:szCs w:val="32"/>
        </w:rPr>
        <w:t>第七条</w:t>
      </w:r>
      <w:r>
        <w:rPr>
          <w:bCs/>
          <w:color w:val="000000"/>
          <w:szCs w:val="32"/>
        </w:rPr>
        <w:t xml:space="preserve"> </w:t>
      </w:r>
      <w:r>
        <w:rPr>
          <w:color w:val="000000"/>
          <w:szCs w:val="32"/>
        </w:rPr>
        <w:t xml:space="preserve"> </w:t>
      </w:r>
      <w:r>
        <w:rPr>
          <w:color w:val="000000"/>
          <w:szCs w:val="32"/>
        </w:rPr>
        <w:t>开发企业信用信息的采集方式主要包括住房城乡建设行政主管部门主动采集、政府相关部门和行业协会等单位提</w:t>
      </w:r>
      <w:r>
        <w:rPr>
          <w:color w:val="000000"/>
          <w:szCs w:val="32"/>
        </w:rPr>
        <w:lastRenderedPageBreak/>
        <w:t>供、公众投诉与举报、媒体公开披露、企业诚信申报等。</w:t>
      </w:r>
    </w:p>
    <w:p w14:paraId="30418792" w14:textId="77777777" w:rsidR="00872DBB" w:rsidRDefault="00872DBB" w:rsidP="00872DBB">
      <w:pPr>
        <w:tabs>
          <w:tab w:val="left" w:pos="300"/>
          <w:tab w:val="left" w:pos="460"/>
        </w:tabs>
        <w:adjustRightInd w:val="0"/>
        <w:snapToGrid w:val="0"/>
        <w:spacing w:line="580" w:lineRule="exact"/>
        <w:jc w:val="center"/>
        <w:rPr>
          <w:rFonts w:ascii="黑体" w:eastAsia="黑体" w:hAnsi="黑体"/>
          <w:color w:val="000000"/>
          <w:szCs w:val="32"/>
        </w:rPr>
      </w:pPr>
      <w:r>
        <w:rPr>
          <w:rFonts w:ascii="黑体" w:eastAsia="黑体" w:hAnsi="黑体"/>
          <w:color w:val="000000"/>
          <w:szCs w:val="32"/>
        </w:rPr>
        <w:t>第三章  信用等级、记分及发布</w:t>
      </w:r>
    </w:p>
    <w:p w14:paraId="5CFAC3DB" w14:textId="77777777" w:rsidR="00872DBB" w:rsidRDefault="00872DBB" w:rsidP="00872DBB">
      <w:pPr>
        <w:adjustRightInd w:val="0"/>
        <w:snapToGrid w:val="0"/>
        <w:spacing w:line="580" w:lineRule="exact"/>
        <w:ind w:firstLineChars="200" w:firstLine="640"/>
        <w:rPr>
          <w:color w:val="000000"/>
          <w:szCs w:val="32"/>
          <w:shd w:val="clear" w:color="auto" w:fill="FFFFFF"/>
        </w:rPr>
      </w:pPr>
      <w:r>
        <w:rPr>
          <w:bCs/>
          <w:color w:val="000000"/>
          <w:szCs w:val="32"/>
        </w:rPr>
        <w:t>第八条</w:t>
      </w:r>
      <w:r>
        <w:rPr>
          <w:bCs/>
          <w:color w:val="000000"/>
          <w:szCs w:val="32"/>
        </w:rPr>
        <w:t xml:space="preserve"> </w:t>
      </w:r>
      <w:r>
        <w:rPr>
          <w:color w:val="000000"/>
          <w:szCs w:val="32"/>
        </w:rPr>
        <w:t xml:space="preserve"> </w:t>
      </w:r>
      <w:r>
        <w:rPr>
          <w:color w:val="000000"/>
          <w:szCs w:val="32"/>
        </w:rPr>
        <w:t>信用评价采用</w:t>
      </w:r>
      <w:r>
        <w:rPr>
          <w:color w:val="000000"/>
          <w:szCs w:val="32"/>
          <w:shd w:val="clear" w:color="auto" w:fill="FFFFFF"/>
        </w:rPr>
        <w:t>加减累积分制计算，</w:t>
      </w:r>
      <w:r>
        <w:rPr>
          <w:color w:val="000000"/>
          <w:szCs w:val="32"/>
        </w:rPr>
        <w:t>计算公式为信用信息评价得分＝基本信息分</w:t>
      </w:r>
      <w:r>
        <w:rPr>
          <w:color w:val="000000"/>
          <w:szCs w:val="32"/>
        </w:rPr>
        <w:t>+</w:t>
      </w:r>
      <w:r>
        <w:rPr>
          <w:color w:val="000000"/>
          <w:szCs w:val="32"/>
        </w:rPr>
        <w:t>良好信用信息分－不良信用信息分，</w:t>
      </w:r>
      <w:r>
        <w:rPr>
          <w:color w:val="000000"/>
          <w:szCs w:val="32"/>
          <w:shd w:val="clear" w:color="auto" w:fill="FFFFFF"/>
        </w:rPr>
        <w:t>其中基本信息为</w:t>
      </w:r>
      <w:r>
        <w:rPr>
          <w:color w:val="000000"/>
          <w:szCs w:val="32"/>
          <w:shd w:val="clear" w:color="auto" w:fill="FFFFFF"/>
        </w:rPr>
        <w:t>60</w:t>
      </w:r>
      <w:r>
        <w:rPr>
          <w:color w:val="000000"/>
          <w:szCs w:val="32"/>
          <w:shd w:val="clear" w:color="auto" w:fill="FFFFFF"/>
        </w:rPr>
        <w:t>分，开发企业基本信息完整并通过审核即可得</w:t>
      </w:r>
      <w:r>
        <w:rPr>
          <w:color w:val="000000"/>
          <w:szCs w:val="32"/>
          <w:shd w:val="clear" w:color="auto" w:fill="FFFFFF"/>
        </w:rPr>
        <w:t>60</w:t>
      </w:r>
      <w:r>
        <w:rPr>
          <w:color w:val="000000"/>
          <w:szCs w:val="32"/>
          <w:shd w:val="clear" w:color="auto" w:fill="FFFFFF"/>
        </w:rPr>
        <w:t>分。</w:t>
      </w:r>
    </w:p>
    <w:p w14:paraId="1B387DE8" w14:textId="77777777" w:rsidR="00872DBB" w:rsidRDefault="00872DBB" w:rsidP="00872DBB">
      <w:pPr>
        <w:adjustRightInd w:val="0"/>
        <w:snapToGrid w:val="0"/>
        <w:spacing w:line="580" w:lineRule="exact"/>
        <w:ind w:firstLineChars="200" w:firstLine="640"/>
        <w:rPr>
          <w:color w:val="000000"/>
          <w:szCs w:val="32"/>
        </w:rPr>
      </w:pPr>
      <w:r>
        <w:rPr>
          <w:bCs/>
          <w:color w:val="000000"/>
          <w:szCs w:val="32"/>
        </w:rPr>
        <w:t>第九条</w:t>
      </w:r>
      <w:r>
        <w:rPr>
          <w:bCs/>
          <w:color w:val="000000"/>
          <w:szCs w:val="32"/>
        </w:rPr>
        <w:t xml:space="preserve">  </w:t>
      </w:r>
      <w:r>
        <w:rPr>
          <w:color w:val="000000"/>
          <w:szCs w:val="32"/>
        </w:rPr>
        <w:t>根据信用信息评价得分，将开发企业分为四个信用等级，由高到低依次为：一级（信用分值</w:t>
      </w:r>
      <w:r>
        <w:rPr>
          <w:color w:val="000000"/>
          <w:szCs w:val="32"/>
        </w:rPr>
        <w:t>90</w:t>
      </w:r>
      <w:r>
        <w:rPr>
          <w:color w:val="000000"/>
          <w:szCs w:val="32"/>
        </w:rPr>
        <w:t>分及以上）、二级（信用分值</w:t>
      </w:r>
      <w:r>
        <w:rPr>
          <w:color w:val="000000"/>
          <w:szCs w:val="32"/>
        </w:rPr>
        <w:t>80—90</w:t>
      </w:r>
      <w:r>
        <w:rPr>
          <w:color w:val="000000"/>
          <w:szCs w:val="32"/>
        </w:rPr>
        <w:t>分，含</w:t>
      </w:r>
      <w:r>
        <w:rPr>
          <w:color w:val="000000"/>
          <w:szCs w:val="32"/>
        </w:rPr>
        <w:t>80</w:t>
      </w:r>
      <w:r>
        <w:rPr>
          <w:color w:val="000000"/>
          <w:szCs w:val="32"/>
        </w:rPr>
        <w:t>分）、三级（信用分值</w:t>
      </w:r>
      <w:r>
        <w:rPr>
          <w:color w:val="000000"/>
          <w:szCs w:val="32"/>
        </w:rPr>
        <w:t>60—80</w:t>
      </w:r>
      <w:r>
        <w:rPr>
          <w:color w:val="000000"/>
          <w:szCs w:val="32"/>
        </w:rPr>
        <w:t>分，含</w:t>
      </w:r>
      <w:r>
        <w:rPr>
          <w:color w:val="000000"/>
          <w:szCs w:val="32"/>
        </w:rPr>
        <w:t>60</w:t>
      </w:r>
      <w:r>
        <w:rPr>
          <w:color w:val="000000"/>
          <w:szCs w:val="32"/>
        </w:rPr>
        <w:t>分）和四级（信用分值</w:t>
      </w:r>
      <w:r>
        <w:rPr>
          <w:color w:val="000000"/>
          <w:szCs w:val="32"/>
        </w:rPr>
        <w:t>60</w:t>
      </w:r>
      <w:r>
        <w:rPr>
          <w:color w:val="000000"/>
          <w:szCs w:val="32"/>
        </w:rPr>
        <w:t>分以下），其中一级为信用等级优秀、二级为信用等级良好、三级为信用等级一般、四级为信用等级差。</w:t>
      </w:r>
    </w:p>
    <w:p w14:paraId="6142DC7C" w14:textId="77777777" w:rsidR="00872DBB" w:rsidRDefault="00872DBB" w:rsidP="00872DBB">
      <w:pPr>
        <w:tabs>
          <w:tab w:val="left" w:pos="2780"/>
        </w:tabs>
        <w:adjustRightInd w:val="0"/>
        <w:snapToGrid w:val="0"/>
        <w:spacing w:line="580" w:lineRule="exact"/>
        <w:ind w:firstLineChars="200" w:firstLine="640"/>
        <w:rPr>
          <w:color w:val="000000"/>
          <w:szCs w:val="32"/>
        </w:rPr>
      </w:pPr>
      <w:r>
        <w:rPr>
          <w:bCs/>
          <w:color w:val="000000"/>
          <w:szCs w:val="32"/>
        </w:rPr>
        <w:t>第十条</w:t>
      </w:r>
      <w:r>
        <w:rPr>
          <w:bCs/>
          <w:color w:val="000000"/>
          <w:szCs w:val="32"/>
        </w:rPr>
        <w:t xml:space="preserve"> </w:t>
      </w:r>
      <w:r>
        <w:rPr>
          <w:color w:val="000000"/>
          <w:szCs w:val="32"/>
        </w:rPr>
        <w:t xml:space="preserve"> </w:t>
      </w:r>
      <w:r>
        <w:rPr>
          <w:color w:val="000000"/>
          <w:szCs w:val="32"/>
        </w:rPr>
        <w:t>开发企业出现下列情形之一的，信用等级直接确定为四级：</w:t>
      </w:r>
    </w:p>
    <w:p w14:paraId="5D116B85" w14:textId="77777777" w:rsidR="00872DBB" w:rsidRDefault="00872DBB" w:rsidP="00872DBB">
      <w:pPr>
        <w:widowControl/>
        <w:spacing w:line="580" w:lineRule="exact"/>
        <w:ind w:firstLineChars="200" w:firstLine="640"/>
        <w:jc w:val="left"/>
        <w:rPr>
          <w:color w:val="000000"/>
          <w:szCs w:val="32"/>
        </w:rPr>
      </w:pPr>
      <w:r>
        <w:rPr>
          <w:color w:val="000000"/>
          <w:szCs w:val="32"/>
        </w:rPr>
        <w:t>（一）未将商品房预售款用于工程建设，导致预售商品房工程停工、烂尾的；</w:t>
      </w:r>
    </w:p>
    <w:p w14:paraId="0056AB6E" w14:textId="77777777" w:rsidR="00872DBB" w:rsidRDefault="00872DBB" w:rsidP="00872DBB">
      <w:pPr>
        <w:widowControl/>
        <w:spacing w:line="580" w:lineRule="exact"/>
        <w:ind w:firstLineChars="200" w:firstLine="640"/>
        <w:jc w:val="left"/>
        <w:rPr>
          <w:color w:val="000000"/>
          <w:szCs w:val="32"/>
        </w:rPr>
      </w:pPr>
      <w:r>
        <w:rPr>
          <w:color w:val="000000"/>
          <w:szCs w:val="32"/>
        </w:rPr>
        <w:t>（二）年度累计不良信用记录达</w:t>
      </w:r>
      <w:r>
        <w:rPr>
          <w:color w:val="000000"/>
          <w:szCs w:val="32"/>
        </w:rPr>
        <w:t>5</w:t>
      </w:r>
      <w:r>
        <w:rPr>
          <w:color w:val="000000"/>
          <w:szCs w:val="32"/>
        </w:rPr>
        <w:t>次（含）以上，或年度累计信用扣分达到</w:t>
      </w:r>
      <w:r>
        <w:rPr>
          <w:color w:val="000000"/>
          <w:szCs w:val="32"/>
        </w:rPr>
        <w:t>10</w:t>
      </w:r>
      <w:r>
        <w:rPr>
          <w:color w:val="000000"/>
          <w:szCs w:val="32"/>
        </w:rPr>
        <w:t>分（含）以上的；</w:t>
      </w:r>
    </w:p>
    <w:p w14:paraId="17FB53D6" w14:textId="77777777" w:rsidR="00872DBB" w:rsidRDefault="00872DBB" w:rsidP="00872DBB">
      <w:pPr>
        <w:widowControl/>
        <w:spacing w:line="580" w:lineRule="exact"/>
        <w:ind w:firstLineChars="200" w:firstLine="640"/>
        <w:jc w:val="left"/>
        <w:rPr>
          <w:color w:val="000000"/>
          <w:szCs w:val="32"/>
        </w:rPr>
      </w:pPr>
      <w:r>
        <w:rPr>
          <w:color w:val="000000"/>
          <w:szCs w:val="32"/>
        </w:rPr>
        <w:t>（三）被人民法院列入失信被执行人的；</w:t>
      </w:r>
    </w:p>
    <w:p w14:paraId="1FCBE70D" w14:textId="77777777" w:rsidR="00872DBB" w:rsidRDefault="00872DBB" w:rsidP="00872DBB">
      <w:pPr>
        <w:widowControl/>
        <w:spacing w:line="580" w:lineRule="exact"/>
        <w:ind w:firstLineChars="200" w:firstLine="640"/>
        <w:jc w:val="left"/>
        <w:rPr>
          <w:color w:val="000000"/>
          <w:szCs w:val="32"/>
        </w:rPr>
      </w:pPr>
      <w:r>
        <w:rPr>
          <w:color w:val="000000"/>
          <w:szCs w:val="32"/>
        </w:rPr>
        <w:t>（四）未履行主体责任，导致其开发项目发生重大质量安全事故的。</w:t>
      </w:r>
    </w:p>
    <w:p w14:paraId="6C6BA94E" w14:textId="77777777" w:rsidR="00872DBB" w:rsidRDefault="00872DBB" w:rsidP="00872DBB">
      <w:pPr>
        <w:tabs>
          <w:tab w:val="left" w:pos="2140"/>
        </w:tabs>
        <w:adjustRightInd w:val="0"/>
        <w:snapToGrid w:val="0"/>
        <w:spacing w:line="580" w:lineRule="exact"/>
        <w:ind w:firstLineChars="200" w:firstLine="640"/>
        <w:rPr>
          <w:color w:val="000000"/>
          <w:szCs w:val="32"/>
        </w:rPr>
      </w:pPr>
      <w:r>
        <w:rPr>
          <w:bCs/>
          <w:color w:val="000000"/>
          <w:szCs w:val="32"/>
        </w:rPr>
        <w:t>第十一条</w:t>
      </w:r>
      <w:r>
        <w:rPr>
          <w:bCs/>
          <w:color w:val="000000"/>
          <w:szCs w:val="32"/>
        </w:rPr>
        <w:t xml:space="preserve"> </w:t>
      </w:r>
      <w:r>
        <w:rPr>
          <w:color w:val="000000"/>
          <w:szCs w:val="32"/>
        </w:rPr>
        <w:t xml:space="preserve"> </w:t>
      </w:r>
      <w:r>
        <w:rPr>
          <w:color w:val="000000"/>
          <w:szCs w:val="32"/>
        </w:rPr>
        <w:t>市住房城乡建设局在为开发企业建立初始信用档案时，均以</w:t>
      </w:r>
      <w:r>
        <w:rPr>
          <w:color w:val="000000"/>
          <w:szCs w:val="32"/>
        </w:rPr>
        <w:t>60</w:t>
      </w:r>
      <w:r>
        <w:rPr>
          <w:color w:val="000000"/>
          <w:szCs w:val="32"/>
        </w:rPr>
        <w:t>分基础信用分值记分，按三级信用等级核定。</w:t>
      </w:r>
    </w:p>
    <w:p w14:paraId="794B019B" w14:textId="77777777" w:rsidR="00872DBB" w:rsidRDefault="00872DBB" w:rsidP="00872DBB">
      <w:pPr>
        <w:adjustRightInd w:val="0"/>
        <w:snapToGrid w:val="0"/>
        <w:spacing w:line="580" w:lineRule="exact"/>
        <w:ind w:firstLineChars="200" w:firstLine="640"/>
        <w:rPr>
          <w:color w:val="000000"/>
          <w:szCs w:val="32"/>
        </w:rPr>
      </w:pPr>
      <w:r>
        <w:rPr>
          <w:bCs/>
          <w:color w:val="000000"/>
          <w:szCs w:val="32"/>
        </w:rPr>
        <w:lastRenderedPageBreak/>
        <w:t>第十二条</w:t>
      </w:r>
      <w:r>
        <w:rPr>
          <w:bCs/>
          <w:color w:val="000000"/>
          <w:szCs w:val="32"/>
        </w:rPr>
        <w:t xml:space="preserve"> </w:t>
      </w:r>
      <w:r>
        <w:rPr>
          <w:color w:val="000000"/>
          <w:szCs w:val="32"/>
        </w:rPr>
        <w:t xml:space="preserve"> </w:t>
      </w:r>
      <w:r>
        <w:rPr>
          <w:color w:val="000000"/>
          <w:szCs w:val="32"/>
        </w:rPr>
        <w:t>市住房城乡建设局按照《眉山市房地产开发企业良好行为信用加分标准》（附件</w:t>
      </w:r>
      <w:r>
        <w:rPr>
          <w:rFonts w:hint="eastAsia"/>
          <w:color w:val="000000"/>
          <w:szCs w:val="32"/>
        </w:rPr>
        <w:t>3.</w:t>
      </w:r>
      <w:r>
        <w:rPr>
          <w:color w:val="000000"/>
          <w:szCs w:val="32"/>
        </w:rPr>
        <w:t>1</w:t>
      </w:r>
      <w:r>
        <w:rPr>
          <w:color w:val="000000"/>
          <w:szCs w:val="32"/>
        </w:rPr>
        <w:t>）、《眉山市房地产开发企业不良行为信用扣分标准》（附件</w:t>
      </w:r>
      <w:r>
        <w:rPr>
          <w:rFonts w:hint="eastAsia"/>
          <w:color w:val="000000"/>
          <w:szCs w:val="32"/>
        </w:rPr>
        <w:t>3.</w:t>
      </w:r>
      <w:r>
        <w:rPr>
          <w:color w:val="000000"/>
          <w:szCs w:val="32"/>
        </w:rPr>
        <w:t>2</w:t>
      </w:r>
      <w:r>
        <w:rPr>
          <w:color w:val="000000"/>
          <w:szCs w:val="32"/>
        </w:rPr>
        <w:t>）的规定和标准，在开发企业基础信用分上进行信用分数的加减。开发企业申请信用加分的，应向市住房城乡建设局诚信申报，并提供相应佐证材料，经审查确认后予以信用加分。</w:t>
      </w:r>
    </w:p>
    <w:p w14:paraId="4D898348" w14:textId="77777777" w:rsidR="00872DBB" w:rsidRDefault="00872DBB" w:rsidP="00872DBB">
      <w:pPr>
        <w:adjustRightInd w:val="0"/>
        <w:snapToGrid w:val="0"/>
        <w:spacing w:line="580" w:lineRule="exact"/>
        <w:ind w:firstLineChars="200" w:firstLine="640"/>
        <w:rPr>
          <w:color w:val="000000"/>
          <w:szCs w:val="32"/>
        </w:rPr>
      </w:pPr>
      <w:r>
        <w:rPr>
          <w:bCs/>
          <w:color w:val="000000"/>
          <w:szCs w:val="32"/>
        </w:rPr>
        <w:t>第十三条</w:t>
      </w:r>
      <w:r>
        <w:rPr>
          <w:bCs/>
          <w:color w:val="000000"/>
          <w:szCs w:val="32"/>
        </w:rPr>
        <w:t xml:space="preserve">  </w:t>
      </w:r>
      <w:r>
        <w:rPr>
          <w:color w:val="000000"/>
          <w:szCs w:val="32"/>
        </w:rPr>
        <w:t>市住房城乡建设局对开发企业的开发经营活动实施动态记分，信用信息管理系统自动产生相应的信用量化分值，根据信用分值，每年评定一次信用等级。</w:t>
      </w:r>
    </w:p>
    <w:p w14:paraId="2F7E3142" w14:textId="77777777" w:rsidR="00872DBB" w:rsidRDefault="00872DBB" w:rsidP="00872DBB">
      <w:pPr>
        <w:adjustRightInd w:val="0"/>
        <w:snapToGrid w:val="0"/>
        <w:spacing w:line="580" w:lineRule="exact"/>
        <w:ind w:firstLineChars="200" w:firstLine="640"/>
        <w:rPr>
          <w:color w:val="000000"/>
          <w:szCs w:val="32"/>
        </w:rPr>
      </w:pPr>
      <w:r>
        <w:rPr>
          <w:bCs/>
          <w:color w:val="000000"/>
          <w:szCs w:val="32"/>
        </w:rPr>
        <w:t>第十四条</w:t>
      </w:r>
      <w:r>
        <w:rPr>
          <w:bCs/>
          <w:color w:val="000000"/>
          <w:szCs w:val="32"/>
        </w:rPr>
        <w:t xml:space="preserve"> </w:t>
      </w:r>
      <w:r>
        <w:rPr>
          <w:color w:val="000000"/>
          <w:szCs w:val="32"/>
        </w:rPr>
        <w:t xml:space="preserve"> </w:t>
      </w:r>
      <w:r>
        <w:rPr>
          <w:color w:val="000000"/>
          <w:szCs w:val="32"/>
        </w:rPr>
        <w:t>开发企业对其信用信息记录、信用记分有异议的，可向市住房城乡建设局申请复核，</w:t>
      </w:r>
      <w:r>
        <w:rPr>
          <w:color w:val="000000"/>
          <w:szCs w:val="32"/>
          <w:shd w:val="clear" w:color="auto" w:fill="FFFFFF"/>
        </w:rPr>
        <w:t>并提供真实身份、联系方式和具体事实、理由及证据。</w:t>
      </w:r>
      <w:r>
        <w:rPr>
          <w:color w:val="000000"/>
          <w:szCs w:val="32"/>
        </w:rPr>
        <w:t>市住房城乡建设局在收到书面复核申请和相关证明材料后，应于</w:t>
      </w:r>
      <w:r>
        <w:rPr>
          <w:color w:val="000000"/>
          <w:szCs w:val="32"/>
        </w:rPr>
        <w:t>10</w:t>
      </w:r>
      <w:r>
        <w:rPr>
          <w:color w:val="000000"/>
          <w:szCs w:val="32"/>
        </w:rPr>
        <w:t>个工作日内完成核实。经核查，发现信用信息记录和记分确有错误、认定不当的，予以更正。</w:t>
      </w:r>
    </w:p>
    <w:p w14:paraId="17346B20" w14:textId="77777777" w:rsidR="00872DBB" w:rsidRDefault="00872DBB" w:rsidP="00872DBB">
      <w:pPr>
        <w:adjustRightInd w:val="0"/>
        <w:snapToGrid w:val="0"/>
        <w:spacing w:line="580" w:lineRule="exact"/>
        <w:ind w:firstLineChars="200" w:firstLine="640"/>
        <w:rPr>
          <w:color w:val="000000"/>
          <w:szCs w:val="32"/>
        </w:rPr>
      </w:pPr>
      <w:r>
        <w:rPr>
          <w:bCs/>
          <w:color w:val="000000"/>
          <w:szCs w:val="32"/>
        </w:rPr>
        <w:t>第十五条</w:t>
      </w:r>
      <w:r>
        <w:rPr>
          <w:bCs/>
          <w:color w:val="000000"/>
          <w:szCs w:val="32"/>
        </w:rPr>
        <w:t xml:space="preserve"> </w:t>
      </w:r>
      <w:r>
        <w:rPr>
          <w:color w:val="000000"/>
          <w:szCs w:val="32"/>
        </w:rPr>
        <w:t xml:space="preserve"> </w:t>
      </w:r>
      <w:r>
        <w:rPr>
          <w:color w:val="000000"/>
          <w:szCs w:val="32"/>
        </w:rPr>
        <w:t>开发企业的重大不良信用信息评价期限不低于</w:t>
      </w:r>
      <w:r>
        <w:rPr>
          <w:color w:val="000000"/>
          <w:szCs w:val="32"/>
        </w:rPr>
        <w:t>1</w:t>
      </w:r>
      <w:r>
        <w:rPr>
          <w:color w:val="000000"/>
          <w:szCs w:val="32"/>
        </w:rPr>
        <w:t>年，一般不良信用信息评价期限不低于</w:t>
      </w:r>
      <w:r>
        <w:rPr>
          <w:color w:val="000000"/>
          <w:szCs w:val="32"/>
        </w:rPr>
        <w:t>6</w:t>
      </w:r>
      <w:r>
        <w:rPr>
          <w:color w:val="000000"/>
          <w:szCs w:val="32"/>
        </w:rPr>
        <w:t>个月，轻微不良信用信息评价期限不少于</w:t>
      </w:r>
      <w:r>
        <w:rPr>
          <w:color w:val="000000"/>
          <w:szCs w:val="32"/>
        </w:rPr>
        <w:t>3</w:t>
      </w:r>
      <w:r>
        <w:rPr>
          <w:color w:val="000000"/>
          <w:szCs w:val="32"/>
        </w:rPr>
        <w:t>个月。</w:t>
      </w:r>
    </w:p>
    <w:p w14:paraId="50FE5C4D" w14:textId="77777777" w:rsidR="00872DBB" w:rsidRDefault="00872DBB" w:rsidP="00872DBB">
      <w:pPr>
        <w:adjustRightInd w:val="0"/>
        <w:snapToGrid w:val="0"/>
        <w:spacing w:line="580" w:lineRule="exact"/>
        <w:ind w:firstLineChars="200" w:firstLine="640"/>
        <w:rPr>
          <w:color w:val="000000"/>
          <w:szCs w:val="32"/>
        </w:rPr>
      </w:pPr>
      <w:r>
        <w:rPr>
          <w:bCs/>
          <w:color w:val="000000"/>
          <w:szCs w:val="32"/>
        </w:rPr>
        <w:t>第十六条</w:t>
      </w:r>
      <w:r>
        <w:rPr>
          <w:bCs/>
          <w:color w:val="000000"/>
          <w:szCs w:val="32"/>
        </w:rPr>
        <w:t xml:space="preserve"> </w:t>
      </w:r>
      <w:r>
        <w:rPr>
          <w:color w:val="000000"/>
          <w:szCs w:val="32"/>
        </w:rPr>
        <w:t xml:space="preserve"> </w:t>
      </w:r>
      <w:r>
        <w:rPr>
          <w:color w:val="000000"/>
          <w:szCs w:val="32"/>
        </w:rPr>
        <w:t>市住房城乡建设局通过信用信息管理系统及时动态发布开发企业信用信息、信用等级。</w:t>
      </w:r>
    </w:p>
    <w:p w14:paraId="4927E039" w14:textId="77777777" w:rsidR="00872DBB" w:rsidRDefault="00872DBB" w:rsidP="00872DBB">
      <w:pPr>
        <w:tabs>
          <w:tab w:val="left" w:pos="300"/>
          <w:tab w:val="left" w:pos="460"/>
        </w:tabs>
        <w:adjustRightInd w:val="0"/>
        <w:snapToGrid w:val="0"/>
        <w:spacing w:line="580" w:lineRule="exact"/>
        <w:jc w:val="center"/>
        <w:rPr>
          <w:rFonts w:ascii="黑体" w:eastAsia="黑体" w:hAnsi="黑体"/>
          <w:color w:val="000000"/>
          <w:szCs w:val="32"/>
        </w:rPr>
      </w:pPr>
      <w:r>
        <w:rPr>
          <w:rFonts w:ascii="黑体" w:eastAsia="黑体" w:hAnsi="黑体"/>
          <w:color w:val="000000"/>
          <w:szCs w:val="32"/>
        </w:rPr>
        <w:t>第四章  信用信息使用</w:t>
      </w:r>
    </w:p>
    <w:p w14:paraId="19D1B3EA" w14:textId="77777777" w:rsidR="00872DBB" w:rsidRDefault="00872DBB" w:rsidP="00872DBB">
      <w:pPr>
        <w:tabs>
          <w:tab w:val="left" w:pos="2480"/>
        </w:tabs>
        <w:adjustRightInd w:val="0"/>
        <w:snapToGrid w:val="0"/>
        <w:spacing w:line="580" w:lineRule="exact"/>
        <w:ind w:firstLineChars="200" w:firstLine="640"/>
        <w:rPr>
          <w:color w:val="000000"/>
          <w:szCs w:val="32"/>
        </w:rPr>
      </w:pPr>
      <w:r>
        <w:rPr>
          <w:bCs/>
          <w:color w:val="000000"/>
          <w:szCs w:val="32"/>
        </w:rPr>
        <w:t>第十七条</w:t>
      </w:r>
      <w:r>
        <w:rPr>
          <w:bCs/>
          <w:color w:val="000000"/>
          <w:szCs w:val="32"/>
        </w:rPr>
        <w:t xml:space="preserve">  </w:t>
      </w:r>
      <w:r>
        <w:rPr>
          <w:color w:val="000000"/>
          <w:szCs w:val="32"/>
        </w:rPr>
        <w:t>对信用等级优秀的开发企业，实施以下激励措施：</w:t>
      </w:r>
    </w:p>
    <w:p w14:paraId="1CEFDD3E" w14:textId="77777777" w:rsidR="00872DBB" w:rsidRDefault="00872DBB" w:rsidP="00872DBB">
      <w:pPr>
        <w:adjustRightInd w:val="0"/>
        <w:snapToGrid w:val="0"/>
        <w:spacing w:line="580" w:lineRule="exact"/>
        <w:ind w:firstLineChars="200" w:firstLine="640"/>
        <w:rPr>
          <w:color w:val="000000"/>
          <w:szCs w:val="32"/>
        </w:rPr>
      </w:pPr>
      <w:r>
        <w:rPr>
          <w:color w:val="000000"/>
          <w:szCs w:val="32"/>
        </w:rPr>
        <w:t>（一）住房城乡建设行政主管部门免于对其开发经营活动的</w:t>
      </w:r>
      <w:r>
        <w:rPr>
          <w:color w:val="000000"/>
          <w:szCs w:val="32"/>
        </w:rPr>
        <w:lastRenderedPageBreak/>
        <w:t>日常动态核查；</w:t>
      </w:r>
    </w:p>
    <w:p w14:paraId="39076712" w14:textId="77777777" w:rsidR="00872DBB" w:rsidRDefault="00872DBB" w:rsidP="00872DBB">
      <w:pPr>
        <w:adjustRightInd w:val="0"/>
        <w:snapToGrid w:val="0"/>
        <w:spacing w:line="580" w:lineRule="exact"/>
        <w:ind w:firstLineChars="200" w:firstLine="640"/>
        <w:rPr>
          <w:color w:val="000000"/>
          <w:szCs w:val="32"/>
        </w:rPr>
      </w:pPr>
      <w:r>
        <w:rPr>
          <w:color w:val="000000"/>
          <w:szCs w:val="32"/>
        </w:rPr>
        <w:t>（二）开发企业在申请办理房地产开发资质升级、延续时，对企业开设绿色通道；</w:t>
      </w:r>
    </w:p>
    <w:p w14:paraId="6C09E551" w14:textId="77777777" w:rsidR="00872DBB" w:rsidRDefault="00872DBB" w:rsidP="00872DBB">
      <w:pPr>
        <w:adjustRightInd w:val="0"/>
        <w:snapToGrid w:val="0"/>
        <w:spacing w:line="580" w:lineRule="exact"/>
        <w:ind w:firstLineChars="200" w:firstLine="640"/>
        <w:rPr>
          <w:color w:val="000000"/>
          <w:szCs w:val="32"/>
        </w:rPr>
      </w:pPr>
      <w:r>
        <w:rPr>
          <w:color w:val="000000"/>
          <w:szCs w:val="32"/>
        </w:rPr>
        <w:t>（三）优先推荐参与绿色建筑、</w:t>
      </w:r>
      <w:proofErr w:type="gramStart"/>
      <w:r>
        <w:rPr>
          <w:color w:val="000000"/>
          <w:szCs w:val="32"/>
        </w:rPr>
        <w:t>绿色住</w:t>
      </w:r>
      <w:proofErr w:type="gramEnd"/>
      <w:r>
        <w:rPr>
          <w:color w:val="000000"/>
          <w:szCs w:val="32"/>
        </w:rPr>
        <w:t>区、国家</w:t>
      </w:r>
      <w:r>
        <w:rPr>
          <w:color w:val="000000"/>
          <w:szCs w:val="32"/>
        </w:rPr>
        <w:t>A</w:t>
      </w:r>
      <w:r>
        <w:rPr>
          <w:color w:val="000000"/>
          <w:szCs w:val="32"/>
        </w:rPr>
        <w:t>级性能住宅、康居示范工程项目等评定以及企业评先评优。</w:t>
      </w:r>
    </w:p>
    <w:p w14:paraId="52AF5514" w14:textId="77777777" w:rsidR="00872DBB" w:rsidRDefault="00872DBB" w:rsidP="00872DBB">
      <w:pPr>
        <w:tabs>
          <w:tab w:val="left" w:pos="2660"/>
        </w:tabs>
        <w:adjustRightInd w:val="0"/>
        <w:snapToGrid w:val="0"/>
        <w:spacing w:line="580" w:lineRule="exact"/>
        <w:ind w:firstLineChars="200" w:firstLine="640"/>
        <w:rPr>
          <w:color w:val="000000"/>
          <w:szCs w:val="32"/>
        </w:rPr>
      </w:pPr>
      <w:r>
        <w:rPr>
          <w:bCs/>
          <w:color w:val="000000"/>
          <w:szCs w:val="32"/>
        </w:rPr>
        <w:t>第十八条</w:t>
      </w:r>
      <w:r>
        <w:rPr>
          <w:bCs/>
          <w:color w:val="000000"/>
          <w:szCs w:val="32"/>
        </w:rPr>
        <w:t xml:space="preserve">  </w:t>
      </w:r>
      <w:r>
        <w:rPr>
          <w:color w:val="000000"/>
          <w:szCs w:val="32"/>
        </w:rPr>
        <w:t>对信用等级良好的开发企业，实施以下激励措施：</w:t>
      </w:r>
    </w:p>
    <w:p w14:paraId="2B5FB576" w14:textId="77777777" w:rsidR="00872DBB" w:rsidRDefault="00872DBB" w:rsidP="00872DBB">
      <w:pPr>
        <w:tabs>
          <w:tab w:val="left" w:pos="2660"/>
        </w:tabs>
        <w:adjustRightInd w:val="0"/>
        <w:snapToGrid w:val="0"/>
        <w:spacing w:line="580" w:lineRule="exact"/>
        <w:ind w:firstLineChars="200" w:firstLine="640"/>
        <w:rPr>
          <w:color w:val="000000"/>
          <w:szCs w:val="32"/>
        </w:rPr>
      </w:pPr>
      <w:r>
        <w:rPr>
          <w:color w:val="000000"/>
          <w:szCs w:val="32"/>
        </w:rPr>
        <w:t>（一）住房城乡建设行政主管部门减少对其开发经营活动的日常动态核查频次；</w:t>
      </w:r>
    </w:p>
    <w:p w14:paraId="11C13780" w14:textId="77777777" w:rsidR="00872DBB" w:rsidRDefault="00872DBB" w:rsidP="00872DBB">
      <w:pPr>
        <w:adjustRightInd w:val="0"/>
        <w:snapToGrid w:val="0"/>
        <w:spacing w:line="580" w:lineRule="exact"/>
        <w:ind w:firstLineChars="200" w:firstLine="640"/>
        <w:rPr>
          <w:color w:val="000000"/>
          <w:szCs w:val="32"/>
        </w:rPr>
      </w:pPr>
      <w:r>
        <w:rPr>
          <w:color w:val="000000"/>
          <w:szCs w:val="32"/>
        </w:rPr>
        <w:t>（二）优先推荐参与绿色建筑、</w:t>
      </w:r>
      <w:proofErr w:type="gramStart"/>
      <w:r>
        <w:rPr>
          <w:color w:val="000000"/>
          <w:szCs w:val="32"/>
        </w:rPr>
        <w:t>绿色住</w:t>
      </w:r>
      <w:proofErr w:type="gramEnd"/>
      <w:r>
        <w:rPr>
          <w:color w:val="000000"/>
          <w:szCs w:val="32"/>
        </w:rPr>
        <w:t>区、国家</w:t>
      </w:r>
      <w:r>
        <w:rPr>
          <w:color w:val="000000"/>
          <w:szCs w:val="32"/>
        </w:rPr>
        <w:t>A</w:t>
      </w:r>
      <w:r>
        <w:rPr>
          <w:color w:val="000000"/>
          <w:szCs w:val="32"/>
        </w:rPr>
        <w:t>级性能</w:t>
      </w:r>
      <w:bookmarkStart w:id="2" w:name="page8"/>
      <w:bookmarkEnd w:id="2"/>
      <w:r>
        <w:rPr>
          <w:color w:val="000000"/>
          <w:szCs w:val="32"/>
        </w:rPr>
        <w:t>住宅、康居示范工程项目等评定以及企业评先评优。</w:t>
      </w:r>
    </w:p>
    <w:p w14:paraId="3C7AF5DA" w14:textId="77777777" w:rsidR="00872DBB" w:rsidRDefault="00872DBB" w:rsidP="00872DBB">
      <w:pPr>
        <w:tabs>
          <w:tab w:val="left" w:pos="2780"/>
        </w:tabs>
        <w:adjustRightInd w:val="0"/>
        <w:snapToGrid w:val="0"/>
        <w:spacing w:line="580" w:lineRule="exact"/>
        <w:ind w:firstLineChars="200" w:firstLine="640"/>
        <w:rPr>
          <w:color w:val="000000"/>
          <w:szCs w:val="32"/>
        </w:rPr>
      </w:pPr>
      <w:r>
        <w:rPr>
          <w:bCs/>
          <w:color w:val="000000"/>
          <w:szCs w:val="32"/>
        </w:rPr>
        <w:t>第十九条</w:t>
      </w:r>
      <w:r>
        <w:rPr>
          <w:bCs/>
          <w:color w:val="000000"/>
          <w:szCs w:val="32"/>
        </w:rPr>
        <w:t xml:space="preserve"> </w:t>
      </w:r>
      <w:r>
        <w:rPr>
          <w:color w:val="000000"/>
          <w:szCs w:val="32"/>
        </w:rPr>
        <w:t xml:space="preserve"> </w:t>
      </w:r>
      <w:r>
        <w:rPr>
          <w:color w:val="000000"/>
          <w:szCs w:val="32"/>
        </w:rPr>
        <w:t>对信用等级一般的开发企业，实施以下监督措施：</w:t>
      </w:r>
    </w:p>
    <w:p w14:paraId="5436898E" w14:textId="77777777" w:rsidR="00872DBB" w:rsidRDefault="00872DBB" w:rsidP="00872DBB">
      <w:pPr>
        <w:adjustRightInd w:val="0"/>
        <w:snapToGrid w:val="0"/>
        <w:spacing w:line="580" w:lineRule="exact"/>
        <w:ind w:firstLineChars="200" w:firstLine="640"/>
        <w:rPr>
          <w:color w:val="000000"/>
          <w:szCs w:val="32"/>
        </w:rPr>
      </w:pPr>
      <w:r>
        <w:rPr>
          <w:color w:val="000000"/>
          <w:szCs w:val="32"/>
        </w:rPr>
        <w:t>（一）按每年不低于</w:t>
      </w:r>
      <w:r>
        <w:rPr>
          <w:color w:val="000000"/>
          <w:szCs w:val="32"/>
        </w:rPr>
        <w:t>20%</w:t>
      </w:r>
      <w:r>
        <w:rPr>
          <w:color w:val="000000"/>
          <w:szCs w:val="32"/>
        </w:rPr>
        <w:t>的比例对企业的开发资质和市场行为实施日常动态核查；</w:t>
      </w:r>
    </w:p>
    <w:p w14:paraId="4B47F2DD" w14:textId="77777777" w:rsidR="00872DBB" w:rsidRDefault="00872DBB" w:rsidP="00872DBB">
      <w:pPr>
        <w:adjustRightInd w:val="0"/>
        <w:snapToGrid w:val="0"/>
        <w:spacing w:line="580" w:lineRule="exact"/>
        <w:ind w:firstLineChars="200" w:firstLine="640"/>
        <w:rPr>
          <w:color w:val="000000"/>
          <w:szCs w:val="32"/>
        </w:rPr>
      </w:pPr>
      <w:r>
        <w:rPr>
          <w:color w:val="000000"/>
          <w:szCs w:val="32"/>
        </w:rPr>
        <w:t>（二）不得参与绿色建筑、</w:t>
      </w:r>
      <w:proofErr w:type="gramStart"/>
      <w:r>
        <w:rPr>
          <w:color w:val="000000"/>
          <w:szCs w:val="32"/>
        </w:rPr>
        <w:t>绿色住</w:t>
      </w:r>
      <w:proofErr w:type="gramEnd"/>
      <w:r>
        <w:rPr>
          <w:color w:val="000000"/>
          <w:szCs w:val="32"/>
        </w:rPr>
        <w:t>区、国家</w:t>
      </w:r>
      <w:r>
        <w:rPr>
          <w:color w:val="000000"/>
          <w:szCs w:val="32"/>
        </w:rPr>
        <w:t>A</w:t>
      </w:r>
      <w:r>
        <w:rPr>
          <w:color w:val="000000"/>
          <w:szCs w:val="32"/>
        </w:rPr>
        <w:t>级性能住宅、康居示范工程项目等评定以及企业评先评优；</w:t>
      </w:r>
    </w:p>
    <w:p w14:paraId="223CDFCE" w14:textId="77777777" w:rsidR="00872DBB" w:rsidRDefault="00872DBB" w:rsidP="00872DBB">
      <w:pPr>
        <w:adjustRightInd w:val="0"/>
        <w:snapToGrid w:val="0"/>
        <w:spacing w:line="580" w:lineRule="exact"/>
        <w:ind w:firstLineChars="200" w:firstLine="640"/>
        <w:rPr>
          <w:color w:val="000000"/>
          <w:szCs w:val="32"/>
        </w:rPr>
      </w:pPr>
      <w:r>
        <w:rPr>
          <w:color w:val="000000"/>
          <w:szCs w:val="32"/>
        </w:rPr>
        <w:t>（三）责令其法定代表人、经营管理人员参加相关法律、法规教育培训。</w:t>
      </w:r>
    </w:p>
    <w:p w14:paraId="14629B4F" w14:textId="77777777" w:rsidR="00872DBB" w:rsidRDefault="00872DBB" w:rsidP="00872DBB">
      <w:pPr>
        <w:tabs>
          <w:tab w:val="left" w:pos="2780"/>
        </w:tabs>
        <w:adjustRightInd w:val="0"/>
        <w:snapToGrid w:val="0"/>
        <w:spacing w:line="580" w:lineRule="exact"/>
        <w:ind w:firstLineChars="200" w:firstLine="640"/>
        <w:rPr>
          <w:color w:val="000000"/>
          <w:szCs w:val="32"/>
        </w:rPr>
      </w:pPr>
      <w:r>
        <w:rPr>
          <w:bCs/>
          <w:color w:val="000000"/>
          <w:szCs w:val="32"/>
        </w:rPr>
        <w:t>第二十条</w:t>
      </w:r>
      <w:r>
        <w:rPr>
          <w:color w:val="000000"/>
          <w:szCs w:val="32"/>
        </w:rPr>
        <w:t xml:space="preserve">  </w:t>
      </w:r>
      <w:r>
        <w:rPr>
          <w:color w:val="000000"/>
          <w:szCs w:val="32"/>
        </w:rPr>
        <w:t>对信用等级差的开发企业，纳入重点监管名单，重点监管期限为</w:t>
      </w:r>
      <w:r>
        <w:rPr>
          <w:color w:val="000000"/>
          <w:szCs w:val="32"/>
        </w:rPr>
        <w:t>1</w:t>
      </w:r>
      <w:r>
        <w:rPr>
          <w:color w:val="000000"/>
          <w:szCs w:val="32"/>
        </w:rPr>
        <w:t>年，实施以下监管措施：</w:t>
      </w:r>
    </w:p>
    <w:p w14:paraId="25ECE564" w14:textId="77777777" w:rsidR="00872DBB" w:rsidRDefault="00872DBB" w:rsidP="00872DBB">
      <w:pPr>
        <w:adjustRightInd w:val="0"/>
        <w:snapToGrid w:val="0"/>
        <w:spacing w:line="580" w:lineRule="exact"/>
        <w:ind w:firstLineChars="200" w:firstLine="640"/>
        <w:rPr>
          <w:color w:val="000000"/>
          <w:szCs w:val="32"/>
        </w:rPr>
      </w:pPr>
      <w:r>
        <w:rPr>
          <w:color w:val="000000"/>
          <w:szCs w:val="32"/>
        </w:rPr>
        <w:t>（一）重点监管期间不予办理其企业资质升级，加大对其开发经营活动的日常动态核查频次。现有项目开发完毕后，不得开发新项目。</w:t>
      </w:r>
    </w:p>
    <w:p w14:paraId="0C28EFF1" w14:textId="77777777" w:rsidR="00872DBB" w:rsidRDefault="00872DBB" w:rsidP="00872DBB">
      <w:pPr>
        <w:adjustRightInd w:val="0"/>
        <w:snapToGrid w:val="0"/>
        <w:spacing w:line="580" w:lineRule="exact"/>
        <w:ind w:firstLineChars="200" w:firstLine="640"/>
        <w:rPr>
          <w:color w:val="000000"/>
          <w:szCs w:val="32"/>
        </w:rPr>
      </w:pPr>
      <w:r>
        <w:rPr>
          <w:color w:val="000000"/>
          <w:szCs w:val="32"/>
        </w:rPr>
        <w:lastRenderedPageBreak/>
        <w:t>（二）向自然资源管理部门发出限制参与国有建设用地使用权竞买的预警提示，向金融监管机构、人民银行发出限制信贷的建议函；</w:t>
      </w:r>
    </w:p>
    <w:p w14:paraId="1989B663" w14:textId="77777777" w:rsidR="00872DBB" w:rsidRDefault="00872DBB" w:rsidP="00872DBB">
      <w:pPr>
        <w:adjustRightInd w:val="0"/>
        <w:snapToGrid w:val="0"/>
        <w:spacing w:line="580" w:lineRule="exact"/>
        <w:ind w:firstLineChars="200" w:firstLine="640"/>
        <w:rPr>
          <w:color w:val="000000"/>
          <w:szCs w:val="32"/>
        </w:rPr>
      </w:pPr>
      <w:r>
        <w:rPr>
          <w:color w:val="000000"/>
          <w:szCs w:val="32"/>
        </w:rPr>
        <w:t>（三）提高取得商品房预售许可的投入开发建设资金比例；</w:t>
      </w:r>
    </w:p>
    <w:p w14:paraId="5326B287" w14:textId="77777777" w:rsidR="00872DBB" w:rsidRDefault="00872DBB" w:rsidP="00872DBB">
      <w:pPr>
        <w:adjustRightInd w:val="0"/>
        <w:snapToGrid w:val="0"/>
        <w:spacing w:line="580" w:lineRule="exact"/>
        <w:ind w:firstLineChars="200" w:firstLine="640"/>
        <w:rPr>
          <w:color w:val="000000"/>
          <w:szCs w:val="32"/>
        </w:rPr>
      </w:pPr>
      <w:r>
        <w:rPr>
          <w:color w:val="000000"/>
          <w:szCs w:val="32"/>
        </w:rPr>
        <w:t>（四）责令其法定代表人、经营管理人员参加相关法律、法规教育培训。</w:t>
      </w:r>
    </w:p>
    <w:p w14:paraId="0E9BD896" w14:textId="77777777" w:rsidR="00872DBB" w:rsidRDefault="00872DBB" w:rsidP="00872DBB">
      <w:pPr>
        <w:tabs>
          <w:tab w:val="left" w:pos="300"/>
          <w:tab w:val="left" w:pos="460"/>
        </w:tabs>
        <w:adjustRightInd w:val="0"/>
        <w:snapToGrid w:val="0"/>
        <w:spacing w:line="580" w:lineRule="exact"/>
        <w:jc w:val="center"/>
        <w:rPr>
          <w:rFonts w:ascii="黑体" w:eastAsia="黑体" w:hAnsi="黑体"/>
          <w:color w:val="000000"/>
          <w:szCs w:val="32"/>
        </w:rPr>
      </w:pPr>
      <w:r>
        <w:rPr>
          <w:rFonts w:ascii="黑体" w:eastAsia="黑体" w:hAnsi="黑体"/>
          <w:color w:val="000000"/>
          <w:szCs w:val="32"/>
        </w:rPr>
        <w:t>第五章 责任处理</w:t>
      </w:r>
    </w:p>
    <w:p w14:paraId="0BD0A96B" w14:textId="77777777" w:rsidR="00872DBB" w:rsidRDefault="00872DBB" w:rsidP="00872DBB">
      <w:pPr>
        <w:spacing w:line="580" w:lineRule="exact"/>
        <w:ind w:firstLineChars="200" w:firstLine="640"/>
        <w:rPr>
          <w:color w:val="000000"/>
          <w:szCs w:val="32"/>
        </w:rPr>
      </w:pPr>
      <w:r>
        <w:rPr>
          <w:bCs/>
          <w:color w:val="000000"/>
          <w:szCs w:val="32"/>
        </w:rPr>
        <w:t>第二十一条</w:t>
      </w:r>
      <w:r>
        <w:rPr>
          <w:bCs/>
          <w:color w:val="000000"/>
          <w:szCs w:val="32"/>
        </w:rPr>
        <w:t xml:space="preserve"> </w:t>
      </w:r>
      <w:r>
        <w:rPr>
          <w:color w:val="000000"/>
          <w:szCs w:val="32"/>
          <w:shd w:val="clear" w:color="auto" w:fill="FFFFFF"/>
        </w:rPr>
        <w:t xml:space="preserve"> </w:t>
      </w:r>
      <w:r>
        <w:rPr>
          <w:color w:val="000000"/>
          <w:szCs w:val="32"/>
        </w:rPr>
        <w:t>开发企业在基本信息发生变更后的</w:t>
      </w:r>
      <w:r>
        <w:rPr>
          <w:color w:val="000000"/>
          <w:szCs w:val="32"/>
        </w:rPr>
        <w:t>20</w:t>
      </w:r>
      <w:r>
        <w:rPr>
          <w:color w:val="000000"/>
          <w:szCs w:val="32"/>
        </w:rPr>
        <w:t>个工作日内，应进行信息申报。逾期未申报的，按扣分标准进行扣分。</w:t>
      </w:r>
    </w:p>
    <w:p w14:paraId="5F0026D1"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开发企业应及时申报业绩、奖励等方面的良好信用信息。因申报不及时造成良好信用信息评价期限缩短或超期作废的，由开发企业自行承担相应后果。</w:t>
      </w:r>
    </w:p>
    <w:p w14:paraId="23DDFB91" w14:textId="77777777" w:rsidR="00872DBB" w:rsidRDefault="00872DBB" w:rsidP="00872DBB">
      <w:pPr>
        <w:spacing w:line="580" w:lineRule="exact"/>
        <w:ind w:firstLineChars="200" w:firstLine="640"/>
        <w:rPr>
          <w:color w:val="000000"/>
          <w:szCs w:val="32"/>
        </w:rPr>
      </w:pPr>
      <w:r>
        <w:rPr>
          <w:color w:val="000000"/>
          <w:szCs w:val="32"/>
        </w:rPr>
        <w:t>开发</w:t>
      </w:r>
      <w:r>
        <w:rPr>
          <w:color w:val="000000"/>
          <w:szCs w:val="32"/>
          <w:shd w:val="clear" w:color="auto" w:fill="FFFFFF"/>
        </w:rPr>
        <w:t>企业申报信用信息时通过提供虚假资料等方式获取信用加分的，经调查核实后予以撤销，并按信用扣分标准进行扣分。</w:t>
      </w:r>
    </w:p>
    <w:p w14:paraId="1608A2C6" w14:textId="77777777" w:rsidR="00872DBB" w:rsidRDefault="00872DBB" w:rsidP="00872DBB">
      <w:pPr>
        <w:spacing w:line="580" w:lineRule="exact"/>
        <w:ind w:firstLineChars="200" w:firstLine="640"/>
        <w:rPr>
          <w:color w:val="000000"/>
          <w:szCs w:val="32"/>
        </w:rPr>
      </w:pPr>
      <w:r>
        <w:rPr>
          <w:bCs/>
          <w:color w:val="000000"/>
          <w:szCs w:val="32"/>
        </w:rPr>
        <w:t>第二十二条</w:t>
      </w:r>
      <w:r>
        <w:rPr>
          <w:bCs/>
          <w:color w:val="000000"/>
          <w:szCs w:val="32"/>
        </w:rPr>
        <w:t xml:space="preserve">  </w:t>
      </w:r>
      <w:r>
        <w:rPr>
          <w:color w:val="000000"/>
          <w:szCs w:val="32"/>
        </w:rPr>
        <w:t>市、县（区）住房城乡建设行政主管部门及相关单位工作人员在信用评价工作中玩忽职守、滥用职权、徇私舞弊的，视其情节轻重，追究其责任；涉嫌违纪违法的，移交有关部门依纪依法处理。</w:t>
      </w:r>
      <w:r>
        <w:rPr>
          <w:color w:val="000000"/>
          <w:szCs w:val="32"/>
        </w:rPr>
        <w:t xml:space="preserve">   </w:t>
      </w:r>
    </w:p>
    <w:p w14:paraId="64594923" w14:textId="77777777" w:rsidR="00872DBB" w:rsidRDefault="00872DBB" w:rsidP="00872DBB">
      <w:pPr>
        <w:tabs>
          <w:tab w:val="left" w:pos="300"/>
          <w:tab w:val="left" w:pos="460"/>
        </w:tabs>
        <w:adjustRightInd w:val="0"/>
        <w:snapToGrid w:val="0"/>
        <w:spacing w:line="580" w:lineRule="exact"/>
        <w:jc w:val="center"/>
        <w:rPr>
          <w:rFonts w:ascii="黑体" w:eastAsia="黑体" w:hAnsi="黑体"/>
          <w:color w:val="000000"/>
          <w:szCs w:val="32"/>
        </w:rPr>
      </w:pPr>
      <w:r>
        <w:rPr>
          <w:rFonts w:ascii="黑体" w:eastAsia="黑体" w:hAnsi="黑体"/>
          <w:color w:val="000000"/>
          <w:szCs w:val="32"/>
        </w:rPr>
        <w:t>第六章 附则</w:t>
      </w:r>
    </w:p>
    <w:p w14:paraId="5057C14B" w14:textId="77777777" w:rsidR="00872DBB" w:rsidRDefault="00872DBB" w:rsidP="00872DBB">
      <w:pPr>
        <w:spacing w:line="580" w:lineRule="exact"/>
        <w:ind w:firstLineChars="200" w:firstLine="640"/>
        <w:rPr>
          <w:color w:val="000000"/>
          <w:szCs w:val="32"/>
        </w:rPr>
      </w:pPr>
      <w:r>
        <w:rPr>
          <w:bCs/>
          <w:color w:val="000000"/>
          <w:szCs w:val="32"/>
        </w:rPr>
        <w:t>第二十三条</w:t>
      </w:r>
      <w:r>
        <w:rPr>
          <w:bCs/>
          <w:color w:val="000000"/>
          <w:szCs w:val="32"/>
        </w:rPr>
        <w:t xml:space="preserve">  </w:t>
      </w:r>
      <w:r>
        <w:rPr>
          <w:color w:val="000000"/>
          <w:szCs w:val="32"/>
        </w:rPr>
        <w:t>开发企业在信用信息管理系统中完成首次注册登记后，应按要求最长以</w:t>
      </w:r>
      <w:r>
        <w:rPr>
          <w:color w:val="000000"/>
          <w:szCs w:val="32"/>
        </w:rPr>
        <w:t>12</w:t>
      </w:r>
      <w:r>
        <w:rPr>
          <w:color w:val="000000"/>
          <w:szCs w:val="32"/>
        </w:rPr>
        <w:t>个月为间隔周期登录系统对其账户执行激活操作，同时确认其基本信息准确有效，方可在本市申</w:t>
      </w:r>
      <w:r>
        <w:rPr>
          <w:color w:val="000000"/>
          <w:szCs w:val="32"/>
        </w:rPr>
        <w:lastRenderedPageBreak/>
        <w:t>报新的房地产开发项目。</w:t>
      </w:r>
    </w:p>
    <w:p w14:paraId="519F4492" w14:textId="77777777" w:rsidR="00872DBB" w:rsidRDefault="00872DBB" w:rsidP="00872DBB">
      <w:pPr>
        <w:spacing w:line="580" w:lineRule="exact"/>
        <w:ind w:firstLineChars="200" w:firstLine="640"/>
        <w:rPr>
          <w:color w:val="000000"/>
          <w:szCs w:val="32"/>
        </w:rPr>
      </w:pPr>
      <w:r>
        <w:rPr>
          <w:bCs/>
          <w:color w:val="000000"/>
          <w:szCs w:val="32"/>
        </w:rPr>
        <w:t>第二十四条</w:t>
      </w:r>
      <w:r>
        <w:rPr>
          <w:bCs/>
          <w:color w:val="000000"/>
          <w:szCs w:val="32"/>
        </w:rPr>
        <w:t xml:space="preserve">  </w:t>
      </w:r>
      <w:r>
        <w:rPr>
          <w:color w:val="000000"/>
          <w:szCs w:val="32"/>
        </w:rPr>
        <w:t>本办法由市住房城乡建设局负责解释。</w:t>
      </w:r>
    </w:p>
    <w:p w14:paraId="66166536" w14:textId="77777777" w:rsidR="00872DBB" w:rsidRDefault="00872DBB" w:rsidP="00872DBB">
      <w:pPr>
        <w:spacing w:line="580" w:lineRule="exact"/>
        <w:ind w:firstLineChars="200" w:firstLine="640"/>
        <w:rPr>
          <w:color w:val="000000"/>
          <w:szCs w:val="32"/>
        </w:rPr>
      </w:pPr>
      <w:r>
        <w:rPr>
          <w:bCs/>
          <w:color w:val="000000"/>
          <w:szCs w:val="32"/>
        </w:rPr>
        <w:t>第二十五条</w:t>
      </w:r>
      <w:r>
        <w:rPr>
          <w:bCs/>
          <w:color w:val="000000"/>
          <w:szCs w:val="32"/>
        </w:rPr>
        <w:t xml:space="preserve">  </w:t>
      </w:r>
      <w:r>
        <w:rPr>
          <w:color w:val="000000"/>
          <w:szCs w:val="32"/>
        </w:rPr>
        <w:t>本办法自</w:t>
      </w:r>
      <w:r>
        <w:rPr>
          <w:color w:val="000000"/>
          <w:szCs w:val="32"/>
        </w:rPr>
        <w:t>2020</w:t>
      </w:r>
      <w:r>
        <w:rPr>
          <w:color w:val="000000"/>
          <w:szCs w:val="32"/>
        </w:rPr>
        <w:t>年</w:t>
      </w:r>
      <w:r>
        <w:rPr>
          <w:color w:val="000000"/>
          <w:szCs w:val="32"/>
        </w:rPr>
        <w:t>9</w:t>
      </w:r>
      <w:r>
        <w:rPr>
          <w:color w:val="000000"/>
          <w:szCs w:val="32"/>
        </w:rPr>
        <w:t>月</w:t>
      </w:r>
      <w:r>
        <w:rPr>
          <w:color w:val="000000"/>
          <w:szCs w:val="32"/>
        </w:rPr>
        <w:t>1</w:t>
      </w:r>
      <w:r>
        <w:rPr>
          <w:color w:val="000000"/>
          <w:szCs w:val="32"/>
        </w:rPr>
        <w:t>日起执行，有效期至</w:t>
      </w:r>
      <w:r>
        <w:rPr>
          <w:color w:val="000000"/>
          <w:szCs w:val="32"/>
        </w:rPr>
        <w:t>2021</w:t>
      </w:r>
      <w:r>
        <w:rPr>
          <w:color w:val="000000"/>
          <w:szCs w:val="32"/>
        </w:rPr>
        <w:t>年</w:t>
      </w:r>
      <w:r>
        <w:rPr>
          <w:color w:val="000000"/>
          <w:szCs w:val="32"/>
        </w:rPr>
        <w:t>12</w:t>
      </w:r>
      <w:r>
        <w:rPr>
          <w:color w:val="000000"/>
          <w:szCs w:val="32"/>
        </w:rPr>
        <w:t>月</w:t>
      </w:r>
      <w:r>
        <w:rPr>
          <w:color w:val="000000"/>
          <w:szCs w:val="32"/>
        </w:rPr>
        <w:t>31</w:t>
      </w:r>
      <w:r>
        <w:rPr>
          <w:color w:val="000000"/>
          <w:szCs w:val="32"/>
        </w:rPr>
        <w:t>日。</w:t>
      </w:r>
    </w:p>
    <w:p w14:paraId="0435B019" w14:textId="77777777" w:rsidR="00872DBB" w:rsidRDefault="00872DBB" w:rsidP="00872DBB">
      <w:pPr>
        <w:spacing w:line="580" w:lineRule="exact"/>
        <w:ind w:firstLineChars="200" w:firstLine="640"/>
        <w:rPr>
          <w:color w:val="000000"/>
          <w:szCs w:val="32"/>
        </w:rPr>
      </w:pPr>
    </w:p>
    <w:p w14:paraId="1AB15CA4" w14:textId="77777777" w:rsidR="00872DBB" w:rsidRDefault="00872DBB" w:rsidP="00872DBB">
      <w:pPr>
        <w:adjustRightInd w:val="0"/>
        <w:snapToGrid w:val="0"/>
        <w:spacing w:line="580" w:lineRule="exact"/>
        <w:ind w:firstLineChars="200" w:firstLine="640"/>
        <w:rPr>
          <w:color w:val="000000"/>
          <w:szCs w:val="32"/>
        </w:rPr>
      </w:pPr>
      <w:r>
        <w:rPr>
          <w:color w:val="000000"/>
          <w:szCs w:val="32"/>
        </w:rPr>
        <w:t>附</w:t>
      </w:r>
      <w:r>
        <w:rPr>
          <w:rFonts w:hint="eastAsia"/>
          <w:color w:val="000000"/>
          <w:szCs w:val="32"/>
        </w:rPr>
        <w:t>件</w:t>
      </w:r>
      <w:r>
        <w:rPr>
          <w:color w:val="000000"/>
          <w:szCs w:val="32"/>
        </w:rPr>
        <w:t>：</w:t>
      </w:r>
      <w:r>
        <w:rPr>
          <w:rFonts w:hint="eastAsia"/>
          <w:color w:val="000000"/>
          <w:szCs w:val="32"/>
        </w:rPr>
        <w:t>3.</w:t>
      </w:r>
      <w:r>
        <w:rPr>
          <w:color w:val="000000"/>
          <w:szCs w:val="32"/>
        </w:rPr>
        <w:t>1</w:t>
      </w:r>
      <w:r>
        <w:rPr>
          <w:color w:val="000000"/>
          <w:szCs w:val="32"/>
        </w:rPr>
        <w:t>眉山市房地产开发企业良好行为信用加分标准</w:t>
      </w:r>
    </w:p>
    <w:p w14:paraId="213BC3D7" w14:textId="77777777" w:rsidR="00872DBB" w:rsidRDefault="00872DBB" w:rsidP="00872DBB">
      <w:pPr>
        <w:adjustRightInd w:val="0"/>
        <w:snapToGrid w:val="0"/>
        <w:spacing w:line="580" w:lineRule="exact"/>
        <w:ind w:firstLineChars="500" w:firstLine="1600"/>
        <w:rPr>
          <w:color w:val="000000"/>
          <w:szCs w:val="32"/>
        </w:rPr>
      </w:pPr>
      <w:r>
        <w:rPr>
          <w:rFonts w:hint="eastAsia"/>
          <w:color w:val="000000"/>
          <w:szCs w:val="32"/>
        </w:rPr>
        <w:t>3.</w:t>
      </w:r>
      <w:r>
        <w:rPr>
          <w:color w:val="000000"/>
          <w:szCs w:val="32"/>
        </w:rPr>
        <w:t>2.</w:t>
      </w:r>
      <w:r>
        <w:rPr>
          <w:color w:val="000000"/>
          <w:szCs w:val="32"/>
        </w:rPr>
        <w:t>眉山市房地产开发企业不良行为信用扣分标准</w:t>
      </w:r>
    </w:p>
    <w:p w14:paraId="0CD4D4CB" w14:textId="77777777" w:rsidR="00872DBB" w:rsidRDefault="00872DBB" w:rsidP="00872DBB">
      <w:pPr>
        <w:adjustRightInd w:val="0"/>
        <w:snapToGrid w:val="0"/>
        <w:spacing w:line="580" w:lineRule="exact"/>
        <w:ind w:firstLineChars="200" w:firstLine="640"/>
        <w:rPr>
          <w:color w:val="000000"/>
          <w:szCs w:val="32"/>
        </w:rPr>
      </w:pPr>
    </w:p>
    <w:p w14:paraId="5BF42060" w14:textId="77777777" w:rsidR="00872DBB" w:rsidRDefault="00872DBB" w:rsidP="00872DBB">
      <w:pPr>
        <w:tabs>
          <w:tab w:val="left" w:pos="2740"/>
        </w:tabs>
        <w:adjustRightInd w:val="0"/>
        <w:snapToGrid w:val="0"/>
        <w:spacing w:line="580" w:lineRule="exact"/>
        <w:ind w:firstLineChars="200" w:firstLine="640"/>
        <w:rPr>
          <w:color w:val="000000"/>
          <w:szCs w:val="32"/>
        </w:rPr>
      </w:pPr>
    </w:p>
    <w:p w14:paraId="3F8AD84B" w14:textId="77777777" w:rsidR="00872DBB" w:rsidRDefault="00872DBB" w:rsidP="00872DBB">
      <w:pPr>
        <w:tabs>
          <w:tab w:val="left" w:pos="2740"/>
        </w:tabs>
        <w:adjustRightInd w:val="0"/>
        <w:snapToGrid w:val="0"/>
        <w:spacing w:line="580" w:lineRule="exact"/>
        <w:rPr>
          <w:color w:val="000000"/>
          <w:szCs w:val="32"/>
        </w:rPr>
      </w:pPr>
    </w:p>
    <w:p w14:paraId="4C9891C8" w14:textId="77777777" w:rsidR="00872DBB" w:rsidRDefault="00872DBB" w:rsidP="00872DBB">
      <w:pPr>
        <w:tabs>
          <w:tab w:val="left" w:pos="2740"/>
        </w:tabs>
        <w:adjustRightInd w:val="0"/>
        <w:snapToGrid w:val="0"/>
        <w:spacing w:line="580" w:lineRule="exact"/>
        <w:ind w:firstLineChars="200" w:firstLine="640"/>
        <w:rPr>
          <w:color w:val="000000"/>
          <w:szCs w:val="32"/>
        </w:rPr>
      </w:pPr>
    </w:p>
    <w:p w14:paraId="141D8C03" w14:textId="77777777" w:rsidR="00872DBB" w:rsidRDefault="00872DBB" w:rsidP="00872DBB">
      <w:pPr>
        <w:tabs>
          <w:tab w:val="left" w:pos="2740"/>
        </w:tabs>
        <w:adjustRightInd w:val="0"/>
        <w:snapToGrid w:val="0"/>
        <w:spacing w:line="580" w:lineRule="exact"/>
        <w:ind w:firstLineChars="200" w:firstLine="640"/>
        <w:rPr>
          <w:color w:val="000000"/>
          <w:szCs w:val="32"/>
        </w:rPr>
      </w:pPr>
    </w:p>
    <w:p w14:paraId="4C910736" w14:textId="77777777" w:rsidR="00872DBB" w:rsidRDefault="00872DBB" w:rsidP="00872DBB">
      <w:pPr>
        <w:tabs>
          <w:tab w:val="left" w:pos="2740"/>
        </w:tabs>
        <w:adjustRightInd w:val="0"/>
        <w:snapToGrid w:val="0"/>
        <w:spacing w:line="580" w:lineRule="exact"/>
        <w:ind w:firstLineChars="200" w:firstLine="640"/>
        <w:rPr>
          <w:color w:val="000000"/>
          <w:szCs w:val="32"/>
        </w:rPr>
      </w:pPr>
    </w:p>
    <w:p w14:paraId="72CE7E54" w14:textId="77777777" w:rsidR="00872DBB" w:rsidRDefault="00872DBB" w:rsidP="00872DBB">
      <w:pPr>
        <w:tabs>
          <w:tab w:val="left" w:pos="2740"/>
        </w:tabs>
        <w:adjustRightInd w:val="0"/>
        <w:snapToGrid w:val="0"/>
        <w:spacing w:line="580" w:lineRule="exact"/>
        <w:ind w:firstLineChars="200" w:firstLine="640"/>
        <w:rPr>
          <w:color w:val="000000"/>
          <w:szCs w:val="32"/>
        </w:rPr>
      </w:pPr>
    </w:p>
    <w:p w14:paraId="76D142F1" w14:textId="77777777" w:rsidR="00872DBB" w:rsidRDefault="00872DBB" w:rsidP="00872DBB">
      <w:pPr>
        <w:tabs>
          <w:tab w:val="left" w:pos="2740"/>
        </w:tabs>
        <w:adjustRightInd w:val="0"/>
        <w:snapToGrid w:val="0"/>
        <w:spacing w:line="580" w:lineRule="exact"/>
        <w:ind w:firstLineChars="200" w:firstLine="640"/>
        <w:rPr>
          <w:color w:val="000000"/>
          <w:szCs w:val="32"/>
        </w:rPr>
      </w:pPr>
    </w:p>
    <w:p w14:paraId="5501FD14" w14:textId="77777777" w:rsidR="00872DBB" w:rsidRDefault="00872DBB" w:rsidP="00872DBB">
      <w:pPr>
        <w:tabs>
          <w:tab w:val="left" w:pos="2740"/>
        </w:tabs>
        <w:adjustRightInd w:val="0"/>
        <w:snapToGrid w:val="0"/>
        <w:spacing w:line="580" w:lineRule="exact"/>
        <w:ind w:firstLineChars="200" w:firstLine="640"/>
        <w:rPr>
          <w:color w:val="000000"/>
          <w:szCs w:val="32"/>
        </w:rPr>
      </w:pPr>
    </w:p>
    <w:p w14:paraId="4856C6E6" w14:textId="77777777" w:rsidR="00872DBB" w:rsidRDefault="00872DBB" w:rsidP="00872DBB">
      <w:pPr>
        <w:tabs>
          <w:tab w:val="left" w:pos="2740"/>
        </w:tabs>
        <w:adjustRightInd w:val="0"/>
        <w:snapToGrid w:val="0"/>
        <w:spacing w:line="580" w:lineRule="exact"/>
        <w:ind w:firstLineChars="200" w:firstLine="640"/>
        <w:rPr>
          <w:color w:val="000000"/>
          <w:szCs w:val="32"/>
        </w:rPr>
      </w:pPr>
    </w:p>
    <w:p w14:paraId="44194F34" w14:textId="77777777" w:rsidR="00872DBB" w:rsidRDefault="00872DBB" w:rsidP="00872DBB">
      <w:pPr>
        <w:tabs>
          <w:tab w:val="left" w:pos="2740"/>
        </w:tabs>
        <w:adjustRightInd w:val="0"/>
        <w:snapToGrid w:val="0"/>
        <w:spacing w:line="580" w:lineRule="exact"/>
        <w:ind w:firstLineChars="200" w:firstLine="640"/>
        <w:rPr>
          <w:color w:val="000000"/>
          <w:szCs w:val="32"/>
        </w:rPr>
      </w:pPr>
    </w:p>
    <w:p w14:paraId="1A005C14" w14:textId="77777777" w:rsidR="00872DBB" w:rsidRDefault="00872DBB" w:rsidP="00872DBB">
      <w:pPr>
        <w:tabs>
          <w:tab w:val="left" w:pos="2740"/>
        </w:tabs>
        <w:adjustRightInd w:val="0"/>
        <w:snapToGrid w:val="0"/>
        <w:spacing w:line="590" w:lineRule="exact"/>
        <w:jc w:val="left"/>
        <w:rPr>
          <w:rFonts w:eastAsia="黑体"/>
          <w:dstrike/>
          <w:color w:val="000000"/>
          <w:szCs w:val="32"/>
        </w:rPr>
      </w:pPr>
      <w:r>
        <w:rPr>
          <w:rFonts w:eastAsia="黑体"/>
          <w:color w:val="000000"/>
          <w:szCs w:val="32"/>
        </w:rPr>
        <w:t>附</w:t>
      </w:r>
      <w:r>
        <w:rPr>
          <w:rFonts w:eastAsia="黑体" w:hint="eastAsia"/>
          <w:color w:val="000000"/>
          <w:szCs w:val="32"/>
        </w:rPr>
        <w:t>件</w:t>
      </w:r>
      <w:r>
        <w:rPr>
          <w:rFonts w:eastAsia="黑体" w:hint="eastAsia"/>
          <w:color w:val="000000"/>
          <w:szCs w:val="32"/>
        </w:rPr>
        <w:t>3.</w:t>
      </w:r>
      <w:r>
        <w:rPr>
          <w:rFonts w:eastAsia="黑体"/>
          <w:color w:val="000000"/>
          <w:szCs w:val="32"/>
        </w:rPr>
        <w:t>1</w:t>
      </w:r>
    </w:p>
    <w:p w14:paraId="1AD92B1B" w14:textId="77777777" w:rsidR="00872DBB" w:rsidRDefault="00872DBB" w:rsidP="00872DBB">
      <w:pPr>
        <w:adjustRightInd w:val="0"/>
        <w:snapToGrid w:val="0"/>
        <w:spacing w:line="59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眉山市房地产开发企业良好行为信用加分标准</w:t>
      </w:r>
    </w:p>
    <w:p w14:paraId="18577B5C" w14:textId="77777777" w:rsidR="00872DBB" w:rsidRDefault="00872DBB" w:rsidP="00872DBB">
      <w:pPr>
        <w:adjustRightInd w:val="0"/>
        <w:snapToGrid w:val="0"/>
        <w:ind w:firstLineChars="200" w:firstLine="400"/>
        <w:rPr>
          <w:color w:val="000000"/>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7"/>
        <w:gridCol w:w="471"/>
        <w:gridCol w:w="1941"/>
        <w:gridCol w:w="3159"/>
        <w:gridCol w:w="851"/>
        <w:gridCol w:w="1841"/>
      </w:tblGrid>
      <w:tr w:rsidR="00872DBB" w14:paraId="575DAC2D" w14:textId="77777777" w:rsidTr="00B56712">
        <w:trPr>
          <w:cantSplit/>
          <w:trHeight w:val="616"/>
          <w:tblHeader/>
          <w:jc w:val="center"/>
        </w:trPr>
        <w:tc>
          <w:tcPr>
            <w:tcW w:w="3389" w:type="dxa"/>
            <w:gridSpan w:val="3"/>
            <w:tcBorders>
              <w:top w:val="single" w:sz="4" w:space="0" w:color="auto"/>
              <w:left w:val="single" w:sz="4" w:space="0" w:color="auto"/>
              <w:bottom w:val="single" w:sz="4" w:space="0" w:color="auto"/>
              <w:right w:val="single" w:sz="4" w:space="0" w:color="auto"/>
            </w:tcBorders>
            <w:vAlign w:val="center"/>
          </w:tcPr>
          <w:p w14:paraId="6F243603" w14:textId="77777777" w:rsidR="00872DBB" w:rsidRDefault="00872DBB" w:rsidP="00B56712">
            <w:pPr>
              <w:adjustRightInd w:val="0"/>
              <w:snapToGrid w:val="0"/>
              <w:jc w:val="center"/>
              <w:rPr>
                <w:rFonts w:ascii="黑体" w:eastAsia="黑体" w:hAnsi="黑体"/>
                <w:color w:val="000000"/>
                <w:sz w:val="22"/>
                <w:szCs w:val="22"/>
              </w:rPr>
            </w:pPr>
            <w:r>
              <w:rPr>
                <w:rFonts w:ascii="黑体" w:eastAsia="黑体" w:hAnsi="黑体" w:hint="eastAsia"/>
                <w:bCs/>
                <w:color w:val="000000"/>
                <w:sz w:val="22"/>
                <w:szCs w:val="22"/>
              </w:rPr>
              <w:t>行为类别及代码</w:t>
            </w:r>
          </w:p>
        </w:tc>
        <w:tc>
          <w:tcPr>
            <w:tcW w:w="3159" w:type="dxa"/>
            <w:tcBorders>
              <w:top w:val="single" w:sz="4" w:space="0" w:color="auto"/>
              <w:left w:val="single" w:sz="4" w:space="0" w:color="auto"/>
              <w:bottom w:val="single" w:sz="4" w:space="0" w:color="auto"/>
              <w:right w:val="single" w:sz="4" w:space="0" w:color="auto"/>
            </w:tcBorders>
            <w:vAlign w:val="center"/>
          </w:tcPr>
          <w:p w14:paraId="5B38F6C4" w14:textId="77777777" w:rsidR="00872DBB" w:rsidRDefault="00872DBB" w:rsidP="00B56712">
            <w:pPr>
              <w:adjustRightInd w:val="0"/>
              <w:snapToGrid w:val="0"/>
              <w:jc w:val="center"/>
              <w:rPr>
                <w:rFonts w:ascii="黑体" w:eastAsia="黑体" w:hAnsi="黑体"/>
                <w:color w:val="000000"/>
                <w:sz w:val="22"/>
                <w:szCs w:val="22"/>
              </w:rPr>
            </w:pPr>
            <w:r>
              <w:rPr>
                <w:rFonts w:ascii="黑体" w:eastAsia="黑体" w:hAnsi="黑体" w:hint="eastAsia"/>
                <w:bCs/>
                <w:color w:val="000000"/>
                <w:sz w:val="22"/>
                <w:szCs w:val="22"/>
              </w:rPr>
              <w:t>良好行为描述</w:t>
            </w:r>
          </w:p>
        </w:tc>
        <w:tc>
          <w:tcPr>
            <w:tcW w:w="851" w:type="dxa"/>
            <w:tcBorders>
              <w:top w:val="single" w:sz="4" w:space="0" w:color="auto"/>
              <w:left w:val="single" w:sz="4" w:space="0" w:color="auto"/>
              <w:bottom w:val="single" w:sz="4" w:space="0" w:color="auto"/>
              <w:right w:val="single" w:sz="4" w:space="0" w:color="auto"/>
            </w:tcBorders>
            <w:vAlign w:val="center"/>
          </w:tcPr>
          <w:p w14:paraId="335FA9C6" w14:textId="77777777" w:rsidR="00872DBB" w:rsidRDefault="00872DBB" w:rsidP="00B56712">
            <w:pPr>
              <w:adjustRightInd w:val="0"/>
              <w:snapToGrid w:val="0"/>
              <w:jc w:val="center"/>
              <w:rPr>
                <w:rFonts w:ascii="黑体" w:eastAsia="黑体" w:hAnsi="黑体"/>
                <w:color w:val="000000"/>
                <w:sz w:val="22"/>
                <w:szCs w:val="22"/>
              </w:rPr>
            </w:pPr>
            <w:r>
              <w:rPr>
                <w:rFonts w:ascii="黑体" w:eastAsia="黑体" w:hAnsi="黑体" w:hint="eastAsia"/>
                <w:bCs/>
                <w:color w:val="000000"/>
                <w:w w:val="99"/>
                <w:sz w:val="22"/>
                <w:szCs w:val="22"/>
              </w:rPr>
              <w:t>加分分值</w:t>
            </w:r>
          </w:p>
        </w:tc>
        <w:tc>
          <w:tcPr>
            <w:tcW w:w="1841" w:type="dxa"/>
            <w:tcBorders>
              <w:top w:val="single" w:sz="4" w:space="0" w:color="auto"/>
              <w:left w:val="single" w:sz="4" w:space="0" w:color="auto"/>
              <w:bottom w:val="single" w:sz="4" w:space="0" w:color="auto"/>
              <w:right w:val="single" w:sz="4" w:space="0" w:color="auto"/>
            </w:tcBorders>
            <w:vAlign w:val="center"/>
          </w:tcPr>
          <w:p w14:paraId="7800F255" w14:textId="77777777" w:rsidR="00872DBB" w:rsidRDefault="00872DBB" w:rsidP="00B56712">
            <w:pPr>
              <w:adjustRightInd w:val="0"/>
              <w:snapToGrid w:val="0"/>
              <w:jc w:val="center"/>
              <w:rPr>
                <w:rFonts w:ascii="黑体" w:eastAsia="黑体" w:hAnsi="黑体"/>
                <w:color w:val="000000"/>
                <w:sz w:val="22"/>
                <w:szCs w:val="22"/>
              </w:rPr>
            </w:pPr>
            <w:r>
              <w:rPr>
                <w:rFonts w:ascii="黑体" w:eastAsia="黑体" w:hAnsi="黑体" w:hint="eastAsia"/>
                <w:bCs/>
                <w:color w:val="000000"/>
                <w:w w:val="99"/>
                <w:sz w:val="22"/>
                <w:szCs w:val="22"/>
              </w:rPr>
              <w:t>备注</w:t>
            </w:r>
          </w:p>
        </w:tc>
      </w:tr>
      <w:tr w:rsidR="00872DBB" w14:paraId="41395C42" w14:textId="77777777" w:rsidTr="00B56712">
        <w:trPr>
          <w:cantSplit/>
          <w:trHeight w:val="426"/>
          <w:jc w:val="center"/>
        </w:trPr>
        <w:tc>
          <w:tcPr>
            <w:tcW w:w="977" w:type="dxa"/>
            <w:vMerge w:val="restart"/>
            <w:tcBorders>
              <w:top w:val="single" w:sz="4" w:space="0" w:color="auto"/>
              <w:left w:val="single" w:sz="4" w:space="0" w:color="auto"/>
              <w:bottom w:val="single" w:sz="4" w:space="0" w:color="auto"/>
              <w:right w:val="single" w:sz="4" w:space="0" w:color="auto"/>
            </w:tcBorders>
            <w:vAlign w:val="center"/>
          </w:tcPr>
          <w:p w14:paraId="3FA31995" w14:textId="77777777" w:rsidR="00872DBB" w:rsidRDefault="00872DBB" w:rsidP="00B56712">
            <w:pPr>
              <w:adjustRightInd w:val="0"/>
              <w:snapToGrid w:val="0"/>
              <w:jc w:val="center"/>
              <w:rPr>
                <w:color w:val="000000"/>
                <w:sz w:val="22"/>
                <w:szCs w:val="22"/>
              </w:rPr>
            </w:pPr>
            <w:r>
              <w:rPr>
                <w:bCs/>
                <w:color w:val="000000"/>
                <w:sz w:val="22"/>
                <w:szCs w:val="22"/>
              </w:rPr>
              <w:t>开发业绩</w:t>
            </w:r>
          </w:p>
        </w:tc>
        <w:tc>
          <w:tcPr>
            <w:tcW w:w="471" w:type="dxa"/>
            <w:vMerge w:val="restart"/>
            <w:tcBorders>
              <w:top w:val="single" w:sz="4" w:space="0" w:color="auto"/>
              <w:left w:val="single" w:sz="4" w:space="0" w:color="auto"/>
              <w:bottom w:val="single" w:sz="4" w:space="0" w:color="auto"/>
              <w:right w:val="single" w:sz="4" w:space="0" w:color="auto"/>
            </w:tcBorders>
            <w:vAlign w:val="center"/>
          </w:tcPr>
          <w:p w14:paraId="6F193DCC" w14:textId="77777777" w:rsidR="00872DBB" w:rsidRDefault="00872DBB" w:rsidP="00B56712">
            <w:pPr>
              <w:adjustRightInd w:val="0"/>
              <w:snapToGrid w:val="0"/>
              <w:jc w:val="center"/>
              <w:rPr>
                <w:color w:val="000000"/>
                <w:sz w:val="22"/>
                <w:szCs w:val="22"/>
              </w:rPr>
            </w:pPr>
            <w:r>
              <w:rPr>
                <w:bCs/>
                <w:color w:val="000000"/>
                <w:sz w:val="22"/>
                <w:szCs w:val="22"/>
              </w:rPr>
              <w:t>1.1</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14:paraId="36649EB1" w14:textId="77777777" w:rsidR="00872DBB" w:rsidRDefault="00872DBB" w:rsidP="00B56712">
            <w:pPr>
              <w:adjustRightInd w:val="0"/>
              <w:snapToGrid w:val="0"/>
              <w:jc w:val="center"/>
              <w:rPr>
                <w:color w:val="000000"/>
                <w:sz w:val="22"/>
                <w:szCs w:val="22"/>
              </w:rPr>
            </w:pPr>
            <w:r>
              <w:rPr>
                <w:color w:val="000000"/>
                <w:sz w:val="22"/>
                <w:szCs w:val="22"/>
              </w:rPr>
              <w:t>新开发面积（以施</w:t>
            </w:r>
            <w:r>
              <w:rPr>
                <w:color w:val="000000"/>
                <w:sz w:val="22"/>
                <w:szCs w:val="22"/>
              </w:rPr>
              <w:lastRenderedPageBreak/>
              <w:t>工许可证为准）</w:t>
            </w:r>
          </w:p>
        </w:tc>
        <w:tc>
          <w:tcPr>
            <w:tcW w:w="3159" w:type="dxa"/>
            <w:tcBorders>
              <w:top w:val="single" w:sz="4" w:space="0" w:color="auto"/>
              <w:left w:val="single" w:sz="4" w:space="0" w:color="auto"/>
              <w:bottom w:val="single" w:sz="4" w:space="0" w:color="auto"/>
              <w:right w:val="single" w:sz="4" w:space="0" w:color="auto"/>
            </w:tcBorders>
            <w:vAlign w:val="center"/>
          </w:tcPr>
          <w:p w14:paraId="4D28AF36" w14:textId="77777777" w:rsidR="00872DBB" w:rsidRDefault="00872DBB" w:rsidP="00B56712">
            <w:pPr>
              <w:adjustRightInd w:val="0"/>
              <w:snapToGrid w:val="0"/>
              <w:jc w:val="center"/>
              <w:rPr>
                <w:color w:val="000000"/>
                <w:sz w:val="22"/>
                <w:szCs w:val="22"/>
              </w:rPr>
            </w:pPr>
            <w:r>
              <w:rPr>
                <w:color w:val="000000"/>
                <w:sz w:val="22"/>
                <w:szCs w:val="22"/>
              </w:rPr>
              <w:lastRenderedPageBreak/>
              <w:t>建筑面积在</w:t>
            </w:r>
            <w:r>
              <w:rPr>
                <w:color w:val="000000"/>
                <w:sz w:val="22"/>
                <w:szCs w:val="22"/>
              </w:rPr>
              <w:t>5</w:t>
            </w:r>
            <w:r>
              <w:rPr>
                <w:color w:val="000000"/>
                <w:sz w:val="22"/>
                <w:szCs w:val="22"/>
              </w:rPr>
              <w:t>万平方米以内</w:t>
            </w:r>
          </w:p>
        </w:tc>
        <w:tc>
          <w:tcPr>
            <w:tcW w:w="851" w:type="dxa"/>
            <w:tcBorders>
              <w:top w:val="single" w:sz="4" w:space="0" w:color="auto"/>
              <w:left w:val="single" w:sz="4" w:space="0" w:color="auto"/>
              <w:bottom w:val="single" w:sz="4" w:space="0" w:color="auto"/>
              <w:right w:val="single" w:sz="4" w:space="0" w:color="auto"/>
            </w:tcBorders>
            <w:vAlign w:val="center"/>
          </w:tcPr>
          <w:p w14:paraId="2CD68C53" w14:textId="77777777" w:rsidR="00872DBB" w:rsidRDefault="00872DBB" w:rsidP="00B56712">
            <w:pPr>
              <w:adjustRightInd w:val="0"/>
              <w:snapToGrid w:val="0"/>
              <w:jc w:val="center"/>
              <w:rPr>
                <w:color w:val="000000"/>
                <w:sz w:val="22"/>
                <w:szCs w:val="22"/>
              </w:rPr>
            </w:pPr>
            <w:r>
              <w:rPr>
                <w:color w:val="000000"/>
                <w:sz w:val="22"/>
                <w:szCs w:val="22"/>
              </w:rPr>
              <w:t>1</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14:paraId="3DD22099" w14:textId="77777777" w:rsidR="00872DBB" w:rsidRDefault="00872DBB" w:rsidP="00B56712">
            <w:pPr>
              <w:adjustRightInd w:val="0"/>
              <w:snapToGrid w:val="0"/>
              <w:jc w:val="center"/>
              <w:rPr>
                <w:color w:val="000000"/>
                <w:sz w:val="22"/>
                <w:szCs w:val="22"/>
              </w:rPr>
            </w:pPr>
            <w:r>
              <w:rPr>
                <w:color w:val="000000"/>
                <w:sz w:val="22"/>
                <w:szCs w:val="22"/>
              </w:rPr>
              <w:t>此项最高加分不超</w:t>
            </w:r>
            <w:r>
              <w:rPr>
                <w:color w:val="000000"/>
                <w:sz w:val="22"/>
                <w:szCs w:val="22"/>
              </w:rPr>
              <w:lastRenderedPageBreak/>
              <w:t>过</w:t>
            </w:r>
            <w:r>
              <w:rPr>
                <w:color w:val="000000"/>
                <w:sz w:val="22"/>
                <w:szCs w:val="22"/>
              </w:rPr>
              <w:t>5</w:t>
            </w:r>
            <w:r>
              <w:rPr>
                <w:color w:val="000000"/>
                <w:sz w:val="22"/>
                <w:szCs w:val="22"/>
              </w:rPr>
              <w:t>分（包括关联企业加分在内）</w:t>
            </w:r>
          </w:p>
        </w:tc>
      </w:tr>
      <w:tr w:rsidR="00872DBB" w14:paraId="3C7057B9" w14:textId="77777777" w:rsidTr="00B56712">
        <w:trPr>
          <w:cantSplit/>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50951F2D" w14:textId="77777777" w:rsidR="00872DBB" w:rsidRDefault="00872DBB" w:rsidP="00B56712">
            <w:pPr>
              <w:widowControl/>
              <w:jc w:val="left"/>
              <w:rPr>
                <w:color w:val="000000"/>
                <w:sz w:val="22"/>
                <w:szCs w:val="22"/>
              </w:rPr>
            </w:pPr>
          </w:p>
        </w:tc>
        <w:tc>
          <w:tcPr>
            <w:tcW w:w="471" w:type="dxa"/>
            <w:vMerge/>
            <w:tcBorders>
              <w:top w:val="single" w:sz="4" w:space="0" w:color="auto"/>
              <w:left w:val="single" w:sz="4" w:space="0" w:color="auto"/>
              <w:bottom w:val="single" w:sz="4" w:space="0" w:color="auto"/>
              <w:right w:val="single" w:sz="4" w:space="0" w:color="auto"/>
            </w:tcBorders>
            <w:vAlign w:val="center"/>
          </w:tcPr>
          <w:p w14:paraId="03D9DAF7" w14:textId="77777777" w:rsidR="00872DBB" w:rsidRDefault="00872DBB" w:rsidP="00B56712">
            <w:pPr>
              <w:widowControl/>
              <w:jc w:val="left"/>
              <w:rPr>
                <w:color w:val="000000"/>
                <w:sz w:val="22"/>
                <w:szCs w:val="22"/>
              </w:rPr>
            </w:pPr>
          </w:p>
        </w:tc>
        <w:tc>
          <w:tcPr>
            <w:tcW w:w="1941" w:type="dxa"/>
            <w:vMerge/>
            <w:tcBorders>
              <w:top w:val="single" w:sz="4" w:space="0" w:color="auto"/>
              <w:left w:val="single" w:sz="4" w:space="0" w:color="auto"/>
              <w:bottom w:val="single" w:sz="4" w:space="0" w:color="auto"/>
              <w:right w:val="single" w:sz="4" w:space="0" w:color="auto"/>
            </w:tcBorders>
            <w:vAlign w:val="center"/>
          </w:tcPr>
          <w:p w14:paraId="57B1F27F" w14:textId="77777777" w:rsidR="00872DBB" w:rsidRDefault="00872DBB" w:rsidP="00B56712">
            <w:pPr>
              <w:widowControl/>
              <w:jc w:val="left"/>
              <w:rPr>
                <w:color w:val="000000"/>
                <w:sz w:val="22"/>
                <w:szCs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60B0D7E3" w14:textId="77777777" w:rsidR="00872DBB" w:rsidRDefault="00872DBB" w:rsidP="00B56712">
            <w:pPr>
              <w:adjustRightInd w:val="0"/>
              <w:snapToGrid w:val="0"/>
              <w:jc w:val="center"/>
              <w:rPr>
                <w:color w:val="000000"/>
                <w:sz w:val="22"/>
                <w:szCs w:val="22"/>
              </w:rPr>
            </w:pPr>
            <w:r>
              <w:rPr>
                <w:color w:val="000000"/>
                <w:sz w:val="22"/>
                <w:szCs w:val="22"/>
              </w:rPr>
              <w:t>建筑面积在</w:t>
            </w:r>
            <w:r>
              <w:rPr>
                <w:color w:val="000000"/>
                <w:sz w:val="22"/>
                <w:szCs w:val="22"/>
              </w:rPr>
              <w:t>5</w:t>
            </w:r>
            <w:r>
              <w:rPr>
                <w:color w:val="000000"/>
                <w:sz w:val="22"/>
                <w:szCs w:val="22"/>
              </w:rPr>
              <w:t>万平方米以上的，每增加</w:t>
            </w:r>
            <w:r>
              <w:rPr>
                <w:color w:val="000000"/>
                <w:sz w:val="22"/>
                <w:szCs w:val="22"/>
              </w:rPr>
              <w:t>5</w:t>
            </w:r>
            <w:r>
              <w:rPr>
                <w:color w:val="000000"/>
                <w:sz w:val="22"/>
                <w:szCs w:val="22"/>
              </w:rPr>
              <w:t>万平方米</w:t>
            </w:r>
          </w:p>
        </w:tc>
        <w:tc>
          <w:tcPr>
            <w:tcW w:w="851" w:type="dxa"/>
            <w:tcBorders>
              <w:top w:val="single" w:sz="4" w:space="0" w:color="auto"/>
              <w:left w:val="single" w:sz="4" w:space="0" w:color="auto"/>
              <w:bottom w:val="single" w:sz="4" w:space="0" w:color="auto"/>
              <w:right w:val="single" w:sz="4" w:space="0" w:color="auto"/>
            </w:tcBorders>
            <w:vAlign w:val="center"/>
          </w:tcPr>
          <w:p w14:paraId="7B5712ED" w14:textId="77777777" w:rsidR="00872DBB" w:rsidRDefault="00872DBB" w:rsidP="00B56712">
            <w:pPr>
              <w:adjustRightInd w:val="0"/>
              <w:snapToGrid w:val="0"/>
              <w:jc w:val="center"/>
              <w:rPr>
                <w:color w:val="000000"/>
                <w:sz w:val="22"/>
                <w:szCs w:val="22"/>
              </w:rPr>
            </w:pPr>
            <w:r>
              <w:rPr>
                <w:color w:val="000000"/>
                <w:sz w:val="22"/>
                <w:szCs w:val="22"/>
              </w:rPr>
              <w:t>0.5</w:t>
            </w:r>
          </w:p>
        </w:tc>
        <w:tc>
          <w:tcPr>
            <w:tcW w:w="1841" w:type="dxa"/>
            <w:vMerge/>
            <w:tcBorders>
              <w:top w:val="single" w:sz="4" w:space="0" w:color="auto"/>
              <w:left w:val="single" w:sz="4" w:space="0" w:color="auto"/>
              <w:bottom w:val="single" w:sz="4" w:space="0" w:color="auto"/>
              <w:right w:val="single" w:sz="4" w:space="0" w:color="auto"/>
            </w:tcBorders>
            <w:vAlign w:val="center"/>
          </w:tcPr>
          <w:p w14:paraId="567E0AC7" w14:textId="77777777" w:rsidR="00872DBB" w:rsidRDefault="00872DBB" w:rsidP="00B56712">
            <w:pPr>
              <w:widowControl/>
              <w:jc w:val="left"/>
              <w:rPr>
                <w:color w:val="000000"/>
                <w:sz w:val="22"/>
                <w:szCs w:val="22"/>
              </w:rPr>
            </w:pPr>
          </w:p>
        </w:tc>
      </w:tr>
      <w:tr w:rsidR="00872DBB" w14:paraId="021F4A19" w14:textId="77777777" w:rsidTr="00B56712">
        <w:trPr>
          <w:cantSplit/>
          <w:trHeight w:val="456"/>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3CE22F78" w14:textId="77777777" w:rsidR="00872DBB" w:rsidRDefault="00872DBB" w:rsidP="00B56712">
            <w:pPr>
              <w:widowControl/>
              <w:jc w:val="left"/>
              <w:rPr>
                <w:color w:val="000000"/>
                <w:sz w:val="22"/>
                <w:szCs w:val="22"/>
              </w:rPr>
            </w:pPr>
          </w:p>
        </w:tc>
        <w:tc>
          <w:tcPr>
            <w:tcW w:w="471" w:type="dxa"/>
            <w:vMerge w:val="restart"/>
            <w:tcBorders>
              <w:top w:val="single" w:sz="4" w:space="0" w:color="auto"/>
              <w:left w:val="single" w:sz="4" w:space="0" w:color="auto"/>
              <w:bottom w:val="single" w:sz="4" w:space="0" w:color="auto"/>
              <w:right w:val="single" w:sz="4" w:space="0" w:color="auto"/>
            </w:tcBorders>
            <w:vAlign w:val="center"/>
          </w:tcPr>
          <w:p w14:paraId="4C43F193" w14:textId="77777777" w:rsidR="00872DBB" w:rsidRDefault="00872DBB" w:rsidP="00B56712">
            <w:pPr>
              <w:adjustRightInd w:val="0"/>
              <w:snapToGrid w:val="0"/>
              <w:jc w:val="center"/>
              <w:rPr>
                <w:color w:val="000000"/>
                <w:sz w:val="22"/>
                <w:szCs w:val="22"/>
              </w:rPr>
            </w:pPr>
            <w:r>
              <w:rPr>
                <w:bCs/>
                <w:color w:val="000000"/>
                <w:sz w:val="22"/>
                <w:szCs w:val="22"/>
              </w:rPr>
              <w:t>1.2</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14:paraId="65976C37" w14:textId="77777777" w:rsidR="00872DBB" w:rsidRDefault="00872DBB" w:rsidP="00B56712">
            <w:pPr>
              <w:adjustRightInd w:val="0"/>
              <w:snapToGrid w:val="0"/>
              <w:jc w:val="center"/>
              <w:rPr>
                <w:color w:val="000000"/>
                <w:sz w:val="22"/>
                <w:szCs w:val="22"/>
              </w:rPr>
            </w:pPr>
            <w:r>
              <w:rPr>
                <w:color w:val="000000"/>
                <w:sz w:val="22"/>
                <w:szCs w:val="22"/>
              </w:rPr>
              <w:t>竣工验收备案面积（以竣工验收备案表为准）</w:t>
            </w:r>
          </w:p>
        </w:tc>
        <w:tc>
          <w:tcPr>
            <w:tcW w:w="3159" w:type="dxa"/>
            <w:tcBorders>
              <w:top w:val="single" w:sz="4" w:space="0" w:color="auto"/>
              <w:left w:val="single" w:sz="4" w:space="0" w:color="auto"/>
              <w:bottom w:val="single" w:sz="4" w:space="0" w:color="auto"/>
              <w:right w:val="single" w:sz="4" w:space="0" w:color="auto"/>
            </w:tcBorders>
            <w:vAlign w:val="center"/>
          </w:tcPr>
          <w:p w14:paraId="7D1F75AF" w14:textId="77777777" w:rsidR="00872DBB" w:rsidRDefault="00872DBB" w:rsidP="00B56712">
            <w:pPr>
              <w:adjustRightInd w:val="0"/>
              <w:snapToGrid w:val="0"/>
              <w:jc w:val="center"/>
              <w:rPr>
                <w:color w:val="000000"/>
                <w:sz w:val="22"/>
                <w:szCs w:val="22"/>
              </w:rPr>
            </w:pPr>
            <w:r>
              <w:rPr>
                <w:color w:val="000000"/>
                <w:sz w:val="22"/>
                <w:szCs w:val="22"/>
              </w:rPr>
              <w:t>建筑面积在</w:t>
            </w:r>
            <w:r>
              <w:rPr>
                <w:color w:val="000000"/>
                <w:sz w:val="22"/>
                <w:szCs w:val="22"/>
              </w:rPr>
              <w:t>5</w:t>
            </w:r>
            <w:r>
              <w:rPr>
                <w:color w:val="000000"/>
                <w:sz w:val="22"/>
                <w:szCs w:val="22"/>
              </w:rPr>
              <w:t>万平方米以内</w:t>
            </w:r>
          </w:p>
        </w:tc>
        <w:tc>
          <w:tcPr>
            <w:tcW w:w="851" w:type="dxa"/>
            <w:tcBorders>
              <w:top w:val="single" w:sz="4" w:space="0" w:color="auto"/>
              <w:left w:val="single" w:sz="4" w:space="0" w:color="auto"/>
              <w:bottom w:val="single" w:sz="4" w:space="0" w:color="auto"/>
              <w:right w:val="single" w:sz="4" w:space="0" w:color="auto"/>
            </w:tcBorders>
            <w:vAlign w:val="center"/>
          </w:tcPr>
          <w:p w14:paraId="3AF2B682" w14:textId="77777777" w:rsidR="00872DBB" w:rsidRDefault="00872DBB" w:rsidP="00B56712">
            <w:pPr>
              <w:adjustRightInd w:val="0"/>
              <w:snapToGrid w:val="0"/>
              <w:jc w:val="center"/>
              <w:rPr>
                <w:color w:val="000000"/>
                <w:sz w:val="22"/>
                <w:szCs w:val="22"/>
              </w:rPr>
            </w:pPr>
            <w:r>
              <w:rPr>
                <w:color w:val="000000"/>
                <w:sz w:val="22"/>
                <w:szCs w:val="22"/>
              </w:rPr>
              <w:t>1</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14:paraId="0C505D7D" w14:textId="77777777" w:rsidR="00872DBB" w:rsidRDefault="00872DBB" w:rsidP="00B56712">
            <w:pPr>
              <w:adjustRightInd w:val="0"/>
              <w:snapToGrid w:val="0"/>
              <w:jc w:val="center"/>
              <w:rPr>
                <w:color w:val="000000"/>
                <w:sz w:val="22"/>
                <w:szCs w:val="22"/>
              </w:rPr>
            </w:pPr>
            <w:r>
              <w:rPr>
                <w:color w:val="000000"/>
                <w:sz w:val="22"/>
                <w:szCs w:val="22"/>
              </w:rPr>
              <w:t>此项最高加分不超过</w:t>
            </w:r>
            <w:r>
              <w:rPr>
                <w:color w:val="000000"/>
                <w:sz w:val="22"/>
                <w:szCs w:val="22"/>
              </w:rPr>
              <w:t>5</w:t>
            </w:r>
            <w:r>
              <w:rPr>
                <w:color w:val="000000"/>
                <w:sz w:val="22"/>
                <w:szCs w:val="22"/>
              </w:rPr>
              <w:t>分（包括关联企业加分在内）</w:t>
            </w:r>
          </w:p>
        </w:tc>
      </w:tr>
      <w:tr w:rsidR="00872DBB" w14:paraId="55F181A0" w14:textId="77777777" w:rsidTr="00B56712">
        <w:trPr>
          <w:cantSplit/>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056A51B7" w14:textId="77777777" w:rsidR="00872DBB" w:rsidRDefault="00872DBB" w:rsidP="00B56712">
            <w:pPr>
              <w:widowControl/>
              <w:jc w:val="left"/>
              <w:rPr>
                <w:color w:val="000000"/>
                <w:sz w:val="22"/>
                <w:szCs w:val="22"/>
              </w:rPr>
            </w:pPr>
          </w:p>
        </w:tc>
        <w:tc>
          <w:tcPr>
            <w:tcW w:w="471" w:type="dxa"/>
            <w:vMerge/>
            <w:tcBorders>
              <w:top w:val="single" w:sz="4" w:space="0" w:color="auto"/>
              <w:left w:val="single" w:sz="4" w:space="0" w:color="auto"/>
              <w:bottom w:val="single" w:sz="4" w:space="0" w:color="auto"/>
              <w:right w:val="single" w:sz="4" w:space="0" w:color="auto"/>
            </w:tcBorders>
            <w:vAlign w:val="center"/>
          </w:tcPr>
          <w:p w14:paraId="5ACD8889" w14:textId="77777777" w:rsidR="00872DBB" w:rsidRDefault="00872DBB" w:rsidP="00B56712">
            <w:pPr>
              <w:widowControl/>
              <w:jc w:val="left"/>
              <w:rPr>
                <w:color w:val="000000"/>
                <w:sz w:val="22"/>
                <w:szCs w:val="22"/>
              </w:rPr>
            </w:pPr>
          </w:p>
        </w:tc>
        <w:tc>
          <w:tcPr>
            <w:tcW w:w="1941" w:type="dxa"/>
            <w:vMerge/>
            <w:tcBorders>
              <w:top w:val="single" w:sz="4" w:space="0" w:color="auto"/>
              <w:left w:val="single" w:sz="4" w:space="0" w:color="auto"/>
              <w:bottom w:val="single" w:sz="4" w:space="0" w:color="auto"/>
              <w:right w:val="single" w:sz="4" w:space="0" w:color="auto"/>
            </w:tcBorders>
            <w:vAlign w:val="center"/>
          </w:tcPr>
          <w:p w14:paraId="19FBE34D" w14:textId="77777777" w:rsidR="00872DBB" w:rsidRDefault="00872DBB" w:rsidP="00B56712">
            <w:pPr>
              <w:widowControl/>
              <w:jc w:val="left"/>
              <w:rPr>
                <w:color w:val="000000"/>
                <w:sz w:val="22"/>
                <w:szCs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6F4BCEF8" w14:textId="77777777" w:rsidR="00872DBB" w:rsidRDefault="00872DBB" w:rsidP="00B56712">
            <w:pPr>
              <w:adjustRightInd w:val="0"/>
              <w:snapToGrid w:val="0"/>
              <w:jc w:val="center"/>
              <w:rPr>
                <w:color w:val="000000"/>
                <w:sz w:val="22"/>
                <w:szCs w:val="22"/>
              </w:rPr>
            </w:pPr>
            <w:r>
              <w:rPr>
                <w:color w:val="000000"/>
                <w:sz w:val="22"/>
                <w:szCs w:val="22"/>
              </w:rPr>
              <w:t>建筑面积在</w:t>
            </w:r>
            <w:r>
              <w:rPr>
                <w:color w:val="000000"/>
                <w:sz w:val="22"/>
                <w:szCs w:val="22"/>
              </w:rPr>
              <w:t>5</w:t>
            </w:r>
            <w:r>
              <w:rPr>
                <w:color w:val="000000"/>
                <w:sz w:val="22"/>
                <w:szCs w:val="22"/>
              </w:rPr>
              <w:t>万平方米以上的，每增加</w:t>
            </w:r>
            <w:r>
              <w:rPr>
                <w:color w:val="000000"/>
                <w:sz w:val="22"/>
                <w:szCs w:val="22"/>
              </w:rPr>
              <w:t>5</w:t>
            </w:r>
            <w:r>
              <w:rPr>
                <w:color w:val="000000"/>
                <w:sz w:val="22"/>
                <w:szCs w:val="22"/>
              </w:rPr>
              <w:t>万平方米</w:t>
            </w:r>
          </w:p>
        </w:tc>
        <w:tc>
          <w:tcPr>
            <w:tcW w:w="851" w:type="dxa"/>
            <w:tcBorders>
              <w:top w:val="single" w:sz="4" w:space="0" w:color="auto"/>
              <w:left w:val="single" w:sz="4" w:space="0" w:color="auto"/>
              <w:bottom w:val="single" w:sz="4" w:space="0" w:color="auto"/>
              <w:right w:val="single" w:sz="4" w:space="0" w:color="auto"/>
            </w:tcBorders>
            <w:vAlign w:val="center"/>
          </w:tcPr>
          <w:p w14:paraId="4A5003AB" w14:textId="77777777" w:rsidR="00872DBB" w:rsidRDefault="00872DBB" w:rsidP="00B56712">
            <w:pPr>
              <w:adjustRightInd w:val="0"/>
              <w:snapToGrid w:val="0"/>
              <w:jc w:val="center"/>
              <w:rPr>
                <w:color w:val="000000"/>
                <w:sz w:val="22"/>
                <w:szCs w:val="22"/>
              </w:rPr>
            </w:pPr>
            <w:r>
              <w:rPr>
                <w:color w:val="000000"/>
                <w:sz w:val="22"/>
                <w:szCs w:val="22"/>
              </w:rPr>
              <w:t>0.5</w:t>
            </w:r>
          </w:p>
        </w:tc>
        <w:tc>
          <w:tcPr>
            <w:tcW w:w="1841" w:type="dxa"/>
            <w:vMerge/>
            <w:tcBorders>
              <w:top w:val="single" w:sz="4" w:space="0" w:color="auto"/>
              <w:left w:val="single" w:sz="4" w:space="0" w:color="auto"/>
              <w:bottom w:val="single" w:sz="4" w:space="0" w:color="auto"/>
              <w:right w:val="single" w:sz="4" w:space="0" w:color="auto"/>
            </w:tcBorders>
            <w:vAlign w:val="center"/>
          </w:tcPr>
          <w:p w14:paraId="7AA98F75" w14:textId="77777777" w:rsidR="00872DBB" w:rsidRDefault="00872DBB" w:rsidP="00B56712">
            <w:pPr>
              <w:widowControl/>
              <w:jc w:val="left"/>
              <w:rPr>
                <w:color w:val="000000"/>
                <w:sz w:val="22"/>
                <w:szCs w:val="22"/>
              </w:rPr>
            </w:pPr>
          </w:p>
        </w:tc>
      </w:tr>
      <w:tr w:rsidR="00872DBB" w14:paraId="54FEC594" w14:textId="77777777" w:rsidTr="00B56712">
        <w:trPr>
          <w:cantSplit/>
          <w:jc w:val="center"/>
        </w:trPr>
        <w:tc>
          <w:tcPr>
            <w:tcW w:w="977" w:type="dxa"/>
            <w:vMerge w:val="restart"/>
            <w:tcBorders>
              <w:top w:val="single" w:sz="4" w:space="0" w:color="auto"/>
              <w:left w:val="single" w:sz="4" w:space="0" w:color="auto"/>
              <w:bottom w:val="single" w:sz="4" w:space="0" w:color="auto"/>
              <w:right w:val="single" w:sz="4" w:space="0" w:color="auto"/>
            </w:tcBorders>
            <w:vAlign w:val="center"/>
          </w:tcPr>
          <w:p w14:paraId="2D06B65C" w14:textId="77777777" w:rsidR="00872DBB" w:rsidRDefault="00872DBB" w:rsidP="00B56712">
            <w:pPr>
              <w:adjustRightInd w:val="0"/>
              <w:snapToGrid w:val="0"/>
              <w:jc w:val="center"/>
              <w:rPr>
                <w:color w:val="000000"/>
                <w:sz w:val="22"/>
                <w:szCs w:val="22"/>
              </w:rPr>
            </w:pPr>
            <w:r>
              <w:rPr>
                <w:bCs/>
                <w:color w:val="000000"/>
                <w:sz w:val="22"/>
                <w:szCs w:val="22"/>
              </w:rPr>
              <w:t>开发项目质量、性能和品质</w:t>
            </w:r>
          </w:p>
        </w:tc>
        <w:tc>
          <w:tcPr>
            <w:tcW w:w="471" w:type="dxa"/>
            <w:vMerge w:val="restart"/>
            <w:tcBorders>
              <w:top w:val="single" w:sz="4" w:space="0" w:color="auto"/>
              <w:left w:val="single" w:sz="4" w:space="0" w:color="auto"/>
              <w:bottom w:val="single" w:sz="4" w:space="0" w:color="auto"/>
              <w:right w:val="single" w:sz="4" w:space="0" w:color="auto"/>
            </w:tcBorders>
            <w:vAlign w:val="center"/>
          </w:tcPr>
          <w:p w14:paraId="758EBC17" w14:textId="77777777" w:rsidR="00872DBB" w:rsidRDefault="00872DBB" w:rsidP="00B56712">
            <w:pPr>
              <w:adjustRightInd w:val="0"/>
              <w:snapToGrid w:val="0"/>
              <w:jc w:val="center"/>
              <w:rPr>
                <w:color w:val="000000"/>
                <w:sz w:val="22"/>
                <w:szCs w:val="22"/>
              </w:rPr>
            </w:pPr>
            <w:r>
              <w:rPr>
                <w:bCs/>
                <w:color w:val="000000"/>
                <w:sz w:val="22"/>
                <w:szCs w:val="22"/>
              </w:rPr>
              <w:t>2.1</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14:paraId="7FD2A1EE" w14:textId="77777777" w:rsidR="00872DBB" w:rsidRDefault="00872DBB" w:rsidP="00B56712">
            <w:pPr>
              <w:adjustRightInd w:val="0"/>
              <w:snapToGrid w:val="0"/>
              <w:jc w:val="center"/>
              <w:rPr>
                <w:color w:val="000000"/>
                <w:sz w:val="22"/>
                <w:szCs w:val="22"/>
              </w:rPr>
            </w:pPr>
            <w:r>
              <w:rPr>
                <w:color w:val="000000"/>
                <w:sz w:val="22"/>
                <w:szCs w:val="22"/>
              </w:rPr>
              <w:t>开发建设的项目获得规划设计、工程质量、园林景观等表彰</w:t>
            </w:r>
          </w:p>
        </w:tc>
        <w:tc>
          <w:tcPr>
            <w:tcW w:w="3159" w:type="dxa"/>
            <w:tcBorders>
              <w:top w:val="single" w:sz="4" w:space="0" w:color="auto"/>
              <w:left w:val="single" w:sz="4" w:space="0" w:color="auto"/>
              <w:bottom w:val="single" w:sz="4" w:space="0" w:color="auto"/>
              <w:right w:val="single" w:sz="4" w:space="0" w:color="auto"/>
            </w:tcBorders>
            <w:vAlign w:val="center"/>
          </w:tcPr>
          <w:p w14:paraId="4E9B3719" w14:textId="77777777" w:rsidR="00872DBB" w:rsidRDefault="00872DBB" w:rsidP="00B56712">
            <w:pPr>
              <w:adjustRightInd w:val="0"/>
              <w:snapToGrid w:val="0"/>
              <w:jc w:val="center"/>
              <w:rPr>
                <w:color w:val="000000"/>
                <w:sz w:val="22"/>
                <w:szCs w:val="22"/>
              </w:rPr>
            </w:pPr>
            <w:r>
              <w:rPr>
                <w:color w:val="000000"/>
                <w:sz w:val="22"/>
                <w:szCs w:val="22"/>
              </w:rPr>
              <w:t>获国家部委表彰的，每项</w:t>
            </w:r>
          </w:p>
        </w:tc>
        <w:tc>
          <w:tcPr>
            <w:tcW w:w="851" w:type="dxa"/>
            <w:tcBorders>
              <w:top w:val="single" w:sz="4" w:space="0" w:color="auto"/>
              <w:left w:val="single" w:sz="4" w:space="0" w:color="auto"/>
              <w:bottom w:val="single" w:sz="4" w:space="0" w:color="auto"/>
              <w:right w:val="single" w:sz="4" w:space="0" w:color="auto"/>
            </w:tcBorders>
            <w:vAlign w:val="center"/>
          </w:tcPr>
          <w:p w14:paraId="339D9BDD" w14:textId="77777777" w:rsidR="00872DBB" w:rsidRDefault="00872DBB" w:rsidP="00B56712">
            <w:pPr>
              <w:adjustRightInd w:val="0"/>
              <w:snapToGrid w:val="0"/>
              <w:jc w:val="center"/>
              <w:rPr>
                <w:color w:val="000000"/>
                <w:sz w:val="22"/>
                <w:szCs w:val="22"/>
              </w:rPr>
            </w:pPr>
            <w:r>
              <w:rPr>
                <w:color w:val="000000"/>
                <w:sz w:val="22"/>
                <w:szCs w:val="22"/>
              </w:rPr>
              <w:t>3</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14:paraId="407148B3" w14:textId="77777777" w:rsidR="00872DBB" w:rsidRDefault="00872DBB" w:rsidP="00B56712">
            <w:pPr>
              <w:adjustRightInd w:val="0"/>
              <w:snapToGrid w:val="0"/>
              <w:jc w:val="center"/>
              <w:rPr>
                <w:color w:val="000000"/>
                <w:sz w:val="22"/>
                <w:szCs w:val="22"/>
              </w:rPr>
            </w:pPr>
            <w:r>
              <w:rPr>
                <w:color w:val="000000"/>
                <w:sz w:val="22"/>
                <w:szCs w:val="22"/>
              </w:rPr>
              <w:t>同一项目同时获县级以上人民政府或市级以上政府部门表彰的，按最高分值记录一次。</w:t>
            </w:r>
          </w:p>
        </w:tc>
      </w:tr>
      <w:tr w:rsidR="00872DBB" w14:paraId="230A594E" w14:textId="77777777" w:rsidTr="00B56712">
        <w:trPr>
          <w:cantSplit/>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4CEEB4B4" w14:textId="77777777" w:rsidR="00872DBB" w:rsidRDefault="00872DBB" w:rsidP="00B56712">
            <w:pPr>
              <w:widowControl/>
              <w:jc w:val="left"/>
              <w:rPr>
                <w:color w:val="000000"/>
                <w:sz w:val="22"/>
                <w:szCs w:val="22"/>
              </w:rPr>
            </w:pPr>
          </w:p>
        </w:tc>
        <w:tc>
          <w:tcPr>
            <w:tcW w:w="471" w:type="dxa"/>
            <w:vMerge/>
            <w:tcBorders>
              <w:top w:val="single" w:sz="4" w:space="0" w:color="auto"/>
              <w:left w:val="single" w:sz="4" w:space="0" w:color="auto"/>
              <w:bottom w:val="single" w:sz="4" w:space="0" w:color="auto"/>
              <w:right w:val="single" w:sz="4" w:space="0" w:color="auto"/>
            </w:tcBorders>
            <w:vAlign w:val="center"/>
          </w:tcPr>
          <w:p w14:paraId="7C97337B" w14:textId="77777777" w:rsidR="00872DBB" w:rsidRDefault="00872DBB" w:rsidP="00B56712">
            <w:pPr>
              <w:widowControl/>
              <w:jc w:val="left"/>
              <w:rPr>
                <w:color w:val="000000"/>
                <w:sz w:val="22"/>
                <w:szCs w:val="22"/>
              </w:rPr>
            </w:pPr>
          </w:p>
        </w:tc>
        <w:tc>
          <w:tcPr>
            <w:tcW w:w="1941" w:type="dxa"/>
            <w:vMerge/>
            <w:tcBorders>
              <w:top w:val="single" w:sz="4" w:space="0" w:color="auto"/>
              <w:left w:val="single" w:sz="4" w:space="0" w:color="auto"/>
              <w:bottom w:val="single" w:sz="4" w:space="0" w:color="auto"/>
              <w:right w:val="single" w:sz="4" w:space="0" w:color="auto"/>
            </w:tcBorders>
            <w:vAlign w:val="center"/>
          </w:tcPr>
          <w:p w14:paraId="4F9EEA92" w14:textId="77777777" w:rsidR="00872DBB" w:rsidRDefault="00872DBB" w:rsidP="00B56712">
            <w:pPr>
              <w:widowControl/>
              <w:jc w:val="left"/>
              <w:rPr>
                <w:color w:val="000000"/>
                <w:sz w:val="22"/>
                <w:szCs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1E99CAAB" w14:textId="77777777" w:rsidR="00872DBB" w:rsidRDefault="00872DBB" w:rsidP="00B56712">
            <w:pPr>
              <w:adjustRightInd w:val="0"/>
              <w:snapToGrid w:val="0"/>
              <w:jc w:val="center"/>
              <w:rPr>
                <w:color w:val="000000"/>
                <w:sz w:val="22"/>
                <w:szCs w:val="22"/>
              </w:rPr>
            </w:pPr>
            <w:r>
              <w:rPr>
                <w:color w:val="000000"/>
                <w:sz w:val="22"/>
                <w:szCs w:val="22"/>
              </w:rPr>
              <w:t>获县级以上人民政府或市级以上政府部门表彰的，每项</w:t>
            </w:r>
          </w:p>
        </w:tc>
        <w:tc>
          <w:tcPr>
            <w:tcW w:w="851" w:type="dxa"/>
            <w:tcBorders>
              <w:top w:val="single" w:sz="4" w:space="0" w:color="auto"/>
              <w:left w:val="single" w:sz="4" w:space="0" w:color="auto"/>
              <w:bottom w:val="single" w:sz="4" w:space="0" w:color="auto"/>
              <w:right w:val="single" w:sz="4" w:space="0" w:color="auto"/>
            </w:tcBorders>
            <w:vAlign w:val="center"/>
          </w:tcPr>
          <w:p w14:paraId="0D00BD9E" w14:textId="77777777" w:rsidR="00872DBB" w:rsidRDefault="00872DBB" w:rsidP="00B56712">
            <w:pPr>
              <w:adjustRightInd w:val="0"/>
              <w:snapToGrid w:val="0"/>
              <w:jc w:val="center"/>
              <w:rPr>
                <w:color w:val="000000"/>
                <w:sz w:val="22"/>
                <w:szCs w:val="22"/>
              </w:rPr>
            </w:pPr>
            <w:r>
              <w:rPr>
                <w:color w:val="000000"/>
                <w:sz w:val="22"/>
                <w:szCs w:val="22"/>
              </w:rPr>
              <w:t>2</w:t>
            </w:r>
          </w:p>
        </w:tc>
        <w:tc>
          <w:tcPr>
            <w:tcW w:w="1841" w:type="dxa"/>
            <w:vMerge/>
            <w:tcBorders>
              <w:top w:val="single" w:sz="4" w:space="0" w:color="auto"/>
              <w:left w:val="single" w:sz="4" w:space="0" w:color="auto"/>
              <w:bottom w:val="single" w:sz="4" w:space="0" w:color="auto"/>
              <w:right w:val="single" w:sz="4" w:space="0" w:color="auto"/>
            </w:tcBorders>
            <w:vAlign w:val="center"/>
          </w:tcPr>
          <w:p w14:paraId="7077126A" w14:textId="77777777" w:rsidR="00872DBB" w:rsidRDefault="00872DBB" w:rsidP="00B56712">
            <w:pPr>
              <w:widowControl/>
              <w:jc w:val="left"/>
              <w:rPr>
                <w:color w:val="000000"/>
                <w:sz w:val="22"/>
                <w:szCs w:val="22"/>
              </w:rPr>
            </w:pPr>
          </w:p>
        </w:tc>
      </w:tr>
      <w:tr w:rsidR="00872DBB" w14:paraId="017B4F42" w14:textId="77777777" w:rsidTr="00B56712">
        <w:trPr>
          <w:cantSplit/>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5F10D548" w14:textId="77777777" w:rsidR="00872DBB" w:rsidRDefault="00872DBB" w:rsidP="00B56712">
            <w:pPr>
              <w:widowControl/>
              <w:jc w:val="left"/>
              <w:rPr>
                <w:color w:val="000000"/>
                <w:sz w:val="22"/>
                <w:szCs w:val="22"/>
              </w:rPr>
            </w:pPr>
          </w:p>
        </w:tc>
        <w:tc>
          <w:tcPr>
            <w:tcW w:w="471" w:type="dxa"/>
            <w:vMerge/>
            <w:tcBorders>
              <w:top w:val="single" w:sz="4" w:space="0" w:color="auto"/>
              <w:left w:val="single" w:sz="4" w:space="0" w:color="auto"/>
              <w:bottom w:val="single" w:sz="4" w:space="0" w:color="auto"/>
              <w:right w:val="single" w:sz="4" w:space="0" w:color="auto"/>
            </w:tcBorders>
            <w:vAlign w:val="center"/>
          </w:tcPr>
          <w:p w14:paraId="23D32418" w14:textId="77777777" w:rsidR="00872DBB" w:rsidRDefault="00872DBB" w:rsidP="00B56712">
            <w:pPr>
              <w:widowControl/>
              <w:jc w:val="left"/>
              <w:rPr>
                <w:color w:val="000000"/>
                <w:sz w:val="22"/>
                <w:szCs w:val="22"/>
              </w:rPr>
            </w:pPr>
          </w:p>
        </w:tc>
        <w:tc>
          <w:tcPr>
            <w:tcW w:w="1941" w:type="dxa"/>
            <w:vMerge/>
            <w:tcBorders>
              <w:top w:val="single" w:sz="4" w:space="0" w:color="auto"/>
              <w:left w:val="single" w:sz="4" w:space="0" w:color="auto"/>
              <w:bottom w:val="single" w:sz="4" w:space="0" w:color="auto"/>
              <w:right w:val="single" w:sz="4" w:space="0" w:color="auto"/>
            </w:tcBorders>
            <w:vAlign w:val="center"/>
          </w:tcPr>
          <w:p w14:paraId="761C66A3" w14:textId="77777777" w:rsidR="00872DBB" w:rsidRDefault="00872DBB" w:rsidP="00B56712">
            <w:pPr>
              <w:widowControl/>
              <w:jc w:val="left"/>
              <w:rPr>
                <w:color w:val="000000"/>
                <w:sz w:val="22"/>
                <w:szCs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3A9A64B7" w14:textId="77777777" w:rsidR="00872DBB" w:rsidRDefault="00872DBB" w:rsidP="00B56712">
            <w:pPr>
              <w:adjustRightInd w:val="0"/>
              <w:snapToGrid w:val="0"/>
              <w:jc w:val="center"/>
              <w:rPr>
                <w:color w:val="000000"/>
                <w:sz w:val="22"/>
                <w:szCs w:val="22"/>
              </w:rPr>
            </w:pPr>
            <w:proofErr w:type="gramStart"/>
            <w:r>
              <w:rPr>
                <w:color w:val="000000"/>
                <w:sz w:val="22"/>
                <w:szCs w:val="22"/>
              </w:rPr>
              <w:t>获相关</w:t>
            </w:r>
            <w:proofErr w:type="gramEnd"/>
            <w:r>
              <w:rPr>
                <w:color w:val="000000"/>
                <w:sz w:val="22"/>
                <w:szCs w:val="22"/>
              </w:rPr>
              <w:t>行业协会表彰的，每项</w:t>
            </w:r>
          </w:p>
        </w:tc>
        <w:tc>
          <w:tcPr>
            <w:tcW w:w="851" w:type="dxa"/>
            <w:tcBorders>
              <w:top w:val="single" w:sz="4" w:space="0" w:color="auto"/>
              <w:left w:val="single" w:sz="4" w:space="0" w:color="auto"/>
              <w:bottom w:val="single" w:sz="4" w:space="0" w:color="auto"/>
              <w:right w:val="single" w:sz="4" w:space="0" w:color="auto"/>
            </w:tcBorders>
            <w:vAlign w:val="center"/>
          </w:tcPr>
          <w:p w14:paraId="501690BA" w14:textId="77777777" w:rsidR="00872DBB" w:rsidRDefault="00872DBB" w:rsidP="00B56712">
            <w:pPr>
              <w:adjustRightInd w:val="0"/>
              <w:snapToGrid w:val="0"/>
              <w:jc w:val="center"/>
              <w:rPr>
                <w:color w:val="000000"/>
                <w:sz w:val="22"/>
                <w:szCs w:val="22"/>
              </w:rPr>
            </w:pPr>
            <w:r>
              <w:rPr>
                <w:color w:val="000000"/>
                <w:sz w:val="22"/>
                <w:szCs w:val="22"/>
              </w:rPr>
              <w:t>1</w:t>
            </w:r>
          </w:p>
        </w:tc>
        <w:tc>
          <w:tcPr>
            <w:tcW w:w="1841" w:type="dxa"/>
            <w:vMerge/>
            <w:tcBorders>
              <w:top w:val="single" w:sz="4" w:space="0" w:color="auto"/>
              <w:left w:val="single" w:sz="4" w:space="0" w:color="auto"/>
              <w:bottom w:val="single" w:sz="4" w:space="0" w:color="auto"/>
              <w:right w:val="single" w:sz="4" w:space="0" w:color="auto"/>
            </w:tcBorders>
            <w:vAlign w:val="center"/>
          </w:tcPr>
          <w:p w14:paraId="0CBB1E05" w14:textId="77777777" w:rsidR="00872DBB" w:rsidRDefault="00872DBB" w:rsidP="00B56712">
            <w:pPr>
              <w:widowControl/>
              <w:jc w:val="left"/>
              <w:rPr>
                <w:color w:val="000000"/>
                <w:sz w:val="22"/>
                <w:szCs w:val="22"/>
              </w:rPr>
            </w:pPr>
          </w:p>
        </w:tc>
      </w:tr>
      <w:tr w:rsidR="00872DBB" w14:paraId="6E96D855" w14:textId="77777777" w:rsidTr="00B56712">
        <w:trPr>
          <w:cantSplit/>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729C353F" w14:textId="77777777" w:rsidR="00872DBB" w:rsidRDefault="00872DBB" w:rsidP="00B56712">
            <w:pPr>
              <w:widowControl/>
              <w:jc w:val="left"/>
              <w:rPr>
                <w:color w:val="000000"/>
                <w:sz w:val="22"/>
                <w:szCs w:val="22"/>
              </w:rPr>
            </w:pPr>
          </w:p>
        </w:tc>
        <w:tc>
          <w:tcPr>
            <w:tcW w:w="471" w:type="dxa"/>
            <w:vMerge w:val="restart"/>
            <w:tcBorders>
              <w:top w:val="single" w:sz="4" w:space="0" w:color="auto"/>
              <w:left w:val="single" w:sz="4" w:space="0" w:color="auto"/>
              <w:bottom w:val="single" w:sz="4" w:space="0" w:color="auto"/>
              <w:right w:val="single" w:sz="4" w:space="0" w:color="auto"/>
            </w:tcBorders>
            <w:vAlign w:val="center"/>
          </w:tcPr>
          <w:p w14:paraId="6DB39A69" w14:textId="77777777" w:rsidR="00872DBB" w:rsidRDefault="00872DBB" w:rsidP="00B56712">
            <w:pPr>
              <w:adjustRightInd w:val="0"/>
              <w:snapToGrid w:val="0"/>
              <w:jc w:val="center"/>
              <w:rPr>
                <w:color w:val="000000"/>
                <w:sz w:val="22"/>
                <w:szCs w:val="22"/>
              </w:rPr>
            </w:pPr>
            <w:r>
              <w:rPr>
                <w:bCs/>
                <w:color w:val="000000"/>
                <w:sz w:val="22"/>
                <w:szCs w:val="22"/>
              </w:rPr>
              <w:t>2.2</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14:paraId="1E37A283" w14:textId="77777777" w:rsidR="00872DBB" w:rsidRDefault="00872DBB" w:rsidP="00B56712">
            <w:pPr>
              <w:adjustRightInd w:val="0"/>
              <w:snapToGrid w:val="0"/>
              <w:jc w:val="center"/>
              <w:rPr>
                <w:color w:val="000000"/>
                <w:sz w:val="22"/>
                <w:szCs w:val="22"/>
              </w:rPr>
            </w:pPr>
            <w:r>
              <w:rPr>
                <w:color w:val="000000"/>
                <w:sz w:val="22"/>
                <w:szCs w:val="22"/>
              </w:rPr>
              <w:t>开发建设的项目获得国家</w:t>
            </w:r>
            <w:r>
              <w:rPr>
                <w:color w:val="000000"/>
                <w:sz w:val="22"/>
                <w:szCs w:val="22"/>
              </w:rPr>
              <w:t>A</w:t>
            </w:r>
            <w:proofErr w:type="gramStart"/>
            <w:r>
              <w:rPr>
                <w:color w:val="000000"/>
                <w:sz w:val="22"/>
                <w:szCs w:val="22"/>
              </w:rPr>
              <w:t>级住宅</w:t>
            </w:r>
            <w:proofErr w:type="gramEnd"/>
            <w:r>
              <w:rPr>
                <w:color w:val="000000"/>
                <w:sz w:val="22"/>
                <w:szCs w:val="22"/>
              </w:rPr>
              <w:t>性能认定</w:t>
            </w:r>
          </w:p>
        </w:tc>
        <w:tc>
          <w:tcPr>
            <w:tcW w:w="3159" w:type="dxa"/>
            <w:vMerge w:val="restart"/>
            <w:tcBorders>
              <w:top w:val="single" w:sz="4" w:space="0" w:color="auto"/>
              <w:left w:val="single" w:sz="4" w:space="0" w:color="auto"/>
              <w:bottom w:val="single" w:sz="4" w:space="0" w:color="auto"/>
              <w:right w:val="single" w:sz="4" w:space="0" w:color="auto"/>
            </w:tcBorders>
            <w:vAlign w:val="center"/>
          </w:tcPr>
          <w:p w14:paraId="57623283" w14:textId="77777777" w:rsidR="00872DBB" w:rsidRDefault="00872DBB" w:rsidP="00B56712">
            <w:pPr>
              <w:adjustRightInd w:val="0"/>
              <w:snapToGrid w:val="0"/>
              <w:jc w:val="center"/>
              <w:rPr>
                <w:color w:val="000000"/>
                <w:sz w:val="22"/>
                <w:szCs w:val="22"/>
              </w:rPr>
            </w:pPr>
            <w:r>
              <w:rPr>
                <w:color w:val="000000"/>
                <w:sz w:val="22"/>
                <w:szCs w:val="22"/>
              </w:rPr>
              <w:t>通过预审的，每个项目</w:t>
            </w:r>
          </w:p>
        </w:tc>
        <w:tc>
          <w:tcPr>
            <w:tcW w:w="851" w:type="dxa"/>
            <w:tcBorders>
              <w:top w:val="single" w:sz="4" w:space="0" w:color="auto"/>
              <w:left w:val="single" w:sz="4" w:space="0" w:color="auto"/>
              <w:bottom w:val="single" w:sz="4" w:space="0" w:color="auto"/>
              <w:right w:val="single" w:sz="4" w:space="0" w:color="auto"/>
            </w:tcBorders>
            <w:vAlign w:val="center"/>
          </w:tcPr>
          <w:p w14:paraId="6D38AAE5" w14:textId="77777777" w:rsidR="00872DBB" w:rsidRDefault="00872DBB" w:rsidP="00B56712">
            <w:pPr>
              <w:adjustRightInd w:val="0"/>
              <w:snapToGrid w:val="0"/>
              <w:jc w:val="center"/>
              <w:rPr>
                <w:color w:val="000000"/>
                <w:sz w:val="22"/>
                <w:szCs w:val="22"/>
              </w:rPr>
            </w:pPr>
            <w:r>
              <w:rPr>
                <w:color w:val="000000"/>
                <w:w w:val="86"/>
                <w:sz w:val="22"/>
                <w:szCs w:val="22"/>
              </w:rPr>
              <w:t>AAA</w:t>
            </w:r>
            <w:r>
              <w:rPr>
                <w:color w:val="000000"/>
                <w:w w:val="86"/>
                <w:sz w:val="22"/>
                <w:szCs w:val="22"/>
              </w:rPr>
              <w:t>级，</w:t>
            </w:r>
            <w:r>
              <w:rPr>
                <w:color w:val="000000"/>
                <w:w w:val="86"/>
                <w:sz w:val="22"/>
                <w:szCs w:val="22"/>
              </w:rPr>
              <w:t>2</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14:paraId="32011531" w14:textId="77777777" w:rsidR="00872DBB" w:rsidRDefault="00872DBB" w:rsidP="00B56712">
            <w:pPr>
              <w:adjustRightInd w:val="0"/>
              <w:snapToGrid w:val="0"/>
              <w:jc w:val="center"/>
              <w:rPr>
                <w:color w:val="000000"/>
                <w:sz w:val="22"/>
                <w:szCs w:val="22"/>
              </w:rPr>
            </w:pPr>
          </w:p>
        </w:tc>
      </w:tr>
      <w:tr w:rsidR="00872DBB" w14:paraId="66C3ECD3" w14:textId="77777777" w:rsidTr="00B56712">
        <w:trPr>
          <w:cantSplit/>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2BF6256C" w14:textId="77777777" w:rsidR="00872DBB" w:rsidRDefault="00872DBB" w:rsidP="00B56712">
            <w:pPr>
              <w:widowControl/>
              <w:jc w:val="left"/>
              <w:rPr>
                <w:color w:val="000000"/>
                <w:sz w:val="22"/>
                <w:szCs w:val="22"/>
              </w:rPr>
            </w:pPr>
          </w:p>
        </w:tc>
        <w:tc>
          <w:tcPr>
            <w:tcW w:w="471" w:type="dxa"/>
            <w:vMerge/>
            <w:tcBorders>
              <w:top w:val="single" w:sz="4" w:space="0" w:color="auto"/>
              <w:left w:val="single" w:sz="4" w:space="0" w:color="auto"/>
              <w:bottom w:val="single" w:sz="4" w:space="0" w:color="auto"/>
              <w:right w:val="single" w:sz="4" w:space="0" w:color="auto"/>
            </w:tcBorders>
            <w:vAlign w:val="center"/>
          </w:tcPr>
          <w:p w14:paraId="1D06737B" w14:textId="77777777" w:rsidR="00872DBB" w:rsidRDefault="00872DBB" w:rsidP="00B56712">
            <w:pPr>
              <w:widowControl/>
              <w:jc w:val="left"/>
              <w:rPr>
                <w:color w:val="000000"/>
                <w:sz w:val="22"/>
                <w:szCs w:val="22"/>
              </w:rPr>
            </w:pPr>
          </w:p>
        </w:tc>
        <w:tc>
          <w:tcPr>
            <w:tcW w:w="1941" w:type="dxa"/>
            <w:vMerge/>
            <w:tcBorders>
              <w:top w:val="single" w:sz="4" w:space="0" w:color="auto"/>
              <w:left w:val="single" w:sz="4" w:space="0" w:color="auto"/>
              <w:bottom w:val="single" w:sz="4" w:space="0" w:color="auto"/>
              <w:right w:val="single" w:sz="4" w:space="0" w:color="auto"/>
            </w:tcBorders>
            <w:vAlign w:val="center"/>
          </w:tcPr>
          <w:p w14:paraId="1B8907F5" w14:textId="77777777" w:rsidR="00872DBB" w:rsidRDefault="00872DBB" w:rsidP="00B56712">
            <w:pPr>
              <w:widowControl/>
              <w:jc w:val="left"/>
              <w:rPr>
                <w:color w:val="000000"/>
                <w:sz w:val="22"/>
                <w:szCs w:val="22"/>
              </w:rPr>
            </w:pPr>
          </w:p>
        </w:tc>
        <w:tc>
          <w:tcPr>
            <w:tcW w:w="3159" w:type="dxa"/>
            <w:vMerge/>
            <w:tcBorders>
              <w:top w:val="single" w:sz="4" w:space="0" w:color="auto"/>
              <w:left w:val="single" w:sz="4" w:space="0" w:color="auto"/>
              <w:bottom w:val="single" w:sz="4" w:space="0" w:color="auto"/>
              <w:right w:val="single" w:sz="4" w:space="0" w:color="auto"/>
            </w:tcBorders>
            <w:vAlign w:val="center"/>
          </w:tcPr>
          <w:p w14:paraId="73030669" w14:textId="77777777" w:rsidR="00872DBB" w:rsidRDefault="00872DBB" w:rsidP="00B56712">
            <w:pPr>
              <w:widowControl/>
              <w:jc w:val="left"/>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619E420" w14:textId="77777777" w:rsidR="00872DBB" w:rsidRDefault="00872DBB" w:rsidP="00B56712">
            <w:pPr>
              <w:adjustRightInd w:val="0"/>
              <w:snapToGrid w:val="0"/>
              <w:jc w:val="center"/>
              <w:rPr>
                <w:color w:val="000000"/>
                <w:sz w:val="22"/>
                <w:szCs w:val="22"/>
              </w:rPr>
            </w:pPr>
            <w:r>
              <w:rPr>
                <w:color w:val="000000"/>
                <w:w w:val="95"/>
                <w:sz w:val="22"/>
                <w:szCs w:val="22"/>
              </w:rPr>
              <w:t>AA</w:t>
            </w:r>
            <w:r>
              <w:rPr>
                <w:color w:val="000000"/>
                <w:w w:val="95"/>
                <w:sz w:val="22"/>
                <w:szCs w:val="22"/>
              </w:rPr>
              <w:t>级，</w:t>
            </w:r>
            <w:r>
              <w:rPr>
                <w:color w:val="000000"/>
                <w:w w:val="95"/>
                <w:sz w:val="22"/>
                <w:szCs w:val="22"/>
              </w:rPr>
              <w:t>1.5</w:t>
            </w:r>
          </w:p>
        </w:tc>
        <w:tc>
          <w:tcPr>
            <w:tcW w:w="1841" w:type="dxa"/>
            <w:vMerge/>
            <w:tcBorders>
              <w:top w:val="single" w:sz="4" w:space="0" w:color="auto"/>
              <w:left w:val="single" w:sz="4" w:space="0" w:color="auto"/>
              <w:bottom w:val="single" w:sz="4" w:space="0" w:color="auto"/>
              <w:right w:val="single" w:sz="4" w:space="0" w:color="auto"/>
            </w:tcBorders>
            <w:vAlign w:val="center"/>
          </w:tcPr>
          <w:p w14:paraId="3A5194BD" w14:textId="77777777" w:rsidR="00872DBB" w:rsidRDefault="00872DBB" w:rsidP="00B56712">
            <w:pPr>
              <w:widowControl/>
              <w:jc w:val="left"/>
              <w:rPr>
                <w:color w:val="000000"/>
                <w:sz w:val="22"/>
                <w:szCs w:val="22"/>
              </w:rPr>
            </w:pPr>
          </w:p>
        </w:tc>
      </w:tr>
      <w:tr w:rsidR="00872DBB" w14:paraId="51E169EB" w14:textId="77777777" w:rsidTr="00B56712">
        <w:trPr>
          <w:cantSplit/>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05615683" w14:textId="77777777" w:rsidR="00872DBB" w:rsidRDefault="00872DBB" w:rsidP="00B56712">
            <w:pPr>
              <w:widowControl/>
              <w:jc w:val="left"/>
              <w:rPr>
                <w:color w:val="000000"/>
                <w:sz w:val="22"/>
                <w:szCs w:val="22"/>
              </w:rPr>
            </w:pPr>
          </w:p>
        </w:tc>
        <w:tc>
          <w:tcPr>
            <w:tcW w:w="471" w:type="dxa"/>
            <w:vMerge/>
            <w:tcBorders>
              <w:top w:val="single" w:sz="4" w:space="0" w:color="auto"/>
              <w:left w:val="single" w:sz="4" w:space="0" w:color="auto"/>
              <w:bottom w:val="single" w:sz="4" w:space="0" w:color="auto"/>
              <w:right w:val="single" w:sz="4" w:space="0" w:color="auto"/>
            </w:tcBorders>
            <w:vAlign w:val="center"/>
          </w:tcPr>
          <w:p w14:paraId="02409CBC" w14:textId="77777777" w:rsidR="00872DBB" w:rsidRDefault="00872DBB" w:rsidP="00B56712">
            <w:pPr>
              <w:widowControl/>
              <w:jc w:val="left"/>
              <w:rPr>
                <w:color w:val="000000"/>
                <w:sz w:val="22"/>
                <w:szCs w:val="22"/>
              </w:rPr>
            </w:pPr>
          </w:p>
        </w:tc>
        <w:tc>
          <w:tcPr>
            <w:tcW w:w="1941" w:type="dxa"/>
            <w:vMerge/>
            <w:tcBorders>
              <w:top w:val="single" w:sz="4" w:space="0" w:color="auto"/>
              <w:left w:val="single" w:sz="4" w:space="0" w:color="auto"/>
              <w:bottom w:val="single" w:sz="4" w:space="0" w:color="auto"/>
              <w:right w:val="single" w:sz="4" w:space="0" w:color="auto"/>
            </w:tcBorders>
            <w:vAlign w:val="center"/>
          </w:tcPr>
          <w:p w14:paraId="03C9942B" w14:textId="77777777" w:rsidR="00872DBB" w:rsidRDefault="00872DBB" w:rsidP="00B56712">
            <w:pPr>
              <w:widowControl/>
              <w:jc w:val="left"/>
              <w:rPr>
                <w:color w:val="000000"/>
                <w:sz w:val="22"/>
                <w:szCs w:val="22"/>
              </w:rPr>
            </w:pPr>
          </w:p>
        </w:tc>
        <w:tc>
          <w:tcPr>
            <w:tcW w:w="3159" w:type="dxa"/>
            <w:vMerge/>
            <w:tcBorders>
              <w:top w:val="single" w:sz="4" w:space="0" w:color="auto"/>
              <w:left w:val="single" w:sz="4" w:space="0" w:color="auto"/>
              <w:bottom w:val="single" w:sz="4" w:space="0" w:color="auto"/>
              <w:right w:val="single" w:sz="4" w:space="0" w:color="auto"/>
            </w:tcBorders>
            <w:vAlign w:val="center"/>
          </w:tcPr>
          <w:p w14:paraId="6745EE1E" w14:textId="77777777" w:rsidR="00872DBB" w:rsidRDefault="00872DBB" w:rsidP="00B56712">
            <w:pPr>
              <w:widowControl/>
              <w:jc w:val="left"/>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0CCE416" w14:textId="77777777" w:rsidR="00872DBB" w:rsidRDefault="00872DBB" w:rsidP="00B56712">
            <w:pPr>
              <w:adjustRightInd w:val="0"/>
              <w:snapToGrid w:val="0"/>
              <w:jc w:val="center"/>
              <w:rPr>
                <w:color w:val="000000"/>
                <w:sz w:val="22"/>
                <w:szCs w:val="22"/>
              </w:rPr>
            </w:pPr>
            <w:r>
              <w:rPr>
                <w:color w:val="000000"/>
                <w:w w:val="92"/>
                <w:sz w:val="22"/>
                <w:szCs w:val="22"/>
              </w:rPr>
              <w:t>A</w:t>
            </w:r>
            <w:r>
              <w:rPr>
                <w:color w:val="000000"/>
                <w:w w:val="92"/>
                <w:sz w:val="22"/>
                <w:szCs w:val="22"/>
              </w:rPr>
              <w:t>级，</w:t>
            </w:r>
            <w:r>
              <w:rPr>
                <w:color w:val="000000"/>
                <w:w w:val="92"/>
                <w:sz w:val="22"/>
                <w:szCs w:val="22"/>
              </w:rPr>
              <w:t>1</w:t>
            </w:r>
          </w:p>
        </w:tc>
        <w:tc>
          <w:tcPr>
            <w:tcW w:w="1841" w:type="dxa"/>
            <w:vMerge/>
            <w:tcBorders>
              <w:top w:val="single" w:sz="4" w:space="0" w:color="auto"/>
              <w:left w:val="single" w:sz="4" w:space="0" w:color="auto"/>
              <w:bottom w:val="single" w:sz="4" w:space="0" w:color="auto"/>
              <w:right w:val="single" w:sz="4" w:space="0" w:color="auto"/>
            </w:tcBorders>
            <w:vAlign w:val="center"/>
          </w:tcPr>
          <w:p w14:paraId="4F56D976" w14:textId="77777777" w:rsidR="00872DBB" w:rsidRDefault="00872DBB" w:rsidP="00B56712">
            <w:pPr>
              <w:widowControl/>
              <w:jc w:val="left"/>
              <w:rPr>
                <w:color w:val="000000"/>
                <w:sz w:val="22"/>
                <w:szCs w:val="22"/>
              </w:rPr>
            </w:pPr>
          </w:p>
        </w:tc>
      </w:tr>
      <w:tr w:rsidR="00872DBB" w14:paraId="4F39AA5A" w14:textId="77777777" w:rsidTr="00B56712">
        <w:trPr>
          <w:cantSplit/>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4FA950CF" w14:textId="77777777" w:rsidR="00872DBB" w:rsidRDefault="00872DBB" w:rsidP="00B56712">
            <w:pPr>
              <w:widowControl/>
              <w:jc w:val="left"/>
              <w:rPr>
                <w:color w:val="000000"/>
                <w:sz w:val="22"/>
                <w:szCs w:val="22"/>
              </w:rPr>
            </w:pPr>
          </w:p>
        </w:tc>
        <w:tc>
          <w:tcPr>
            <w:tcW w:w="471" w:type="dxa"/>
            <w:vMerge/>
            <w:tcBorders>
              <w:top w:val="single" w:sz="4" w:space="0" w:color="auto"/>
              <w:left w:val="single" w:sz="4" w:space="0" w:color="auto"/>
              <w:bottom w:val="single" w:sz="4" w:space="0" w:color="auto"/>
              <w:right w:val="single" w:sz="4" w:space="0" w:color="auto"/>
            </w:tcBorders>
            <w:vAlign w:val="center"/>
          </w:tcPr>
          <w:p w14:paraId="2D8DF961" w14:textId="77777777" w:rsidR="00872DBB" w:rsidRDefault="00872DBB" w:rsidP="00B56712">
            <w:pPr>
              <w:widowControl/>
              <w:jc w:val="left"/>
              <w:rPr>
                <w:color w:val="000000"/>
                <w:sz w:val="22"/>
                <w:szCs w:val="22"/>
              </w:rPr>
            </w:pPr>
          </w:p>
        </w:tc>
        <w:tc>
          <w:tcPr>
            <w:tcW w:w="1941" w:type="dxa"/>
            <w:vMerge/>
            <w:tcBorders>
              <w:top w:val="single" w:sz="4" w:space="0" w:color="auto"/>
              <w:left w:val="single" w:sz="4" w:space="0" w:color="auto"/>
              <w:bottom w:val="single" w:sz="4" w:space="0" w:color="auto"/>
              <w:right w:val="single" w:sz="4" w:space="0" w:color="auto"/>
            </w:tcBorders>
            <w:vAlign w:val="center"/>
          </w:tcPr>
          <w:p w14:paraId="3AA4D275" w14:textId="77777777" w:rsidR="00872DBB" w:rsidRDefault="00872DBB" w:rsidP="00B56712">
            <w:pPr>
              <w:widowControl/>
              <w:jc w:val="left"/>
              <w:rPr>
                <w:color w:val="000000"/>
                <w:sz w:val="22"/>
                <w:szCs w:val="22"/>
              </w:rPr>
            </w:pPr>
          </w:p>
        </w:tc>
        <w:tc>
          <w:tcPr>
            <w:tcW w:w="3159" w:type="dxa"/>
            <w:vMerge w:val="restart"/>
            <w:tcBorders>
              <w:top w:val="single" w:sz="4" w:space="0" w:color="auto"/>
              <w:left w:val="single" w:sz="4" w:space="0" w:color="auto"/>
              <w:bottom w:val="single" w:sz="4" w:space="0" w:color="auto"/>
              <w:right w:val="single" w:sz="4" w:space="0" w:color="auto"/>
            </w:tcBorders>
            <w:vAlign w:val="center"/>
          </w:tcPr>
          <w:p w14:paraId="602AB2A3" w14:textId="77777777" w:rsidR="00872DBB" w:rsidRDefault="00872DBB" w:rsidP="00B56712">
            <w:pPr>
              <w:adjustRightInd w:val="0"/>
              <w:snapToGrid w:val="0"/>
              <w:jc w:val="center"/>
              <w:rPr>
                <w:color w:val="000000"/>
                <w:sz w:val="22"/>
                <w:szCs w:val="22"/>
              </w:rPr>
            </w:pPr>
            <w:r>
              <w:rPr>
                <w:color w:val="000000"/>
                <w:sz w:val="22"/>
                <w:szCs w:val="22"/>
              </w:rPr>
              <w:t>通过终审的，每个项目</w:t>
            </w:r>
          </w:p>
        </w:tc>
        <w:tc>
          <w:tcPr>
            <w:tcW w:w="851" w:type="dxa"/>
            <w:tcBorders>
              <w:top w:val="single" w:sz="4" w:space="0" w:color="auto"/>
              <w:left w:val="single" w:sz="4" w:space="0" w:color="auto"/>
              <w:bottom w:val="single" w:sz="4" w:space="0" w:color="auto"/>
              <w:right w:val="single" w:sz="4" w:space="0" w:color="auto"/>
            </w:tcBorders>
            <w:vAlign w:val="center"/>
          </w:tcPr>
          <w:p w14:paraId="6113F2C7" w14:textId="77777777" w:rsidR="00872DBB" w:rsidRDefault="00872DBB" w:rsidP="00B56712">
            <w:pPr>
              <w:adjustRightInd w:val="0"/>
              <w:snapToGrid w:val="0"/>
              <w:jc w:val="center"/>
              <w:rPr>
                <w:color w:val="000000"/>
                <w:sz w:val="22"/>
                <w:szCs w:val="22"/>
              </w:rPr>
            </w:pPr>
            <w:r>
              <w:rPr>
                <w:color w:val="000000"/>
                <w:w w:val="86"/>
                <w:sz w:val="22"/>
                <w:szCs w:val="22"/>
              </w:rPr>
              <w:t>AAA</w:t>
            </w:r>
            <w:r>
              <w:rPr>
                <w:color w:val="000000"/>
                <w:w w:val="86"/>
                <w:sz w:val="22"/>
                <w:szCs w:val="22"/>
              </w:rPr>
              <w:t>级，</w:t>
            </w:r>
            <w:r>
              <w:rPr>
                <w:color w:val="000000"/>
                <w:w w:val="86"/>
                <w:sz w:val="22"/>
                <w:szCs w:val="22"/>
              </w:rPr>
              <w:t>3</w:t>
            </w:r>
          </w:p>
        </w:tc>
        <w:tc>
          <w:tcPr>
            <w:tcW w:w="1841" w:type="dxa"/>
            <w:vMerge/>
            <w:tcBorders>
              <w:top w:val="single" w:sz="4" w:space="0" w:color="auto"/>
              <w:left w:val="single" w:sz="4" w:space="0" w:color="auto"/>
              <w:bottom w:val="single" w:sz="4" w:space="0" w:color="auto"/>
              <w:right w:val="single" w:sz="4" w:space="0" w:color="auto"/>
            </w:tcBorders>
            <w:vAlign w:val="center"/>
          </w:tcPr>
          <w:p w14:paraId="555594C8" w14:textId="77777777" w:rsidR="00872DBB" w:rsidRDefault="00872DBB" w:rsidP="00B56712">
            <w:pPr>
              <w:widowControl/>
              <w:jc w:val="left"/>
              <w:rPr>
                <w:color w:val="000000"/>
                <w:sz w:val="22"/>
                <w:szCs w:val="22"/>
              </w:rPr>
            </w:pPr>
          </w:p>
        </w:tc>
      </w:tr>
      <w:tr w:rsidR="00872DBB" w14:paraId="7962B662" w14:textId="77777777" w:rsidTr="00B56712">
        <w:trPr>
          <w:cantSplit/>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72491589" w14:textId="77777777" w:rsidR="00872DBB" w:rsidRDefault="00872DBB" w:rsidP="00B56712">
            <w:pPr>
              <w:widowControl/>
              <w:jc w:val="left"/>
              <w:rPr>
                <w:color w:val="000000"/>
                <w:sz w:val="22"/>
                <w:szCs w:val="22"/>
              </w:rPr>
            </w:pPr>
          </w:p>
        </w:tc>
        <w:tc>
          <w:tcPr>
            <w:tcW w:w="471" w:type="dxa"/>
            <w:vMerge/>
            <w:tcBorders>
              <w:top w:val="single" w:sz="4" w:space="0" w:color="auto"/>
              <w:left w:val="single" w:sz="4" w:space="0" w:color="auto"/>
              <w:bottom w:val="single" w:sz="4" w:space="0" w:color="auto"/>
              <w:right w:val="single" w:sz="4" w:space="0" w:color="auto"/>
            </w:tcBorders>
            <w:vAlign w:val="center"/>
          </w:tcPr>
          <w:p w14:paraId="78CC169C" w14:textId="77777777" w:rsidR="00872DBB" w:rsidRDefault="00872DBB" w:rsidP="00B56712">
            <w:pPr>
              <w:widowControl/>
              <w:jc w:val="left"/>
              <w:rPr>
                <w:color w:val="000000"/>
                <w:sz w:val="22"/>
                <w:szCs w:val="22"/>
              </w:rPr>
            </w:pPr>
          </w:p>
        </w:tc>
        <w:tc>
          <w:tcPr>
            <w:tcW w:w="1941" w:type="dxa"/>
            <w:vMerge/>
            <w:tcBorders>
              <w:top w:val="single" w:sz="4" w:space="0" w:color="auto"/>
              <w:left w:val="single" w:sz="4" w:space="0" w:color="auto"/>
              <w:bottom w:val="single" w:sz="4" w:space="0" w:color="auto"/>
              <w:right w:val="single" w:sz="4" w:space="0" w:color="auto"/>
            </w:tcBorders>
            <w:vAlign w:val="center"/>
          </w:tcPr>
          <w:p w14:paraId="488C69F7" w14:textId="77777777" w:rsidR="00872DBB" w:rsidRDefault="00872DBB" w:rsidP="00B56712">
            <w:pPr>
              <w:widowControl/>
              <w:jc w:val="left"/>
              <w:rPr>
                <w:color w:val="000000"/>
                <w:sz w:val="22"/>
                <w:szCs w:val="22"/>
              </w:rPr>
            </w:pPr>
          </w:p>
        </w:tc>
        <w:tc>
          <w:tcPr>
            <w:tcW w:w="3159" w:type="dxa"/>
            <w:vMerge/>
            <w:tcBorders>
              <w:top w:val="single" w:sz="4" w:space="0" w:color="auto"/>
              <w:left w:val="single" w:sz="4" w:space="0" w:color="auto"/>
              <w:bottom w:val="single" w:sz="4" w:space="0" w:color="auto"/>
              <w:right w:val="single" w:sz="4" w:space="0" w:color="auto"/>
            </w:tcBorders>
            <w:vAlign w:val="center"/>
          </w:tcPr>
          <w:p w14:paraId="4DC9F5FB" w14:textId="77777777" w:rsidR="00872DBB" w:rsidRDefault="00872DBB" w:rsidP="00B56712">
            <w:pPr>
              <w:widowControl/>
              <w:jc w:val="left"/>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7EE8270" w14:textId="77777777" w:rsidR="00872DBB" w:rsidRDefault="00872DBB" w:rsidP="00B56712">
            <w:pPr>
              <w:adjustRightInd w:val="0"/>
              <w:snapToGrid w:val="0"/>
              <w:jc w:val="center"/>
              <w:rPr>
                <w:color w:val="000000"/>
                <w:sz w:val="22"/>
                <w:szCs w:val="22"/>
              </w:rPr>
            </w:pPr>
            <w:r>
              <w:rPr>
                <w:color w:val="000000"/>
                <w:sz w:val="22"/>
                <w:szCs w:val="22"/>
              </w:rPr>
              <w:t>AA</w:t>
            </w:r>
            <w:r>
              <w:rPr>
                <w:color w:val="000000"/>
                <w:sz w:val="22"/>
                <w:szCs w:val="22"/>
              </w:rPr>
              <w:t>级，</w:t>
            </w:r>
            <w:r>
              <w:rPr>
                <w:color w:val="000000"/>
                <w:sz w:val="22"/>
                <w:szCs w:val="22"/>
              </w:rPr>
              <w:t>2</w:t>
            </w:r>
          </w:p>
        </w:tc>
        <w:tc>
          <w:tcPr>
            <w:tcW w:w="1841" w:type="dxa"/>
            <w:vMerge/>
            <w:tcBorders>
              <w:top w:val="single" w:sz="4" w:space="0" w:color="auto"/>
              <w:left w:val="single" w:sz="4" w:space="0" w:color="auto"/>
              <w:bottom w:val="single" w:sz="4" w:space="0" w:color="auto"/>
              <w:right w:val="single" w:sz="4" w:space="0" w:color="auto"/>
            </w:tcBorders>
            <w:vAlign w:val="center"/>
          </w:tcPr>
          <w:p w14:paraId="740EDDDF" w14:textId="77777777" w:rsidR="00872DBB" w:rsidRDefault="00872DBB" w:rsidP="00B56712">
            <w:pPr>
              <w:widowControl/>
              <w:jc w:val="left"/>
              <w:rPr>
                <w:color w:val="000000"/>
                <w:sz w:val="22"/>
                <w:szCs w:val="22"/>
              </w:rPr>
            </w:pPr>
          </w:p>
        </w:tc>
      </w:tr>
      <w:tr w:rsidR="00872DBB" w14:paraId="7852C897" w14:textId="77777777" w:rsidTr="00B56712">
        <w:trPr>
          <w:cantSplit/>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5AFBCFE7" w14:textId="77777777" w:rsidR="00872DBB" w:rsidRDefault="00872DBB" w:rsidP="00B56712">
            <w:pPr>
              <w:widowControl/>
              <w:jc w:val="left"/>
              <w:rPr>
                <w:color w:val="000000"/>
                <w:sz w:val="22"/>
                <w:szCs w:val="22"/>
              </w:rPr>
            </w:pPr>
          </w:p>
        </w:tc>
        <w:tc>
          <w:tcPr>
            <w:tcW w:w="471" w:type="dxa"/>
            <w:vMerge/>
            <w:tcBorders>
              <w:top w:val="single" w:sz="4" w:space="0" w:color="auto"/>
              <w:left w:val="single" w:sz="4" w:space="0" w:color="auto"/>
              <w:bottom w:val="single" w:sz="4" w:space="0" w:color="auto"/>
              <w:right w:val="single" w:sz="4" w:space="0" w:color="auto"/>
            </w:tcBorders>
            <w:vAlign w:val="center"/>
          </w:tcPr>
          <w:p w14:paraId="0963A5F7" w14:textId="77777777" w:rsidR="00872DBB" w:rsidRDefault="00872DBB" w:rsidP="00B56712">
            <w:pPr>
              <w:widowControl/>
              <w:jc w:val="left"/>
              <w:rPr>
                <w:color w:val="000000"/>
                <w:sz w:val="22"/>
                <w:szCs w:val="22"/>
              </w:rPr>
            </w:pPr>
          </w:p>
        </w:tc>
        <w:tc>
          <w:tcPr>
            <w:tcW w:w="1941" w:type="dxa"/>
            <w:vMerge/>
            <w:tcBorders>
              <w:top w:val="single" w:sz="4" w:space="0" w:color="auto"/>
              <w:left w:val="single" w:sz="4" w:space="0" w:color="auto"/>
              <w:bottom w:val="single" w:sz="4" w:space="0" w:color="auto"/>
              <w:right w:val="single" w:sz="4" w:space="0" w:color="auto"/>
            </w:tcBorders>
            <w:vAlign w:val="center"/>
          </w:tcPr>
          <w:p w14:paraId="4EE2AE6D" w14:textId="77777777" w:rsidR="00872DBB" w:rsidRDefault="00872DBB" w:rsidP="00B56712">
            <w:pPr>
              <w:widowControl/>
              <w:jc w:val="left"/>
              <w:rPr>
                <w:color w:val="000000"/>
                <w:sz w:val="22"/>
                <w:szCs w:val="22"/>
              </w:rPr>
            </w:pPr>
          </w:p>
        </w:tc>
        <w:tc>
          <w:tcPr>
            <w:tcW w:w="3159" w:type="dxa"/>
            <w:vMerge/>
            <w:tcBorders>
              <w:top w:val="single" w:sz="4" w:space="0" w:color="auto"/>
              <w:left w:val="single" w:sz="4" w:space="0" w:color="auto"/>
              <w:bottom w:val="single" w:sz="4" w:space="0" w:color="auto"/>
              <w:right w:val="single" w:sz="4" w:space="0" w:color="auto"/>
            </w:tcBorders>
            <w:vAlign w:val="center"/>
          </w:tcPr>
          <w:p w14:paraId="694A6031" w14:textId="77777777" w:rsidR="00872DBB" w:rsidRDefault="00872DBB" w:rsidP="00B56712">
            <w:pPr>
              <w:widowControl/>
              <w:jc w:val="left"/>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5591469" w14:textId="77777777" w:rsidR="00872DBB" w:rsidRDefault="00872DBB" w:rsidP="00B56712">
            <w:pPr>
              <w:adjustRightInd w:val="0"/>
              <w:snapToGrid w:val="0"/>
              <w:jc w:val="center"/>
              <w:rPr>
                <w:color w:val="000000"/>
                <w:sz w:val="22"/>
                <w:szCs w:val="22"/>
              </w:rPr>
            </w:pPr>
            <w:r>
              <w:rPr>
                <w:color w:val="000000"/>
                <w:w w:val="97"/>
                <w:sz w:val="22"/>
                <w:szCs w:val="22"/>
              </w:rPr>
              <w:t>A</w:t>
            </w:r>
            <w:r>
              <w:rPr>
                <w:color w:val="000000"/>
                <w:w w:val="97"/>
                <w:sz w:val="22"/>
                <w:szCs w:val="22"/>
              </w:rPr>
              <w:t>级，</w:t>
            </w:r>
            <w:r>
              <w:rPr>
                <w:color w:val="000000"/>
                <w:w w:val="97"/>
                <w:sz w:val="22"/>
                <w:szCs w:val="22"/>
              </w:rPr>
              <w:t>1</w:t>
            </w:r>
          </w:p>
        </w:tc>
        <w:tc>
          <w:tcPr>
            <w:tcW w:w="1841" w:type="dxa"/>
            <w:vMerge/>
            <w:tcBorders>
              <w:top w:val="single" w:sz="4" w:space="0" w:color="auto"/>
              <w:left w:val="single" w:sz="4" w:space="0" w:color="auto"/>
              <w:bottom w:val="single" w:sz="4" w:space="0" w:color="auto"/>
              <w:right w:val="single" w:sz="4" w:space="0" w:color="auto"/>
            </w:tcBorders>
            <w:vAlign w:val="center"/>
          </w:tcPr>
          <w:p w14:paraId="2570ED78" w14:textId="77777777" w:rsidR="00872DBB" w:rsidRDefault="00872DBB" w:rsidP="00B56712">
            <w:pPr>
              <w:widowControl/>
              <w:jc w:val="left"/>
              <w:rPr>
                <w:color w:val="000000"/>
                <w:sz w:val="22"/>
                <w:szCs w:val="22"/>
              </w:rPr>
            </w:pPr>
          </w:p>
        </w:tc>
      </w:tr>
      <w:tr w:rsidR="00872DBB" w14:paraId="054C3942" w14:textId="77777777" w:rsidTr="00B56712">
        <w:trPr>
          <w:cantSplit/>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1AE64B4F" w14:textId="77777777" w:rsidR="00872DBB" w:rsidRDefault="00872DBB" w:rsidP="00B56712">
            <w:pPr>
              <w:widowControl/>
              <w:jc w:val="left"/>
              <w:rPr>
                <w:color w:val="000000"/>
                <w:sz w:val="22"/>
                <w:szCs w:val="22"/>
              </w:rPr>
            </w:pPr>
          </w:p>
        </w:tc>
        <w:tc>
          <w:tcPr>
            <w:tcW w:w="471" w:type="dxa"/>
            <w:vMerge w:val="restart"/>
            <w:tcBorders>
              <w:top w:val="single" w:sz="4" w:space="0" w:color="auto"/>
              <w:left w:val="single" w:sz="4" w:space="0" w:color="auto"/>
              <w:bottom w:val="single" w:sz="4" w:space="0" w:color="auto"/>
              <w:right w:val="single" w:sz="4" w:space="0" w:color="auto"/>
            </w:tcBorders>
            <w:vAlign w:val="center"/>
          </w:tcPr>
          <w:p w14:paraId="0FE3D252" w14:textId="77777777" w:rsidR="00872DBB" w:rsidRDefault="00872DBB" w:rsidP="00B56712">
            <w:pPr>
              <w:adjustRightInd w:val="0"/>
              <w:snapToGrid w:val="0"/>
              <w:jc w:val="center"/>
              <w:rPr>
                <w:color w:val="000000"/>
                <w:sz w:val="22"/>
                <w:szCs w:val="22"/>
              </w:rPr>
            </w:pPr>
            <w:r>
              <w:rPr>
                <w:bCs/>
                <w:color w:val="000000"/>
                <w:sz w:val="22"/>
                <w:szCs w:val="22"/>
              </w:rPr>
              <w:t>2.3</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14:paraId="3208453E" w14:textId="77777777" w:rsidR="00872DBB" w:rsidRDefault="00872DBB" w:rsidP="00B56712">
            <w:pPr>
              <w:adjustRightInd w:val="0"/>
              <w:snapToGrid w:val="0"/>
              <w:jc w:val="center"/>
              <w:rPr>
                <w:color w:val="000000"/>
                <w:sz w:val="22"/>
                <w:szCs w:val="22"/>
              </w:rPr>
            </w:pPr>
            <w:r>
              <w:rPr>
                <w:color w:val="000000"/>
                <w:sz w:val="22"/>
                <w:szCs w:val="22"/>
              </w:rPr>
              <w:t>开发建设的项目参与国家康居示范工程评定</w:t>
            </w:r>
          </w:p>
        </w:tc>
        <w:tc>
          <w:tcPr>
            <w:tcW w:w="3159" w:type="dxa"/>
            <w:tcBorders>
              <w:top w:val="single" w:sz="4" w:space="0" w:color="auto"/>
              <w:left w:val="single" w:sz="4" w:space="0" w:color="auto"/>
              <w:bottom w:val="single" w:sz="4" w:space="0" w:color="auto"/>
              <w:right w:val="single" w:sz="4" w:space="0" w:color="auto"/>
            </w:tcBorders>
            <w:vAlign w:val="center"/>
          </w:tcPr>
          <w:p w14:paraId="025530DF" w14:textId="77777777" w:rsidR="00872DBB" w:rsidRDefault="00872DBB" w:rsidP="00B56712">
            <w:pPr>
              <w:adjustRightInd w:val="0"/>
              <w:snapToGrid w:val="0"/>
              <w:jc w:val="center"/>
              <w:rPr>
                <w:color w:val="000000"/>
                <w:sz w:val="22"/>
                <w:szCs w:val="22"/>
              </w:rPr>
            </w:pPr>
            <w:r>
              <w:rPr>
                <w:color w:val="000000"/>
                <w:sz w:val="22"/>
                <w:szCs w:val="22"/>
              </w:rPr>
              <w:t>通过国家康居示范工程设计方案评审的</w:t>
            </w:r>
          </w:p>
        </w:tc>
        <w:tc>
          <w:tcPr>
            <w:tcW w:w="851" w:type="dxa"/>
            <w:tcBorders>
              <w:top w:val="single" w:sz="4" w:space="0" w:color="auto"/>
              <w:left w:val="single" w:sz="4" w:space="0" w:color="auto"/>
              <w:bottom w:val="single" w:sz="4" w:space="0" w:color="auto"/>
              <w:right w:val="single" w:sz="4" w:space="0" w:color="auto"/>
            </w:tcBorders>
            <w:vAlign w:val="center"/>
          </w:tcPr>
          <w:p w14:paraId="19408A38" w14:textId="77777777" w:rsidR="00872DBB" w:rsidRDefault="00872DBB" w:rsidP="00B56712">
            <w:pPr>
              <w:adjustRightInd w:val="0"/>
              <w:snapToGrid w:val="0"/>
              <w:jc w:val="center"/>
              <w:rPr>
                <w:color w:val="000000"/>
                <w:sz w:val="22"/>
                <w:szCs w:val="22"/>
              </w:rPr>
            </w:pPr>
            <w:r>
              <w:rPr>
                <w:color w:val="000000"/>
                <w:sz w:val="22"/>
                <w:szCs w:val="22"/>
              </w:rPr>
              <w:t>2</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14:paraId="5C034A74" w14:textId="77777777" w:rsidR="00872DBB" w:rsidRDefault="00872DBB" w:rsidP="00B56712">
            <w:pPr>
              <w:adjustRightInd w:val="0"/>
              <w:snapToGrid w:val="0"/>
              <w:jc w:val="center"/>
              <w:rPr>
                <w:color w:val="000000"/>
                <w:sz w:val="22"/>
                <w:szCs w:val="22"/>
              </w:rPr>
            </w:pPr>
          </w:p>
        </w:tc>
      </w:tr>
      <w:tr w:rsidR="00872DBB" w14:paraId="3138F802" w14:textId="77777777" w:rsidTr="00B56712">
        <w:trPr>
          <w:cantSplit/>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583D48C8" w14:textId="77777777" w:rsidR="00872DBB" w:rsidRDefault="00872DBB" w:rsidP="00B56712">
            <w:pPr>
              <w:widowControl/>
              <w:jc w:val="left"/>
              <w:rPr>
                <w:color w:val="000000"/>
                <w:sz w:val="22"/>
                <w:szCs w:val="22"/>
              </w:rPr>
            </w:pPr>
          </w:p>
        </w:tc>
        <w:tc>
          <w:tcPr>
            <w:tcW w:w="471" w:type="dxa"/>
            <w:vMerge/>
            <w:tcBorders>
              <w:top w:val="single" w:sz="4" w:space="0" w:color="auto"/>
              <w:left w:val="single" w:sz="4" w:space="0" w:color="auto"/>
              <w:bottom w:val="single" w:sz="4" w:space="0" w:color="auto"/>
              <w:right w:val="single" w:sz="4" w:space="0" w:color="auto"/>
            </w:tcBorders>
            <w:vAlign w:val="center"/>
          </w:tcPr>
          <w:p w14:paraId="421DF626" w14:textId="77777777" w:rsidR="00872DBB" w:rsidRDefault="00872DBB" w:rsidP="00B56712">
            <w:pPr>
              <w:widowControl/>
              <w:jc w:val="left"/>
              <w:rPr>
                <w:color w:val="000000"/>
                <w:sz w:val="22"/>
                <w:szCs w:val="22"/>
              </w:rPr>
            </w:pPr>
          </w:p>
        </w:tc>
        <w:tc>
          <w:tcPr>
            <w:tcW w:w="1941" w:type="dxa"/>
            <w:vMerge/>
            <w:tcBorders>
              <w:top w:val="single" w:sz="4" w:space="0" w:color="auto"/>
              <w:left w:val="single" w:sz="4" w:space="0" w:color="auto"/>
              <w:bottom w:val="single" w:sz="4" w:space="0" w:color="auto"/>
              <w:right w:val="single" w:sz="4" w:space="0" w:color="auto"/>
            </w:tcBorders>
            <w:vAlign w:val="center"/>
          </w:tcPr>
          <w:p w14:paraId="1278F350" w14:textId="77777777" w:rsidR="00872DBB" w:rsidRDefault="00872DBB" w:rsidP="00B56712">
            <w:pPr>
              <w:widowControl/>
              <w:jc w:val="left"/>
              <w:rPr>
                <w:color w:val="000000"/>
                <w:sz w:val="22"/>
                <w:szCs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451AFFEE" w14:textId="77777777" w:rsidR="00872DBB" w:rsidRDefault="00872DBB" w:rsidP="00B56712">
            <w:pPr>
              <w:adjustRightInd w:val="0"/>
              <w:snapToGrid w:val="0"/>
              <w:jc w:val="center"/>
              <w:rPr>
                <w:color w:val="000000"/>
                <w:sz w:val="22"/>
                <w:szCs w:val="22"/>
              </w:rPr>
            </w:pPr>
            <w:r>
              <w:rPr>
                <w:color w:val="000000"/>
                <w:sz w:val="22"/>
                <w:szCs w:val="22"/>
              </w:rPr>
              <w:t>通过达标考核验收的</w:t>
            </w:r>
          </w:p>
        </w:tc>
        <w:tc>
          <w:tcPr>
            <w:tcW w:w="851" w:type="dxa"/>
            <w:tcBorders>
              <w:top w:val="single" w:sz="4" w:space="0" w:color="auto"/>
              <w:left w:val="single" w:sz="4" w:space="0" w:color="auto"/>
              <w:bottom w:val="single" w:sz="4" w:space="0" w:color="auto"/>
              <w:right w:val="single" w:sz="4" w:space="0" w:color="auto"/>
            </w:tcBorders>
            <w:vAlign w:val="center"/>
          </w:tcPr>
          <w:p w14:paraId="37D92C52" w14:textId="77777777" w:rsidR="00872DBB" w:rsidRDefault="00872DBB" w:rsidP="00B56712">
            <w:pPr>
              <w:adjustRightInd w:val="0"/>
              <w:snapToGrid w:val="0"/>
              <w:jc w:val="center"/>
              <w:rPr>
                <w:color w:val="000000"/>
                <w:sz w:val="22"/>
                <w:szCs w:val="22"/>
              </w:rPr>
            </w:pPr>
            <w:r>
              <w:rPr>
                <w:color w:val="000000"/>
                <w:sz w:val="22"/>
                <w:szCs w:val="22"/>
              </w:rPr>
              <w:t>2</w:t>
            </w:r>
          </w:p>
        </w:tc>
        <w:tc>
          <w:tcPr>
            <w:tcW w:w="1841" w:type="dxa"/>
            <w:vMerge/>
            <w:tcBorders>
              <w:top w:val="single" w:sz="4" w:space="0" w:color="auto"/>
              <w:left w:val="single" w:sz="4" w:space="0" w:color="auto"/>
              <w:bottom w:val="single" w:sz="4" w:space="0" w:color="auto"/>
              <w:right w:val="single" w:sz="4" w:space="0" w:color="auto"/>
            </w:tcBorders>
            <w:vAlign w:val="center"/>
          </w:tcPr>
          <w:p w14:paraId="21861DFB" w14:textId="77777777" w:rsidR="00872DBB" w:rsidRDefault="00872DBB" w:rsidP="00B56712">
            <w:pPr>
              <w:widowControl/>
              <w:jc w:val="left"/>
              <w:rPr>
                <w:color w:val="000000"/>
                <w:sz w:val="22"/>
                <w:szCs w:val="22"/>
              </w:rPr>
            </w:pPr>
          </w:p>
        </w:tc>
      </w:tr>
      <w:tr w:rsidR="00872DBB" w14:paraId="21536FDE" w14:textId="77777777" w:rsidTr="00B56712">
        <w:trPr>
          <w:cantSplit/>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718F25B0" w14:textId="77777777" w:rsidR="00872DBB" w:rsidRDefault="00872DBB" w:rsidP="00B56712">
            <w:pPr>
              <w:widowControl/>
              <w:jc w:val="left"/>
              <w:rPr>
                <w:color w:val="000000"/>
                <w:sz w:val="22"/>
                <w:szCs w:val="22"/>
              </w:rPr>
            </w:pPr>
          </w:p>
        </w:tc>
        <w:tc>
          <w:tcPr>
            <w:tcW w:w="471" w:type="dxa"/>
            <w:vMerge w:val="restart"/>
            <w:tcBorders>
              <w:top w:val="single" w:sz="4" w:space="0" w:color="auto"/>
              <w:left w:val="single" w:sz="4" w:space="0" w:color="auto"/>
              <w:bottom w:val="single" w:sz="4" w:space="0" w:color="auto"/>
              <w:right w:val="single" w:sz="4" w:space="0" w:color="auto"/>
            </w:tcBorders>
            <w:vAlign w:val="center"/>
          </w:tcPr>
          <w:p w14:paraId="1BA5BD49" w14:textId="77777777" w:rsidR="00872DBB" w:rsidRDefault="00872DBB" w:rsidP="00B56712">
            <w:pPr>
              <w:adjustRightInd w:val="0"/>
              <w:snapToGrid w:val="0"/>
              <w:jc w:val="center"/>
              <w:rPr>
                <w:color w:val="000000"/>
                <w:sz w:val="22"/>
                <w:szCs w:val="22"/>
              </w:rPr>
            </w:pPr>
            <w:r>
              <w:rPr>
                <w:bCs/>
                <w:color w:val="000000"/>
                <w:sz w:val="22"/>
                <w:szCs w:val="22"/>
              </w:rPr>
              <w:t>2.4</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14:paraId="405B662C" w14:textId="77777777" w:rsidR="00872DBB" w:rsidRDefault="00872DBB" w:rsidP="00B56712">
            <w:pPr>
              <w:adjustRightInd w:val="0"/>
              <w:snapToGrid w:val="0"/>
              <w:rPr>
                <w:color w:val="000000"/>
                <w:sz w:val="22"/>
                <w:szCs w:val="22"/>
              </w:rPr>
            </w:pPr>
            <w:r>
              <w:rPr>
                <w:color w:val="000000"/>
                <w:sz w:val="22"/>
                <w:szCs w:val="22"/>
              </w:rPr>
              <w:t>开发建设的全装修成品住宅</w:t>
            </w:r>
          </w:p>
        </w:tc>
        <w:tc>
          <w:tcPr>
            <w:tcW w:w="3159" w:type="dxa"/>
            <w:tcBorders>
              <w:top w:val="single" w:sz="4" w:space="0" w:color="auto"/>
              <w:left w:val="single" w:sz="4" w:space="0" w:color="auto"/>
              <w:bottom w:val="single" w:sz="4" w:space="0" w:color="auto"/>
              <w:right w:val="single" w:sz="4" w:space="0" w:color="auto"/>
            </w:tcBorders>
            <w:vAlign w:val="center"/>
          </w:tcPr>
          <w:p w14:paraId="0D6B78DC" w14:textId="77777777" w:rsidR="00872DBB" w:rsidRDefault="00872DBB" w:rsidP="00B56712">
            <w:pPr>
              <w:adjustRightInd w:val="0"/>
              <w:snapToGrid w:val="0"/>
              <w:jc w:val="center"/>
              <w:rPr>
                <w:color w:val="000000"/>
                <w:sz w:val="22"/>
                <w:szCs w:val="22"/>
              </w:rPr>
            </w:pPr>
            <w:r>
              <w:rPr>
                <w:color w:val="000000"/>
                <w:sz w:val="22"/>
                <w:szCs w:val="22"/>
              </w:rPr>
              <w:t>成品住宅建筑面积在</w:t>
            </w:r>
            <w:r>
              <w:rPr>
                <w:color w:val="000000"/>
                <w:sz w:val="22"/>
                <w:szCs w:val="22"/>
              </w:rPr>
              <w:t>5</w:t>
            </w:r>
            <w:r>
              <w:rPr>
                <w:color w:val="000000"/>
                <w:sz w:val="22"/>
                <w:szCs w:val="22"/>
              </w:rPr>
              <w:t>万平方米以内的</w:t>
            </w:r>
          </w:p>
        </w:tc>
        <w:tc>
          <w:tcPr>
            <w:tcW w:w="851" w:type="dxa"/>
            <w:tcBorders>
              <w:top w:val="single" w:sz="4" w:space="0" w:color="auto"/>
              <w:left w:val="single" w:sz="4" w:space="0" w:color="auto"/>
              <w:bottom w:val="single" w:sz="4" w:space="0" w:color="auto"/>
              <w:right w:val="single" w:sz="4" w:space="0" w:color="auto"/>
            </w:tcBorders>
            <w:vAlign w:val="center"/>
          </w:tcPr>
          <w:p w14:paraId="6F083F59" w14:textId="77777777" w:rsidR="00872DBB" w:rsidRDefault="00872DBB" w:rsidP="00B56712">
            <w:pPr>
              <w:adjustRightInd w:val="0"/>
              <w:snapToGrid w:val="0"/>
              <w:jc w:val="center"/>
              <w:rPr>
                <w:color w:val="000000"/>
                <w:sz w:val="22"/>
                <w:szCs w:val="22"/>
              </w:rPr>
            </w:pPr>
            <w:r>
              <w:rPr>
                <w:color w:val="000000"/>
                <w:sz w:val="22"/>
                <w:szCs w:val="22"/>
              </w:rPr>
              <w:t>3</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14:paraId="2A7338B6" w14:textId="77777777" w:rsidR="00872DBB" w:rsidRDefault="00872DBB" w:rsidP="00B56712">
            <w:pPr>
              <w:adjustRightInd w:val="0"/>
              <w:snapToGrid w:val="0"/>
              <w:jc w:val="center"/>
              <w:rPr>
                <w:color w:val="000000"/>
                <w:sz w:val="22"/>
                <w:szCs w:val="22"/>
              </w:rPr>
            </w:pPr>
            <w:r>
              <w:rPr>
                <w:color w:val="000000"/>
                <w:sz w:val="22"/>
                <w:szCs w:val="22"/>
              </w:rPr>
              <w:t>此项最高加分不超过</w:t>
            </w:r>
            <w:r>
              <w:rPr>
                <w:color w:val="000000"/>
                <w:sz w:val="22"/>
                <w:szCs w:val="22"/>
              </w:rPr>
              <w:t>10</w:t>
            </w:r>
            <w:r>
              <w:rPr>
                <w:color w:val="000000"/>
                <w:sz w:val="22"/>
                <w:szCs w:val="22"/>
              </w:rPr>
              <w:t>分，分别在项目开工和竣工验收后加</w:t>
            </w:r>
            <w:r>
              <w:rPr>
                <w:color w:val="000000"/>
                <w:sz w:val="22"/>
                <w:szCs w:val="22"/>
              </w:rPr>
              <w:t>50%</w:t>
            </w:r>
            <w:r>
              <w:rPr>
                <w:color w:val="000000"/>
                <w:sz w:val="22"/>
                <w:szCs w:val="22"/>
              </w:rPr>
              <w:t>的分值。</w:t>
            </w:r>
          </w:p>
        </w:tc>
      </w:tr>
      <w:tr w:rsidR="00872DBB" w14:paraId="64B0ABCE" w14:textId="77777777" w:rsidTr="00B56712">
        <w:trPr>
          <w:cantSplit/>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18F751A5" w14:textId="77777777" w:rsidR="00872DBB" w:rsidRDefault="00872DBB" w:rsidP="00B56712">
            <w:pPr>
              <w:widowControl/>
              <w:jc w:val="left"/>
              <w:rPr>
                <w:color w:val="000000"/>
                <w:sz w:val="22"/>
                <w:szCs w:val="22"/>
              </w:rPr>
            </w:pPr>
          </w:p>
        </w:tc>
        <w:tc>
          <w:tcPr>
            <w:tcW w:w="471" w:type="dxa"/>
            <w:vMerge/>
            <w:tcBorders>
              <w:top w:val="single" w:sz="4" w:space="0" w:color="auto"/>
              <w:left w:val="single" w:sz="4" w:space="0" w:color="auto"/>
              <w:bottom w:val="single" w:sz="4" w:space="0" w:color="auto"/>
              <w:right w:val="single" w:sz="4" w:space="0" w:color="auto"/>
            </w:tcBorders>
            <w:vAlign w:val="center"/>
          </w:tcPr>
          <w:p w14:paraId="6303F10B" w14:textId="77777777" w:rsidR="00872DBB" w:rsidRDefault="00872DBB" w:rsidP="00B56712">
            <w:pPr>
              <w:widowControl/>
              <w:jc w:val="left"/>
              <w:rPr>
                <w:color w:val="000000"/>
                <w:sz w:val="22"/>
                <w:szCs w:val="22"/>
              </w:rPr>
            </w:pPr>
          </w:p>
        </w:tc>
        <w:tc>
          <w:tcPr>
            <w:tcW w:w="1941" w:type="dxa"/>
            <w:vMerge/>
            <w:tcBorders>
              <w:top w:val="single" w:sz="4" w:space="0" w:color="auto"/>
              <w:left w:val="single" w:sz="4" w:space="0" w:color="auto"/>
              <w:bottom w:val="single" w:sz="4" w:space="0" w:color="auto"/>
              <w:right w:val="single" w:sz="4" w:space="0" w:color="auto"/>
            </w:tcBorders>
            <w:vAlign w:val="center"/>
          </w:tcPr>
          <w:p w14:paraId="2943257D" w14:textId="77777777" w:rsidR="00872DBB" w:rsidRDefault="00872DBB" w:rsidP="00B56712">
            <w:pPr>
              <w:widowControl/>
              <w:jc w:val="left"/>
              <w:rPr>
                <w:color w:val="000000"/>
                <w:sz w:val="22"/>
                <w:szCs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1001F4DE" w14:textId="77777777" w:rsidR="00872DBB" w:rsidRDefault="00872DBB" w:rsidP="00B56712">
            <w:pPr>
              <w:adjustRightInd w:val="0"/>
              <w:snapToGrid w:val="0"/>
              <w:jc w:val="center"/>
              <w:rPr>
                <w:color w:val="000000"/>
                <w:sz w:val="22"/>
                <w:szCs w:val="22"/>
              </w:rPr>
            </w:pPr>
            <w:r>
              <w:rPr>
                <w:color w:val="000000"/>
                <w:sz w:val="22"/>
                <w:szCs w:val="22"/>
              </w:rPr>
              <w:t>成品住宅建筑面积在</w:t>
            </w:r>
            <w:r>
              <w:rPr>
                <w:color w:val="000000"/>
                <w:sz w:val="22"/>
                <w:szCs w:val="22"/>
              </w:rPr>
              <w:t>5</w:t>
            </w:r>
            <w:r>
              <w:rPr>
                <w:color w:val="000000"/>
                <w:sz w:val="22"/>
                <w:szCs w:val="22"/>
              </w:rPr>
              <w:t>万平方米以上，每增加</w:t>
            </w:r>
            <w:r>
              <w:rPr>
                <w:color w:val="000000"/>
                <w:sz w:val="22"/>
                <w:szCs w:val="22"/>
              </w:rPr>
              <w:t>5</w:t>
            </w:r>
            <w:r>
              <w:rPr>
                <w:color w:val="000000"/>
                <w:sz w:val="22"/>
                <w:szCs w:val="22"/>
              </w:rPr>
              <w:t>万平方米</w:t>
            </w:r>
          </w:p>
        </w:tc>
        <w:tc>
          <w:tcPr>
            <w:tcW w:w="851" w:type="dxa"/>
            <w:tcBorders>
              <w:top w:val="single" w:sz="4" w:space="0" w:color="auto"/>
              <w:left w:val="single" w:sz="4" w:space="0" w:color="auto"/>
              <w:bottom w:val="single" w:sz="4" w:space="0" w:color="auto"/>
              <w:right w:val="single" w:sz="4" w:space="0" w:color="auto"/>
            </w:tcBorders>
            <w:vAlign w:val="center"/>
          </w:tcPr>
          <w:p w14:paraId="361BB4ED" w14:textId="77777777" w:rsidR="00872DBB" w:rsidRDefault="00872DBB" w:rsidP="00B56712">
            <w:pPr>
              <w:adjustRightInd w:val="0"/>
              <w:snapToGrid w:val="0"/>
              <w:jc w:val="center"/>
              <w:rPr>
                <w:color w:val="000000"/>
                <w:sz w:val="22"/>
                <w:szCs w:val="22"/>
              </w:rPr>
            </w:pPr>
            <w:r>
              <w:rPr>
                <w:color w:val="000000"/>
                <w:sz w:val="22"/>
                <w:szCs w:val="22"/>
              </w:rPr>
              <w:t>1</w:t>
            </w:r>
          </w:p>
        </w:tc>
        <w:tc>
          <w:tcPr>
            <w:tcW w:w="1841" w:type="dxa"/>
            <w:vMerge/>
            <w:tcBorders>
              <w:top w:val="single" w:sz="4" w:space="0" w:color="auto"/>
              <w:left w:val="single" w:sz="4" w:space="0" w:color="auto"/>
              <w:bottom w:val="single" w:sz="4" w:space="0" w:color="auto"/>
              <w:right w:val="single" w:sz="4" w:space="0" w:color="auto"/>
            </w:tcBorders>
            <w:vAlign w:val="center"/>
          </w:tcPr>
          <w:p w14:paraId="5FF8BE7D" w14:textId="77777777" w:rsidR="00872DBB" w:rsidRDefault="00872DBB" w:rsidP="00B56712">
            <w:pPr>
              <w:widowControl/>
              <w:jc w:val="left"/>
              <w:rPr>
                <w:color w:val="000000"/>
                <w:sz w:val="22"/>
                <w:szCs w:val="22"/>
              </w:rPr>
            </w:pPr>
          </w:p>
        </w:tc>
      </w:tr>
      <w:tr w:rsidR="00872DBB" w14:paraId="48DDF1A9" w14:textId="77777777" w:rsidTr="00B56712">
        <w:trPr>
          <w:cantSplit/>
          <w:trHeight w:val="511"/>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68BBFB57" w14:textId="77777777" w:rsidR="00872DBB" w:rsidRDefault="00872DBB" w:rsidP="00B56712">
            <w:pPr>
              <w:widowControl/>
              <w:jc w:val="left"/>
              <w:rPr>
                <w:color w:val="000000"/>
                <w:sz w:val="22"/>
                <w:szCs w:val="22"/>
              </w:rPr>
            </w:pPr>
          </w:p>
        </w:tc>
        <w:tc>
          <w:tcPr>
            <w:tcW w:w="471" w:type="dxa"/>
            <w:vMerge w:val="restart"/>
            <w:tcBorders>
              <w:top w:val="single" w:sz="4" w:space="0" w:color="auto"/>
              <w:left w:val="single" w:sz="4" w:space="0" w:color="auto"/>
              <w:bottom w:val="single" w:sz="4" w:space="0" w:color="auto"/>
              <w:right w:val="single" w:sz="4" w:space="0" w:color="auto"/>
            </w:tcBorders>
            <w:vAlign w:val="center"/>
          </w:tcPr>
          <w:p w14:paraId="0EA61BF7" w14:textId="77777777" w:rsidR="00872DBB" w:rsidRDefault="00872DBB" w:rsidP="00B56712">
            <w:pPr>
              <w:adjustRightInd w:val="0"/>
              <w:snapToGrid w:val="0"/>
              <w:jc w:val="center"/>
              <w:rPr>
                <w:color w:val="000000"/>
                <w:sz w:val="22"/>
                <w:szCs w:val="22"/>
              </w:rPr>
            </w:pPr>
            <w:r>
              <w:rPr>
                <w:bCs/>
                <w:color w:val="000000"/>
                <w:sz w:val="22"/>
                <w:szCs w:val="22"/>
              </w:rPr>
              <w:t>2.5</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14:paraId="158B80AA" w14:textId="77777777" w:rsidR="00872DBB" w:rsidRDefault="00872DBB" w:rsidP="00B56712">
            <w:pPr>
              <w:adjustRightInd w:val="0"/>
              <w:snapToGrid w:val="0"/>
              <w:rPr>
                <w:color w:val="000000"/>
                <w:sz w:val="22"/>
                <w:szCs w:val="22"/>
              </w:rPr>
            </w:pPr>
            <w:r>
              <w:rPr>
                <w:color w:val="000000"/>
                <w:sz w:val="22"/>
                <w:szCs w:val="22"/>
              </w:rPr>
              <w:t>开发建设的装配式项目（单体建筑预制装配率不低于</w:t>
            </w:r>
            <w:r>
              <w:rPr>
                <w:color w:val="000000"/>
                <w:sz w:val="22"/>
                <w:szCs w:val="22"/>
              </w:rPr>
              <w:t>30%</w:t>
            </w:r>
            <w:r>
              <w:rPr>
                <w:color w:val="000000"/>
                <w:sz w:val="22"/>
                <w:szCs w:val="22"/>
              </w:rPr>
              <w:t>）</w:t>
            </w:r>
          </w:p>
        </w:tc>
        <w:tc>
          <w:tcPr>
            <w:tcW w:w="3159" w:type="dxa"/>
            <w:tcBorders>
              <w:top w:val="single" w:sz="4" w:space="0" w:color="auto"/>
              <w:left w:val="single" w:sz="4" w:space="0" w:color="auto"/>
              <w:bottom w:val="single" w:sz="4" w:space="0" w:color="auto"/>
              <w:right w:val="single" w:sz="4" w:space="0" w:color="auto"/>
            </w:tcBorders>
            <w:vAlign w:val="center"/>
          </w:tcPr>
          <w:p w14:paraId="23D3BA7F" w14:textId="77777777" w:rsidR="00872DBB" w:rsidRDefault="00872DBB" w:rsidP="00B56712">
            <w:pPr>
              <w:adjustRightInd w:val="0"/>
              <w:snapToGrid w:val="0"/>
              <w:jc w:val="center"/>
              <w:rPr>
                <w:color w:val="000000"/>
                <w:sz w:val="22"/>
                <w:szCs w:val="22"/>
              </w:rPr>
            </w:pPr>
            <w:r>
              <w:rPr>
                <w:color w:val="000000"/>
                <w:sz w:val="22"/>
                <w:szCs w:val="22"/>
              </w:rPr>
              <w:t>建筑面积在</w:t>
            </w:r>
            <w:r>
              <w:rPr>
                <w:color w:val="000000"/>
                <w:sz w:val="22"/>
                <w:szCs w:val="22"/>
              </w:rPr>
              <w:t>5</w:t>
            </w:r>
            <w:r>
              <w:rPr>
                <w:color w:val="000000"/>
                <w:sz w:val="22"/>
                <w:szCs w:val="22"/>
              </w:rPr>
              <w:t>万平方米以内的</w:t>
            </w:r>
          </w:p>
        </w:tc>
        <w:tc>
          <w:tcPr>
            <w:tcW w:w="851" w:type="dxa"/>
            <w:tcBorders>
              <w:top w:val="single" w:sz="4" w:space="0" w:color="auto"/>
              <w:left w:val="single" w:sz="4" w:space="0" w:color="auto"/>
              <w:bottom w:val="single" w:sz="4" w:space="0" w:color="auto"/>
              <w:right w:val="single" w:sz="4" w:space="0" w:color="auto"/>
            </w:tcBorders>
            <w:vAlign w:val="center"/>
          </w:tcPr>
          <w:p w14:paraId="0CA67195" w14:textId="77777777" w:rsidR="00872DBB" w:rsidRDefault="00872DBB" w:rsidP="00B56712">
            <w:pPr>
              <w:adjustRightInd w:val="0"/>
              <w:snapToGrid w:val="0"/>
              <w:jc w:val="center"/>
              <w:rPr>
                <w:color w:val="000000"/>
                <w:sz w:val="22"/>
                <w:szCs w:val="22"/>
              </w:rPr>
            </w:pPr>
            <w:r>
              <w:rPr>
                <w:color w:val="000000"/>
                <w:sz w:val="22"/>
                <w:szCs w:val="22"/>
              </w:rPr>
              <w:t>3</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14:paraId="686013A1" w14:textId="77777777" w:rsidR="00872DBB" w:rsidRDefault="00872DBB" w:rsidP="00B56712">
            <w:pPr>
              <w:adjustRightInd w:val="0"/>
              <w:snapToGrid w:val="0"/>
              <w:jc w:val="center"/>
              <w:rPr>
                <w:color w:val="000000"/>
                <w:sz w:val="22"/>
                <w:szCs w:val="22"/>
              </w:rPr>
            </w:pPr>
            <w:r>
              <w:rPr>
                <w:color w:val="000000"/>
                <w:sz w:val="22"/>
                <w:szCs w:val="22"/>
              </w:rPr>
              <w:t>此项最高加分不超过</w:t>
            </w:r>
            <w:r>
              <w:rPr>
                <w:color w:val="000000"/>
                <w:sz w:val="22"/>
                <w:szCs w:val="22"/>
              </w:rPr>
              <w:t>10</w:t>
            </w:r>
            <w:r>
              <w:rPr>
                <w:color w:val="000000"/>
                <w:sz w:val="22"/>
                <w:szCs w:val="22"/>
              </w:rPr>
              <w:t>分。分别在项目开工和竣工验收后加</w:t>
            </w:r>
            <w:r>
              <w:rPr>
                <w:color w:val="000000"/>
                <w:sz w:val="22"/>
                <w:szCs w:val="22"/>
              </w:rPr>
              <w:t>50%</w:t>
            </w:r>
            <w:r>
              <w:rPr>
                <w:color w:val="000000"/>
                <w:sz w:val="22"/>
                <w:szCs w:val="22"/>
              </w:rPr>
              <w:t>的分值</w:t>
            </w:r>
          </w:p>
        </w:tc>
      </w:tr>
      <w:tr w:rsidR="00872DBB" w14:paraId="5605D688" w14:textId="77777777" w:rsidTr="00B56712">
        <w:trPr>
          <w:cantSplit/>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058CC900" w14:textId="77777777" w:rsidR="00872DBB" w:rsidRDefault="00872DBB" w:rsidP="00B56712">
            <w:pPr>
              <w:widowControl/>
              <w:jc w:val="left"/>
              <w:rPr>
                <w:color w:val="000000"/>
                <w:sz w:val="22"/>
                <w:szCs w:val="22"/>
              </w:rPr>
            </w:pPr>
          </w:p>
        </w:tc>
        <w:tc>
          <w:tcPr>
            <w:tcW w:w="471" w:type="dxa"/>
            <w:vMerge/>
            <w:tcBorders>
              <w:top w:val="single" w:sz="4" w:space="0" w:color="auto"/>
              <w:left w:val="single" w:sz="4" w:space="0" w:color="auto"/>
              <w:bottom w:val="single" w:sz="4" w:space="0" w:color="auto"/>
              <w:right w:val="single" w:sz="4" w:space="0" w:color="auto"/>
            </w:tcBorders>
            <w:vAlign w:val="center"/>
          </w:tcPr>
          <w:p w14:paraId="0507A7FF" w14:textId="77777777" w:rsidR="00872DBB" w:rsidRDefault="00872DBB" w:rsidP="00B56712">
            <w:pPr>
              <w:widowControl/>
              <w:jc w:val="left"/>
              <w:rPr>
                <w:color w:val="000000"/>
                <w:sz w:val="22"/>
                <w:szCs w:val="22"/>
              </w:rPr>
            </w:pPr>
          </w:p>
        </w:tc>
        <w:tc>
          <w:tcPr>
            <w:tcW w:w="1941" w:type="dxa"/>
            <w:vMerge/>
            <w:tcBorders>
              <w:top w:val="single" w:sz="4" w:space="0" w:color="auto"/>
              <w:left w:val="single" w:sz="4" w:space="0" w:color="auto"/>
              <w:bottom w:val="single" w:sz="4" w:space="0" w:color="auto"/>
              <w:right w:val="single" w:sz="4" w:space="0" w:color="auto"/>
            </w:tcBorders>
            <w:vAlign w:val="center"/>
          </w:tcPr>
          <w:p w14:paraId="11C48E72" w14:textId="77777777" w:rsidR="00872DBB" w:rsidRDefault="00872DBB" w:rsidP="00B56712">
            <w:pPr>
              <w:widowControl/>
              <w:jc w:val="left"/>
              <w:rPr>
                <w:color w:val="000000"/>
                <w:sz w:val="22"/>
                <w:szCs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3C9976B8" w14:textId="77777777" w:rsidR="00872DBB" w:rsidRDefault="00872DBB" w:rsidP="00B56712">
            <w:pPr>
              <w:adjustRightInd w:val="0"/>
              <w:snapToGrid w:val="0"/>
              <w:jc w:val="center"/>
              <w:rPr>
                <w:color w:val="000000"/>
                <w:sz w:val="22"/>
                <w:szCs w:val="22"/>
              </w:rPr>
            </w:pPr>
            <w:r>
              <w:rPr>
                <w:color w:val="000000"/>
                <w:sz w:val="22"/>
                <w:szCs w:val="22"/>
              </w:rPr>
              <w:t>建筑面积在</w:t>
            </w:r>
            <w:r>
              <w:rPr>
                <w:color w:val="000000"/>
                <w:sz w:val="22"/>
                <w:szCs w:val="22"/>
              </w:rPr>
              <w:t>5</w:t>
            </w:r>
            <w:r>
              <w:rPr>
                <w:color w:val="000000"/>
                <w:sz w:val="22"/>
                <w:szCs w:val="22"/>
              </w:rPr>
              <w:t>万平方米以上，每增加</w:t>
            </w:r>
            <w:r>
              <w:rPr>
                <w:color w:val="000000"/>
                <w:sz w:val="22"/>
                <w:szCs w:val="22"/>
              </w:rPr>
              <w:t>5</w:t>
            </w:r>
            <w:r>
              <w:rPr>
                <w:color w:val="000000"/>
                <w:sz w:val="22"/>
                <w:szCs w:val="22"/>
              </w:rPr>
              <w:t>万平方米</w:t>
            </w:r>
          </w:p>
        </w:tc>
        <w:tc>
          <w:tcPr>
            <w:tcW w:w="851" w:type="dxa"/>
            <w:tcBorders>
              <w:top w:val="single" w:sz="4" w:space="0" w:color="auto"/>
              <w:left w:val="single" w:sz="4" w:space="0" w:color="auto"/>
              <w:bottom w:val="single" w:sz="4" w:space="0" w:color="auto"/>
              <w:right w:val="single" w:sz="4" w:space="0" w:color="auto"/>
            </w:tcBorders>
            <w:vAlign w:val="center"/>
          </w:tcPr>
          <w:p w14:paraId="666C395F" w14:textId="77777777" w:rsidR="00872DBB" w:rsidRDefault="00872DBB" w:rsidP="00B56712">
            <w:pPr>
              <w:adjustRightInd w:val="0"/>
              <w:snapToGrid w:val="0"/>
              <w:jc w:val="center"/>
              <w:rPr>
                <w:color w:val="000000"/>
                <w:sz w:val="22"/>
                <w:szCs w:val="22"/>
              </w:rPr>
            </w:pPr>
            <w:r>
              <w:rPr>
                <w:color w:val="000000"/>
                <w:sz w:val="22"/>
                <w:szCs w:val="22"/>
              </w:rPr>
              <w:t>1</w:t>
            </w:r>
          </w:p>
        </w:tc>
        <w:tc>
          <w:tcPr>
            <w:tcW w:w="1841" w:type="dxa"/>
            <w:vMerge/>
            <w:tcBorders>
              <w:top w:val="single" w:sz="4" w:space="0" w:color="auto"/>
              <w:left w:val="single" w:sz="4" w:space="0" w:color="auto"/>
              <w:bottom w:val="single" w:sz="4" w:space="0" w:color="auto"/>
              <w:right w:val="single" w:sz="4" w:space="0" w:color="auto"/>
            </w:tcBorders>
            <w:vAlign w:val="center"/>
          </w:tcPr>
          <w:p w14:paraId="60E1EB1E" w14:textId="77777777" w:rsidR="00872DBB" w:rsidRDefault="00872DBB" w:rsidP="00B56712">
            <w:pPr>
              <w:widowControl/>
              <w:jc w:val="left"/>
              <w:rPr>
                <w:color w:val="000000"/>
                <w:sz w:val="22"/>
                <w:szCs w:val="22"/>
              </w:rPr>
            </w:pPr>
          </w:p>
        </w:tc>
      </w:tr>
      <w:tr w:rsidR="00872DBB" w14:paraId="55128282" w14:textId="77777777" w:rsidTr="00B56712">
        <w:trPr>
          <w:cantSplit/>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39040A2E" w14:textId="77777777" w:rsidR="00872DBB" w:rsidRDefault="00872DBB" w:rsidP="00B56712">
            <w:pPr>
              <w:widowControl/>
              <w:jc w:val="left"/>
              <w:rPr>
                <w:color w:val="000000"/>
                <w:sz w:val="22"/>
                <w:szCs w:val="22"/>
              </w:rPr>
            </w:pPr>
          </w:p>
        </w:tc>
        <w:tc>
          <w:tcPr>
            <w:tcW w:w="471" w:type="dxa"/>
            <w:vMerge w:val="restart"/>
            <w:tcBorders>
              <w:top w:val="single" w:sz="4" w:space="0" w:color="auto"/>
              <w:left w:val="single" w:sz="4" w:space="0" w:color="auto"/>
              <w:bottom w:val="single" w:sz="4" w:space="0" w:color="auto"/>
              <w:right w:val="single" w:sz="4" w:space="0" w:color="auto"/>
            </w:tcBorders>
            <w:vAlign w:val="center"/>
          </w:tcPr>
          <w:p w14:paraId="6B075A54" w14:textId="77777777" w:rsidR="00872DBB" w:rsidRDefault="00872DBB" w:rsidP="00B56712">
            <w:pPr>
              <w:adjustRightInd w:val="0"/>
              <w:snapToGrid w:val="0"/>
              <w:jc w:val="center"/>
              <w:rPr>
                <w:color w:val="000000"/>
                <w:sz w:val="22"/>
                <w:szCs w:val="22"/>
              </w:rPr>
            </w:pPr>
            <w:bookmarkStart w:id="3" w:name="page12"/>
            <w:bookmarkEnd w:id="3"/>
            <w:r>
              <w:rPr>
                <w:bCs/>
                <w:color w:val="000000"/>
                <w:sz w:val="22"/>
                <w:szCs w:val="22"/>
              </w:rPr>
              <w:t>2.6</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14:paraId="14213DA2" w14:textId="77777777" w:rsidR="00872DBB" w:rsidRDefault="00872DBB" w:rsidP="00B56712">
            <w:pPr>
              <w:adjustRightInd w:val="0"/>
              <w:snapToGrid w:val="0"/>
              <w:jc w:val="center"/>
              <w:rPr>
                <w:color w:val="000000"/>
                <w:sz w:val="22"/>
                <w:szCs w:val="22"/>
              </w:rPr>
            </w:pPr>
            <w:r>
              <w:rPr>
                <w:color w:val="000000"/>
                <w:sz w:val="22"/>
                <w:szCs w:val="22"/>
              </w:rPr>
              <w:t>开发建设的项目获得绿色住宅标识认定和绿色生态（或健康）住宅小区评定的</w:t>
            </w:r>
          </w:p>
        </w:tc>
        <w:tc>
          <w:tcPr>
            <w:tcW w:w="3159" w:type="dxa"/>
            <w:tcBorders>
              <w:top w:val="single" w:sz="4" w:space="0" w:color="auto"/>
              <w:left w:val="single" w:sz="4" w:space="0" w:color="auto"/>
              <w:bottom w:val="single" w:sz="4" w:space="0" w:color="auto"/>
              <w:right w:val="single" w:sz="4" w:space="0" w:color="auto"/>
            </w:tcBorders>
            <w:vAlign w:val="center"/>
          </w:tcPr>
          <w:p w14:paraId="5A461FBB" w14:textId="77777777" w:rsidR="00872DBB" w:rsidRDefault="00872DBB" w:rsidP="00B56712">
            <w:pPr>
              <w:adjustRightInd w:val="0"/>
              <w:snapToGrid w:val="0"/>
              <w:jc w:val="center"/>
              <w:rPr>
                <w:color w:val="000000"/>
                <w:sz w:val="22"/>
                <w:szCs w:val="22"/>
              </w:rPr>
            </w:pPr>
            <w:r>
              <w:rPr>
                <w:color w:val="000000"/>
                <w:sz w:val="22"/>
                <w:szCs w:val="22"/>
              </w:rPr>
              <w:t>通过</w:t>
            </w:r>
            <w:r>
              <w:rPr>
                <w:color w:val="000000"/>
                <w:sz w:val="22"/>
                <w:szCs w:val="22"/>
              </w:rPr>
              <w:t>2</w:t>
            </w:r>
            <w:r>
              <w:rPr>
                <w:color w:val="000000"/>
                <w:sz w:val="22"/>
                <w:szCs w:val="22"/>
              </w:rPr>
              <w:t>星以上绿色标识认定的，每个项目</w:t>
            </w:r>
          </w:p>
        </w:tc>
        <w:tc>
          <w:tcPr>
            <w:tcW w:w="851" w:type="dxa"/>
            <w:tcBorders>
              <w:top w:val="single" w:sz="4" w:space="0" w:color="auto"/>
              <w:left w:val="single" w:sz="4" w:space="0" w:color="auto"/>
              <w:bottom w:val="single" w:sz="4" w:space="0" w:color="auto"/>
              <w:right w:val="single" w:sz="4" w:space="0" w:color="auto"/>
            </w:tcBorders>
            <w:vAlign w:val="center"/>
          </w:tcPr>
          <w:p w14:paraId="4F3C2565" w14:textId="77777777" w:rsidR="00872DBB" w:rsidRDefault="00872DBB" w:rsidP="00B56712">
            <w:pPr>
              <w:adjustRightInd w:val="0"/>
              <w:snapToGrid w:val="0"/>
              <w:jc w:val="center"/>
              <w:rPr>
                <w:color w:val="000000"/>
                <w:sz w:val="22"/>
                <w:szCs w:val="22"/>
              </w:rPr>
            </w:pPr>
            <w:r>
              <w:rPr>
                <w:color w:val="000000"/>
                <w:sz w:val="22"/>
                <w:szCs w:val="22"/>
              </w:rPr>
              <w:t>2</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14:paraId="51737313" w14:textId="77777777" w:rsidR="00872DBB" w:rsidRDefault="00872DBB" w:rsidP="00B56712">
            <w:pPr>
              <w:adjustRightInd w:val="0"/>
              <w:snapToGrid w:val="0"/>
              <w:jc w:val="center"/>
              <w:rPr>
                <w:color w:val="000000"/>
                <w:sz w:val="22"/>
                <w:szCs w:val="22"/>
              </w:rPr>
            </w:pPr>
            <w:r>
              <w:rPr>
                <w:color w:val="000000"/>
                <w:sz w:val="22"/>
                <w:szCs w:val="22"/>
              </w:rPr>
              <w:t>此项最高加分不超过</w:t>
            </w:r>
            <w:r>
              <w:rPr>
                <w:color w:val="000000"/>
                <w:sz w:val="22"/>
                <w:szCs w:val="22"/>
              </w:rPr>
              <w:t>10</w:t>
            </w:r>
            <w:r>
              <w:rPr>
                <w:color w:val="000000"/>
                <w:sz w:val="22"/>
                <w:szCs w:val="22"/>
              </w:rPr>
              <w:t>分。</w:t>
            </w:r>
          </w:p>
        </w:tc>
      </w:tr>
      <w:tr w:rsidR="00872DBB" w14:paraId="2332B3DE" w14:textId="77777777" w:rsidTr="00B56712">
        <w:trPr>
          <w:cantSplit/>
          <w:trHeight w:val="1022"/>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42259090" w14:textId="77777777" w:rsidR="00872DBB" w:rsidRDefault="00872DBB" w:rsidP="00B56712">
            <w:pPr>
              <w:widowControl/>
              <w:jc w:val="left"/>
              <w:rPr>
                <w:color w:val="000000"/>
                <w:sz w:val="22"/>
                <w:szCs w:val="22"/>
              </w:rPr>
            </w:pPr>
          </w:p>
        </w:tc>
        <w:tc>
          <w:tcPr>
            <w:tcW w:w="471" w:type="dxa"/>
            <w:vMerge/>
            <w:tcBorders>
              <w:top w:val="single" w:sz="4" w:space="0" w:color="auto"/>
              <w:left w:val="single" w:sz="4" w:space="0" w:color="auto"/>
              <w:bottom w:val="single" w:sz="4" w:space="0" w:color="auto"/>
              <w:right w:val="single" w:sz="4" w:space="0" w:color="auto"/>
            </w:tcBorders>
            <w:vAlign w:val="center"/>
          </w:tcPr>
          <w:p w14:paraId="3627CE43" w14:textId="77777777" w:rsidR="00872DBB" w:rsidRDefault="00872DBB" w:rsidP="00B56712">
            <w:pPr>
              <w:widowControl/>
              <w:jc w:val="left"/>
              <w:rPr>
                <w:color w:val="000000"/>
                <w:sz w:val="22"/>
                <w:szCs w:val="22"/>
              </w:rPr>
            </w:pPr>
          </w:p>
        </w:tc>
        <w:tc>
          <w:tcPr>
            <w:tcW w:w="1941" w:type="dxa"/>
            <w:vMerge/>
            <w:tcBorders>
              <w:top w:val="single" w:sz="4" w:space="0" w:color="auto"/>
              <w:left w:val="single" w:sz="4" w:space="0" w:color="auto"/>
              <w:bottom w:val="single" w:sz="4" w:space="0" w:color="auto"/>
              <w:right w:val="single" w:sz="4" w:space="0" w:color="auto"/>
            </w:tcBorders>
            <w:vAlign w:val="center"/>
          </w:tcPr>
          <w:p w14:paraId="3020B409" w14:textId="77777777" w:rsidR="00872DBB" w:rsidRDefault="00872DBB" w:rsidP="00B56712">
            <w:pPr>
              <w:widowControl/>
              <w:jc w:val="left"/>
              <w:rPr>
                <w:color w:val="000000"/>
                <w:sz w:val="22"/>
                <w:szCs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71A792FC" w14:textId="77777777" w:rsidR="00872DBB" w:rsidRDefault="00872DBB" w:rsidP="00B56712">
            <w:pPr>
              <w:adjustRightInd w:val="0"/>
              <w:snapToGrid w:val="0"/>
              <w:jc w:val="center"/>
              <w:rPr>
                <w:color w:val="000000"/>
                <w:sz w:val="22"/>
                <w:szCs w:val="22"/>
              </w:rPr>
            </w:pPr>
            <w:r>
              <w:rPr>
                <w:color w:val="000000"/>
                <w:sz w:val="22"/>
                <w:szCs w:val="22"/>
              </w:rPr>
              <w:t>通过</w:t>
            </w:r>
            <w:r>
              <w:rPr>
                <w:color w:val="000000"/>
                <w:sz w:val="22"/>
                <w:szCs w:val="22"/>
              </w:rPr>
              <w:t>2</w:t>
            </w:r>
            <w:r>
              <w:rPr>
                <w:color w:val="000000"/>
                <w:sz w:val="22"/>
                <w:szCs w:val="22"/>
              </w:rPr>
              <w:t>星以上绿色标识终审的，每个项目通过</w:t>
            </w:r>
            <w:r>
              <w:rPr>
                <w:color w:val="000000"/>
                <w:sz w:val="22"/>
                <w:szCs w:val="22"/>
              </w:rPr>
              <w:t>LEED</w:t>
            </w:r>
            <w:r>
              <w:rPr>
                <w:color w:val="000000"/>
                <w:sz w:val="22"/>
                <w:szCs w:val="22"/>
              </w:rPr>
              <w:t>绿色建筑认定的</w:t>
            </w:r>
          </w:p>
        </w:tc>
        <w:tc>
          <w:tcPr>
            <w:tcW w:w="851" w:type="dxa"/>
            <w:tcBorders>
              <w:top w:val="single" w:sz="4" w:space="0" w:color="auto"/>
              <w:left w:val="single" w:sz="4" w:space="0" w:color="auto"/>
              <w:bottom w:val="single" w:sz="4" w:space="0" w:color="auto"/>
              <w:right w:val="single" w:sz="4" w:space="0" w:color="auto"/>
            </w:tcBorders>
            <w:vAlign w:val="center"/>
          </w:tcPr>
          <w:p w14:paraId="44BEC5F5" w14:textId="77777777" w:rsidR="00872DBB" w:rsidRDefault="00872DBB" w:rsidP="00B56712">
            <w:pPr>
              <w:adjustRightInd w:val="0"/>
              <w:snapToGrid w:val="0"/>
              <w:jc w:val="center"/>
              <w:rPr>
                <w:color w:val="000000"/>
                <w:sz w:val="22"/>
                <w:szCs w:val="22"/>
              </w:rPr>
            </w:pPr>
            <w:r>
              <w:rPr>
                <w:color w:val="000000"/>
                <w:sz w:val="22"/>
                <w:szCs w:val="22"/>
              </w:rPr>
              <w:t>2</w:t>
            </w:r>
          </w:p>
        </w:tc>
        <w:tc>
          <w:tcPr>
            <w:tcW w:w="1841" w:type="dxa"/>
            <w:vMerge/>
            <w:tcBorders>
              <w:top w:val="single" w:sz="4" w:space="0" w:color="auto"/>
              <w:left w:val="single" w:sz="4" w:space="0" w:color="auto"/>
              <w:bottom w:val="single" w:sz="4" w:space="0" w:color="auto"/>
              <w:right w:val="single" w:sz="4" w:space="0" w:color="auto"/>
            </w:tcBorders>
            <w:vAlign w:val="center"/>
          </w:tcPr>
          <w:p w14:paraId="65BD1DF2" w14:textId="77777777" w:rsidR="00872DBB" w:rsidRDefault="00872DBB" w:rsidP="00B56712">
            <w:pPr>
              <w:widowControl/>
              <w:jc w:val="left"/>
              <w:rPr>
                <w:color w:val="000000"/>
                <w:sz w:val="22"/>
                <w:szCs w:val="22"/>
              </w:rPr>
            </w:pPr>
          </w:p>
        </w:tc>
      </w:tr>
      <w:tr w:rsidR="00872DBB" w14:paraId="7B10F00E" w14:textId="77777777" w:rsidTr="00B56712">
        <w:trPr>
          <w:cantSplit/>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6B2B1527" w14:textId="77777777" w:rsidR="00872DBB" w:rsidRDefault="00872DBB" w:rsidP="00B56712">
            <w:pPr>
              <w:widowControl/>
              <w:jc w:val="left"/>
              <w:rPr>
                <w:color w:val="000000"/>
                <w:sz w:val="22"/>
                <w:szCs w:val="22"/>
              </w:rPr>
            </w:pPr>
          </w:p>
        </w:tc>
        <w:tc>
          <w:tcPr>
            <w:tcW w:w="471" w:type="dxa"/>
            <w:vMerge/>
            <w:tcBorders>
              <w:top w:val="single" w:sz="4" w:space="0" w:color="auto"/>
              <w:left w:val="single" w:sz="4" w:space="0" w:color="auto"/>
              <w:bottom w:val="single" w:sz="4" w:space="0" w:color="auto"/>
              <w:right w:val="single" w:sz="4" w:space="0" w:color="auto"/>
            </w:tcBorders>
            <w:vAlign w:val="center"/>
          </w:tcPr>
          <w:p w14:paraId="6ED75A46" w14:textId="77777777" w:rsidR="00872DBB" w:rsidRDefault="00872DBB" w:rsidP="00B56712">
            <w:pPr>
              <w:widowControl/>
              <w:jc w:val="left"/>
              <w:rPr>
                <w:color w:val="000000"/>
                <w:sz w:val="22"/>
                <w:szCs w:val="22"/>
              </w:rPr>
            </w:pPr>
          </w:p>
        </w:tc>
        <w:tc>
          <w:tcPr>
            <w:tcW w:w="1941" w:type="dxa"/>
            <w:vMerge/>
            <w:tcBorders>
              <w:top w:val="single" w:sz="4" w:space="0" w:color="auto"/>
              <w:left w:val="single" w:sz="4" w:space="0" w:color="auto"/>
              <w:bottom w:val="single" w:sz="4" w:space="0" w:color="auto"/>
              <w:right w:val="single" w:sz="4" w:space="0" w:color="auto"/>
            </w:tcBorders>
            <w:vAlign w:val="center"/>
          </w:tcPr>
          <w:p w14:paraId="56AF18DA" w14:textId="77777777" w:rsidR="00872DBB" w:rsidRDefault="00872DBB" w:rsidP="00B56712">
            <w:pPr>
              <w:widowControl/>
              <w:jc w:val="left"/>
              <w:rPr>
                <w:color w:val="000000"/>
                <w:sz w:val="22"/>
                <w:szCs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165952EB" w14:textId="77777777" w:rsidR="00872DBB" w:rsidRDefault="00872DBB" w:rsidP="00B56712">
            <w:pPr>
              <w:adjustRightInd w:val="0"/>
              <w:snapToGrid w:val="0"/>
              <w:jc w:val="center"/>
              <w:rPr>
                <w:color w:val="000000"/>
                <w:sz w:val="22"/>
                <w:szCs w:val="22"/>
              </w:rPr>
            </w:pPr>
            <w:r>
              <w:rPr>
                <w:color w:val="000000"/>
                <w:sz w:val="22"/>
                <w:szCs w:val="22"/>
              </w:rPr>
              <w:t>通过市及以上政府部门或行业协会绿色生态（或健康）住宅小区评定的</w:t>
            </w:r>
          </w:p>
        </w:tc>
        <w:tc>
          <w:tcPr>
            <w:tcW w:w="851" w:type="dxa"/>
            <w:tcBorders>
              <w:top w:val="single" w:sz="4" w:space="0" w:color="auto"/>
              <w:left w:val="single" w:sz="4" w:space="0" w:color="auto"/>
              <w:bottom w:val="single" w:sz="4" w:space="0" w:color="auto"/>
              <w:right w:val="single" w:sz="4" w:space="0" w:color="auto"/>
            </w:tcBorders>
            <w:vAlign w:val="center"/>
          </w:tcPr>
          <w:p w14:paraId="7BCEAE2D" w14:textId="77777777" w:rsidR="00872DBB" w:rsidRDefault="00872DBB" w:rsidP="00B56712">
            <w:pPr>
              <w:adjustRightInd w:val="0"/>
              <w:snapToGrid w:val="0"/>
              <w:jc w:val="center"/>
              <w:rPr>
                <w:color w:val="000000"/>
                <w:sz w:val="22"/>
                <w:szCs w:val="22"/>
              </w:rPr>
            </w:pPr>
            <w:r>
              <w:rPr>
                <w:color w:val="000000"/>
                <w:sz w:val="22"/>
                <w:szCs w:val="22"/>
              </w:rPr>
              <w:t>1</w:t>
            </w:r>
          </w:p>
        </w:tc>
        <w:tc>
          <w:tcPr>
            <w:tcW w:w="1841" w:type="dxa"/>
            <w:vMerge/>
            <w:tcBorders>
              <w:top w:val="single" w:sz="4" w:space="0" w:color="auto"/>
              <w:left w:val="single" w:sz="4" w:space="0" w:color="auto"/>
              <w:bottom w:val="single" w:sz="4" w:space="0" w:color="auto"/>
              <w:right w:val="single" w:sz="4" w:space="0" w:color="auto"/>
            </w:tcBorders>
            <w:vAlign w:val="center"/>
          </w:tcPr>
          <w:p w14:paraId="42FCE604" w14:textId="77777777" w:rsidR="00872DBB" w:rsidRDefault="00872DBB" w:rsidP="00B56712">
            <w:pPr>
              <w:widowControl/>
              <w:jc w:val="left"/>
              <w:rPr>
                <w:color w:val="000000"/>
                <w:sz w:val="22"/>
                <w:szCs w:val="22"/>
              </w:rPr>
            </w:pPr>
          </w:p>
        </w:tc>
      </w:tr>
      <w:tr w:rsidR="00872DBB" w14:paraId="6A26113E" w14:textId="77777777" w:rsidTr="00B56712">
        <w:trPr>
          <w:cantSplit/>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53D649A9" w14:textId="77777777" w:rsidR="00872DBB" w:rsidRDefault="00872DBB" w:rsidP="00B56712">
            <w:pPr>
              <w:widowControl/>
              <w:jc w:val="left"/>
              <w:rPr>
                <w:color w:val="000000"/>
                <w:sz w:val="22"/>
                <w:szCs w:val="22"/>
              </w:rPr>
            </w:pPr>
          </w:p>
        </w:tc>
        <w:tc>
          <w:tcPr>
            <w:tcW w:w="471" w:type="dxa"/>
            <w:vMerge w:val="restart"/>
            <w:tcBorders>
              <w:top w:val="single" w:sz="4" w:space="0" w:color="auto"/>
              <w:left w:val="single" w:sz="4" w:space="0" w:color="auto"/>
              <w:bottom w:val="single" w:sz="4" w:space="0" w:color="auto"/>
              <w:right w:val="single" w:sz="4" w:space="0" w:color="auto"/>
            </w:tcBorders>
            <w:vAlign w:val="center"/>
          </w:tcPr>
          <w:p w14:paraId="5ED4CCE8" w14:textId="77777777" w:rsidR="00872DBB" w:rsidRDefault="00872DBB" w:rsidP="00B56712">
            <w:pPr>
              <w:adjustRightInd w:val="0"/>
              <w:snapToGrid w:val="0"/>
              <w:jc w:val="center"/>
              <w:rPr>
                <w:color w:val="000000"/>
                <w:sz w:val="22"/>
                <w:szCs w:val="22"/>
              </w:rPr>
            </w:pPr>
            <w:r>
              <w:rPr>
                <w:bCs/>
                <w:color w:val="000000"/>
                <w:sz w:val="22"/>
                <w:szCs w:val="22"/>
              </w:rPr>
              <w:t>2.7</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14:paraId="24C5CB6E" w14:textId="77777777" w:rsidR="00872DBB" w:rsidRDefault="00872DBB" w:rsidP="00B56712">
            <w:pPr>
              <w:adjustRightInd w:val="0"/>
              <w:snapToGrid w:val="0"/>
              <w:rPr>
                <w:color w:val="000000"/>
                <w:sz w:val="22"/>
                <w:szCs w:val="22"/>
              </w:rPr>
            </w:pPr>
            <w:r>
              <w:rPr>
                <w:color w:val="000000"/>
                <w:sz w:val="22"/>
                <w:szCs w:val="22"/>
              </w:rPr>
              <w:t>开发建设的项目获政府主管部门安全</w:t>
            </w:r>
            <w:r>
              <w:rPr>
                <w:color w:val="000000"/>
                <w:sz w:val="22"/>
                <w:szCs w:val="22"/>
              </w:rPr>
              <w:lastRenderedPageBreak/>
              <w:t>文明施工表彰的</w:t>
            </w:r>
          </w:p>
        </w:tc>
        <w:tc>
          <w:tcPr>
            <w:tcW w:w="3159" w:type="dxa"/>
            <w:tcBorders>
              <w:top w:val="single" w:sz="4" w:space="0" w:color="auto"/>
              <w:left w:val="single" w:sz="4" w:space="0" w:color="auto"/>
              <w:bottom w:val="single" w:sz="4" w:space="0" w:color="auto"/>
              <w:right w:val="single" w:sz="4" w:space="0" w:color="auto"/>
            </w:tcBorders>
            <w:vAlign w:val="center"/>
          </w:tcPr>
          <w:p w14:paraId="531A0B0F" w14:textId="77777777" w:rsidR="00872DBB" w:rsidRDefault="00872DBB" w:rsidP="00B56712">
            <w:pPr>
              <w:adjustRightInd w:val="0"/>
              <w:snapToGrid w:val="0"/>
              <w:jc w:val="center"/>
              <w:rPr>
                <w:color w:val="000000"/>
                <w:sz w:val="22"/>
                <w:szCs w:val="22"/>
              </w:rPr>
            </w:pPr>
            <w:r>
              <w:rPr>
                <w:color w:val="000000"/>
                <w:sz w:val="22"/>
                <w:szCs w:val="22"/>
              </w:rPr>
              <w:lastRenderedPageBreak/>
              <w:t>获国家级安全文明施工表彰，每项</w:t>
            </w:r>
          </w:p>
        </w:tc>
        <w:tc>
          <w:tcPr>
            <w:tcW w:w="851" w:type="dxa"/>
            <w:tcBorders>
              <w:top w:val="single" w:sz="4" w:space="0" w:color="auto"/>
              <w:left w:val="single" w:sz="4" w:space="0" w:color="auto"/>
              <w:bottom w:val="single" w:sz="4" w:space="0" w:color="auto"/>
              <w:right w:val="single" w:sz="4" w:space="0" w:color="auto"/>
            </w:tcBorders>
            <w:vAlign w:val="center"/>
          </w:tcPr>
          <w:p w14:paraId="29271EF5" w14:textId="77777777" w:rsidR="00872DBB" w:rsidRDefault="00872DBB" w:rsidP="00B56712">
            <w:pPr>
              <w:adjustRightInd w:val="0"/>
              <w:snapToGrid w:val="0"/>
              <w:jc w:val="center"/>
              <w:rPr>
                <w:color w:val="000000"/>
                <w:sz w:val="22"/>
                <w:szCs w:val="22"/>
              </w:rPr>
            </w:pPr>
            <w:r>
              <w:rPr>
                <w:color w:val="000000"/>
                <w:sz w:val="22"/>
                <w:szCs w:val="22"/>
              </w:rPr>
              <w:t>3</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14:paraId="5CDB750B" w14:textId="77777777" w:rsidR="00872DBB" w:rsidRDefault="00872DBB" w:rsidP="00B56712">
            <w:pPr>
              <w:adjustRightInd w:val="0"/>
              <w:snapToGrid w:val="0"/>
              <w:jc w:val="center"/>
              <w:rPr>
                <w:color w:val="000000"/>
                <w:sz w:val="22"/>
                <w:szCs w:val="22"/>
              </w:rPr>
            </w:pPr>
            <w:r>
              <w:rPr>
                <w:color w:val="000000"/>
                <w:sz w:val="22"/>
                <w:szCs w:val="22"/>
              </w:rPr>
              <w:t>同一项目同时获得国家、省、市表彰</w:t>
            </w:r>
            <w:r>
              <w:rPr>
                <w:color w:val="000000"/>
                <w:sz w:val="22"/>
                <w:szCs w:val="22"/>
              </w:rPr>
              <w:lastRenderedPageBreak/>
              <w:t>的，按最高分值记录一次。</w:t>
            </w:r>
          </w:p>
        </w:tc>
      </w:tr>
      <w:tr w:rsidR="00872DBB" w14:paraId="30B9371F" w14:textId="77777777" w:rsidTr="00B56712">
        <w:trPr>
          <w:cantSplit/>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51706717" w14:textId="77777777" w:rsidR="00872DBB" w:rsidRDefault="00872DBB" w:rsidP="00B56712">
            <w:pPr>
              <w:widowControl/>
              <w:jc w:val="left"/>
              <w:rPr>
                <w:color w:val="000000"/>
                <w:sz w:val="22"/>
                <w:szCs w:val="22"/>
              </w:rPr>
            </w:pPr>
          </w:p>
        </w:tc>
        <w:tc>
          <w:tcPr>
            <w:tcW w:w="471" w:type="dxa"/>
            <w:vMerge/>
            <w:tcBorders>
              <w:top w:val="single" w:sz="4" w:space="0" w:color="auto"/>
              <w:left w:val="single" w:sz="4" w:space="0" w:color="auto"/>
              <w:bottom w:val="single" w:sz="4" w:space="0" w:color="auto"/>
              <w:right w:val="single" w:sz="4" w:space="0" w:color="auto"/>
            </w:tcBorders>
            <w:vAlign w:val="center"/>
          </w:tcPr>
          <w:p w14:paraId="602FC8F3" w14:textId="77777777" w:rsidR="00872DBB" w:rsidRDefault="00872DBB" w:rsidP="00B56712">
            <w:pPr>
              <w:widowControl/>
              <w:jc w:val="left"/>
              <w:rPr>
                <w:color w:val="000000"/>
                <w:sz w:val="22"/>
                <w:szCs w:val="22"/>
              </w:rPr>
            </w:pPr>
          </w:p>
        </w:tc>
        <w:tc>
          <w:tcPr>
            <w:tcW w:w="1941" w:type="dxa"/>
            <w:vMerge/>
            <w:tcBorders>
              <w:top w:val="single" w:sz="4" w:space="0" w:color="auto"/>
              <w:left w:val="single" w:sz="4" w:space="0" w:color="auto"/>
              <w:bottom w:val="single" w:sz="4" w:space="0" w:color="auto"/>
              <w:right w:val="single" w:sz="4" w:space="0" w:color="auto"/>
            </w:tcBorders>
            <w:vAlign w:val="center"/>
          </w:tcPr>
          <w:p w14:paraId="243D0C30" w14:textId="77777777" w:rsidR="00872DBB" w:rsidRDefault="00872DBB" w:rsidP="00B56712">
            <w:pPr>
              <w:widowControl/>
              <w:jc w:val="left"/>
              <w:rPr>
                <w:color w:val="000000"/>
                <w:sz w:val="22"/>
                <w:szCs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55095538" w14:textId="77777777" w:rsidR="00872DBB" w:rsidRDefault="00872DBB" w:rsidP="00B56712">
            <w:pPr>
              <w:adjustRightInd w:val="0"/>
              <w:snapToGrid w:val="0"/>
              <w:jc w:val="center"/>
              <w:rPr>
                <w:color w:val="000000"/>
                <w:sz w:val="22"/>
                <w:szCs w:val="22"/>
              </w:rPr>
            </w:pPr>
            <w:r>
              <w:rPr>
                <w:color w:val="000000"/>
                <w:sz w:val="22"/>
                <w:szCs w:val="22"/>
              </w:rPr>
              <w:t>获省级安全文明施工表彰，每项</w:t>
            </w:r>
          </w:p>
        </w:tc>
        <w:tc>
          <w:tcPr>
            <w:tcW w:w="851" w:type="dxa"/>
            <w:tcBorders>
              <w:top w:val="single" w:sz="4" w:space="0" w:color="auto"/>
              <w:left w:val="single" w:sz="4" w:space="0" w:color="auto"/>
              <w:bottom w:val="single" w:sz="4" w:space="0" w:color="auto"/>
              <w:right w:val="single" w:sz="4" w:space="0" w:color="auto"/>
            </w:tcBorders>
            <w:vAlign w:val="center"/>
          </w:tcPr>
          <w:p w14:paraId="62171FA1" w14:textId="77777777" w:rsidR="00872DBB" w:rsidRDefault="00872DBB" w:rsidP="00B56712">
            <w:pPr>
              <w:adjustRightInd w:val="0"/>
              <w:snapToGrid w:val="0"/>
              <w:jc w:val="center"/>
              <w:rPr>
                <w:color w:val="000000"/>
                <w:sz w:val="22"/>
                <w:szCs w:val="22"/>
              </w:rPr>
            </w:pPr>
            <w:r>
              <w:rPr>
                <w:color w:val="000000"/>
                <w:sz w:val="22"/>
                <w:szCs w:val="22"/>
              </w:rPr>
              <w:t>2</w:t>
            </w:r>
          </w:p>
        </w:tc>
        <w:tc>
          <w:tcPr>
            <w:tcW w:w="1841" w:type="dxa"/>
            <w:vMerge/>
            <w:tcBorders>
              <w:top w:val="single" w:sz="4" w:space="0" w:color="auto"/>
              <w:left w:val="single" w:sz="4" w:space="0" w:color="auto"/>
              <w:bottom w:val="single" w:sz="4" w:space="0" w:color="auto"/>
              <w:right w:val="single" w:sz="4" w:space="0" w:color="auto"/>
            </w:tcBorders>
            <w:vAlign w:val="center"/>
          </w:tcPr>
          <w:p w14:paraId="2C255EF9" w14:textId="77777777" w:rsidR="00872DBB" w:rsidRDefault="00872DBB" w:rsidP="00B56712">
            <w:pPr>
              <w:widowControl/>
              <w:jc w:val="left"/>
              <w:rPr>
                <w:color w:val="000000"/>
                <w:sz w:val="22"/>
                <w:szCs w:val="22"/>
              </w:rPr>
            </w:pPr>
          </w:p>
        </w:tc>
      </w:tr>
      <w:tr w:rsidR="00872DBB" w14:paraId="449EAB5E" w14:textId="77777777" w:rsidTr="00B56712">
        <w:trPr>
          <w:cantSplit/>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4C8470BC" w14:textId="77777777" w:rsidR="00872DBB" w:rsidRDefault="00872DBB" w:rsidP="00B56712">
            <w:pPr>
              <w:widowControl/>
              <w:jc w:val="left"/>
              <w:rPr>
                <w:color w:val="000000"/>
                <w:sz w:val="22"/>
                <w:szCs w:val="22"/>
              </w:rPr>
            </w:pPr>
          </w:p>
        </w:tc>
        <w:tc>
          <w:tcPr>
            <w:tcW w:w="471" w:type="dxa"/>
            <w:vMerge/>
            <w:tcBorders>
              <w:top w:val="single" w:sz="4" w:space="0" w:color="auto"/>
              <w:left w:val="single" w:sz="4" w:space="0" w:color="auto"/>
              <w:bottom w:val="single" w:sz="4" w:space="0" w:color="auto"/>
              <w:right w:val="single" w:sz="4" w:space="0" w:color="auto"/>
            </w:tcBorders>
            <w:vAlign w:val="center"/>
          </w:tcPr>
          <w:p w14:paraId="0FE5B949" w14:textId="77777777" w:rsidR="00872DBB" w:rsidRDefault="00872DBB" w:rsidP="00B56712">
            <w:pPr>
              <w:widowControl/>
              <w:jc w:val="left"/>
              <w:rPr>
                <w:color w:val="000000"/>
                <w:sz w:val="22"/>
                <w:szCs w:val="22"/>
              </w:rPr>
            </w:pPr>
          </w:p>
        </w:tc>
        <w:tc>
          <w:tcPr>
            <w:tcW w:w="1941" w:type="dxa"/>
            <w:vMerge/>
            <w:tcBorders>
              <w:top w:val="single" w:sz="4" w:space="0" w:color="auto"/>
              <w:left w:val="single" w:sz="4" w:space="0" w:color="auto"/>
              <w:bottom w:val="single" w:sz="4" w:space="0" w:color="auto"/>
              <w:right w:val="single" w:sz="4" w:space="0" w:color="auto"/>
            </w:tcBorders>
            <w:vAlign w:val="center"/>
          </w:tcPr>
          <w:p w14:paraId="7B01E8F4" w14:textId="77777777" w:rsidR="00872DBB" w:rsidRDefault="00872DBB" w:rsidP="00B56712">
            <w:pPr>
              <w:widowControl/>
              <w:jc w:val="left"/>
              <w:rPr>
                <w:color w:val="000000"/>
                <w:sz w:val="22"/>
                <w:szCs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1352C4C4" w14:textId="77777777" w:rsidR="00872DBB" w:rsidRDefault="00872DBB" w:rsidP="00B56712">
            <w:pPr>
              <w:adjustRightInd w:val="0"/>
              <w:snapToGrid w:val="0"/>
              <w:jc w:val="center"/>
              <w:rPr>
                <w:color w:val="000000"/>
                <w:sz w:val="22"/>
                <w:szCs w:val="22"/>
              </w:rPr>
            </w:pPr>
            <w:r>
              <w:rPr>
                <w:color w:val="000000"/>
                <w:sz w:val="22"/>
                <w:szCs w:val="22"/>
              </w:rPr>
              <w:t>获市级安全文明施工表彰，每项</w:t>
            </w:r>
          </w:p>
        </w:tc>
        <w:tc>
          <w:tcPr>
            <w:tcW w:w="851" w:type="dxa"/>
            <w:tcBorders>
              <w:top w:val="single" w:sz="4" w:space="0" w:color="auto"/>
              <w:left w:val="single" w:sz="4" w:space="0" w:color="auto"/>
              <w:bottom w:val="single" w:sz="4" w:space="0" w:color="auto"/>
              <w:right w:val="single" w:sz="4" w:space="0" w:color="auto"/>
            </w:tcBorders>
            <w:vAlign w:val="center"/>
          </w:tcPr>
          <w:p w14:paraId="69534ADF" w14:textId="77777777" w:rsidR="00872DBB" w:rsidRDefault="00872DBB" w:rsidP="00B56712">
            <w:pPr>
              <w:adjustRightInd w:val="0"/>
              <w:snapToGrid w:val="0"/>
              <w:jc w:val="center"/>
              <w:rPr>
                <w:color w:val="000000"/>
                <w:sz w:val="22"/>
                <w:szCs w:val="22"/>
              </w:rPr>
            </w:pPr>
            <w:r>
              <w:rPr>
                <w:color w:val="000000"/>
                <w:sz w:val="22"/>
                <w:szCs w:val="22"/>
              </w:rPr>
              <w:t>1</w:t>
            </w:r>
          </w:p>
        </w:tc>
        <w:tc>
          <w:tcPr>
            <w:tcW w:w="1841" w:type="dxa"/>
            <w:vMerge/>
            <w:tcBorders>
              <w:top w:val="single" w:sz="4" w:space="0" w:color="auto"/>
              <w:left w:val="single" w:sz="4" w:space="0" w:color="auto"/>
              <w:bottom w:val="single" w:sz="4" w:space="0" w:color="auto"/>
              <w:right w:val="single" w:sz="4" w:space="0" w:color="auto"/>
            </w:tcBorders>
            <w:vAlign w:val="center"/>
          </w:tcPr>
          <w:p w14:paraId="3B6C4BA4" w14:textId="77777777" w:rsidR="00872DBB" w:rsidRDefault="00872DBB" w:rsidP="00B56712">
            <w:pPr>
              <w:widowControl/>
              <w:jc w:val="left"/>
              <w:rPr>
                <w:color w:val="000000"/>
                <w:sz w:val="22"/>
                <w:szCs w:val="22"/>
              </w:rPr>
            </w:pPr>
          </w:p>
        </w:tc>
      </w:tr>
      <w:tr w:rsidR="00872DBB" w14:paraId="67DD4C88" w14:textId="77777777" w:rsidTr="00B56712">
        <w:trPr>
          <w:cantSplit/>
          <w:trHeight w:val="576"/>
          <w:jc w:val="center"/>
        </w:trPr>
        <w:tc>
          <w:tcPr>
            <w:tcW w:w="977" w:type="dxa"/>
            <w:vMerge w:val="restart"/>
            <w:tcBorders>
              <w:top w:val="single" w:sz="4" w:space="0" w:color="auto"/>
              <w:left w:val="single" w:sz="4" w:space="0" w:color="auto"/>
              <w:bottom w:val="single" w:sz="4" w:space="0" w:color="auto"/>
              <w:right w:val="single" w:sz="4" w:space="0" w:color="auto"/>
            </w:tcBorders>
            <w:vAlign w:val="center"/>
          </w:tcPr>
          <w:p w14:paraId="1621185B" w14:textId="77777777" w:rsidR="00872DBB" w:rsidRDefault="00872DBB" w:rsidP="00B56712">
            <w:pPr>
              <w:adjustRightInd w:val="0"/>
              <w:snapToGrid w:val="0"/>
              <w:spacing w:line="240" w:lineRule="exact"/>
              <w:jc w:val="center"/>
              <w:rPr>
                <w:color w:val="000000"/>
                <w:sz w:val="22"/>
                <w:szCs w:val="22"/>
              </w:rPr>
            </w:pPr>
            <w:r>
              <w:rPr>
                <w:bCs/>
                <w:color w:val="000000"/>
                <w:sz w:val="22"/>
                <w:szCs w:val="22"/>
              </w:rPr>
              <w:t>企业及负责人获得的与企业经营管理相关的表彰</w:t>
            </w:r>
          </w:p>
        </w:tc>
        <w:tc>
          <w:tcPr>
            <w:tcW w:w="471" w:type="dxa"/>
            <w:tcBorders>
              <w:top w:val="single" w:sz="4" w:space="0" w:color="auto"/>
              <w:left w:val="single" w:sz="4" w:space="0" w:color="auto"/>
              <w:bottom w:val="single" w:sz="4" w:space="0" w:color="auto"/>
              <w:right w:val="single" w:sz="4" w:space="0" w:color="auto"/>
            </w:tcBorders>
            <w:vAlign w:val="center"/>
          </w:tcPr>
          <w:p w14:paraId="0EB0216B" w14:textId="77777777" w:rsidR="00872DBB" w:rsidRDefault="00872DBB" w:rsidP="00B56712">
            <w:pPr>
              <w:adjustRightInd w:val="0"/>
              <w:snapToGrid w:val="0"/>
              <w:spacing w:line="240" w:lineRule="exact"/>
              <w:jc w:val="center"/>
              <w:rPr>
                <w:color w:val="000000"/>
                <w:sz w:val="22"/>
                <w:szCs w:val="22"/>
              </w:rPr>
            </w:pPr>
            <w:r>
              <w:rPr>
                <w:bCs/>
                <w:color w:val="000000"/>
                <w:sz w:val="22"/>
                <w:szCs w:val="22"/>
              </w:rPr>
              <w:t>3.1</w:t>
            </w: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15FECEDB" w14:textId="77777777" w:rsidR="00872DBB" w:rsidRDefault="00872DBB" w:rsidP="00B56712">
            <w:pPr>
              <w:adjustRightInd w:val="0"/>
              <w:snapToGrid w:val="0"/>
              <w:spacing w:line="240" w:lineRule="exact"/>
              <w:jc w:val="center"/>
              <w:rPr>
                <w:color w:val="000000"/>
                <w:sz w:val="22"/>
                <w:szCs w:val="22"/>
              </w:rPr>
            </w:pPr>
            <w:r>
              <w:rPr>
                <w:color w:val="000000"/>
                <w:sz w:val="22"/>
                <w:szCs w:val="22"/>
              </w:rPr>
              <w:t>获国家部委表彰</w:t>
            </w:r>
          </w:p>
        </w:tc>
        <w:tc>
          <w:tcPr>
            <w:tcW w:w="851" w:type="dxa"/>
            <w:tcBorders>
              <w:top w:val="single" w:sz="4" w:space="0" w:color="auto"/>
              <w:left w:val="single" w:sz="4" w:space="0" w:color="auto"/>
              <w:bottom w:val="single" w:sz="4" w:space="0" w:color="auto"/>
              <w:right w:val="single" w:sz="4" w:space="0" w:color="auto"/>
            </w:tcBorders>
            <w:vAlign w:val="center"/>
          </w:tcPr>
          <w:p w14:paraId="6B5257E3" w14:textId="77777777" w:rsidR="00872DBB" w:rsidRDefault="00872DBB" w:rsidP="00B56712">
            <w:pPr>
              <w:adjustRightInd w:val="0"/>
              <w:snapToGrid w:val="0"/>
              <w:jc w:val="center"/>
              <w:rPr>
                <w:color w:val="000000"/>
                <w:sz w:val="22"/>
                <w:szCs w:val="22"/>
              </w:rPr>
            </w:pPr>
            <w:r>
              <w:rPr>
                <w:color w:val="000000"/>
                <w:sz w:val="22"/>
                <w:szCs w:val="22"/>
              </w:rPr>
              <w:t>3</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14:paraId="51027F5F" w14:textId="77777777" w:rsidR="00872DBB" w:rsidRDefault="00872DBB" w:rsidP="00B56712">
            <w:pPr>
              <w:adjustRightInd w:val="0"/>
              <w:snapToGrid w:val="0"/>
              <w:jc w:val="center"/>
              <w:rPr>
                <w:color w:val="000000"/>
                <w:sz w:val="22"/>
                <w:szCs w:val="22"/>
              </w:rPr>
            </w:pPr>
          </w:p>
        </w:tc>
      </w:tr>
      <w:tr w:rsidR="00872DBB" w14:paraId="278BC973" w14:textId="77777777" w:rsidTr="00B56712">
        <w:trPr>
          <w:cantSplit/>
          <w:trHeight w:val="576"/>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2FCDE243" w14:textId="77777777" w:rsidR="00872DBB" w:rsidRDefault="00872DBB" w:rsidP="00B56712">
            <w:pPr>
              <w:widowControl/>
              <w:spacing w:line="240" w:lineRule="exact"/>
              <w:jc w:val="left"/>
              <w:rPr>
                <w:color w:val="000000"/>
                <w:sz w:val="22"/>
                <w:szCs w:val="22"/>
              </w:rPr>
            </w:pPr>
          </w:p>
        </w:tc>
        <w:tc>
          <w:tcPr>
            <w:tcW w:w="471" w:type="dxa"/>
            <w:tcBorders>
              <w:top w:val="single" w:sz="4" w:space="0" w:color="auto"/>
              <w:left w:val="single" w:sz="4" w:space="0" w:color="auto"/>
              <w:bottom w:val="single" w:sz="4" w:space="0" w:color="auto"/>
              <w:right w:val="single" w:sz="4" w:space="0" w:color="auto"/>
            </w:tcBorders>
            <w:vAlign w:val="center"/>
          </w:tcPr>
          <w:p w14:paraId="086DEA8D" w14:textId="77777777" w:rsidR="00872DBB" w:rsidRDefault="00872DBB" w:rsidP="00B56712">
            <w:pPr>
              <w:adjustRightInd w:val="0"/>
              <w:snapToGrid w:val="0"/>
              <w:spacing w:line="240" w:lineRule="exact"/>
              <w:jc w:val="center"/>
              <w:rPr>
                <w:color w:val="000000"/>
                <w:sz w:val="22"/>
                <w:szCs w:val="22"/>
              </w:rPr>
            </w:pPr>
            <w:r>
              <w:rPr>
                <w:bCs/>
                <w:color w:val="000000"/>
                <w:sz w:val="22"/>
                <w:szCs w:val="22"/>
              </w:rPr>
              <w:t>3.2</w:t>
            </w: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7BCBDE43" w14:textId="77777777" w:rsidR="00872DBB" w:rsidRDefault="00872DBB" w:rsidP="00B56712">
            <w:pPr>
              <w:adjustRightInd w:val="0"/>
              <w:snapToGrid w:val="0"/>
              <w:spacing w:line="240" w:lineRule="exact"/>
              <w:jc w:val="center"/>
              <w:rPr>
                <w:color w:val="000000"/>
                <w:sz w:val="22"/>
                <w:szCs w:val="22"/>
              </w:rPr>
            </w:pPr>
            <w:r>
              <w:rPr>
                <w:color w:val="000000"/>
                <w:sz w:val="22"/>
                <w:szCs w:val="22"/>
              </w:rPr>
              <w:t>获省政府、省级部门或行业协会表彰</w:t>
            </w:r>
          </w:p>
        </w:tc>
        <w:tc>
          <w:tcPr>
            <w:tcW w:w="851" w:type="dxa"/>
            <w:tcBorders>
              <w:top w:val="single" w:sz="4" w:space="0" w:color="auto"/>
              <w:left w:val="single" w:sz="4" w:space="0" w:color="auto"/>
              <w:bottom w:val="single" w:sz="4" w:space="0" w:color="auto"/>
              <w:right w:val="single" w:sz="4" w:space="0" w:color="auto"/>
            </w:tcBorders>
            <w:vAlign w:val="center"/>
          </w:tcPr>
          <w:p w14:paraId="571AB5A3" w14:textId="77777777" w:rsidR="00872DBB" w:rsidRDefault="00872DBB" w:rsidP="00B56712">
            <w:pPr>
              <w:adjustRightInd w:val="0"/>
              <w:snapToGrid w:val="0"/>
              <w:jc w:val="center"/>
              <w:rPr>
                <w:color w:val="000000"/>
                <w:sz w:val="22"/>
                <w:szCs w:val="22"/>
              </w:rPr>
            </w:pPr>
            <w:r>
              <w:rPr>
                <w:color w:val="000000"/>
                <w:sz w:val="22"/>
                <w:szCs w:val="22"/>
              </w:rPr>
              <w:t>2</w:t>
            </w:r>
          </w:p>
        </w:tc>
        <w:tc>
          <w:tcPr>
            <w:tcW w:w="1841" w:type="dxa"/>
            <w:vMerge/>
            <w:tcBorders>
              <w:top w:val="single" w:sz="4" w:space="0" w:color="auto"/>
              <w:left w:val="single" w:sz="4" w:space="0" w:color="auto"/>
              <w:bottom w:val="single" w:sz="4" w:space="0" w:color="auto"/>
              <w:right w:val="single" w:sz="4" w:space="0" w:color="auto"/>
            </w:tcBorders>
            <w:vAlign w:val="center"/>
          </w:tcPr>
          <w:p w14:paraId="36B70D73" w14:textId="77777777" w:rsidR="00872DBB" w:rsidRDefault="00872DBB" w:rsidP="00B56712">
            <w:pPr>
              <w:widowControl/>
              <w:jc w:val="left"/>
              <w:rPr>
                <w:color w:val="000000"/>
                <w:sz w:val="22"/>
                <w:szCs w:val="22"/>
              </w:rPr>
            </w:pPr>
          </w:p>
        </w:tc>
      </w:tr>
      <w:tr w:rsidR="00872DBB" w14:paraId="33D8CB05" w14:textId="77777777" w:rsidTr="00B56712">
        <w:trPr>
          <w:cantSplit/>
          <w:trHeight w:val="576"/>
          <w:jc w:val="center"/>
        </w:trPr>
        <w:tc>
          <w:tcPr>
            <w:tcW w:w="977" w:type="dxa"/>
            <w:vMerge/>
            <w:tcBorders>
              <w:top w:val="single" w:sz="4" w:space="0" w:color="auto"/>
              <w:left w:val="single" w:sz="4" w:space="0" w:color="auto"/>
              <w:bottom w:val="single" w:sz="4" w:space="0" w:color="auto"/>
              <w:right w:val="single" w:sz="4" w:space="0" w:color="auto"/>
            </w:tcBorders>
            <w:vAlign w:val="center"/>
          </w:tcPr>
          <w:p w14:paraId="38BBFDFF" w14:textId="77777777" w:rsidR="00872DBB" w:rsidRDefault="00872DBB" w:rsidP="00B56712">
            <w:pPr>
              <w:widowControl/>
              <w:spacing w:line="240" w:lineRule="exact"/>
              <w:jc w:val="left"/>
              <w:rPr>
                <w:color w:val="000000"/>
                <w:sz w:val="22"/>
                <w:szCs w:val="22"/>
              </w:rPr>
            </w:pPr>
          </w:p>
        </w:tc>
        <w:tc>
          <w:tcPr>
            <w:tcW w:w="471" w:type="dxa"/>
            <w:tcBorders>
              <w:top w:val="single" w:sz="4" w:space="0" w:color="auto"/>
              <w:left w:val="single" w:sz="4" w:space="0" w:color="auto"/>
              <w:bottom w:val="single" w:sz="4" w:space="0" w:color="auto"/>
              <w:right w:val="single" w:sz="4" w:space="0" w:color="auto"/>
            </w:tcBorders>
            <w:vAlign w:val="center"/>
          </w:tcPr>
          <w:p w14:paraId="1F0BE27A" w14:textId="77777777" w:rsidR="00872DBB" w:rsidRDefault="00872DBB" w:rsidP="00B56712">
            <w:pPr>
              <w:adjustRightInd w:val="0"/>
              <w:snapToGrid w:val="0"/>
              <w:spacing w:line="240" w:lineRule="exact"/>
              <w:jc w:val="center"/>
              <w:rPr>
                <w:color w:val="000000"/>
                <w:sz w:val="22"/>
                <w:szCs w:val="22"/>
              </w:rPr>
            </w:pPr>
            <w:r>
              <w:rPr>
                <w:bCs/>
                <w:color w:val="000000"/>
                <w:sz w:val="22"/>
                <w:szCs w:val="22"/>
              </w:rPr>
              <w:t>3.3</w:t>
            </w: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25FC16B2" w14:textId="77777777" w:rsidR="00872DBB" w:rsidRDefault="00872DBB" w:rsidP="00B56712">
            <w:pPr>
              <w:adjustRightInd w:val="0"/>
              <w:snapToGrid w:val="0"/>
              <w:spacing w:line="240" w:lineRule="exact"/>
              <w:jc w:val="center"/>
              <w:rPr>
                <w:color w:val="000000"/>
                <w:sz w:val="22"/>
                <w:szCs w:val="22"/>
              </w:rPr>
            </w:pPr>
            <w:r>
              <w:rPr>
                <w:color w:val="000000"/>
                <w:sz w:val="22"/>
                <w:szCs w:val="22"/>
              </w:rPr>
              <w:t>获市政府、市级相关部门或行业协会表彰</w:t>
            </w:r>
          </w:p>
        </w:tc>
        <w:tc>
          <w:tcPr>
            <w:tcW w:w="851" w:type="dxa"/>
            <w:tcBorders>
              <w:top w:val="single" w:sz="4" w:space="0" w:color="auto"/>
              <w:left w:val="single" w:sz="4" w:space="0" w:color="auto"/>
              <w:bottom w:val="single" w:sz="4" w:space="0" w:color="auto"/>
              <w:right w:val="single" w:sz="4" w:space="0" w:color="auto"/>
            </w:tcBorders>
            <w:vAlign w:val="center"/>
          </w:tcPr>
          <w:p w14:paraId="52FF833A" w14:textId="77777777" w:rsidR="00872DBB" w:rsidRDefault="00872DBB" w:rsidP="00B56712">
            <w:pPr>
              <w:adjustRightInd w:val="0"/>
              <w:snapToGrid w:val="0"/>
              <w:jc w:val="center"/>
              <w:rPr>
                <w:color w:val="000000"/>
                <w:sz w:val="22"/>
                <w:szCs w:val="22"/>
              </w:rPr>
            </w:pPr>
            <w:r>
              <w:rPr>
                <w:color w:val="000000"/>
                <w:sz w:val="22"/>
                <w:szCs w:val="22"/>
              </w:rPr>
              <w:t>1</w:t>
            </w:r>
          </w:p>
        </w:tc>
        <w:tc>
          <w:tcPr>
            <w:tcW w:w="1841" w:type="dxa"/>
            <w:vMerge/>
            <w:tcBorders>
              <w:top w:val="single" w:sz="4" w:space="0" w:color="auto"/>
              <w:left w:val="single" w:sz="4" w:space="0" w:color="auto"/>
              <w:bottom w:val="single" w:sz="4" w:space="0" w:color="auto"/>
              <w:right w:val="single" w:sz="4" w:space="0" w:color="auto"/>
            </w:tcBorders>
            <w:vAlign w:val="center"/>
          </w:tcPr>
          <w:p w14:paraId="2F5A3CBC" w14:textId="77777777" w:rsidR="00872DBB" w:rsidRDefault="00872DBB" w:rsidP="00B56712">
            <w:pPr>
              <w:widowControl/>
              <w:jc w:val="left"/>
              <w:rPr>
                <w:color w:val="000000"/>
                <w:sz w:val="22"/>
                <w:szCs w:val="22"/>
              </w:rPr>
            </w:pPr>
          </w:p>
        </w:tc>
      </w:tr>
      <w:tr w:rsidR="00872DBB" w14:paraId="4A37AEFD" w14:textId="77777777" w:rsidTr="00B56712">
        <w:trPr>
          <w:cantSplit/>
          <w:trHeight w:val="563"/>
          <w:jc w:val="center"/>
        </w:trPr>
        <w:tc>
          <w:tcPr>
            <w:tcW w:w="977" w:type="dxa"/>
            <w:tcBorders>
              <w:top w:val="single" w:sz="4" w:space="0" w:color="auto"/>
              <w:left w:val="single" w:sz="4" w:space="0" w:color="auto"/>
              <w:bottom w:val="single" w:sz="4" w:space="0" w:color="auto"/>
              <w:right w:val="single" w:sz="4" w:space="0" w:color="auto"/>
            </w:tcBorders>
            <w:vAlign w:val="center"/>
          </w:tcPr>
          <w:p w14:paraId="1EF146AD" w14:textId="77777777" w:rsidR="00872DBB" w:rsidRDefault="00872DBB" w:rsidP="00B56712">
            <w:pPr>
              <w:adjustRightInd w:val="0"/>
              <w:snapToGrid w:val="0"/>
              <w:spacing w:line="240" w:lineRule="exact"/>
              <w:jc w:val="center"/>
              <w:rPr>
                <w:color w:val="000000"/>
                <w:sz w:val="22"/>
                <w:szCs w:val="22"/>
              </w:rPr>
            </w:pPr>
            <w:r>
              <w:rPr>
                <w:bCs/>
                <w:color w:val="000000"/>
                <w:sz w:val="22"/>
                <w:szCs w:val="22"/>
              </w:rPr>
              <w:t>社会贡献</w:t>
            </w:r>
          </w:p>
        </w:tc>
        <w:tc>
          <w:tcPr>
            <w:tcW w:w="471" w:type="dxa"/>
            <w:tcBorders>
              <w:top w:val="single" w:sz="4" w:space="0" w:color="auto"/>
              <w:left w:val="single" w:sz="4" w:space="0" w:color="auto"/>
              <w:bottom w:val="single" w:sz="4" w:space="0" w:color="auto"/>
              <w:right w:val="single" w:sz="4" w:space="0" w:color="auto"/>
            </w:tcBorders>
            <w:vAlign w:val="center"/>
          </w:tcPr>
          <w:p w14:paraId="293115BE" w14:textId="77777777" w:rsidR="00872DBB" w:rsidRDefault="00872DBB" w:rsidP="00B56712">
            <w:pPr>
              <w:adjustRightInd w:val="0"/>
              <w:snapToGrid w:val="0"/>
              <w:spacing w:line="240" w:lineRule="exact"/>
              <w:jc w:val="center"/>
              <w:rPr>
                <w:color w:val="000000"/>
                <w:sz w:val="22"/>
                <w:szCs w:val="22"/>
              </w:rPr>
            </w:pPr>
            <w:r>
              <w:rPr>
                <w:bCs/>
                <w:color w:val="000000"/>
                <w:sz w:val="22"/>
                <w:szCs w:val="22"/>
              </w:rPr>
              <w:t>4</w:t>
            </w: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5B1BEB05" w14:textId="77777777" w:rsidR="00872DBB" w:rsidRDefault="00872DBB" w:rsidP="00B56712">
            <w:pPr>
              <w:adjustRightInd w:val="0"/>
              <w:snapToGrid w:val="0"/>
              <w:spacing w:line="240" w:lineRule="exact"/>
              <w:rPr>
                <w:color w:val="000000"/>
                <w:sz w:val="22"/>
                <w:szCs w:val="22"/>
              </w:rPr>
            </w:pPr>
            <w:r>
              <w:rPr>
                <w:color w:val="000000"/>
                <w:sz w:val="22"/>
                <w:szCs w:val="22"/>
              </w:rPr>
              <w:t>有积极从事慈善公益活动的捐赠记录，每项</w:t>
            </w:r>
          </w:p>
        </w:tc>
        <w:tc>
          <w:tcPr>
            <w:tcW w:w="851" w:type="dxa"/>
            <w:tcBorders>
              <w:top w:val="single" w:sz="4" w:space="0" w:color="auto"/>
              <w:left w:val="single" w:sz="4" w:space="0" w:color="auto"/>
              <w:bottom w:val="single" w:sz="4" w:space="0" w:color="auto"/>
              <w:right w:val="single" w:sz="4" w:space="0" w:color="auto"/>
            </w:tcBorders>
            <w:vAlign w:val="center"/>
          </w:tcPr>
          <w:p w14:paraId="59140637" w14:textId="77777777" w:rsidR="00872DBB" w:rsidRDefault="00872DBB" w:rsidP="00B56712">
            <w:pPr>
              <w:adjustRightInd w:val="0"/>
              <w:snapToGrid w:val="0"/>
              <w:jc w:val="center"/>
              <w:rPr>
                <w:color w:val="000000"/>
                <w:sz w:val="22"/>
                <w:szCs w:val="22"/>
              </w:rPr>
            </w:pPr>
            <w:r>
              <w:rPr>
                <w:color w:val="000000"/>
                <w:sz w:val="22"/>
                <w:szCs w:val="22"/>
              </w:rPr>
              <w:t>0.5-2</w:t>
            </w:r>
          </w:p>
        </w:tc>
        <w:tc>
          <w:tcPr>
            <w:tcW w:w="1841" w:type="dxa"/>
            <w:tcBorders>
              <w:top w:val="single" w:sz="4" w:space="0" w:color="auto"/>
              <w:left w:val="single" w:sz="4" w:space="0" w:color="auto"/>
              <w:bottom w:val="single" w:sz="4" w:space="0" w:color="auto"/>
              <w:right w:val="single" w:sz="4" w:space="0" w:color="auto"/>
            </w:tcBorders>
            <w:vAlign w:val="center"/>
          </w:tcPr>
          <w:p w14:paraId="703F5F4B" w14:textId="77777777" w:rsidR="00872DBB" w:rsidRDefault="00872DBB" w:rsidP="00B56712">
            <w:pPr>
              <w:adjustRightInd w:val="0"/>
              <w:snapToGrid w:val="0"/>
              <w:jc w:val="center"/>
              <w:rPr>
                <w:color w:val="000000"/>
                <w:sz w:val="22"/>
                <w:szCs w:val="22"/>
              </w:rPr>
            </w:pPr>
            <w:r>
              <w:rPr>
                <w:color w:val="000000"/>
                <w:sz w:val="22"/>
                <w:szCs w:val="22"/>
              </w:rPr>
              <w:t>本项最高加分不超过</w:t>
            </w:r>
            <w:r>
              <w:rPr>
                <w:color w:val="000000"/>
                <w:sz w:val="22"/>
                <w:szCs w:val="22"/>
              </w:rPr>
              <w:t>5</w:t>
            </w:r>
            <w:r>
              <w:rPr>
                <w:color w:val="000000"/>
                <w:sz w:val="22"/>
                <w:szCs w:val="22"/>
              </w:rPr>
              <w:t>分</w:t>
            </w:r>
          </w:p>
        </w:tc>
      </w:tr>
      <w:tr w:rsidR="00872DBB" w14:paraId="624AE54C" w14:textId="77777777" w:rsidTr="00B56712">
        <w:trPr>
          <w:cantSplit/>
          <w:trHeight w:val="67"/>
          <w:jc w:val="center"/>
        </w:trPr>
        <w:tc>
          <w:tcPr>
            <w:tcW w:w="977" w:type="dxa"/>
            <w:tcBorders>
              <w:top w:val="single" w:sz="4" w:space="0" w:color="auto"/>
              <w:left w:val="single" w:sz="4" w:space="0" w:color="auto"/>
              <w:bottom w:val="single" w:sz="4" w:space="0" w:color="auto"/>
              <w:right w:val="single" w:sz="4" w:space="0" w:color="auto"/>
            </w:tcBorders>
            <w:vAlign w:val="center"/>
          </w:tcPr>
          <w:p w14:paraId="55410BBB" w14:textId="77777777" w:rsidR="00872DBB" w:rsidRDefault="00872DBB" w:rsidP="00B56712">
            <w:pPr>
              <w:adjustRightInd w:val="0"/>
              <w:snapToGrid w:val="0"/>
              <w:spacing w:line="240" w:lineRule="exact"/>
              <w:jc w:val="center"/>
              <w:rPr>
                <w:color w:val="000000"/>
                <w:sz w:val="22"/>
                <w:szCs w:val="22"/>
              </w:rPr>
            </w:pPr>
            <w:r>
              <w:rPr>
                <w:bCs/>
                <w:color w:val="000000"/>
                <w:sz w:val="22"/>
                <w:szCs w:val="22"/>
              </w:rPr>
              <w:t>纳税情况</w:t>
            </w:r>
          </w:p>
        </w:tc>
        <w:tc>
          <w:tcPr>
            <w:tcW w:w="471" w:type="dxa"/>
            <w:tcBorders>
              <w:top w:val="single" w:sz="4" w:space="0" w:color="auto"/>
              <w:left w:val="single" w:sz="4" w:space="0" w:color="auto"/>
              <w:bottom w:val="single" w:sz="4" w:space="0" w:color="auto"/>
              <w:right w:val="single" w:sz="4" w:space="0" w:color="auto"/>
            </w:tcBorders>
            <w:vAlign w:val="center"/>
          </w:tcPr>
          <w:p w14:paraId="3B6BED62" w14:textId="77777777" w:rsidR="00872DBB" w:rsidRDefault="00872DBB" w:rsidP="00B56712">
            <w:pPr>
              <w:adjustRightInd w:val="0"/>
              <w:snapToGrid w:val="0"/>
              <w:spacing w:line="240" w:lineRule="exact"/>
              <w:jc w:val="center"/>
              <w:rPr>
                <w:color w:val="000000"/>
                <w:sz w:val="22"/>
                <w:szCs w:val="22"/>
              </w:rPr>
            </w:pPr>
            <w:r>
              <w:rPr>
                <w:bCs/>
                <w:color w:val="000000"/>
                <w:sz w:val="22"/>
                <w:szCs w:val="22"/>
              </w:rPr>
              <w:t>5</w:t>
            </w: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367EAA62" w14:textId="77777777" w:rsidR="00872DBB" w:rsidRDefault="00872DBB" w:rsidP="00B56712">
            <w:pPr>
              <w:adjustRightInd w:val="0"/>
              <w:snapToGrid w:val="0"/>
              <w:spacing w:line="240" w:lineRule="exact"/>
              <w:jc w:val="center"/>
              <w:rPr>
                <w:color w:val="000000"/>
                <w:sz w:val="22"/>
                <w:szCs w:val="22"/>
              </w:rPr>
            </w:pPr>
            <w:r>
              <w:rPr>
                <w:color w:val="000000"/>
                <w:sz w:val="22"/>
                <w:szCs w:val="22"/>
              </w:rPr>
              <w:t>被市、县（区）以上税务部门评为</w:t>
            </w:r>
            <w:r>
              <w:rPr>
                <w:color w:val="000000"/>
                <w:sz w:val="22"/>
                <w:szCs w:val="22"/>
              </w:rPr>
              <w:t>A</w:t>
            </w:r>
            <w:r>
              <w:rPr>
                <w:color w:val="000000"/>
                <w:sz w:val="22"/>
                <w:szCs w:val="22"/>
              </w:rPr>
              <w:t>级纳税企业的，每次</w:t>
            </w:r>
          </w:p>
        </w:tc>
        <w:tc>
          <w:tcPr>
            <w:tcW w:w="851" w:type="dxa"/>
            <w:tcBorders>
              <w:top w:val="single" w:sz="4" w:space="0" w:color="auto"/>
              <w:left w:val="single" w:sz="4" w:space="0" w:color="auto"/>
              <w:bottom w:val="single" w:sz="4" w:space="0" w:color="auto"/>
              <w:right w:val="single" w:sz="4" w:space="0" w:color="auto"/>
            </w:tcBorders>
            <w:vAlign w:val="center"/>
          </w:tcPr>
          <w:p w14:paraId="345B4D04" w14:textId="77777777" w:rsidR="00872DBB" w:rsidRDefault="00872DBB" w:rsidP="00B56712">
            <w:pPr>
              <w:adjustRightInd w:val="0"/>
              <w:snapToGrid w:val="0"/>
              <w:jc w:val="center"/>
              <w:rPr>
                <w:color w:val="000000"/>
                <w:sz w:val="22"/>
                <w:szCs w:val="22"/>
              </w:rPr>
            </w:pPr>
            <w:r>
              <w:rPr>
                <w:color w:val="000000"/>
                <w:sz w:val="22"/>
                <w:szCs w:val="22"/>
              </w:rPr>
              <w:t>2</w:t>
            </w:r>
          </w:p>
        </w:tc>
        <w:tc>
          <w:tcPr>
            <w:tcW w:w="1841" w:type="dxa"/>
            <w:tcBorders>
              <w:top w:val="single" w:sz="4" w:space="0" w:color="auto"/>
              <w:left w:val="single" w:sz="4" w:space="0" w:color="auto"/>
              <w:bottom w:val="single" w:sz="4" w:space="0" w:color="auto"/>
              <w:right w:val="single" w:sz="4" w:space="0" w:color="auto"/>
            </w:tcBorders>
            <w:vAlign w:val="center"/>
          </w:tcPr>
          <w:p w14:paraId="2DA65D02" w14:textId="77777777" w:rsidR="00872DBB" w:rsidRDefault="00872DBB" w:rsidP="00B56712">
            <w:pPr>
              <w:adjustRightInd w:val="0"/>
              <w:snapToGrid w:val="0"/>
              <w:jc w:val="center"/>
              <w:rPr>
                <w:color w:val="000000"/>
                <w:sz w:val="22"/>
                <w:szCs w:val="22"/>
              </w:rPr>
            </w:pPr>
          </w:p>
        </w:tc>
      </w:tr>
      <w:tr w:rsidR="00872DBB" w14:paraId="4C04683F" w14:textId="77777777" w:rsidTr="00B56712">
        <w:trPr>
          <w:cantSplit/>
          <w:trHeight w:val="709"/>
          <w:jc w:val="center"/>
        </w:trPr>
        <w:tc>
          <w:tcPr>
            <w:tcW w:w="977" w:type="dxa"/>
            <w:tcBorders>
              <w:top w:val="single" w:sz="4" w:space="0" w:color="auto"/>
              <w:left w:val="single" w:sz="4" w:space="0" w:color="auto"/>
              <w:bottom w:val="single" w:sz="4" w:space="0" w:color="auto"/>
              <w:right w:val="single" w:sz="4" w:space="0" w:color="auto"/>
            </w:tcBorders>
            <w:vAlign w:val="center"/>
          </w:tcPr>
          <w:p w14:paraId="6E4B9110" w14:textId="77777777" w:rsidR="00872DBB" w:rsidRDefault="00872DBB" w:rsidP="00B56712">
            <w:pPr>
              <w:adjustRightInd w:val="0"/>
              <w:snapToGrid w:val="0"/>
              <w:spacing w:line="240" w:lineRule="exact"/>
              <w:jc w:val="center"/>
              <w:rPr>
                <w:color w:val="000000"/>
                <w:sz w:val="22"/>
                <w:szCs w:val="22"/>
              </w:rPr>
            </w:pPr>
            <w:r>
              <w:rPr>
                <w:bCs/>
                <w:color w:val="000000"/>
                <w:sz w:val="22"/>
                <w:szCs w:val="22"/>
              </w:rPr>
              <w:t>管理配合</w:t>
            </w:r>
          </w:p>
        </w:tc>
        <w:tc>
          <w:tcPr>
            <w:tcW w:w="471" w:type="dxa"/>
            <w:tcBorders>
              <w:top w:val="single" w:sz="4" w:space="0" w:color="auto"/>
              <w:left w:val="single" w:sz="4" w:space="0" w:color="auto"/>
              <w:bottom w:val="single" w:sz="4" w:space="0" w:color="auto"/>
              <w:right w:val="single" w:sz="4" w:space="0" w:color="auto"/>
            </w:tcBorders>
            <w:vAlign w:val="center"/>
          </w:tcPr>
          <w:p w14:paraId="640907B3" w14:textId="77777777" w:rsidR="00872DBB" w:rsidRDefault="00872DBB" w:rsidP="00B56712">
            <w:pPr>
              <w:adjustRightInd w:val="0"/>
              <w:snapToGrid w:val="0"/>
              <w:spacing w:line="240" w:lineRule="exact"/>
              <w:jc w:val="center"/>
              <w:rPr>
                <w:color w:val="000000"/>
                <w:sz w:val="22"/>
                <w:szCs w:val="22"/>
              </w:rPr>
            </w:pPr>
            <w:r>
              <w:rPr>
                <w:bCs/>
                <w:color w:val="000000"/>
                <w:sz w:val="22"/>
                <w:szCs w:val="22"/>
              </w:rPr>
              <w:t>6</w:t>
            </w: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497945A7" w14:textId="77777777" w:rsidR="00872DBB" w:rsidRDefault="00872DBB" w:rsidP="00B56712">
            <w:pPr>
              <w:adjustRightInd w:val="0"/>
              <w:snapToGrid w:val="0"/>
              <w:spacing w:line="240" w:lineRule="exact"/>
              <w:rPr>
                <w:color w:val="000000"/>
                <w:sz w:val="22"/>
                <w:szCs w:val="22"/>
              </w:rPr>
            </w:pPr>
            <w:r>
              <w:rPr>
                <w:color w:val="000000"/>
                <w:sz w:val="22"/>
                <w:szCs w:val="22"/>
              </w:rPr>
              <w:t>积极参与省、市、县（区）政府及房地产主管部门有关开发管理配合事项的，每项</w:t>
            </w:r>
          </w:p>
        </w:tc>
        <w:tc>
          <w:tcPr>
            <w:tcW w:w="851" w:type="dxa"/>
            <w:tcBorders>
              <w:top w:val="single" w:sz="4" w:space="0" w:color="auto"/>
              <w:left w:val="single" w:sz="4" w:space="0" w:color="auto"/>
              <w:bottom w:val="single" w:sz="4" w:space="0" w:color="auto"/>
              <w:right w:val="single" w:sz="4" w:space="0" w:color="auto"/>
            </w:tcBorders>
            <w:vAlign w:val="center"/>
          </w:tcPr>
          <w:p w14:paraId="4C71F986" w14:textId="77777777" w:rsidR="00872DBB" w:rsidRDefault="00872DBB" w:rsidP="00B56712">
            <w:pPr>
              <w:adjustRightInd w:val="0"/>
              <w:snapToGrid w:val="0"/>
              <w:jc w:val="center"/>
              <w:rPr>
                <w:color w:val="000000"/>
                <w:sz w:val="22"/>
                <w:szCs w:val="22"/>
              </w:rPr>
            </w:pPr>
            <w:r>
              <w:rPr>
                <w:color w:val="000000"/>
                <w:sz w:val="22"/>
                <w:szCs w:val="22"/>
              </w:rPr>
              <w:t>1-3</w:t>
            </w:r>
          </w:p>
        </w:tc>
        <w:tc>
          <w:tcPr>
            <w:tcW w:w="1841" w:type="dxa"/>
            <w:tcBorders>
              <w:top w:val="single" w:sz="4" w:space="0" w:color="auto"/>
              <w:left w:val="single" w:sz="4" w:space="0" w:color="auto"/>
              <w:bottom w:val="single" w:sz="4" w:space="0" w:color="auto"/>
              <w:right w:val="single" w:sz="4" w:space="0" w:color="auto"/>
            </w:tcBorders>
            <w:vAlign w:val="center"/>
          </w:tcPr>
          <w:p w14:paraId="4B7E6C0F" w14:textId="77777777" w:rsidR="00872DBB" w:rsidRDefault="00872DBB" w:rsidP="00B56712">
            <w:pPr>
              <w:adjustRightInd w:val="0"/>
              <w:snapToGrid w:val="0"/>
              <w:jc w:val="center"/>
              <w:rPr>
                <w:color w:val="000000"/>
                <w:sz w:val="22"/>
                <w:szCs w:val="22"/>
              </w:rPr>
            </w:pPr>
          </w:p>
        </w:tc>
      </w:tr>
      <w:tr w:rsidR="00872DBB" w14:paraId="1543F2D1" w14:textId="77777777" w:rsidTr="00B56712">
        <w:trPr>
          <w:cantSplit/>
          <w:trHeight w:val="298"/>
          <w:jc w:val="center"/>
        </w:trPr>
        <w:tc>
          <w:tcPr>
            <w:tcW w:w="977" w:type="dxa"/>
            <w:vMerge w:val="restart"/>
            <w:tcBorders>
              <w:top w:val="single" w:sz="4" w:space="0" w:color="auto"/>
              <w:left w:val="single" w:sz="4" w:space="0" w:color="auto"/>
              <w:right w:val="single" w:sz="4" w:space="0" w:color="auto"/>
            </w:tcBorders>
            <w:vAlign w:val="center"/>
          </w:tcPr>
          <w:p w14:paraId="602008D5" w14:textId="77777777" w:rsidR="00872DBB" w:rsidRDefault="00872DBB" w:rsidP="00B56712">
            <w:pPr>
              <w:adjustRightInd w:val="0"/>
              <w:snapToGrid w:val="0"/>
              <w:spacing w:line="240" w:lineRule="exact"/>
              <w:jc w:val="center"/>
              <w:rPr>
                <w:color w:val="000000"/>
                <w:sz w:val="22"/>
                <w:szCs w:val="22"/>
              </w:rPr>
            </w:pPr>
            <w:r>
              <w:rPr>
                <w:bCs/>
                <w:color w:val="000000"/>
                <w:sz w:val="22"/>
                <w:szCs w:val="22"/>
              </w:rPr>
              <w:t>开发实力</w:t>
            </w:r>
          </w:p>
        </w:tc>
        <w:tc>
          <w:tcPr>
            <w:tcW w:w="471" w:type="dxa"/>
            <w:tcBorders>
              <w:top w:val="single" w:sz="4" w:space="0" w:color="auto"/>
              <w:left w:val="single" w:sz="4" w:space="0" w:color="auto"/>
              <w:bottom w:val="single" w:sz="4" w:space="0" w:color="auto"/>
              <w:right w:val="single" w:sz="4" w:space="0" w:color="auto"/>
            </w:tcBorders>
            <w:vAlign w:val="center"/>
          </w:tcPr>
          <w:p w14:paraId="47FFCC50" w14:textId="77777777" w:rsidR="00872DBB" w:rsidRDefault="00872DBB" w:rsidP="00B56712">
            <w:pPr>
              <w:adjustRightInd w:val="0"/>
              <w:snapToGrid w:val="0"/>
              <w:spacing w:line="240" w:lineRule="exact"/>
              <w:jc w:val="center"/>
              <w:rPr>
                <w:color w:val="000000"/>
                <w:sz w:val="22"/>
                <w:szCs w:val="22"/>
              </w:rPr>
            </w:pPr>
            <w:r>
              <w:rPr>
                <w:bCs/>
                <w:color w:val="000000"/>
                <w:sz w:val="22"/>
                <w:szCs w:val="22"/>
              </w:rPr>
              <w:t>7.1</w:t>
            </w:r>
          </w:p>
        </w:tc>
        <w:tc>
          <w:tcPr>
            <w:tcW w:w="1941" w:type="dxa"/>
            <w:tcBorders>
              <w:top w:val="single" w:sz="4" w:space="0" w:color="auto"/>
              <w:left w:val="single" w:sz="4" w:space="0" w:color="auto"/>
              <w:bottom w:val="single" w:sz="4" w:space="0" w:color="auto"/>
              <w:right w:val="single" w:sz="4" w:space="0" w:color="auto"/>
            </w:tcBorders>
            <w:vAlign w:val="center"/>
          </w:tcPr>
          <w:p w14:paraId="3B4DF959" w14:textId="77777777" w:rsidR="00872DBB" w:rsidRDefault="00872DBB" w:rsidP="00B56712">
            <w:pPr>
              <w:adjustRightInd w:val="0"/>
              <w:snapToGrid w:val="0"/>
              <w:spacing w:line="240" w:lineRule="exact"/>
              <w:jc w:val="center"/>
              <w:rPr>
                <w:color w:val="000000"/>
                <w:sz w:val="22"/>
                <w:szCs w:val="22"/>
              </w:rPr>
            </w:pPr>
            <w:r>
              <w:rPr>
                <w:color w:val="000000"/>
                <w:sz w:val="22"/>
                <w:szCs w:val="22"/>
              </w:rPr>
              <w:t>管理及专业技术</w:t>
            </w:r>
          </w:p>
          <w:p w14:paraId="39638E78" w14:textId="77777777" w:rsidR="00872DBB" w:rsidRDefault="00872DBB" w:rsidP="00B56712">
            <w:pPr>
              <w:adjustRightInd w:val="0"/>
              <w:snapToGrid w:val="0"/>
              <w:spacing w:line="240" w:lineRule="exact"/>
              <w:jc w:val="center"/>
              <w:rPr>
                <w:color w:val="000000"/>
                <w:sz w:val="22"/>
                <w:szCs w:val="22"/>
              </w:rPr>
            </w:pPr>
            <w:r>
              <w:rPr>
                <w:color w:val="000000"/>
                <w:sz w:val="22"/>
                <w:szCs w:val="22"/>
              </w:rPr>
              <w:t>人员配置</w:t>
            </w:r>
          </w:p>
        </w:tc>
        <w:tc>
          <w:tcPr>
            <w:tcW w:w="3159" w:type="dxa"/>
            <w:tcBorders>
              <w:top w:val="single" w:sz="4" w:space="0" w:color="auto"/>
              <w:left w:val="single" w:sz="4" w:space="0" w:color="auto"/>
              <w:bottom w:val="single" w:sz="4" w:space="0" w:color="auto"/>
              <w:right w:val="single" w:sz="4" w:space="0" w:color="auto"/>
            </w:tcBorders>
            <w:vAlign w:val="center"/>
          </w:tcPr>
          <w:p w14:paraId="3B5D61D8" w14:textId="77777777" w:rsidR="00872DBB" w:rsidRDefault="00872DBB" w:rsidP="00B56712">
            <w:pPr>
              <w:adjustRightInd w:val="0"/>
              <w:snapToGrid w:val="0"/>
              <w:spacing w:line="240" w:lineRule="exact"/>
              <w:jc w:val="center"/>
              <w:rPr>
                <w:color w:val="000000"/>
                <w:sz w:val="22"/>
                <w:szCs w:val="22"/>
              </w:rPr>
            </w:pPr>
            <w:r>
              <w:rPr>
                <w:color w:val="000000"/>
                <w:sz w:val="22"/>
                <w:szCs w:val="22"/>
              </w:rPr>
              <w:t>房地产经济、建筑工程或结构类管理及专业技术人员配置超过资质标准的最低限额要求</w:t>
            </w:r>
          </w:p>
        </w:tc>
        <w:tc>
          <w:tcPr>
            <w:tcW w:w="851" w:type="dxa"/>
            <w:tcBorders>
              <w:top w:val="single" w:sz="4" w:space="0" w:color="auto"/>
              <w:left w:val="single" w:sz="4" w:space="0" w:color="auto"/>
              <w:bottom w:val="single" w:sz="4" w:space="0" w:color="auto"/>
              <w:right w:val="single" w:sz="4" w:space="0" w:color="auto"/>
            </w:tcBorders>
            <w:vAlign w:val="center"/>
          </w:tcPr>
          <w:p w14:paraId="087F638E" w14:textId="77777777" w:rsidR="00872DBB" w:rsidRDefault="00872DBB" w:rsidP="00B56712">
            <w:pPr>
              <w:adjustRightInd w:val="0"/>
              <w:snapToGrid w:val="0"/>
              <w:jc w:val="center"/>
              <w:rPr>
                <w:color w:val="000000"/>
                <w:sz w:val="22"/>
                <w:szCs w:val="22"/>
              </w:rPr>
            </w:pPr>
            <w:r>
              <w:rPr>
                <w:color w:val="000000"/>
                <w:sz w:val="22"/>
                <w:szCs w:val="22"/>
              </w:rPr>
              <w:t>每超过</w:t>
            </w:r>
            <w:r>
              <w:rPr>
                <w:color w:val="000000"/>
                <w:sz w:val="22"/>
                <w:szCs w:val="22"/>
              </w:rPr>
              <w:t>1</w:t>
            </w:r>
            <w:r>
              <w:rPr>
                <w:color w:val="000000"/>
                <w:sz w:val="22"/>
                <w:szCs w:val="22"/>
              </w:rPr>
              <w:t>人，加</w:t>
            </w:r>
            <w:r>
              <w:rPr>
                <w:color w:val="000000"/>
                <w:sz w:val="22"/>
                <w:szCs w:val="22"/>
              </w:rPr>
              <w:t>0.5</w:t>
            </w:r>
          </w:p>
        </w:tc>
        <w:tc>
          <w:tcPr>
            <w:tcW w:w="1841" w:type="dxa"/>
            <w:tcBorders>
              <w:top w:val="single" w:sz="4" w:space="0" w:color="auto"/>
              <w:left w:val="single" w:sz="4" w:space="0" w:color="auto"/>
              <w:bottom w:val="single" w:sz="4" w:space="0" w:color="auto"/>
              <w:right w:val="single" w:sz="4" w:space="0" w:color="auto"/>
            </w:tcBorders>
            <w:vAlign w:val="center"/>
          </w:tcPr>
          <w:p w14:paraId="1A1AE806" w14:textId="77777777" w:rsidR="00872DBB" w:rsidRDefault="00872DBB" w:rsidP="00B56712">
            <w:pPr>
              <w:adjustRightInd w:val="0"/>
              <w:snapToGrid w:val="0"/>
              <w:spacing w:line="240" w:lineRule="exact"/>
              <w:jc w:val="center"/>
              <w:rPr>
                <w:color w:val="000000"/>
                <w:sz w:val="22"/>
                <w:szCs w:val="22"/>
              </w:rPr>
            </w:pPr>
            <w:r>
              <w:rPr>
                <w:color w:val="000000"/>
                <w:sz w:val="22"/>
                <w:szCs w:val="22"/>
              </w:rPr>
              <w:t>本项最高加分不超过</w:t>
            </w:r>
            <w:r>
              <w:rPr>
                <w:color w:val="000000"/>
                <w:sz w:val="22"/>
                <w:szCs w:val="22"/>
              </w:rPr>
              <w:t>5</w:t>
            </w:r>
            <w:r>
              <w:rPr>
                <w:color w:val="000000"/>
                <w:sz w:val="22"/>
                <w:szCs w:val="22"/>
              </w:rPr>
              <w:t>分。在主管部门日常核查中，如发现人员配置减少的，相应予以扣减信用分。</w:t>
            </w:r>
          </w:p>
        </w:tc>
      </w:tr>
      <w:tr w:rsidR="00872DBB" w14:paraId="7CB83684" w14:textId="77777777" w:rsidTr="00B56712">
        <w:trPr>
          <w:cantSplit/>
          <w:trHeight w:val="665"/>
          <w:jc w:val="center"/>
        </w:trPr>
        <w:tc>
          <w:tcPr>
            <w:tcW w:w="977" w:type="dxa"/>
            <w:vMerge/>
            <w:tcBorders>
              <w:left w:val="single" w:sz="4" w:space="0" w:color="auto"/>
              <w:right w:val="single" w:sz="4" w:space="0" w:color="auto"/>
            </w:tcBorders>
            <w:vAlign w:val="center"/>
          </w:tcPr>
          <w:p w14:paraId="6AC6FE16" w14:textId="77777777" w:rsidR="00872DBB" w:rsidRDefault="00872DBB" w:rsidP="00B56712">
            <w:pPr>
              <w:widowControl/>
              <w:spacing w:line="240" w:lineRule="exact"/>
              <w:jc w:val="left"/>
              <w:rPr>
                <w:color w:val="000000"/>
                <w:sz w:val="22"/>
                <w:szCs w:val="22"/>
              </w:rPr>
            </w:pPr>
          </w:p>
        </w:tc>
        <w:tc>
          <w:tcPr>
            <w:tcW w:w="471" w:type="dxa"/>
            <w:vMerge w:val="restart"/>
            <w:tcBorders>
              <w:top w:val="single" w:sz="4" w:space="0" w:color="auto"/>
              <w:left w:val="single" w:sz="4" w:space="0" w:color="auto"/>
              <w:bottom w:val="single" w:sz="4" w:space="0" w:color="auto"/>
              <w:right w:val="single" w:sz="4" w:space="0" w:color="auto"/>
            </w:tcBorders>
            <w:vAlign w:val="center"/>
          </w:tcPr>
          <w:p w14:paraId="6F0E7ABD" w14:textId="77777777" w:rsidR="00872DBB" w:rsidRDefault="00872DBB" w:rsidP="00B56712">
            <w:pPr>
              <w:adjustRightInd w:val="0"/>
              <w:snapToGrid w:val="0"/>
              <w:spacing w:line="240" w:lineRule="exact"/>
              <w:jc w:val="center"/>
              <w:rPr>
                <w:color w:val="000000"/>
                <w:sz w:val="22"/>
                <w:szCs w:val="22"/>
              </w:rPr>
            </w:pPr>
            <w:r>
              <w:rPr>
                <w:bCs/>
                <w:color w:val="000000"/>
                <w:sz w:val="22"/>
                <w:szCs w:val="22"/>
              </w:rPr>
              <w:t>7.2</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14:paraId="1987A278" w14:textId="77777777" w:rsidR="00872DBB" w:rsidRDefault="00872DBB" w:rsidP="00B56712">
            <w:pPr>
              <w:adjustRightInd w:val="0"/>
              <w:snapToGrid w:val="0"/>
              <w:spacing w:line="240" w:lineRule="exact"/>
              <w:jc w:val="center"/>
              <w:rPr>
                <w:color w:val="000000"/>
                <w:sz w:val="22"/>
                <w:szCs w:val="22"/>
              </w:rPr>
            </w:pPr>
            <w:r>
              <w:rPr>
                <w:color w:val="000000"/>
                <w:sz w:val="22"/>
                <w:szCs w:val="22"/>
              </w:rPr>
              <w:t>资质等级</w:t>
            </w:r>
          </w:p>
        </w:tc>
        <w:tc>
          <w:tcPr>
            <w:tcW w:w="3159" w:type="dxa"/>
            <w:vMerge w:val="restart"/>
            <w:tcBorders>
              <w:top w:val="single" w:sz="4" w:space="0" w:color="auto"/>
              <w:left w:val="single" w:sz="4" w:space="0" w:color="auto"/>
              <w:bottom w:val="single" w:sz="4" w:space="0" w:color="auto"/>
              <w:right w:val="single" w:sz="4" w:space="0" w:color="auto"/>
            </w:tcBorders>
            <w:vAlign w:val="center"/>
          </w:tcPr>
          <w:p w14:paraId="0370882D" w14:textId="77777777" w:rsidR="00872DBB" w:rsidRDefault="00872DBB" w:rsidP="00B56712">
            <w:pPr>
              <w:adjustRightInd w:val="0"/>
              <w:snapToGrid w:val="0"/>
              <w:spacing w:line="240" w:lineRule="exact"/>
              <w:jc w:val="center"/>
              <w:rPr>
                <w:color w:val="000000"/>
                <w:sz w:val="22"/>
                <w:szCs w:val="22"/>
              </w:rPr>
            </w:pPr>
            <w:r>
              <w:rPr>
                <w:color w:val="000000"/>
                <w:sz w:val="22"/>
                <w:szCs w:val="22"/>
              </w:rPr>
              <w:t>开发资质等级为一、二级的</w:t>
            </w:r>
            <w:r>
              <w:rPr>
                <w:color w:val="000000"/>
                <w:sz w:val="22"/>
                <w:szCs w:val="22"/>
              </w:rPr>
              <w:t>,</w:t>
            </w:r>
            <w:r>
              <w:rPr>
                <w:color w:val="000000"/>
                <w:sz w:val="22"/>
                <w:szCs w:val="22"/>
              </w:rPr>
              <w:t>予以信用加分</w:t>
            </w:r>
          </w:p>
        </w:tc>
        <w:tc>
          <w:tcPr>
            <w:tcW w:w="851" w:type="dxa"/>
            <w:tcBorders>
              <w:top w:val="single" w:sz="4" w:space="0" w:color="auto"/>
              <w:left w:val="single" w:sz="4" w:space="0" w:color="auto"/>
              <w:bottom w:val="single" w:sz="4" w:space="0" w:color="auto"/>
              <w:right w:val="single" w:sz="4" w:space="0" w:color="auto"/>
            </w:tcBorders>
            <w:vAlign w:val="center"/>
          </w:tcPr>
          <w:p w14:paraId="0F24CAC4" w14:textId="77777777" w:rsidR="00872DBB" w:rsidRDefault="00872DBB" w:rsidP="00B56712">
            <w:pPr>
              <w:adjustRightInd w:val="0"/>
              <w:snapToGrid w:val="0"/>
              <w:jc w:val="center"/>
              <w:rPr>
                <w:color w:val="000000"/>
                <w:sz w:val="22"/>
                <w:szCs w:val="22"/>
              </w:rPr>
            </w:pPr>
            <w:r>
              <w:rPr>
                <w:color w:val="000000"/>
                <w:sz w:val="22"/>
                <w:szCs w:val="22"/>
              </w:rPr>
              <w:t>一级资质，加</w:t>
            </w:r>
            <w:r>
              <w:rPr>
                <w:color w:val="000000"/>
                <w:sz w:val="22"/>
                <w:szCs w:val="22"/>
              </w:rPr>
              <w:t>3</w:t>
            </w:r>
          </w:p>
        </w:tc>
        <w:tc>
          <w:tcPr>
            <w:tcW w:w="1841" w:type="dxa"/>
            <w:vMerge w:val="restart"/>
            <w:tcBorders>
              <w:top w:val="single" w:sz="4" w:space="0" w:color="auto"/>
              <w:left w:val="single" w:sz="4" w:space="0" w:color="auto"/>
              <w:right w:val="single" w:sz="4" w:space="0" w:color="auto"/>
            </w:tcBorders>
            <w:vAlign w:val="center"/>
          </w:tcPr>
          <w:p w14:paraId="11837F52" w14:textId="77777777" w:rsidR="00872DBB" w:rsidRDefault="00872DBB" w:rsidP="00B56712">
            <w:pPr>
              <w:adjustRightInd w:val="0"/>
              <w:snapToGrid w:val="0"/>
              <w:spacing w:line="240" w:lineRule="exact"/>
              <w:jc w:val="center"/>
              <w:rPr>
                <w:color w:val="000000"/>
                <w:sz w:val="22"/>
                <w:szCs w:val="22"/>
              </w:rPr>
            </w:pPr>
            <w:r>
              <w:rPr>
                <w:color w:val="000000"/>
                <w:sz w:val="22"/>
                <w:szCs w:val="22"/>
              </w:rPr>
              <w:t>企业资质等级降级的，则相应扣减信用分。</w:t>
            </w:r>
          </w:p>
        </w:tc>
      </w:tr>
      <w:tr w:rsidR="00872DBB" w14:paraId="4A95B00D" w14:textId="77777777" w:rsidTr="00B56712">
        <w:trPr>
          <w:cantSplit/>
          <w:trHeight w:val="701"/>
          <w:jc w:val="center"/>
        </w:trPr>
        <w:tc>
          <w:tcPr>
            <w:tcW w:w="977" w:type="dxa"/>
            <w:vMerge/>
            <w:tcBorders>
              <w:left w:val="single" w:sz="4" w:space="0" w:color="auto"/>
              <w:bottom w:val="single" w:sz="4" w:space="0" w:color="auto"/>
              <w:right w:val="single" w:sz="4" w:space="0" w:color="auto"/>
            </w:tcBorders>
            <w:vAlign w:val="center"/>
          </w:tcPr>
          <w:p w14:paraId="42105BF7" w14:textId="77777777" w:rsidR="00872DBB" w:rsidRDefault="00872DBB" w:rsidP="00B56712">
            <w:pPr>
              <w:widowControl/>
              <w:spacing w:line="240" w:lineRule="exact"/>
              <w:jc w:val="left"/>
              <w:rPr>
                <w:color w:val="000000"/>
                <w:sz w:val="22"/>
                <w:szCs w:val="22"/>
              </w:rPr>
            </w:pPr>
          </w:p>
        </w:tc>
        <w:tc>
          <w:tcPr>
            <w:tcW w:w="471" w:type="dxa"/>
            <w:vMerge/>
            <w:tcBorders>
              <w:top w:val="single" w:sz="4" w:space="0" w:color="auto"/>
              <w:left w:val="single" w:sz="4" w:space="0" w:color="auto"/>
              <w:bottom w:val="single" w:sz="4" w:space="0" w:color="auto"/>
              <w:right w:val="single" w:sz="4" w:space="0" w:color="auto"/>
            </w:tcBorders>
            <w:vAlign w:val="center"/>
          </w:tcPr>
          <w:p w14:paraId="08A4EFDF" w14:textId="77777777" w:rsidR="00872DBB" w:rsidRDefault="00872DBB" w:rsidP="00B56712">
            <w:pPr>
              <w:widowControl/>
              <w:spacing w:line="240" w:lineRule="exact"/>
              <w:jc w:val="left"/>
              <w:rPr>
                <w:color w:val="000000"/>
                <w:sz w:val="22"/>
                <w:szCs w:val="22"/>
              </w:rPr>
            </w:pPr>
          </w:p>
        </w:tc>
        <w:tc>
          <w:tcPr>
            <w:tcW w:w="1941" w:type="dxa"/>
            <w:vMerge/>
            <w:tcBorders>
              <w:top w:val="single" w:sz="4" w:space="0" w:color="auto"/>
              <w:left w:val="single" w:sz="4" w:space="0" w:color="auto"/>
              <w:bottom w:val="single" w:sz="4" w:space="0" w:color="auto"/>
              <w:right w:val="single" w:sz="4" w:space="0" w:color="auto"/>
            </w:tcBorders>
            <w:vAlign w:val="center"/>
          </w:tcPr>
          <w:p w14:paraId="3A92E905" w14:textId="77777777" w:rsidR="00872DBB" w:rsidRDefault="00872DBB" w:rsidP="00B56712">
            <w:pPr>
              <w:widowControl/>
              <w:spacing w:line="240" w:lineRule="exact"/>
              <w:jc w:val="left"/>
              <w:rPr>
                <w:color w:val="000000"/>
                <w:sz w:val="22"/>
                <w:szCs w:val="22"/>
              </w:rPr>
            </w:pPr>
          </w:p>
        </w:tc>
        <w:tc>
          <w:tcPr>
            <w:tcW w:w="3159" w:type="dxa"/>
            <w:vMerge/>
            <w:tcBorders>
              <w:top w:val="single" w:sz="4" w:space="0" w:color="auto"/>
              <w:left w:val="single" w:sz="4" w:space="0" w:color="auto"/>
              <w:bottom w:val="single" w:sz="4" w:space="0" w:color="auto"/>
              <w:right w:val="single" w:sz="4" w:space="0" w:color="auto"/>
            </w:tcBorders>
            <w:vAlign w:val="center"/>
          </w:tcPr>
          <w:p w14:paraId="310248B2" w14:textId="77777777" w:rsidR="00872DBB" w:rsidRDefault="00872DBB" w:rsidP="00B56712">
            <w:pPr>
              <w:widowControl/>
              <w:spacing w:line="240" w:lineRule="exact"/>
              <w:jc w:val="left"/>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FABB360" w14:textId="77777777" w:rsidR="00872DBB" w:rsidRDefault="00872DBB" w:rsidP="00B56712">
            <w:pPr>
              <w:adjustRightInd w:val="0"/>
              <w:snapToGrid w:val="0"/>
              <w:jc w:val="center"/>
              <w:rPr>
                <w:color w:val="000000"/>
                <w:sz w:val="22"/>
                <w:szCs w:val="22"/>
              </w:rPr>
            </w:pPr>
            <w:r>
              <w:rPr>
                <w:color w:val="000000"/>
                <w:sz w:val="22"/>
                <w:szCs w:val="22"/>
              </w:rPr>
              <w:t>二级资质，加</w:t>
            </w:r>
            <w:r>
              <w:rPr>
                <w:color w:val="000000"/>
                <w:sz w:val="22"/>
                <w:szCs w:val="22"/>
              </w:rPr>
              <w:t>2</w:t>
            </w:r>
          </w:p>
        </w:tc>
        <w:tc>
          <w:tcPr>
            <w:tcW w:w="1841" w:type="dxa"/>
            <w:vMerge/>
            <w:tcBorders>
              <w:left w:val="single" w:sz="4" w:space="0" w:color="auto"/>
              <w:bottom w:val="single" w:sz="4" w:space="0" w:color="auto"/>
              <w:right w:val="single" w:sz="4" w:space="0" w:color="auto"/>
            </w:tcBorders>
            <w:vAlign w:val="center"/>
          </w:tcPr>
          <w:p w14:paraId="390D3421" w14:textId="77777777" w:rsidR="00872DBB" w:rsidRDefault="00872DBB" w:rsidP="00B56712">
            <w:pPr>
              <w:widowControl/>
              <w:jc w:val="left"/>
              <w:rPr>
                <w:color w:val="000000"/>
                <w:sz w:val="22"/>
                <w:szCs w:val="22"/>
              </w:rPr>
            </w:pPr>
          </w:p>
        </w:tc>
      </w:tr>
      <w:tr w:rsidR="00872DBB" w14:paraId="68A90C90" w14:textId="77777777" w:rsidTr="00B56712">
        <w:trPr>
          <w:cantSplit/>
          <w:trHeight w:val="1033"/>
          <w:jc w:val="center"/>
        </w:trPr>
        <w:tc>
          <w:tcPr>
            <w:tcW w:w="977" w:type="dxa"/>
            <w:vMerge w:val="restart"/>
            <w:tcBorders>
              <w:top w:val="single" w:sz="4" w:space="0" w:color="auto"/>
              <w:left w:val="single" w:sz="4" w:space="0" w:color="auto"/>
              <w:right w:val="single" w:sz="4" w:space="0" w:color="auto"/>
            </w:tcBorders>
            <w:vAlign w:val="center"/>
          </w:tcPr>
          <w:p w14:paraId="6B8FC94C" w14:textId="77777777" w:rsidR="00872DBB" w:rsidRDefault="00872DBB" w:rsidP="00B56712">
            <w:pPr>
              <w:widowControl/>
              <w:spacing w:line="240" w:lineRule="exact"/>
              <w:jc w:val="left"/>
              <w:rPr>
                <w:color w:val="000000"/>
                <w:sz w:val="22"/>
                <w:szCs w:val="22"/>
              </w:rPr>
            </w:pPr>
            <w:bookmarkStart w:id="4" w:name="page13"/>
            <w:bookmarkEnd w:id="4"/>
            <w:r>
              <w:rPr>
                <w:color w:val="000000"/>
                <w:sz w:val="22"/>
                <w:szCs w:val="22"/>
              </w:rPr>
              <w:t>创新能力</w:t>
            </w:r>
          </w:p>
        </w:tc>
        <w:tc>
          <w:tcPr>
            <w:tcW w:w="471" w:type="dxa"/>
            <w:tcBorders>
              <w:top w:val="single" w:sz="4" w:space="0" w:color="auto"/>
              <w:left w:val="single" w:sz="4" w:space="0" w:color="auto"/>
              <w:bottom w:val="single" w:sz="4" w:space="0" w:color="auto"/>
              <w:right w:val="single" w:sz="4" w:space="0" w:color="auto"/>
            </w:tcBorders>
            <w:vAlign w:val="center"/>
          </w:tcPr>
          <w:p w14:paraId="062A5C01" w14:textId="77777777" w:rsidR="00872DBB" w:rsidRDefault="00872DBB" w:rsidP="00B56712">
            <w:pPr>
              <w:adjustRightInd w:val="0"/>
              <w:snapToGrid w:val="0"/>
              <w:spacing w:line="240" w:lineRule="exact"/>
              <w:jc w:val="center"/>
              <w:rPr>
                <w:color w:val="000000"/>
                <w:sz w:val="22"/>
                <w:szCs w:val="22"/>
              </w:rPr>
            </w:pPr>
            <w:r>
              <w:rPr>
                <w:bCs/>
                <w:color w:val="000000"/>
                <w:sz w:val="22"/>
                <w:szCs w:val="22"/>
              </w:rPr>
              <w:t>8.1</w:t>
            </w:r>
          </w:p>
        </w:tc>
        <w:tc>
          <w:tcPr>
            <w:tcW w:w="1941" w:type="dxa"/>
            <w:tcBorders>
              <w:top w:val="single" w:sz="4" w:space="0" w:color="auto"/>
              <w:left w:val="single" w:sz="4" w:space="0" w:color="auto"/>
              <w:bottom w:val="single" w:sz="4" w:space="0" w:color="auto"/>
              <w:right w:val="single" w:sz="4" w:space="0" w:color="auto"/>
            </w:tcBorders>
            <w:vAlign w:val="center"/>
          </w:tcPr>
          <w:p w14:paraId="22183B5A" w14:textId="77777777" w:rsidR="00872DBB" w:rsidRDefault="00872DBB" w:rsidP="00B56712">
            <w:pPr>
              <w:adjustRightInd w:val="0"/>
              <w:snapToGrid w:val="0"/>
              <w:spacing w:line="240" w:lineRule="exact"/>
              <w:jc w:val="center"/>
              <w:rPr>
                <w:color w:val="000000"/>
                <w:sz w:val="22"/>
                <w:szCs w:val="22"/>
              </w:rPr>
            </w:pPr>
            <w:r>
              <w:rPr>
                <w:color w:val="000000"/>
                <w:sz w:val="22"/>
                <w:szCs w:val="22"/>
              </w:rPr>
              <w:t>积极运用</w:t>
            </w:r>
            <w:r>
              <w:rPr>
                <w:color w:val="000000"/>
                <w:sz w:val="22"/>
                <w:szCs w:val="22"/>
              </w:rPr>
              <w:t>“</w:t>
            </w:r>
            <w:r>
              <w:rPr>
                <w:color w:val="000000"/>
                <w:sz w:val="22"/>
                <w:szCs w:val="22"/>
              </w:rPr>
              <w:t>四新</w:t>
            </w:r>
            <w:r>
              <w:rPr>
                <w:color w:val="000000"/>
                <w:sz w:val="22"/>
                <w:szCs w:val="22"/>
              </w:rPr>
              <w:t>”</w:t>
            </w:r>
            <w:r>
              <w:rPr>
                <w:color w:val="000000"/>
                <w:sz w:val="22"/>
                <w:szCs w:val="22"/>
              </w:rPr>
              <w:t>技术</w:t>
            </w:r>
          </w:p>
        </w:tc>
        <w:tc>
          <w:tcPr>
            <w:tcW w:w="3159" w:type="dxa"/>
            <w:tcBorders>
              <w:top w:val="single" w:sz="4" w:space="0" w:color="auto"/>
              <w:left w:val="single" w:sz="4" w:space="0" w:color="auto"/>
              <w:bottom w:val="single" w:sz="4" w:space="0" w:color="auto"/>
              <w:right w:val="single" w:sz="4" w:space="0" w:color="auto"/>
            </w:tcBorders>
            <w:vAlign w:val="center"/>
          </w:tcPr>
          <w:p w14:paraId="16A9ACE3" w14:textId="77777777" w:rsidR="00872DBB" w:rsidRDefault="00872DBB" w:rsidP="00B56712">
            <w:pPr>
              <w:adjustRightInd w:val="0"/>
              <w:snapToGrid w:val="0"/>
              <w:spacing w:line="240" w:lineRule="exact"/>
              <w:jc w:val="center"/>
              <w:rPr>
                <w:color w:val="000000"/>
                <w:sz w:val="22"/>
                <w:szCs w:val="22"/>
              </w:rPr>
            </w:pPr>
            <w:r>
              <w:rPr>
                <w:color w:val="000000"/>
                <w:sz w:val="22"/>
                <w:szCs w:val="22"/>
              </w:rPr>
              <w:t>在商品房开发项目中积极采用新设备、新技术、新材料、新工艺，显著提升住宅性能、抗震性能，每项</w:t>
            </w:r>
          </w:p>
        </w:tc>
        <w:tc>
          <w:tcPr>
            <w:tcW w:w="851" w:type="dxa"/>
            <w:tcBorders>
              <w:top w:val="single" w:sz="4" w:space="0" w:color="auto"/>
              <w:left w:val="single" w:sz="4" w:space="0" w:color="auto"/>
              <w:bottom w:val="single" w:sz="4" w:space="0" w:color="auto"/>
              <w:right w:val="single" w:sz="4" w:space="0" w:color="auto"/>
            </w:tcBorders>
            <w:vAlign w:val="center"/>
          </w:tcPr>
          <w:p w14:paraId="065A34FE" w14:textId="77777777" w:rsidR="00872DBB" w:rsidRDefault="00872DBB" w:rsidP="00B56712">
            <w:pPr>
              <w:adjustRightInd w:val="0"/>
              <w:snapToGrid w:val="0"/>
              <w:jc w:val="center"/>
              <w:rPr>
                <w:color w:val="000000"/>
                <w:sz w:val="22"/>
                <w:szCs w:val="22"/>
              </w:rPr>
            </w:pPr>
            <w:r>
              <w:rPr>
                <w:color w:val="000000"/>
                <w:sz w:val="22"/>
                <w:szCs w:val="22"/>
              </w:rPr>
              <w:t>1</w:t>
            </w:r>
          </w:p>
        </w:tc>
        <w:tc>
          <w:tcPr>
            <w:tcW w:w="1841" w:type="dxa"/>
            <w:vMerge w:val="restart"/>
            <w:tcBorders>
              <w:top w:val="single" w:sz="4" w:space="0" w:color="auto"/>
              <w:left w:val="single" w:sz="4" w:space="0" w:color="auto"/>
              <w:right w:val="single" w:sz="4" w:space="0" w:color="auto"/>
            </w:tcBorders>
            <w:vAlign w:val="center"/>
          </w:tcPr>
          <w:p w14:paraId="4DAFB469" w14:textId="77777777" w:rsidR="00872DBB" w:rsidRDefault="00872DBB" w:rsidP="00B56712">
            <w:pPr>
              <w:widowControl/>
              <w:jc w:val="left"/>
              <w:rPr>
                <w:color w:val="000000"/>
                <w:sz w:val="22"/>
                <w:szCs w:val="22"/>
              </w:rPr>
            </w:pPr>
          </w:p>
        </w:tc>
      </w:tr>
      <w:tr w:rsidR="00872DBB" w14:paraId="146761E7" w14:textId="77777777" w:rsidTr="00B56712">
        <w:trPr>
          <w:cantSplit/>
          <w:trHeight w:val="238"/>
          <w:jc w:val="center"/>
        </w:trPr>
        <w:tc>
          <w:tcPr>
            <w:tcW w:w="977" w:type="dxa"/>
            <w:vMerge/>
            <w:tcBorders>
              <w:left w:val="single" w:sz="4" w:space="0" w:color="auto"/>
              <w:bottom w:val="single" w:sz="4" w:space="0" w:color="auto"/>
              <w:right w:val="single" w:sz="4" w:space="0" w:color="auto"/>
            </w:tcBorders>
            <w:vAlign w:val="center"/>
          </w:tcPr>
          <w:p w14:paraId="3853EA26" w14:textId="77777777" w:rsidR="00872DBB" w:rsidRDefault="00872DBB" w:rsidP="00B56712">
            <w:pPr>
              <w:widowControl/>
              <w:spacing w:line="240" w:lineRule="exact"/>
              <w:jc w:val="left"/>
              <w:rPr>
                <w:color w:val="000000"/>
                <w:sz w:val="22"/>
                <w:szCs w:val="22"/>
              </w:rPr>
            </w:pPr>
          </w:p>
        </w:tc>
        <w:tc>
          <w:tcPr>
            <w:tcW w:w="471" w:type="dxa"/>
            <w:tcBorders>
              <w:top w:val="single" w:sz="4" w:space="0" w:color="auto"/>
              <w:left w:val="single" w:sz="4" w:space="0" w:color="auto"/>
              <w:bottom w:val="single" w:sz="4" w:space="0" w:color="auto"/>
              <w:right w:val="single" w:sz="4" w:space="0" w:color="auto"/>
            </w:tcBorders>
            <w:vAlign w:val="center"/>
          </w:tcPr>
          <w:p w14:paraId="064A749F" w14:textId="77777777" w:rsidR="00872DBB" w:rsidRDefault="00872DBB" w:rsidP="00B56712">
            <w:pPr>
              <w:adjustRightInd w:val="0"/>
              <w:snapToGrid w:val="0"/>
              <w:spacing w:line="240" w:lineRule="exact"/>
              <w:jc w:val="center"/>
              <w:rPr>
                <w:color w:val="000000"/>
                <w:sz w:val="22"/>
                <w:szCs w:val="22"/>
              </w:rPr>
            </w:pPr>
            <w:r>
              <w:rPr>
                <w:bCs/>
                <w:color w:val="000000"/>
                <w:sz w:val="22"/>
                <w:szCs w:val="22"/>
              </w:rPr>
              <w:t>8.2</w:t>
            </w:r>
          </w:p>
        </w:tc>
        <w:tc>
          <w:tcPr>
            <w:tcW w:w="1941" w:type="dxa"/>
            <w:tcBorders>
              <w:top w:val="single" w:sz="4" w:space="0" w:color="auto"/>
              <w:left w:val="single" w:sz="4" w:space="0" w:color="auto"/>
              <w:bottom w:val="single" w:sz="4" w:space="0" w:color="auto"/>
              <w:right w:val="single" w:sz="4" w:space="0" w:color="auto"/>
            </w:tcBorders>
            <w:vAlign w:val="center"/>
          </w:tcPr>
          <w:p w14:paraId="7168AFCE" w14:textId="77777777" w:rsidR="00872DBB" w:rsidRDefault="00872DBB" w:rsidP="00B56712">
            <w:pPr>
              <w:adjustRightInd w:val="0"/>
              <w:snapToGrid w:val="0"/>
              <w:spacing w:line="240" w:lineRule="exact"/>
              <w:jc w:val="center"/>
              <w:rPr>
                <w:color w:val="000000"/>
                <w:sz w:val="22"/>
                <w:szCs w:val="22"/>
              </w:rPr>
            </w:pPr>
            <w:r>
              <w:rPr>
                <w:color w:val="000000"/>
                <w:sz w:val="22"/>
                <w:szCs w:val="22"/>
              </w:rPr>
              <w:t>创新能力突出</w:t>
            </w:r>
          </w:p>
        </w:tc>
        <w:tc>
          <w:tcPr>
            <w:tcW w:w="3159" w:type="dxa"/>
            <w:tcBorders>
              <w:top w:val="single" w:sz="4" w:space="0" w:color="auto"/>
              <w:left w:val="single" w:sz="4" w:space="0" w:color="auto"/>
              <w:bottom w:val="single" w:sz="4" w:space="0" w:color="auto"/>
              <w:right w:val="single" w:sz="4" w:space="0" w:color="auto"/>
            </w:tcBorders>
            <w:vAlign w:val="center"/>
          </w:tcPr>
          <w:p w14:paraId="582D6CF1" w14:textId="77777777" w:rsidR="00872DBB" w:rsidRDefault="00872DBB" w:rsidP="00B56712">
            <w:pPr>
              <w:adjustRightInd w:val="0"/>
              <w:snapToGrid w:val="0"/>
              <w:spacing w:line="240" w:lineRule="exact"/>
              <w:jc w:val="center"/>
              <w:rPr>
                <w:color w:val="000000"/>
                <w:sz w:val="22"/>
                <w:szCs w:val="22"/>
              </w:rPr>
            </w:pPr>
            <w:r>
              <w:rPr>
                <w:color w:val="000000"/>
                <w:sz w:val="22"/>
                <w:szCs w:val="22"/>
              </w:rPr>
              <w:t>在房地产开发模式和管理方式上有显著创新，在促进房地产业发展转型升级方面，具有行业示范和引领作用，每项</w:t>
            </w:r>
          </w:p>
        </w:tc>
        <w:tc>
          <w:tcPr>
            <w:tcW w:w="851" w:type="dxa"/>
            <w:tcBorders>
              <w:top w:val="single" w:sz="4" w:space="0" w:color="auto"/>
              <w:left w:val="single" w:sz="4" w:space="0" w:color="auto"/>
              <w:bottom w:val="single" w:sz="4" w:space="0" w:color="auto"/>
              <w:right w:val="single" w:sz="4" w:space="0" w:color="auto"/>
            </w:tcBorders>
            <w:vAlign w:val="center"/>
          </w:tcPr>
          <w:p w14:paraId="61B9442C" w14:textId="77777777" w:rsidR="00872DBB" w:rsidRDefault="00872DBB" w:rsidP="00B56712">
            <w:pPr>
              <w:adjustRightInd w:val="0"/>
              <w:snapToGrid w:val="0"/>
              <w:jc w:val="center"/>
              <w:rPr>
                <w:color w:val="000000"/>
                <w:sz w:val="22"/>
                <w:szCs w:val="22"/>
              </w:rPr>
            </w:pPr>
            <w:r>
              <w:rPr>
                <w:color w:val="000000"/>
                <w:sz w:val="22"/>
                <w:szCs w:val="22"/>
              </w:rPr>
              <w:t>1-3</w:t>
            </w:r>
          </w:p>
        </w:tc>
        <w:tc>
          <w:tcPr>
            <w:tcW w:w="1841" w:type="dxa"/>
            <w:vMerge/>
            <w:tcBorders>
              <w:left w:val="single" w:sz="4" w:space="0" w:color="auto"/>
              <w:bottom w:val="single" w:sz="4" w:space="0" w:color="auto"/>
              <w:right w:val="single" w:sz="4" w:space="0" w:color="auto"/>
            </w:tcBorders>
            <w:vAlign w:val="center"/>
          </w:tcPr>
          <w:p w14:paraId="1B793809" w14:textId="77777777" w:rsidR="00872DBB" w:rsidRDefault="00872DBB" w:rsidP="00B56712">
            <w:pPr>
              <w:widowControl/>
              <w:jc w:val="left"/>
              <w:rPr>
                <w:color w:val="000000"/>
                <w:sz w:val="22"/>
                <w:szCs w:val="22"/>
              </w:rPr>
            </w:pPr>
          </w:p>
        </w:tc>
      </w:tr>
    </w:tbl>
    <w:p w14:paraId="5D2389F9" w14:textId="77777777" w:rsidR="00872DBB" w:rsidRDefault="00872DBB" w:rsidP="00872DBB">
      <w:pPr>
        <w:adjustRightInd w:val="0"/>
        <w:snapToGrid w:val="0"/>
        <w:spacing w:line="420" w:lineRule="exact"/>
        <w:rPr>
          <w:color w:val="000000"/>
          <w:sz w:val="24"/>
        </w:rPr>
      </w:pPr>
      <w:bookmarkStart w:id="5" w:name="page14"/>
      <w:bookmarkEnd w:id="5"/>
      <w:r>
        <w:rPr>
          <w:color w:val="000000"/>
          <w:sz w:val="24"/>
        </w:rPr>
        <w:t>备注：</w:t>
      </w:r>
      <w:r>
        <w:rPr>
          <w:color w:val="000000"/>
          <w:sz w:val="24"/>
        </w:rPr>
        <w:t>1.</w:t>
      </w:r>
      <w:r>
        <w:rPr>
          <w:color w:val="000000"/>
          <w:sz w:val="24"/>
        </w:rPr>
        <w:t>表中所有信用信息均由开发企业诚信申报；</w:t>
      </w:r>
    </w:p>
    <w:p w14:paraId="3770F1FF" w14:textId="77777777" w:rsidR="00872DBB" w:rsidRDefault="00872DBB" w:rsidP="00872DBB">
      <w:pPr>
        <w:adjustRightInd w:val="0"/>
        <w:snapToGrid w:val="0"/>
        <w:spacing w:line="420" w:lineRule="exact"/>
        <w:ind w:firstLineChars="300" w:firstLine="720"/>
        <w:rPr>
          <w:color w:val="000000"/>
          <w:sz w:val="24"/>
        </w:rPr>
      </w:pPr>
      <w:r>
        <w:rPr>
          <w:color w:val="000000"/>
          <w:sz w:val="24"/>
        </w:rPr>
        <w:t>2.</w:t>
      </w:r>
      <w:r>
        <w:rPr>
          <w:color w:val="000000"/>
          <w:sz w:val="24"/>
        </w:rPr>
        <w:t>表中所有信用信息的评价期限均为</w:t>
      </w:r>
      <w:r>
        <w:rPr>
          <w:color w:val="000000"/>
          <w:sz w:val="24"/>
        </w:rPr>
        <w:t>1</w:t>
      </w:r>
      <w:r>
        <w:rPr>
          <w:color w:val="000000"/>
          <w:sz w:val="24"/>
        </w:rPr>
        <w:t>年。</w:t>
      </w:r>
    </w:p>
    <w:p w14:paraId="030083A1" w14:textId="77777777" w:rsidR="00872DBB" w:rsidRDefault="00872DBB" w:rsidP="00872DBB">
      <w:pPr>
        <w:tabs>
          <w:tab w:val="left" w:pos="2740"/>
        </w:tabs>
        <w:adjustRightInd w:val="0"/>
        <w:snapToGrid w:val="0"/>
        <w:spacing w:line="590" w:lineRule="exact"/>
        <w:jc w:val="left"/>
        <w:rPr>
          <w:rFonts w:eastAsia="黑体"/>
          <w:dstrike/>
          <w:color w:val="000000"/>
          <w:szCs w:val="32"/>
        </w:rPr>
      </w:pPr>
      <w:r>
        <w:rPr>
          <w:rFonts w:eastAsia="黑体"/>
          <w:color w:val="000000"/>
          <w:szCs w:val="32"/>
        </w:rPr>
        <w:t>附</w:t>
      </w:r>
      <w:r>
        <w:rPr>
          <w:rFonts w:eastAsia="黑体" w:hint="eastAsia"/>
          <w:color w:val="000000"/>
          <w:szCs w:val="32"/>
        </w:rPr>
        <w:t>件</w:t>
      </w:r>
      <w:r>
        <w:rPr>
          <w:rFonts w:eastAsia="黑体" w:hint="eastAsia"/>
          <w:color w:val="000000"/>
          <w:szCs w:val="32"/>
        </w:rPr>
        <w:t>3.2</w:t>
      </w:r>
    </w:p>
    <w:p w14:paraId="45C66F9C" w14:textId="77777777" w:rsidR="00872DBB" w:rsidRDefault="00872DBB" w:rsidP="00872DBB">
      <w:pPr>
        <w:adjustRightInd w:val="0"/>
        <w:snapToGrid w:val="0"/>
        <w:spacing w:line="590" w:lineRule="exact"/>
        <w:rPr>
          <w:rFonts w:eastAsia="方正小标宋简体"/>
          <w:color w:val="000000"/>
          <w:sz w:val="44"/>
          <w:szCs w:val="44"/>
        </w:rPr>
      </w:pPr>
      <w:r>
        <w:rPr>
          <w:rFonts w:eastAsia="方正小标宋简体"/>
          <w:color w:val="000000"/>
          <w:sz w:val="44"/>
          <w:szCs w:val="44"/>
        </w:rPr>
        <w:t>眉山市房地产开发企业不良行为信用扣分标准</w:t>
      </w:r>
    </w:p>
    <w:p w14:paraId="68B48F62" w14:textId="77777777" w:rsidR="00872DBB" w:rsidRDefault="00872DBB" w:rsidP="00872DBB">
      <w:pPr>
        <w:adjustRightInd w:val="0"/>
        <w:snapToGrid w:val="0"/>
        <w:spacing w:line="590" w:lineRule="exact"/>
        <w:rPr>
          <w:rFonts w:eastAsia="方正黑体简体"/>
          <w:color w:val="000000"/>
          <w:sz w:val="18"/>
          <w:szCs w:val="20"/>
        </w:rPr>
      </w:pPr>
    </w:p>
    <w:tbl>
      <w:tblPr>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9"/>
        <w:gridCol w:w="567"/>
        <w:gridCol w:w="1842"/>
        <w:gridCol w:w="5529"/>
        <w:gridCol w:w="535"/>
        <w:gridCol w:w="649"/>
        <w:gridCol w:w="709"/>
      </w:tblGrid>
      <w:tr w:rsidR="00872DBB" w14:paraId="5BCE5F0E" w14:textId="77777777" w:rsidTr="00B56712">
        <w:trPr>
          <w:cantSplit/>
          <w:trHeight w:val="454"/>
          <w:tblHeader/>
          <w:jc w:val="center"/>
        </w:trPr>
        <w:tc>
          <w:tcPr>
            <w:tcW w:w="1166" w:type="dxa"/>
            <w:gridSpan w:val="2"/>
            <w:tcBorders>
              <w:top w:val="single" w:sz="4" w:space="0" w:color="auto"/>
              <w:left w:val="single" w:sz="4" w:space="0" w:color="auto"/>
              <w:bottom w:val="single" w:sz="4" w:space="0" w:color="auto"/>
              <w:right w:val="single" w:sz="4" w:space="0" w:color="auto"/>
            </w:tcBorders>
            <w:vAlign w:val="center"/>
          </w:tcPr>
          <w:p w14:paraId="71EDA007" w14:textId="77777777" w:rsidR="00872DBB" w:rsidRDefault="00872DBB" w:rsidP="00B56712">
            <w:pPr>
              <w:adjustRightInd w:val="0"/>
              <w:snapToGrid w:val="0"/>
              <w:spacing w:line="400" w:lineRule="exact"/>
              <w:jc w:val="center"/>
              <w:rPr>
                <w:rFonts w:ascii="黑体" w:eastAsia="黑体" w:hAnsi="黑体"/>
                <w:bCs/>
                <w:color w:val="000000"/>
                <w:sz w:val="22"/>
                <w:szCs w:val="22"/>
              </w:rPr>
            </w:pPr>
            <w:r>
              <w:rPr>
                <w:rFonts w:ascii="黑体" w:eastAsia="黑体" w:hAnsi="黑体"/>
                <w:bCs/>
                <w:color w:val="000000"/>
                <w:sz w:val="22"/>
                <w:szCs w:val="22"/>
              </w:rPr>
              <w:lastRenderedPageBreak/>
              <w:t>行为类别</w:t>
            </w:r>
          </w:p>
          <w:p w14:paraId="44212F4B" w14:textId="77777777" w:rsidR="00872DBB" w:rsidRDefault="00872DBB" w:rsidP="00B56712">
            <w:pPr>
              <w:adjustRightInd w:val="0"/>
              <w:snapToGrid w:val="0"/>
              <w:spacing w:line="400" w:lineRule="exact"/>
              <w:jc w:val="center"/>
              <w:rPr>
                <w:rFonts w:ascii="黑体" w:eastAsia="黑体" w:hAnsi="黑体"/>
                <w:color w:val="000000"/>
                <w:sz w:val="22"/>
                <w:szCs w:val="22"/>
              </w:rPr>
            </w:pPr>
            <w:r>
              <w:rPr>
                <w:rFonts w:ascii="黑体" w:eastAsia="黑体" w:hAnsi="黑体"/>
                <w:bCs/>
                <w:color w:val="000000"/>
                <w:sz w:val="22"/>
                <w:szCs w:val="22"/>
              </w:rPr>
              <w:t>及代码</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482028BC" w14:textId="77777777" w:rsidR="00872DBB" w:rsidRDefault="00872DBB" w:rsidP="00B56712">
            <w:pPr>
              <w:adjustRightInd w:val="0"/>
              <w:snapToGrid w:val="0"/>
              <w:spacing w:line="400" w:lineRule="exact"/>
              <w:jc w:val="center"/>
              <w:rPr>
                <w:rFonts w:ascii="黑体" w:eastAsia="黑体" w:hAnsi="黑体"/>
                <w:color w:val="000000"/>
                <w:sz w:val="22"/>
                <w:szCs w:val="22"/>
              </w:rPr>
            </w:pPr>
            <w:r>
              <w:rPr>
                <w:rFonts w:ascii="黑体" w:eastAsia="黑体" w:hAnsi="黑体"/>
                <w:bCs/>
                <w:color w:val="000000"/>
                <w:sz w:val="22"/>
                <w:szCs w:val="22"/>
              </w:rPr>
              <w:t>不良行为描述</w:t>
            </w:r>
          </w:p>
        </w:tc>
        <w:tc>
          <w:tcPr>
            <w:tcW w:w="535" w:type="dxa"/>
            <w:tcBorders>
              <w:top w:val="single" w:sz="4" w:space="0" w:color="auto"/>
              <w:left w:val="single" w:sz="4" w:space="0" w:color="auto"/>
              <w:bottom w:val="single" w:sz="4" w:space="0" w:color="auto"/>
              <w:right w:val="single" w:sz="4" w:space="0" w:color="auto"/>
            </w:tcBorders>
            <w:vAlign w:val="center"/>
          </w:tcPr>
          <w:p w14:paraId="14C7A1FF" w14:textId="77777777" w:rsidR="00872DBB" w:rsidRDefault="00872DBB" w:rsidP="00B56712">
            <w:pPr>
              <w:adjustRightInd w:val="0"/>
              <w:snapToGrid w:val="0"/>
              <w:spacing w:line="400" w:lineRule="exact"/>
              <w:jc w:val="center"/>
              <w:rPr>
                <w:rFonts w:ascii="黑体" w:eastAsia="黑体" w:hAnsi="黑体"/>
                <w:bCs/>
                <w:color w:val="000000"/>
                <w:sz w:val="22"/>
                <w:szCs w:val="22"/>
              </w:rPr>
            </w:pPr>
            <w:r>
              <w:rPr>
                <w:rFonts w:ascii="黑体" w:eastAsia="黑体" w:hAnsi="黑体"/>
                <w:bCs/>
                <w:color w:val="000000"/>
                <w:sz w:val="22"/>
                <w:szCs w:val="22"/>
              </w:rPr>
              <w:t>扣分</w:t>
            </w:r>
          </w:p>
          <w:p w14:paraId="499E641D" w14:textId="77777777" w:rsidR="00872DBB" w:rsidRDefault="00872DBB" w:rsidP="00B56712">
            <w:pPr>
              <w:adjustRightInd w:val="0"/>
              <w:snapToGrid w:val="0"/>
              <w:spacing w:line="400" w:lineRule="exact"/>
              <w:jc w:val="center"/>
              <w:rPr>
                <w:rFonts w:ascii="黑体" w:eastAsia="黑体" w:hAnsi="黑体"/>
                <w:color w:val="000000"/>
                <w:sz w:val="22"/>
                <w:szCs w:val="22"/>
              </w:rPr>
            </w:pPr>
            <w:r>
              <w:rPr>
                <w:rFonts w:ascii="黑体" w:eastAsia="黑体" w:hAnsi="黑体"/>
                <w:bCs/>
                <w:color w:val="000000"/>
                <w:sz w:val="22"/>
                <w:szCs w:val="22"/>
              </w:rPr>
              <w:t>分值</w:t>
            </w:r>
          </w:p>
        </w:tc>
        <w:tc>
          <w:tcPr>
            <w:tcW w:w="649" w:type="dxa"/>
            <w:tcBorders>
              <w:top w:val="single" w:sz="4" w:space="0" w:color="auto"/>
              <w:left w:val="single" w:sz="4" w:space="0" w:color="auto"/>
              <w:bottom w:val="single" w:sz="4" w:space="0" w:color="auto"/>
              <w:right w:val="single" w:sz="4" w:space="0" w:color="auto"/>
            </w:tcBorders>
          </w:tcPr>
          <w:p w14:paraId="5C739A61" w14:textId="77777777" w:rsidR="00872DBB" w:rsidRDefault="00872DBB" w:rsidP="00B56712">
            <w:pPr>
              <w:adjustRightInd w:val="0"/>
              <w:snapToGrid w:val="0"/>
              <w:spacing w:line="400" w:lineRule="exact"/>
              <w:jc w:val="center"/>
              <w:rPr>
                <w:rFonts w:ascii="黑体" w:eastAsia="黑体" w:hAnsi="黑体"/>
                <w:bCs/>
                <w:color w:val="000000"/>
                <w:sz w:val="22"/>
                <w:szCs w:val="22"/>
              </w:rPr>
            </w:pPr>
            <w:r>
              <w:rPr>
                <w:rFonts w:ascii="黑体" w:eastAsia="黑体" w:hAnsi="黑体"/>
                <w:bCs/>
                <w:color w:val="000000"/>
                <w:sz w:val="22"/>
                <w:szCs w:val="22"/>
              </w:rPr>
              <w:t>信息采集方式</w:t>
            </w:r>
          </w:p>
        </w:tc>
        <w:tc>
          <w:tcPr>
            <w:tcW w:w="709" w:type="dxa"/>
            <w:tcBorders>
              <w:top w:val="single" w:sz="4" w:space="0" w:color="auto"/>
              <w:left w:val="single" w:sz="4" w:space="0" w:color="auto"/>
              <w:bottom w:val="single" w:sz="4" w:space="0" w:color="auto"/>
              <w:right w:val="single" w:sz="4" w:space="0" w:color="auto"/>
            </w:tcBorders>
            <w:vAlign w:val="center"/>
          </w:tcPr>
          <w:p w14:paraId="59F66004" w14:textId="77777777" w:rsidR="00872DBB" w:rsidRDefault="00872DBB" w:rsidP="00B56712">
            <w:pPr>
              <w:adjustRightInd w:val="0"/>
              <w:snapToGrid w:val="0"/>
              <w:spacing w:line="400" w:lineRule="exact"/>
              <w:jc w:val="center"/>
              <w:rPr>
                <w:rFonts w:ascii="黑体" w:eastAsia="黑体" w:hAnsi="黑体"/>
                <w:bCs/>
                <w:color w:val="000000"/>
                <w:sz w:val="22"/>
                <w:szCs w:val="22"/>
              </w:rPr>
            </w:pPr>
            <w:r>
              <w:rPr>
                <w:rFonts w:ascii="黑体" w:eastAsia="黑体" w:hAnsi="黑体"/>
                <w:bCs/>
                <w:color w:val="000000"/>
                <w:sz w:val="22"/>
                <w:szCs w:val="22"/>
              </w:rPr>
              <w:t>信用评价</w:t>
            </w:r>
            <w:r>
              <w:rPr>
                <w:rFonts w:ascii="黑体" w:eastAsia="黑体" w:hAnsi="黑体"/>
                <w:color w:val="000000"/>
                <w:sz w:val="22"/>
                <w:szCs w:val="22"/>
              </w:rPr>
              <w:t>期限</w:t>
            </w:r>
          </w:p>
        </w:tc>
      </w:tr>
      <w:tr w:rsidR="00872DBB" w14:paraId="0137F066" w14:textId="77777777" w:rsidTr="00B56712">
        <w:trPr>
          <w:cantSplit/>
          <w:trHeight w:val="454"/>
          <w:jc w:val="center"/>
        </w:trPr>
        <w:tc>
          <w:tcPr>
            <w:tcW w:w="599" w:type="dxa"/>
            <w:vMerge w:val="restart"/>
            <w:tcBorders>
              <w:top w:val="single" w:sz="4" w:space="0" w:color="auto"/>
              <w:left w:val="single" w:sz="4" w:space="0" w:color="auto"/>
              <w:bottom w:val="single" w:sz="4" w:space="0" w:color="auto"/>
              <w:right w:val="single" w:sz="4" w:space="0" w:color="auto"/>
            </w:tcBorders>
            <w:vAlign w:val="center"/>
          </w:tcPr>
          <w:p w14:paraId="1721819E"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资质</w:t>
            </w:r>
          </w:p>
          <w:p w14:paraId="7B764297"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管理</w:t>
            </w:r>
          </w:p>
        </w:tc>
        <w:tc>
          <w:tcPr>
            <w:tcW w:w="567" w:type="dxa"/>
            <w:tcBorders>
              <w:top w:val="single" w:sz="4" w:space="0" w:color="auto"/>
              <w:left w:val="single" w:sz="4" w:space="0" w:color="auto"/>
              <w:bottom w:val="single" w:sz="4" w:space="0" w:color="auto"/>
              <w:right w:val="single" w:sz="4" w:space="0" w:color="auto"/>
            </w:tcBorders>
            <w:vAlign w:val="center"/>
          </w:tcPr>
          <w:p w14:paraId="02E5A3E7"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1.1</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3ECD90F0" w14:textId="77777777" w:rsidR="00872DBB" w:rsidRDefault="00872DBB" w:rsidP="00B56712">
            <w:pPr>
              <w:adjustRightInd w:val="0"/>
              <w:snapToGrid w:val="0"/>
              <w:spacing w:line="400" w:lineRule="exact"/>
              <w:rPr>
                <w:color w:val="000000"/>
                <w:sz w:val="22"/>
                <w:szCs w:val="22"/>
              </w:rPr>
            </w:pPr>
            <w:r>
              <w:rPr>
                <w:color w:val="000000"/>
                <w:sz w:val="22"/>
                <w:szCs w:val="22"/>
              </w:rPr>
              <w:t>未取得资质证书从事房地产开发经营的</w:t>
            </w:r>
          </w:p>
        </w:tc>
        <w:tc>
          <w:tcPr>
            <w:tcW w:w="535" w:type="dxa"/>
            <w:tcBorders>
              <w:top w:val="single" w:sz="4" w:space="0" w:color="auto"/>
              <w:left w:val="single" w:sz="4" w:space="0" w:color="auto"/>
              <w:bottom w:val="single" w:sz="4" w:space="0" w:color="auto"/>
              <w:right w:val="single" w:sz="4" w:space="0" w:color="auto"/>
            </w:tcBorders>
            <w:vAlign w:val="center"/>
          </w:tcPr>
          <w:p w14:paraId="6F3E0D9F" w14:textId="77777777" w:rsidR="00872DBB" w:rsidRDefault="00872DBB" w:rsidP="00B56712">
            <w:pPr>
              <w:adjustRightInd w:val="0"/>
              <w:snapToGrid w:val="0"/>
              <w:spacing w:line="400" w:lineRule="exact"/>
              <w:jc w:val="center"/>
              <w:rPr>
                <w:color w:val="000000"/>
                <w:sz w:val="22"/>
                <w:szCs w:val="22"/>
              </w:rPr>
            </w:pPr>
            <w:r>
              <w:rPr>
                <w:color w:val="000000"/>
                <w:sz w:val="22"/>
                <w:szCs w:val="22"/>
              </w:rPr>
              <w:t>5-7</w:t>
            </w:r>
          </w:p>
        </w:tc>
        <w:tc>
          <w:tcPr>
            <w:tcW w:w="649" w:type="dxa"/>
            <w:vMerge w:val="restart"/>
            <w:tcBorders>
              <w:top w:val="single" w:sz="4" w:space="0" w:color="auto"/>
              <w:left w:val="single" w:sz="4" w:space="0" w:color="auto"/>
              <w:right w:val="single" w:sz="4" w:space="0" w:color="auto"/>
            </w:tcBorders>
            <w:vAlign w:val="center"/>
          </w:tcPr>
          <w:p w14:paraId="3A9D73B7" w14:textId="77777777" w:rsidR="00872DBB" w:rsidRDefault="00872DBB" w:rsidP="00B56712">
            <w:pPr>
              <w:adjustRightInd w:val="0"/>
              <w:snapToGrid w:val="0"/>
              <w:spacing w:line="400" w:lineRule="exact"/>
              <w:jc w:val="center"/>
              <w:rPr>
                <w:color w:val="000000"/>
                <w:sz w:val="22"/>
                <w:szCs w:val="22"/>
              </w:rPr>
            </w:pPr>
            <w:r>
              <w:rPr>
                <w:color w:val="000000"/>
                <w:sz w:val="22"/>
                <w:szCs w:val="22"/>
              </w:rPr>
              <w:t>住房城乡建设行政主管部门主动采集</w:t>
            </w:r>
          </w:p>
        </w:tc>
        <w:tc>
          <w:tcPr>
            <w:tcW w:w="709" w:type="dxa"/>
            <w:tcBorders>
              <w:top w:val="single" w:sz="4" w:space="0" w:color="auto"/>
              <w:left w:val="single" w:sz="4" w:space="0" w:color="auto"/>
              <w:bottom w:val="single" w:sz="4" w:space="0" w:color="auto"/>
              <w:right w:val="single" w:sz="4" w:space="0" w:color="auto"/>
            </w:tcBorders>
            <w:vAlign w:val="center"/>
          </w:tcPr>
          <w:p w14:paraId="456CFD23" w14:textId="77777777" w:rsidR="00872DBB" w:rsidRDefault="00872DBB" w:rsidP="00B56712">
            <w:pPr>
              <w:adjustRightInd w:val="0"/>
              <w:snapToGrid w:val="0"/>
              <w:spacing w:line="400" w:lineRule="exact"/>
              <w:jc w:val="center"/>
              <w:rPr>
                <w:color w:val="000000"/>
                <w:sz w:val="22"/>
                <w:szCs w:val="22"/>
              </w:rPr>
            </w:pPr>
            <w:r>
              <w:rPr>
                <w:color w:val="000000"/>
                <w:sz w:val="22"/>
                <w:szCs w:val="22"/>
              </w:rPr>
              <w:t>1</w:t>
            </w:r>
            <w:r>
              <w:rPr>
                <w:color w:val="000000"/>
                <w:sz w:val="22"/>
                <w:szCs w:val="22"/>
              </w:rPr>
              <w:t>年</w:t>
            </w:r>
          </w:p>
        </w:tc>
      </w:tr>
      <w:tr w:rsidR="00872DBB" w14:paraId="121E2820" w14:textId="77777777" w:rsidTr="00B56712">
        <w:trPr>
          <w:cantSplit/>
          <w:trHeight w:val="454"/>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5A0E33DF"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DE8E267"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1.2</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1A428068" w14:textId="77777777" w:rsidR="00872DBB" w:rsidRDefault="00872DBB" w:rsidP="00B56712">
            <w:pPr>
              <w:adjustRightInd w:val="0"/>
              <w:snapToGrid w:val="0"/>
              <w:spacing w:line="400" w:lineRule="exact"/>
              <w:rPr>
                <w:color w:val="000000"/>
                <w:sz w:val="22"/>
                <w:szCs w:val="22"/>
              </w:rPr>
            </w:pPr>
            <w:r>
              <w:rPr>
                <w:color w:val="000000"/>
                <w:sz w:val="22"/>
                <w:szCs w:val="22"/>
              </w:rPr>
              <w:t>未按规定办理资质变更手续的</w:t>
            </w:r>
          </w:p>
        </w:tc>
        <w:tc>
          <w:tcPr>
            <w:tcW w:w="535" w:type="dxa"/>
            <w:tcBorders>
              <w:top w:val="single" w:sz="4" w:space="0" w:color="auto"/>
              <w:left w:val="single" w:sz="4" w:space="0" w:color="auto"/>
              <w:bottom w:val="single" w:sz="4" w:space="0" w:color="auto"/>
              <w:right w:val="single" w:sz="4" w:space="0" w:color="auto"/>
            </w:tcBorders>
            <w:vAlign w:val="center"/>
          </w:tcPr>
          <w:p w14:paraId="0444DA58"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p>
        </w:tc>
        <w:tc>
          <w:tcPr>
            <w:tcW w:w="649" w:type="dxa"/>
            <w:vMerge/>
            <w:tcBorders>
              <w:left w:val="single" w:sz="4" w:space="0" w:color="auto"/>
              <w:right w:val="single" w:sz="4" w:space="0" w:color="auto"/>
            </w:tcBorders>
          </w:tcPr>
          <w:p w14:paraId="60791D29"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1609AC4" w14:textId="77777777" w:rsidR="00872DBB" w:rsidRDefault="00872DBB" w:rsidP="00B56712">
            <w:pPr>
              <w:adjustRightInd w:val="0"/>
              <w:snapToGrid w:val="0"/>
              <w:spacing w:line="400" w:lineRule="exact"/>
              <w:jc w:val="center"/>
              <w:rPr>
                <w:color w:val="000000"/>
                <w:sz w:val="22"/>
                <w:szCs w:val="22"/>
              </w:rPr>
            </w:pPr>
            <w:r>
              <w:rPr>
                <w:color w:val="000000"/>
                <w:sz w:val="22"/>
                <w:szCs w:val="22"/>
              </w:rPr>
              <w:t>1</w:t>
            </w:r>
            <w:r>
              <w:rPr>
                <w:color w:val="000000"/>
                <w:sz w:val="22"/>
                <w:szCs w:val="22"/>
              </w:rPr>
              <w:t>年</w:t>
            </w:r>
          </w:p>
        </w:tc>
      </w:tr>
      <w:tr w:rsidR="00872DBB" w14:paraId="7ED1A22D" w14:textId="77777777" w:rsidTr="00B56712">
        <w:trPr>
          <w:cantSplit/>
          <w:trHeight w:val="454"/>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29F5FBB7"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5CC655C6"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1.3</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3FD572E8" w14:textId="77777777" w:rsidR="00872DBB" w:rsidRDefault="00872DBB" w:rsidP="00B56712">
            <w:pPr>
              <w:adjustRightInd w:val="0"/>
              <w:snapToGrid w:val="0"/>
              <w:spacing w:line="400" w:lineRule="exact"/>
              <w:rPr>
                <w:color w:val="000000"/>
                <w:sz w:val="22"/>
                <w:szCs w:val="22"/>
              </w:rPr>
            </w:pPr>
            <w:r>
              <w:rPr>
                <w:color w:val="000000"/>
                <w:sz w:val="22"/>
                <w:szCs w:val="22"/>
              </w:rPr>
              <w:t>超越资质等级从事房地产开发经营的</w:t>
            </w:r>
          </w:p>
        </w:tc>
        <w:tc>
          <w:tcPr>
            <w:tcW w:w="535" w:type="dxa"/>
            <w:tcBorders>
              <w:top w:val="single" w:sz="4" w:space="0" w:color="auto"/>
              <w:left w:val="single" w:sz="4" w:space="0" w:color="auto"/>
              <w:bottom w:val="single" w:sz="4" w:space="0" w:color="auto"/>
              <w:right w:val="single" w:sz="4" w:space="0" w:color="auto"/>
            </w:tcBorders>
            <w:vAlign w:val="center"/>
          </w:tcPr>
          <w:p w14:paraId="7AA61049" w14:textId="77777777" w:rsidR="00872DBB" w:rsidRDefault="00872DBB" w:rsidP="00B56712">
            <w:pPr>
              <w:adjustRightInd w:val="0"/>
              <w:snapToGrid w:val="0"/>
              <w:spacing w:line="400" w:lineRule="exact"/>
              <w:jc w:val="center"/>
              <w:rPr>
                <w:color w:val="000000"/>
                <w:sz w:val="22"/>
                <w:szCs w:val="22"/>
              </w:rPr>
            </w:pPr>
            <w:r>
              <w:rPr>
                <w:color w:val="000000"/>
                <w:sz w:val="22"/>
                <w:szCs w:val="22"/>
              </w:rPr>
              <w:t>3-5</w:t>
            </w:r>
          </w:p>
        </w:tc>
        <w:tc>
          <w:tcPr>
            <w:tcW w:w="649" w:type="dxa"/>
            <w:vMerge/>
            <w:tcBorders>
              <w:left w:val="single" w:sz="4" w:space="0" w:color="auto"/>
              <w:right w:val="single" w:sz="4" w:space="0" w:color="auto"/>
            </w:tcBorders>
          </w:tcPr>
          <w:p w14:paraId="4FCBB0D6"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44BE65F" w14:textId="77777777" w:rsidR="00872DBB" w:rsidRDefault="00872DBB" w:rsidP="00B56712">
            <w:pPr>
              <w:adjustRightInd w:val="0"/>
              <w:snapToGrid w:val="0"/>
              <w:spacing w:line="400" w:lineRule="exact"/>
              <w:jc w:val="center"/>
              <w:rPr>
                <w:color w:val="000000"/>
                <w:sz w:val="22"/>
                <w:szCs w:val="22"/>
              </w:rPr>
            </w:pPr>
            <w:r>
              <w:rPr>
                <w:color w:val="000000"/>
                <w:sz w:val="22"/>
                <w:szCs w:val="22"/>
              </w:rPr>
              <w:t>1</w:t>
            </w:r>
            <w:r>
              <w:rPr>
                <w:color w:val="000000"/>
                <w:sz w:val="22"/>
                <w:szCs w:val="22"/>
              </w:rPr>
              <w:t>年</w:t>
            </w:r>
          </w:p>
        </w:tc>
      </w:tr>
      <w:tr w:rsidR="00872DBB" w14:paraId="517A1AED" w14:textId="77777777" w:rsidTr="00B56712">
        <w:trPr>
          <w:cantSplit/>
          <w:trHeight w:val="454"/>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4B47861E"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1F10AC9"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1.4</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67378B59" w14:textId="77777777" w:rsidR="00872DBB" w:rsidRDefault="00872DBB" w:rsidP="00B56712">
            <w:pPr>
              <w:adjustRightInd w:val="0"/>
              <w:snapToGrid w:val="0"/>
              <w:spacing w:line="400" w:lineRule="exact"/>
              <w:rPr>
                <w:color w:val="000000"/>
                <w:sz w:val="22"/>
                <w:szCs w:val="22"/>
              </w:rPr>
            </w:pPr>
            <w:r>
              <w:rPr>
                <w:color w:val="000000"/>
                <w:sz w:val="22"/>
                <w:szCs w:val="22"/>
              </w:rPr>
              <w:t>隐瞒真实情况、弄虚作假骗取资质证书，涂改、出租、出借、转让、出卖资质证书的</w:t>
            </w:r>
          </w:p>
        </w:tc>
        <w:tc>
          <w:tcPr>
            <w:tcW w:w="535" w:type="dxa"/>
            <w:tcBorders>
              <w:top w:val="single" w:sz="4" w:space="0" w:color="auto"/>
              <w:left w:val="single" w:sz="4" w:space="0" w:color="auto"/>
              <w:bottom w:val="single" w:sz="4" w:space="0" w:color="auto"/>
              <w:right w:val="single" w:sz="4" w:space="0" w:color="auto"/>
            </w:tcBorders>
            <w:vAlign w:val="center"/>
          </w:tcPr>
          <w:p w14:paraId="58E9B65D" w14:textId="77777777" w:rsidR="00872DBB" w:rsidRDefault="00872DBB" w:rsidP="00B56712">
            <w:pPr>
              <w:adjustRightInd w:val="0"/>
              <w:snapToGrid w:val="0"/>
              <w:spacing w:line="400" w:lineRule="exact"/>
              <w:jc w:val="center"/>
              <w:rPr>
                <w:color w:val="000000"/>
                <w:sz w:val="22"/>
                <w:szCs w:val="22"/>
              </w:rPr>
            </w:pPr>
            <w:r>
              <w:rPr>
                <w:color w:val="000000"/>
                <w:sz w:val="22"/>
                <w:szCs w:val="22"/>
              </w:rPr>
              <w:t>5</w:t>
            </w:r>
          </w:p>
        </w:tc>
        <w:tc>
          <w:tcPr>
            <w:tcW w:w="649" w:type="dxa"/>
            <w:vMerge/>
            <w:tcBorders>
              <w:left w:val="single" w:sz="4" w:space="0" w:color="auto"/>
              <w:right w:val="single" w:sz="4" w:space="0" w:color="auto"/>
            </w:tcBorders>
          </w:tcPr>
          <w:p w14:paraId="1905F03E"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3DE47ED" w14:textId="77777777" w:rsidR="00872DBB" w:rsidRDefault="00872DBB" w:rsidP="00B56712">
            <w:pPr>
              <w:adjustRightInd w:val="0"/>
              <w:snapToGrid w:val="0"/>
              <w:spacing w:line="400" w:lineRule="exact"/>
              <w:jc w:val="center"/>
              <w:rPr>
                <w:color w:val="000000"/>
                <w:sz w:val="22"/>
                <w:szCs w:val="22"/>
              </w:rPr>
            </w:pPr>
            <w:r>
              <w:rPr>
                <w:color w:val="000000"/>
                <w:sz w:val="22"/>
                <w:szCs w:val="22"/>
              </w:rPr>
              <w:t>1</w:t>
            </w:r>
            <w:r>
              <w:rPr>
                <w:color w:val="000000"/>
                <w:sz w:val="22"/>
                <w:szCs w:val="22"/>
              </w:rPr>
              <w:t>年</w:t>
            </w:r>
          </w:p>
        </w:tc>
      </w:tr>
      <w:tr w:rsidR="00872DBB" w14:paraId="4F244879" w14:textId="77777777" w:rsidTr="00B56712">
        <w:trPr>
          <w:cantSplit/>
          <w:trHeight w:val="454"/>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5467C90B"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C9887C2"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1.5</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729CF25E" w14:textId="77777777" w:rsidR="00872DBB" w:rsidRDefault="00872DBB" w:rsidP="00B56712">
            <w:pPr>
              <w:adjustRightInd w:val="0"/>
              <w:snapToGrid w:val="0"/>
              <w:spacing w:line="400" w:lineRule="exact"/>
              <w:rPr>
                <w:color w:val="000000"/>
                <w:sz w:val="22"/>
                <w:szCs w:val="22"/>
              </w:rPr>
            </w:pPr>
            <w:r>
              <w:rPr>
                <w:color w:val="000000"/>
                <w:sz w:val="22"/>
                <w:szCs w:val="22"/>
              </w:rPr>
              <w:t>未按规定到住房城乡建设行政主管部门办理项目手册备案或建立企业信用档案的</w:t>
            </w:r>
          </w:p>
        </w:tc>
        <w:tc>
          <w:tcPr>
            <w:tcW w:w="535" w:type="dxa"/>
            <w:tcBorders>
              <w:top w:val="single" w:sz="4" w:space="0" w:color="auto"/>
              <w:left w:val="single" w:sz="4" w:space="0" w:color="auto"/>
              <w:bottom w:val="single" w:sz="4" w:space="0" w:color="auto"/>
              <w:right w:val="single" w:sz="4" w:space="0" w:color="auto"/>
            </w:tcBorders>
            <w:vAlign w:val="center"/>
          </w:tcPr>
          <w:p w14:paraId="0A0AF8A3" w14:textId="77777777" w:rsidR="00872DBB" w:rsidRDefault="00872DBB" w:rsidP="00B56712">
            <w:pPr>
              <w:adjustRightInd w:val="0"/>
              <w:snapToGrid w:val="0"/>
              <w:spacing w:line="400" w:lineRule="exact"/>
              <w:jc w:val="center"/>
              <w:rPr>
                <w:color w:val="000000"/>
                <w:sz w:val="22"/>
                <w:szCs w:val="22"/>
              </w:rPr>
            </w:pPr>
            <w:r>
              <w:rPr>
                <w:color w:val="000000"/>
                <w:sz w:val="22"/>
                <w:szCs w:val="22"/>
              </w:rPr>
              <w:t>3-5</w:t>
            </w:r>
          </w:p>
        </w:tc>
        <w:tc>
          <w:tcPr>
            <w:tcW w:w="649" w:type="dxa"/>
            <w:vMerge/>
            <w:tcBorders>
              <w:left w:val="single" w:sz="4" w:space="0" w:color="auto"/>
              <w:right w:val="single" w:sz="4" w:space="0" w:color="auto"/>
            </w:tcBorders>
          </w:tcPr>
          <w:p w14:paraId="61F13BB0"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E8BAACC"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2D5AAE25" w14:textId="77777777" w:rsidTr="00B56712">
        <w:trPr>
          <w:cantSplit/>
          <w:trHeight w:val="454"/>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3DFD273E"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3D754D5"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1.6</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66DE4B04" w14:textId="77777777" w:rsidR="00872DBB" w:rsidRDefault="00872DBB" w:rsidP="00B56712">
            <w:pPr>
              <w:adjustRightInd w:val="0"/>
              <w:snapToGrid w:val="0"/>
              <w:spacing w:line="400" w:lineRule="exact"/>
              <w:rPr>
                <w:color w:val="000000"/>
                <w:sz w:val="22"/>
                <w:szCs w:val="22"/>
              </w:rPr>
            </w:pPr>
            <w:r>
              <w:rPr>
                <w:color w:val="000000"/>
                <w:sz w:val="22"/>
                <w:szCs w:val="22"/>
              </w:rPr>
              <w:t>在住房城乡建设行政主管部门日常动态核查中，企业主要管理及技术人员达不到资质等级要求，存在人员不足、兼职、空挂、重复任职等问题的</w:t>
            </w:r>
          </w:p>
        </w:tc>
        <w:tc>
          <w:tcPr>
            <w:tcW w:w="535" w:type="dxa"/>
            <w:tcBorders>
              <w:top w:val="single" w:sz="4" w:space="0" w:color="auto"/>
              <w:left w:val="single" w:sz="4" w:space="0" w:color="auto"/>
              <w:bottom w:val="single" w:sz="4" w:space="0" w:color="auto"/>
              <w:right w:val="single" w:sz="4" w:space="0" w:color="auto"/>
            </w:tcBorders>
            <w:vAlign w:val="center"/>
          </w:tcPr>
          <w:p w14:paraId="78F0B7E9" w14:textId="77777777" w:rsidR="00872DBB" w:rsidRDefault="00872DBB" w:rsidP="00B56712">
            <w:pPr>
              <w:adjustRightInd w:val="0"/>
              <w:snapToGrid w:val="0"/>
              <w:spacing w:line="400" w:lineRule="exact"/>
              <w:jc w:val="center"/>
              <w:rPr>
                <w:color w:val="000000"/>
                <w:sz w:val="22"/>
                <w:szCs w:val="22"/>
              </w:rPr>
            </w:pPr>
            <w:r>
              <w:rPr>
                <w:color w:val="000000"/>
                <w:sz w:val="22"/>
                <w:szCs w:val="22"/>
              </w:rPr>
              <w:t>3-5</w:t>
            </w:r>
          </w:p>
        </w:tc>
        <w:tc>
          <w:tcPr>
            <w:tcW w:w="649" w:type="dxa"/>
            <w:vMerge/>
            <w:tcBorders>
              <w:left w:val="single" w:sz="4" w:space="0" w:color="auto"/>
              <w:right w:val="single" w:sz="4" w:space="0" w:color="auto"/>
            </w:tcBorders>
          </w:tcPr>
          <w:p w14:paraId="45CC4F38"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A07EEA3"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7E8C75B9" w14:textId="77777777" w:rsidTr="00B56712">
        <w:trPr>
          <w:cantSplit/>
          <w:trHeight w:val="454"/>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0AD78D7F"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0A5C02A1"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1.7</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06DD8487" w14:textId="77777777" w:rsidR="00872DBB" w:rsidRDefault="00872DBB" w:rsidP="00B56712">
            <w:pPr>
              <w:adjustRightInd w:val="0"/>
              <w:snapToGrid w:val="0"/>
              <w:spacing w:line="400" w:lineRule="exact"/>
              <w:rPr>
                <w:color w:val="000000"/>
                <w:sz w:val="22"/>
                <w:szCs w:val="22"/>
              </w:rPr>
            </w:pPr>
            <w:r>
              <w:rPr>
                <w:color w:val="000000"/>
                <w:sz w:val="22"/>
                <w:szCs w:val="22"/>
              </w:rPr>
              <w:t>企业办公地址、电话、法定代表人、股东、资质等级、关联企业等重要信息发生变化的，不及时在项目手册备案中予以相关信息变更，或故意填报虚假信息的，每次</w:t>
            </w:r>
          </w:p>
        </w:tc>
        <w:tc>
          <w:tcPr>
            <w:tcW w:w="535" w:type="dxa"/>
            <w:tcBorders>
              <w:top w:val="single" w:sz="4" w:space="0" w:color="auto"/>
              <w:left w:val="single" w:sz="4" w:space="0" w:color="auto"/>
              <w:bottom w:val="single" w:sz="4" w:space="0" w:color="auto"/>
              <w:right w:val="single" w:sz="4" w:space="0" w:color="auto"/>
            </w:tcBorders>
            <w:vAlign w:val="center"/>
          </w:tcPr>
          <w:p w14:paraId="7B31DEB2" w14:textId="77777777" w:rsidR="00872DBB" w:rsidRDefault="00872DBB" w:rsidP="00B56712">
            <w:pPr>
              <w:adjustRightInd w:val="0"/>
              <w:snapToGrid w:val="0"/>
              <w:spacing w:line="400" w:lineRule="exact"/>
              <w:jc w:val="center"/>
              <w:rPr>
                <w:color w:val="000000"/>
                <w:sz w:val="22"/>
                <w:szCs w:val="22"/>
              </w:rPr>
            </w:pPr>
            <w:r>
              <w:rPr>
                <w:color w:val="000000"/>
                <w:sz w:val="22"/>
                <w:szCs w:val="22"/>
              </w:rPr>
              <w:t>3-5</w:t>
            </w:r>
          </w:p>
        </w:tc>
        <w:tc>
          <w:tcPr>
            <w:tcW w:w="649" w:type="dxa"/>
            <w:vMerge/>
            <w:tcBorders>
              <w:left w:val="single" w:sz="4" w:space="0" w:color="auto"/>
              <w:right w:val="single" w:sz="4" w:space="0" w:color="auto"/>
            </w:tcBorders>
          </w:tcPr>
          <w:p w14:paraId="43394096"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66F7FF4"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r>
              <w:rPr>
                <w:color w:val="000000"/>
                <w:sz w:val="22"/>
                <w:szCs w:val="22"/>
              </w:rPr>
              <w:t>个月</w:t>
            </w:r>
          </w:p>
        </w:tc>
      </w:tr>
      <w:tr w:rsidR="00872DBB" w14:paraId="7C0D0F76" w14:textId="77777777" w:rsidTr="00B56712">
        <w:trPr>
          <w:cantSplit/>
          <w:trHeight w:val="454"/>
          <w:jc w:val="center"/>
        </w:trPr>
        <w:tc>
          <w:tcPr>
            <w:tcW w:w="599" w:type="dxa"/>
            <w:vMerge w:val="restart"/>
            <w:tcBorders>
              <w:top w:val="single" w:sz="4" w:space="0" w:color="auto"/>
              <w:left w:val="single" w:sz="4" w:space="0" w:color="auto"/>
              <w:right w:val="single" w:sz="4" w:space="0" w:color="auto"/>
            </w:tcBorders>
            <w:vAlign w:val="center"/>
          </w:tcPr>
          <w:p w14:paraId="6D8D4259"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项目</w:t>
            </w:r>
          </w:p>
          <w:p w14:paraId="5F37522E"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建设</w:t>
            </w:r>
          </w:p>
          <w:p w14:paraId="6858A6AB"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管理</w:t>
            </w:r>
          </w:p>
          <w:p w14:paraId="2BFEE6E8"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行为</w:t>
            </w:r>
          </w:p>
        </w:tc>
        <w:tc>
          <w:tcPr>
            <w:tcW w:w="567" w:type="dxa"/>
            <w:tcBorders>
              <w:top w:val="single" w:sz="4" w:space="0" w:color="auto"/>
              <w:left w:val="single" w:sz="4" w:space="0" w:color="auto"/>
              <w:bottom w:val="single" w:sz="4" w:space="0" w:color="auto"/>
              <w:right w:val="single" w:sz="4" w:space="0" w:color="auto"/>
            </w:tcBorders>
            <w:vAlign w:val="center"/>
          </w:tcPr>
          <w:p w14:paraId="6CED24A0"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2.1</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60A2FFDD" w14:textId="77777777" w:rsidR="00872DBB" w:rsidRDefault="00872DBB" w:rsidP="00B56712">
            <w:pPr>
              <w:adjustRightInd w:val="0"/>
              <w:snapToGrid w:val="0"/>
              <w:spacing w:line="400" w:lineRule="exact"/>
              <w:rPr>
                <w:color w:val="000000"/>
                <w:sz w:val="22"/>
                <w:szCs w:val="22"/>
              </w:rPr>
            </w:pPr>
            <w:r>
              <w:rPr>
                <w:color w:val="000000"/>
                <w:sz w:val="22"/>
                <w:szCs w:val="22"/>
              </w:rPr>
              <w:t>在项目报建、资质审核、项目手册备案和主管部门日常动态核查中伪造公文、证件、印章的，每次</w:t>
            </w:r>
          </w:p>
        </w:tc>
        <w:tc>
          <w:tcPr>
            <w:tcW w:w="535" w:type="dxa"/>
            <w:tcBorders>
              <w:top w:val="single" w:sz="4" w:space="0" w:color="auto"/>
              <w:left w:val="single" w:sz="4" w:space="0" w:color="auto"/>
              <w:bottom w:val="single" w:sz="4" w:space="0" w:color="auto"/>
              <w:right w:val="single" w:sz="4" w:space="0" w:color="auto"/>
            </w:tcBorders>
            <w:vAlign w:val="center"/>
          </w:tcPr>
          <w:p w14:paraId="683EB74C" w14:textId="77777777" w:rsidR="00872DBB" w:rsidRDefault="00872DBB" w:rsidP="00B56712">
            <w:pPr>
              <w:adjustRightInd w:val="0"/>
              <w:snapToGrid w:val="0"/>
              <w:spacing w:line="400" w:lineRule="exact"/>
              <w:jc w:val="center"/>
              <w:rPr>
                <w:color w:val="000000"/>
                <w:sz w:val="22"/>
                <w:szCs w:val="22"/>
              </w:rPr>
            </w:pPr>
            <w:r>
              <w:rPr>
                <w:color w:val="000000"/>
                <w:sz w:val="22"/>
                <w:szCs w:val="22"/>
              </w:rPr>
              <w:t>5-7</w:t>
            </w:r>
          </w:p>
        </w:tc>
        <w:tc>
          <w:tcPr>
            <w:tcW w:w="649" w:type="dxa"/>
            <w:vMerge/>
            <w:tcBorders>
              <w:left w:val="single" w:sz="4" w:space="0" w:color="auto"/>
              <w:right w:val="single" w:sz="4" w:space="0" w:color="auto"/>
            </w:tcBorders>
          </w:tcPr>
          <w:p w14:paraId="490ABBAC"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BCE7FE4" w14:textId="77777777" w:rsidR="00872DBB" w:rsidRDefault="00872DBB" w:rsidP="00B56712">
            <w:pPr>
              <w:adjustRightInd w:val="0"/>
              <w:snapToGrid w:val="0"/>
              <w:spacing w:line="400" w:lineRule="exact"/>
              <w:jc w:val="center"/>
              <w:rPr>
                <w:color w:val="000000"/>
                <w:sz w:val="22"/>
                <w:szCs w:val="22"/>
              </w:rPr>
            </w:pPr>
            <w:r>
              <w:rPr>
                <w:color w:val="000000"/>
                <w:sz w:val="22"/>
                <w:szCs w:val="22"/>
              </w:rPr>
              <w:t>1</w:t>
            </w:r>
            <w:r>
              <w:rPr>
                <w:color w:val="000000"/>
                <w:sz w:val="22"/>
                <w:szCs w:val="22"/>
              </w:rPr>
              <w:t>年</w:t>
            </w:r>
          </w:p>
        </w:tc>
      </w:tr>
      <w:tr w:rsidR="00872DBB" w14:paraId="6261482D" w14:textId="77777777" w:rsidTr="00B56712">
        <w:trPr>
          <w:cantSplit/>
          <w:trHeight w:val="454"/>
          <w:jc w:val="center"/>
        </w:trPr>
        <w:tc>
          <w:tcPr>
            <w:tcW w:w="599" w:type="dxa"/>
            <w:vMerge/>
            <w:tcBorders>
              <w:left w:val="single" w:sz="4" w:space="0" w:color="auto"/>
              <w:right w:val="single" w:sz="4" w:space="0" w:color="auto"/>
            </w:tcBorders>
            <w:vAlign w:val="center"/>
          </w:tcPr>
          <w:p w14:paraId="1C172691" w14:textId="77777777" w:rsidR="00872DBB" w:rsidRDefault="00872DBB" w:rsidP="00B56712">
            <w:pPr>
              <w:adjustRightInd w:val="0"/>
              <w:snapToGrid w:val="0"/>
              <w:spacing w:line="400" w:lineRule="exact"/>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F2F5687"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2.2</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16174852" w14:textId="77777777" w:rsidR="00872DBB" w:rsidRDefault="00872DBB" w:rsidP="00B56712">
            <w:pPr>
              <w:adjustRightInd w:val="0"/>
              <w:snapToGrid w:val="0"/>
              <w:spacing w:line="400" w:lineRule="exact"/>
              <w:rPr>
                <w:color w:val="000000"/>
                <w:sz w:val="22"/>
                <w:szCs w:val="22"/>
              </w:rPr>
            </w:pPr>
            <w:r>
              <w:rPr>
                <w:color w:val="000000"/>
                <w:sz w:val="22"/>
                <w:szCs w:val="22"/>
              </w:rPr>
              <w:t>不按时、不完整填报、虚假填报开发项目手册，或不按照要求向主管部门报送资料、核实项目手册重要信息、关键环节数据信息的，每次</w:t>
            </w:r>
          </w:p>
        </w:tc>
        <w:tc>
          <w:tcPr>
            <w:tcW w:w="535" w:type="dxa"/>
            <w:tcBorders>
              <w:top w:val="single" w:sz="4" w:space="0" w:color="auto"/>
              <w:left w:val="single" w:sz="4" w:space="0" w:color="auto"/>
              <w:bottom w:val="single" w:sz="4" w:space="0" w:color="auto"/>
              <w:right w:val="single" w:sz="4" w:space="0" w:color="auto"/>
            </w:tcBorders>
            <w:vAlign w:val="center"/>
          </w:tcPr>
          <w:p w14:paraId="163E2C03" w14:textId="77777777" w:rsidR="00872DBB" w:rsidRDefault="00872DBB" w:rsidP="00B56712">
            <w:pPr>
              <w:adjustRightInd w:val="0"/>
              <w:snapToGrid w:val="0"/>
              <w:spacing w:line="400" w:lineRule="exact"/>
              <w:jc w:val="center"/>
              <w:rPr>
                <w:color w:val="000000"/>
                <w:sz w:val="22"/>
                <w:szCs w:val="22"/>
              </w:rPr>
            </w:pPr>
            <w:r>
              <w:rPr>
                <w:color w:val="000000"/>
                <w:sz w:val="22"/>
                <w:szCs w:val="22"/>
              </w:rPr>
              <w:t>3-5</w:t>
            </w:r>
          </w:p>
        </w:tc>
        <w:tc>
          <w:tcPr>
            <w:tcW w:w="649" w:type="dxa"/>
            <w:vMerge/>
            <w:tcBorders>
              <w:left w:val="single" w:sz="4" w:space="0" w:color="auto"/>
              <w:right w:val="single" w:sz="4" w:space="0" w:color="auto"/>
            </w:tcBorders>
          </w:tcPr>
          <w:p w14:paraId="6A2B27BC"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4A03D6D"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r>
              <w:rPr>
                <w:color w:val="000000"/>
                <w:sz w:val="22"/>
                <w:szCs w:val="22"/>
              </w:rPr>
              <w:t>个月</w:t>
            </w:r>
          </w:p>
        </w:tc>
      </w:tr>
      <w:tr w:rsidR="00872DBB" w14:paraId="7DED6A47" w14:textId="77777777" w:rsidTr="00B56712">
        <w:trPr>
          <w:cantSplit/>
          <w:trHeight w:val="454"/>
          <w:jc w:val="center"/>
        </w:trPr>
        <w:tc>
          <w:tcPr>
            <w:tcW w:w="599" w:type="dxa"/>
            <w:vMerge/>
            <w:tcBorders>
              <w:left w:val="single" w:sz="4" w:space="0" w:color="auto"/>
              <w:right w:val="single" w:sz="4" w:space="0" w:color="auto"/>
            </w:tcBorders>
            <w:vAlign w:val="center"/>
          </w:tcPr>
          <w:p w14:paraId="491ACE6C" w14:textId="77777777" w:rsidR="00872DBB" w:rsidRDefault="00872DBB" w:rsidP="00B56712">
            <w:pPr>
              <w:adjustRightInd w:val="0"/>
              <w:snapToGrid w:val="0"/>
              <w:spacing w:line="400" w:lineRule="exact"/>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46DEA8A"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2.3</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27CB79CA" w14:textId="77777777" w:rsidR="00872DBB" w:rsidRDefault="00872DBB" w:rsidP="00B56712">
            <w:pPr>
              <w:adjustRightInd w:val="0"/>
              <w:snapToGrid w:val="0"/>
              <w:spacing w:line="400" w:lineRule="exact"/>
              <w:rPr>
                <w:color w:val="000000"/>
                <w:sz w:val="22"/>
                <w:szCs w:val="22"/>
              </w:rPr>
            </w:pPr>
            <w:r>
              <w:rPr>
                <w:color w:val="000000"/>
                <w:sz w:val="22"/>
                <w:szCs w:val="22"/>
              </w:rPr>
              <w:t>擅自更改工程勘察、设计文件的，每次</w:t>
            </w:r>
          </w:p>
        </w:tc>
        <w:tc>
          <w:tcPr>
            <w:tcW w:w="535" w:type="dxa"/>
            <w:tcBorders>
              <w:top w:val="single" w:sz="4" w:space="0" w:color="auto"/>
              <w:left w:val="single" w:sz="4" w:space="0" w:color="auto"/>
              <w:bottom w:val="single" w:sz="4" w:space="0" w:color="auto"/>
              <w:right w:val="single" w:sz="4" w:space="0" w:color="auto"/>
            </w:tcBorders>
            <w:vAlign w:val="center"/>
          </w:tcPr>
          <w:p w14:paraId="440C0310" w14:textId="77777777" w:rsidR="00872DBB" w:rsidRDefault="00872DBB" w:rsidP="00B56712">
            <w:pPr>
              <w:adjustRightInd w:val="0"/>
              <w:snapToGrid w:val="0"/>
              <w:spacing w:line="400" w:lineRule="exact"/>
              <w:jc w:val="center"/>
              <w:rPr>
                <w:color w:val="000000"/>
                <w:sz w:val="22"/>
                <w:szCs w:val="22"/>
              </w:rPr>
            </w:pPr>
            <w:r>
              <w:rPr>
                <w:color w:val="000000"/>
                <w:sz w:val="22"/>
                <w:szCs w:val="22"/>
              </w:rPr>
              <w:t>3-5</w:t>
            </w:r>
          </w:p>
        </w:tc>
        <w:tc>
          <w:tcPr>
            <w:tcW w:w="649" w:type="dxa"/>
            <w:vMerge/>
            <w:tcBorders>
              <w:left w:val="single" w:sz="4" w:space="0" w:color="auto"/>
              <w:right w:val="single" w:sz="4" w:space="0" w:color="auto"/>
            </w:tcBorders>
          </w:tcPr>
          <w:p w14:paraId="1BDE5DFF"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CC8C9AB" w14:textId="77777777" w:rsidR="00872DBB" w:rsidRDefault="00872DBB" w:rsidP="00B56712">
            <w:pPr>
              <w:adjustRightInd w:val="0"/>
              <w:snapToGrid w:val="0"/>
              <w:spacing w:line="400" w:lineRule="exact"/>
              <w:jc w:val="center"/>
              <w:rPr>
                <w:color w:val="000000"/>
                <w:sz w:val="22"/>
                <w:szCs w:val="22"/>
              </w:rPr>
            </w:pPr>
            <w:r>
              <w:rPr>
                <w:color w:val="000000"/>
                <w:sz w:val="22"/>
                <w:szCs w:val="22"/>
              </w:rPr>
              <w:t>1</w:t>
            </w:r>
            <w:r>
              <w:rPr>
                <w:color w:val="000000"/>
                <w:sz w:val="22"/>
                <w:szCs w:val="22"/>
              </w:rPr>
              <w:t>年</w:t>
            </w:r>
          </w:p>
        </w:tc>
      </w:tr>
      <w:tr w:rsidR="00872DBB" w14:paraId="6BC60283" w14:textId="77777777" w:rsidTr="00B56712">
        <w:trPr>
          <w:cantSplit/>
          <w:trHeight w:val="454"/>
          <w:jc w:val="center"/>
        </w:trPr>
        <w:tc>
          <w:tcPr>
            <w:tcW w:w="599" w:type="dxa"/>
            <w:vMerge/>
            <w:tcBorders>
              <w:left w:val="single" w:sz="4" w:space="0" w:color="auto"/>
              <w:right w:val="single" w:sz="4" w:space="0" w:color="auto"/>
            </w:tcBorders>
            <w:vAlign w:val="center"/>
          </w:tcPr>
          <w:p w14:paraId="181318BC" w14:textId="77777777" w:rsidR="00872DBB" w:rsidRDefault="00872DBB" w:rsidP="00B56712">
            <w:pPr>
              <w:adjustRightInd w:val="0"/>
              <w:snapToGrid w:val="0"/>
              <w:spacing w:line="400" w:lineRule="exact"/>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FA8B05A"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2.4</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75822E2E" w14:textId="77777777" w:rsidR="00872DBB" w:rsidRDefault="00872DBB" w:rsidP="00B56712">
            <w:pPr>
              <w:adjustRightInd w:val="0"/>
              <w:snapToGrid w:val="0"/>
              <w:spacing w:line="400" w:lineRule="exact"/>
              <w:rPr>
                <w:color w:val="000000"/>
                <w:sz w:val="22"/>
                <w:szCs w:val="22"/>
              </w:rPr>
            </w:pPr>
            <w:r>
              <w:rPr>
                <w:color w:val="000000"/>
                <w:sz w:val="22"/>
                <w:szCs w:val="22"/>
              </w:rPr>
              <w:t>施工图设计文件未经审查或审查不合格，擅自施工的，每次</w:t>
            </w:r>
          </w:p>
        </w:tc>
        <w:tc>
          <w:tcPr>
            <w:tcW w:w="535" w:type="dxa"/>
            <w:tcBorders>
              <w:top w:val="single" w:sz="4" w:space="0" w:color="auto"/>
              <w:left w:val="single" w:sz="4" w:space="0" w:color="auto"/>
              <w:bottom w:val="single" w:sz="4" w:space="0" w:color="auto"/>
              <w:right w:val="single" w:sz="4" w:space="0" w:color="auto"/>
            </w:tcBorders>
            <w:vAlign w:val="center"/>
          </w:tcPr>
          <w:p w14:paraId="1E32917A" w14:textId="77777777" w:rsidR="00872DBB" w:rsidRDefault="00872DBB" w:rsidP="00B56712">
            <w:pPr>
              <w:adjustRightInd w:val="0"/>
              <w:snapToGrid w:val="0"/>
              <w:spacing w:line="400" w:lineRule="exact"/>
              <w:jc w:val="center"/>
              <w:rPr>
                <w:color w:val="000000"/>
                <w:sz w:val="22"/>
                <w:szCs w:val="22"/>
              </w:rPr>
            </w:pPr>
            <w:r>
              <w:rPr>
                <w:color w:val="000000"/>
                <w:sz w:val="22"/>
                <w:szCs w:val="22"/>
              </w:rPr>
              <w:t>5</w:t>
            </w:r>
          </w:p>
        </w:tc>
        <w:tc>
          <w:tcPr>
            <w:tcW w:w="649" w:type="dxa"/>
            <w:vMerge/>
            <w:tcBorders>
              <w:left w:val="single" w:sz="4" w:space="0" w:color="auto"/>
              <w:right w:val="single" w:sz="4" w:space="0" w:color="auto"/>
            </w:tcBorders>
          </w:tcPr>
          <w:p w14:paraId="1503A50D"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7DFB23F" w14:textId="77777777" w:rsidR="00872DBB" w:rsidRDefault="00872DBB" w:rsidP="00B56712">
            <w:pPr>
              <w:adjustRightInd w:val="0"/>
              <w:snapToGrid w:val="0"/>
              <w:spacing w:line="400" w:lineRule="exact"/>
              <w:jc w:val="center"/>
              <w:rPr>
                <w:color w:val="000000"/>
                <w:sz w:val="22"/>
                <w:szCs w:val="22"/>
              </w:rPr>
            </w:pPr>
            <w:r>
              <w:rPr>
                <w:color w:val="000000"/>
                <w:sz w:val="22"/>
                <w:szCs w:val="22"/>
              </w:rPr>
              <w:t>1</w:t>
            </w:r>
            <w:r>
              <w:rPr>
                <w:color w:val="000000"/>
                <w:sz w:val="22"/>
                <w:szCs w:val="22"/>
              </w:rPr>
              <w:t>年</w:t>
            </w:r>
          </w:p>
        </w:tc>
      </w:tr>
      <w:tr w:rsidR="00872DBB" w14:paraId="72C37653" w14:textId="77777777" w:rsidTr="00B56712">
        <w:trPr>
          <w:cantSplit/>
          <w:trHeight w:val="454"/>
          <w:jc w:val="center"/>
        </w:trPr>
        <w:tc>
          <w:tcPr>
            <w:tcW w:w="599" w:type="dxa"/>
            <w:vMerge/>
            <w:tcBorders>
              <w:left w:val="single" w:sz="4" w:space="0" w:color="auto"/>
              <w:right w:val="single" w:sz="4" w:space="0" w:color="auto"/>
            </w:tcBorders>
            <w:vAlign w:val="center"/>
          </w:tcPr>
          <w:p w14:paraId="265B3D73" w14:textId="77777777" w:rsidR="00872DBB" w:rsidRDefault="00872DBB" w:rsidP="00B56712">
            <w:pPr>
              <w:adjustRightInd w:val="0"/>
              <w:snapToGrid w:val="0"/>
              <w:spacing w:line="400" w:lineRule="exact"/>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55120F3"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2.5</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6469B848" w14:textId="77777777" w:rsidR="00872DBB" w:rsidRDefault="00872DBB" w:rsidP="00B56712">
            <w:pPr>
              <w:adjustRightInd w:val="0"/>
              <w:snapToGrid w:val="0"/>
              <w:spacing w:line="400" w:lineRule="exact"/>
              <w:rPr>
                <w:color w:val="000000"/>
                <w:sz w:val="22"/>
                <w:szCs w:val="22"/>
              </w:rPr>
            </w:pPr>
            <w:r>
              <w:rPr>
                <w:color w:val="000000"/>
                <w:sz w:val="22"/>
                <w:szCs w:val="22"/>
              </w:rPr>
              <w:t>未取得施工许可证擅自施工的，或超越施工许可证范围施工的，每次</w:t>
            </w:r>
          </w:p>
        </w:tc>
        <w:tc>
          <w:tcPr>
            <w:tcW w:w="535" w:type="dxa"/>
            <w:tcBorders>
              <w:top w:val="single" w:sz="4" w:space="0" w:color="auto"/>
              <w:left w:val="single" w:sz="4" w:space="0" w:color="auto"/>
              <w:bottom w:val="single" w:sz="4" w:space="0" w:color="auto"/>
              <w:right w:val="single" w:sz="4" w:space="0" w:color="auto"/>
            </w:tcBorders>
            <w:vAlign w:val="center"/>
          </w:tcPr>
          <w:p w14:paraId="46CF903A"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p>
        </w:tc>
        <w:tc>
          <w:tcPr>
            <w:tcW w:w="649" w:type="dxa"/>
            <w:vMerge/>
            <w:tcBorders>
              <w:left w:val="single" w:sz="4" w:space="0" w:color="auto"/>
              <w:right w:val="single" w:sz="4" w:space="0" w:color="auto"/>
            </w:tcBorders>
          </w:tcPr>
          <w:p w14:paraId="23DCD465"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9CCD991" w14:textId="77777777" w:rsidR="00872DBB" w:rsidRDefault="00872DBB" w:rsidP="00B56712">
            <w:pPr>
              <w:adjustRightInd w:val="0"/>
              <w:snapToGrid w:val="0"/>
              <w:spacing w:line="400" w:lineRule="exact"/>
              <w:jc w:val="center"/>
              <w:rPr>
                <w:color w:val="000000"/>
                <w:sz w:val="22"/>
                <w:szCs w:val="22"/>
              </w:rPr>
            </w:pPr>
            <w:r>
              <w:rPr>
                <w:color w:val="000000"/>
                <w:sz w:val="22"/>
                <w:szCs w:val="22"/>
              </w:rPr>
              <w:t>1</w:t>
            </w:r>
            <w:r>
              <w:rPr>
                <w:color w:val="000000"/>
                <w:sz w:val="22"/>
                <w:szCs w:val="22"/>
              </w:rPr>
              <w:t>年</w:t>
            </w:r>
          </w:p>
        </w:tc>
      </w:tr>
      <w:tr w:rsidR="00872DBB" w14:paraId="636655FD" w14:textId="77777777" w:rsidTr="00B56712">
        <w:trPr>
          <w:cantSplit/>
          <w:trHeight w:val="454"/>
          <w:jc w:val="center"/>
        </w:trPr>
        <w:tc>
          <w:tcPr>
            <w:tcW w:w="599" w:type="dxa"/>
            <w:vMerge/>
            <w:tcBorders>
              <w:left w:val="single" w:sz="4" w:space="0" w:color="auto"/>
              <w:right w:val="single" w:sz="4" w:space="0" w:color="auto"/>
            </w:tcBorders>
            <w:vAlign w:val="center"/>
          </w:tcPr>
          <w:p w14:paraId="4F9F4882" w14:textId="77777777" w:rsidR="00872DBB" w:rsidRDefault="00872DBB" w:rsidP="00B56712">
            <w:pPr>
              <w:adjustRightInd w:val="0"/>
              <w:snapToGrid w:val="0"/>
              <w:spacing w:line="400" w:lineRule="exact"/>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CAD94E5"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2.6</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1A35DDBA" w14:textId="77777777" w:rsidR="00872DBB" w:rsidRDefault="00872DBB" w:rsidP="00B56712">
            <w:pPr>
              <w:adjustRightInd w:val="0"/>
              <w:snapToGrid w:val="0"/>
              <w:spacing w:line="400" w:lineRule="exact"/>
              <w:rPr>
                <w:color w:val="000000"/>
                <w:sz w:val="22"/>
                <w:szCs w:val="22"/>
              </w:rPr>
            </w:pPr>
            <w:r>
              <w:rPr>
                <w:color w:val="000000"/>
                <w:sz w:val="22"/>
                <w:szCs w:val="22"/>
              </w:rPr>
              <w:t>违反招投标法律法规，将工程发包或分包给不具有相应资质条件单位承担的，每次</w:t>
            </w:r>
          </w:p>
        </w:tc>
        <w:tc>
          <w:tcPr>
            <w:tcW w:w="535" w:type="dxa"/>
            <w:tcBorders>
              <w:top w:val="single" w:sz="4" w:space="0" w:color="auto"/>
              <w:left w:val="single" w:sz="4" w:space="0" w:color="auto"/>
              <w:bottom w:val="single" w:sz="4" w:space="0" w:color="auto"/>
              <w:right w:val="single" w:sz="4" w:space="0" w:color="auto"/>
            </w:tcBorders>
            <w:vAlign w:val="center"/>
          </w:tcPr>
          <w:p w14:paraId="1F87D574"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p>
        </w:tc>
        <w:tc>
          <w:tcPr>
            <w:tcW w:w="649" w:type="dxa"/>
            <w:vMerge/>
            <w:tcBorders>
              <w:left w:val="single" w:sz="4" w:space="0" w:color="auto"/>
              <w:right w:val="single" w:sz="4" w:space="0" w:color="auto"/>
            </w:tcBorders>
          </w:tcPr>
          <w:p w14:paraId="3914956A"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5B4C7EA" w14:textId="77777777" w:rsidR="00872DBB" w:rsidRDefault="00872DBB" w:rsidP="00B56712">
            <w:pPr>
              <w:adjustRightInd w:val="0"/>
              <w:snapToGrid w:val="0"/>
              <w:spacing w:line="400" w:lineRule="exact"/>
              <w:jc w:val="center"/>
              <w:rPr>
                <w:color w:val="000000"/>
                <w:sz w:val="22"/>
                <w:szCs w:val="22"/>
              </w:rPr>
            </w:pPr>
            <w:r>
              <w:rPr>
                <w:color w:val="000000"/>
                <w:sz w:val="22"/>
                <w:szCs w:val="22"/>
              </w:rPr>
              <w:t>1</w:t>
            </w:r>
            <w:r>
              <w:rPr>
                <w:color w:val="000000"/>
                <w:sz w:val="22"/>
                <w:szCs w:val="22"/>
              </w:rPr>
              <w:t>年</w:t>
            </w:r>
          </w:p>
        </w:tc>
      </w:tr>
      <w:tr w:rsidR="00872DBB" w14:paraId="02B562C3" w14:textId="77777777" w:rsidTr="00B56712">
        <w:trPr>
          <w:cantSplit/>
          <w:trHeight w:val="454"/>
          <w:jc w:val="center"/>
        </w:trPr>
        <w:tc>
          <w:tcPr>
            <w:tcW w:w="599" w:type="dxa"/>
            <w:vMerge/>
            <w:tcBorders>
              <w:left w:val="single" w:sz="4" w:space="0" w:color="auto"/>
              <w:right w:val="single" w:sz="4" w:space="0" w:color="auto"/>
            </w:tcBorders>
            <w:vAlign w:val="center"/>
          </w:tcPr>
          <w:p w14:paraId="67FDC005" w14:textId="77777777" w:rsidR="00872DBB" w:rsidRDefault="00872DBB" w:rsidP="00B56712">
            <w:pPr>
              <w:adjustRightInd w:val="0"/>
              <w:snapToGrid w:val="0"/>
              <w:spacing w:line="400" w:lineRule="exact"/>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0CBC7C5A"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2.7</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35FB37D3" w14:textId="77777777" w:rsidR="00872DBB" w:rsidRDefault="00872DBB" w:rsidP="00B56712">
            <w:pPr>
              <w:adjustRightInd w:val="0"/>
              <w:snapToGrid w:val="0"/>
              <w:spacing w:line="400" w:lineRule="exact"/>
              <w:rPr>
                <w:color w:val="000000"/>
                <w:sz w:val="22"/>
                <w:szCs w:val="22"/>
              </w:rPr>
            </w:pPr>
            <w:r>
              <w:rPr>
                <w:color w:val="000000"/>
                <w:sz w:val="22"/>
                <w:szCs w:val="22"/>
              </w:rPr>
              <w:t>明示、暗示工程勘察设计、施工企业违反工程建设强制性标准的，每次</w:t>
            </w:r>
          </w:p>
        </w:tc>
        <w:tc>
          <w:tcPr>
            <w:tcW w:w="535" w:type="dxa"/>
            <w:tcBorders>
              <w:top w:val="single" w:sz="4" w:space="0" w:color="auto"/>
              <w:left w:val="single" w:sz="4" w:space="0" w:color="auto"/>
              <w:bottom w:val="single" w:sz="4" w:space="0" w:color="auto"/>
              <w:right w:val="single" w:sz="4" w:space="0" w:color="auto"/>
            </w:tcBorders>
            <w:vAlign w:val="center"/>
          </w:tcPr>
          <w:p w14:paraId="01997D29" w14:textId="77777777" w:rsidR="00872DBB" w:rsidRDefault="00872DBB" w:rsidP="00B56712">
            <w:pPr>
              <w:adjustRightInd w:val="0"/>
              <w:snapToGrid w:val="0"/>
              <w:spacing w:line="400" w:lineRule="exact"/>
              <w:jc w:val="center"/>
              <w:rPr>
                <w:color w:val="000000"/>
                <w:sz w:val="22"/>
                <w:szCs w:val="22"/>
              </w:rPr>
            </w:pPr>
            <w:r>
              <w:rPr>
                <w:color w:val="000000"/>
                <w:sz w:val="22"/>
                <w:szCs w:val="22"/>
              </w:rPr>
              <w:t>5</w:t>
            </w:r>
          </w:p>
        </w:tc>
        <w:tc>
          <w:tcPr>
            <w:tcW w:w="649" w:type="dxa"/>
            <w:vMerge/>
            <w:tcBorders>
              <w:left w:val="single" w:sz="4" w:space="0" w:color="auto"/>
              <w:right w:val="single" w:sz="4" w:space="0" w:color="auto"/>
            </w:tcBorders>
          </w:tcPr>
          <w:p w14:paraId="786349C2"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4119CB4" w14:textId="77777777" w:rsidR="00872DBB" w:rsidRDefault="00872DBB" w:rsidP="00B56712">
            <w:pPr>
              <w:adjustRightInd w:val="0"/>
              <w:snapToGrid w:val="0"/>
              <w:spacing w:line="400" w:lineRule="exact"/>
              <w:jc w:val="center"/>
              <w:rPr>
                <w:color w:val="000000"/>
                <w:sz w:val="22"/>
                <w:szCs w:val="22"/>
              </w:rPr>
            </w:pPr>
            <w:r>
              <w:rPr>
                <w:color w:val="000000"/>
                <w:sz w:val="22"/>
                <w:szCs w:val="22"/>
              </w:rPr>
              <w:t>1</w:t>
            </w:r>
            <w:r>
              <w:rPr>
                <w:color w:val="000000"/>
                <w:sz w:val="22"/>
                <w:szCs w:val="22"/>
              </w:rPr>
              <w:t>年</w:t>
            </w:r>
          </w:p>
        </w:tc>
      </w:tr>
      <w:tr w:rsidR="00872DBB" w14:paraId="6D6924E0" w14:textId="77777777" w:rsidTr="00B56712">
        <w:trPr>
          <w:cantSplit/>
          <w:trHeight w:val="454"/>
          <w:jc w:val="center"/>
        </w:trPr>
        <w:tc>
          <w:tcPr>
            <w:tcW w:w="599" w:type="dxa"/>
            <w:vMerge/>
            <w:tcBorders>
              <w:left w:val="single" w:sz="4" w:space="0" w:color="auto"/>
              <w:right w:val="single" w:sz="4" w:space="0" w:color="auto"/>
            </w:tcBorders>
            <w:vAlign w:val="center"/>
          </w:tcPr>
          <w:p w14:paraId="039A7D41" w14:textId="77777777" w:rsidR="00872DBB" w:rsidRDefault="00872DBB" w:rsidP="00B56712">
            <w:pPr>
              <w:adjustRightInd w:val="0"/>
              <w:snapToGrid w:val="0"/>
              <w:spacing w:line="400" w:lineRule="exact"/>
              <w:jc w:val="center"/>
              <w:rPr>
                <w:color w:val="000000"/>
                <w:sz w:val="22"/>
                <w:szCs w:val="22"/>
              </w:rPr>
            </w:pPr>
            <w:bookmarkStart w:id="6" w:name="page15"/>
            <w:bookmarkEnd w:id="6"/>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8C3D2BF"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2.8</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6B78D9B1" w14:textId="77777777" w:rsidR="00872DBB" w:rsidRDefault="00872DBB" w:rsidP="00B56712">
            <w:pPr>
              <w:adjustRightInd w:val="0"/>
              <w:snapToGrid w:val="0"/>
              <w:spacing w:line="400" w:lineRule="exact"/>
              <w:rPr>
                <w:color w:val="000000"/>
                <w:sz w:val="22"/>
                <w:szCs w:val="22"/>
              </w:rPr>
            </w:pPr>
            <w:r>
              <w:rPr>
                <w:color w:val="000000"/>
                <w:sz w:val="22"/>
                <w:szCs w:val="22"/>
              </w:rPr>
              <w:t>开发项目违反有关工程质量安全标准、规范、规程，或违反建设单位责任</w:t>
            </w:r>
          </w:p>
        </w:tc>
        <w:tc>
          <w:tcPr>
            <w:tcW w:w="5529" w:type="dxa"/>
            <w:tcBorders>
              <w:top w:val="single" w:sz="4" w:space="0" w:color="auto"/>
              <w:left w:val="single" w:sz="4" w:space="0" w:color="auto"/>
              <w:bottom w:val="single" w:sz="4" w:space="0" w:color="auto"/>
              <w:right w:val="single" w:sz="4" w:space="0" w:color="auto"/>
            </w:tcBorders>
            <w:vAlign w:val="center"/>
          </w:tcPr>
          <w:p w14:paraId="164456EF" w14:textId="77777777" w:rsidR="00872DBB" w:rsidRDefault="00872DBB" w:rsidP="00B56712">
            <w:pPr>
              <w:adjustRightInd w:val="0"/>
              <w:snapToGrid w:val="0"/>
              <w:spacing w:line="400" w:lineRule="exact"/>
              <w:rPr>
                <w:color w:val="000000"/>
                <w:sz w:val="22"/>
                <w:szCs w:val="22"/>
              </w:rPr>
            </w:pPr>
            <w:r>
              <w:rPr>
                <w:color w:val="000000"/>
                <w:sz w:val="22"/>
                <w:szCs w:val="22"/>
              </w:rPr>
              <w:t>2.8.1</w:t>
            </w:r>
            <w:r>
              <w:rPr>
                <w:color w:val="000000"/>
                <w:sz w:val="22"/>
                <w:szCs w:val="22"/>
              </w:rPr>
              <w:t>发生重大工程质量问题或特大安全事故的，每次</w:t>
            </w:r>
          </w:p>
        </w:tc>
        <w:tc>
          <w:tcPr>
            <w:tcW w:w="535" w:type="dxa"/>
            <w:tcBorders>
              <w:top w:val="single" w:sz="4" w:space="0" w:color="auto"/>
              <w:left w:val="single" w:sz="4" w:space="0" w:color="auto"/>
              <w:bottom w:val="single" w:sz="4" w:space="0" w:color="auto"/>
              <w:right w:val="single" w:sz="4" w:space="0" w:color="auto"/>
            </w:tcBorders>
            <w:vAlign w:val="center"/>
          </w:tcPr>
          <w:p w14:paraId="56C7DD93" w14:textId="77777777" w:rsidR="00872DBB" w:rsidRDefault="00872DBB" w:rsidP="00B56712">
            <w:pPr>
              <w:adjustRightInd w:val="0"/>
              <w:snapToGrid w:val="0"/>
              <w:spacing w:line="400" w:lineRule="exact"/>
              <w:jc w:val="center"/>
              <w:rPr>
                <w:color w:val="000000"/>
                <w:sz w:val="22"/>
                <w:szCs w:val="22"/>
              </w:rPr>
            </w:pPr>
            <w:r>
              <w:rPr>
                <w:color w:val="000000"/>
                <w:sz w:val="22"/>
                <w:szCs w:val="22"/>
              </w:rPr>
              <w:t>10</w:t>
            </w:r>
          </w:p>
        </w:tc>
        <w:tc>
          <w:tcPr>
            <w:tcW w:w="649" w:type="dxa"/>
            <w:vMerge/>
            <w:tcBorders>
              <w:left w:val="single" w:sz="4" w:space="0" w:color="auto"/>
              <w:right w:val="single" w:sz="4" w:space="0" w:color="auto"/>
            </w:tcBorders>
          </w:tcPr>
          <w:p w14:paraId="4C8C2692" w14:textId="77777777" w:rsidR="00872DBB" w:rsidRDefault="00872DBB" w:rsidP="00B56712">
            <w:pPr>
              <w:adjustRightInd w:val="0"/>
              <w:snapToGrid w:val="0"/>
              <w:spacing w:line="400" w:lineRule="exact"/>
              <w:jc w:val="center"/>
              <w:rPr>
                <w:color w:val="000000"/>
                <w:sz w:val="22"/>
                <w:szCs w:val="22"/>
              </w:rPr>
            </w:pPr>
          </w:p>
        </w:tc>
        <w:tc>
          <w:tcPr>
            <w:tcW w:w="709" w:type="dxa"/>
            <w:vMerge w:val="restart"/>
            <w:tcBorders>
              <w:top w:val="single" w:sz="4" w:space="0" w:color="auto"/>
              <w:left w:val="single" w:sz="4" w:space="0" w:color="auto"/>
              <w:right w:val="single" w:sz="4" w:space="0" w:color="auto"/>
            </w:tcBorders>
            <w:vAlign w:val="center"/>
          </w:tcPr>
          <w:p w14:paraId="37B08488" w14:textId="77777777" w:rsidR="00872DBB" w:rsidRDefault="00872DBB" w:rsidP="00B56712">
            <w:pPr>
              <w:adjustRightInd w:val="0"/>
              <w:snapToGrid w:val="0"/>
              <w:spacing w:line="400" w:lineRule="exact"/>
              <w:jc w:val="center"/>
              <w:rPr>
                <w:color w:val="000000"/>
                <w:sz w:val="22"/>
                <w:szCs w:val="22"/>
              </w:rPr>
            </w:pPr>
            <w:r>
              <w:rPr>
                <w:color w:val="000000"/>
                <w:sz w:val="22"/>
                <w:szCs w:val="22"/>
              </w:rPr>
              <w:t>1</w:t>
            </w:r>
            <w:r>
              <w:rPr>
                <w:color w:val="000000"/>
                <w:sz w:val="22"/>
                <w:szCs w:val="22"/>
              </w:rPr>
              <w:t>年</w:t>
            </w:r>
          </w:p>
          <w:p w14:paraId="09D938EA" w14:textId="77777777" w:rsidR="00872DBB" w:rsidRDefault="00872DBB" w:rsidP="00B56712">
            <w:pPr>
              <w:adjustRightInd w:val="0"/>
              <w:snapToGrid w:val="0"/>
              <w:spacing w:line="400" w:lineRule="exact"/>
              <w:jc w:val="center"/>
              <w:rPr>
                <w:color w:val="000000"/>
                <w:sz w:val="22"/>
                <w:szCs w:val="22"/>
              </w:rPr>
            </w:pPr>
          </w:p>
        </w:tc>
      </w:tr>
      <w:tr w:rsidR="00872DBB" w14:paraId="2DC504DF" w14:textId="77777777" w:rsidTr="00B56712">
        <w:trPr>
          <w:cantSplit/>
          <w:trHeight w:val="454"/>
          <w:jc w:val="center"/>
        </w:trPr>
        <w:tc>
          <w:tcPr>
            <w:tcW w:w="599" w:type="dxa"/>
            <w:vMerge/>
            <w:tcBorders>
              <w:left w:val="single" w:sz="4" w:space="0" w:color="auto"/>
              <w:right w:val="single" w:sz="4" w:space="0" w:color="auto"/>
            </w:tcBorders>
            <w:vAlign w:val="center"/>
          </w:tcPr>
          <w:p w14:paraId="75B8843B" w14:textId="77777777" w:rsidR="00872DBB" w:rsidRDefault="00872DBB" w:rsidP="00B56712">
            <w:pPr>
              <w:widowControl/>
              <w:spacing w:line="400" w:lineRule="exact"/>
              <w:jc w:val="left"/>
              <w:rPr>
                <w:color w:val="000000"/>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2B5CA23" w14:textId="77777777" w:rsidR="00872DBB" w:rsidRDefault="00872DBB" w:rsidP="00B56712">
            <w:pPr>
              <w:widowControl/>
              <w:spacing w:line="400" w:lineRule="exact"/>
              <w:jc w:val="left"/>
              <w:rPr>
                <w:color w:val="000000"/>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5318808C" w14:textId="77777777" w:rsidR="00872DBB" w:rsidRDefault="00872DBB" w:rsidP="00B56712">
            <w:pPr>
              <w:widowControl/>
              <w:spacing w:line="400" w:lineRule="exact"/>
              <w:jc w:val="left"/>
              <w:rPr>
                <w:color w:val="000000"/>
                <w:sz w:val="22"/>
                <w:szCs w:val="22"/>
              </w:rPr>
            </w:pPr>
          </w:p>
        </w:tc>
        <w:tc>
          <w:tcPr>
            <w:tcW w:w="5529" w:type="dxa"/>
            <w:tcBorders>
              <w:top w:val="single" w:sz="4" w:space="0" w:color="auto"/>
              <w:left w:val="single" w:sz="4" w:space="0" w:color="auto"/>
              <w:bottom w:val="single" w:sz="4" w:space="0" w:color="auto"/>
              <w:right w:val="single" w:sz="4" w:space="0" w:color="auto"/>
            </w:tcBorders>
            <w:vAlign w:val="center"/>
          </w:tcPr>
          <w:p w14:paraId="6E0860E9" w14:textId="77777777" w:rsidR="00872DBB" w:rsidRDefault="00872DBB" w:rsidP="00B56712">
            <w:pPr>
              <w:adjustRightInd w:val="0"/>
              <w:snapToGrid w:val="0"/>
              <w:spacing w:line="400" w:lineRule="exact"/>
              <w:rPr>
                <w:color w:val="000000"/>
                <w:sz w:val="22"/>
                <w:szCs w:val="22"/>
              </w:rPr>
            </w:pPr>
            <w:r>
              <w:rPr>
                <w:color w:val="000000"/>
                <w:sz w:val="22"/>
                <w:szCs w:val="22"/>
              </w:rPr>
              <w:t>2.8.2</w:t>
            </w:r>
            <w:r>
              <w:rPr>
                <w:color w:val="000000"/>
                <w:sz w:val="22"/>
                <w:szCs w:val="22"/>
              </w:rPr>
              <w:t>发生严重工程质量问题或较大、重大安全事故的，每次</w:t>
            </w:r>
          </w:p>
        </w:tc>
        <w:tc>
          <w:tcPr>
            <w:tcW w:w="535" w:type="dxa"/>
            <w:tcBorders>
              <w:top w:val="single" w:sz="4" w:space="0" w:color="auto"/>
              <w:left w:val="single" w:sz="4" w:space="0" w:color="auto"/>
              <w:bottom w:val="single" w:sz="4" w:space="0" w:color="auto"/>
              <w:right w:val="single" w:sz="4" w:space="0" w:color="auto"/>
            </w:tcBorders>
            <w:vAlign w:val="center"/>
          </w:tcPr>
          <w:p w14:paraId="527AB39E" w14:textId="77777777" w:rsidR="00872DBB" w:rsidRDefault="00872DBB" w:rsidP="00B56712">
            <w:pPr>
              <w:adjustRightInd w:val="0"/>
              <w:snapToGrid w:val="0"/>
              <w:spacing w:line="400" w:lineRule="exact"/>
              <w:jc w:val="center"/>
              <w:rPr>
                <w:color w:val="000000"/>
                <w:sz w:val="22"/>
                <w:szCs w:val="22"/>
              </w:rPr>
            </w:pPr>
            <w:r>
              <w:rPr>
                <w:color w:val="000000"/>
                <w:sz w:val="22"/>
                <w:szCs w:val="22"/>
              </w:rPr>
              <w:t>5-7</w:t>
            </w:r>
          </w:p>
        </w:tc>
        <w:tc>
          <w:tcPr>
            <w:tcW w:w="649" w:type="dxa"/>
            <w:vMerge/>
            <w:tcBorders>
              <w:left w:val="single" w:sz="4" w:space="0" w:color="auto"/>
              <w:right w:val="single" w:sz="4" w:space="0" w:color="auto"/>
            </w:tcBorders>
          </w:tcPr>
          <w:p w14:paraId="4849A0AB" w14:textId="77777777" w:rsidR="00872DBB" w:rsidRDefault="00872DBB" w:rsidP="00B56712">
            <w:pPr>
              <w:adjustRightInd w:val="0"/>
              <w:snapToGrid w:val="0"/>
              <w:spacing w:line="400" w:lineRule="exact"/>
              <w:jc w:val="center"/>
              <w:rPr>
                <w:color w:val="000000"/>
                <w:sz w:val="22"/>
                <w:szCs w:val="22"/>
              </w:rPr>
            </w:pPr>
          </w:p>
        </w:tc>
        <w:tc>
          <w:tcPr>
            <w:tcW w:w="709" w:type="dxa"/>
            <w:vMerge/>
            <w:tcBorders>
              <w:left w:val="single" w:sz="4" w:space="0" w:color="auto"/>
              <w:right w:val="single" w:sz="4" w:space="0" w:color="auto"/>
            </w:tcBorders>
            <w:vAlign w:val="center"/>
          </w:tcPr>
          <w:p w14:paraId="4BA5AC04" w14:textId="77777777" w:rsidR="00872DBB" w:rsidRDefault="00872DBB" w:rsidP="00B56712">
            <w:pPr>
              <w:adjustRightInd w:val="0"/>
              <w:snapToGrid w:val="0"/>
              <w:spacing w:line="400" w:lineRule="exact"/>
              <w:jc w:val="center"/>
              <w:rPr>
                <w:color w:val="000000"/>
                <w:sz w:val="22"/>
                <w:szCs w:val="22"/>
              </w:rPr>
            </w:pPr>
          </w:p>
        </w:tc>
      </w:tr>
      <w:tr w:rsidR="00872DBB" w14:paraId="57CE1303" w14:textId="77777777" w:rsidTr="00B56712">
        <w:trPr>
          <w:cantSplit/>
          <w:trHeight w:val="454"/>
          <w:jc w:val="center"/>
        </w:trPr>
        <w:tc>
          <w:tcPr>
            <w:tcW w:w="599" w:type="dxa"/>
            <w:vMerge/>
            <w:tcBorders>
              <w:left w:val="single" w:sz="4" w:space="0" w:color="auto"/>
              <w:right w:val="single" w:sz="4" w:space="0" w:color="auto"/>
            </w:tcBorders>
            <w:vAlign w:val="center"/>
          </w:tcPr>
          <w:p w14:paraId="7A58BCAB" w14:textId="77777777" w:rsidR="00872DBB" w:rsidRDefault="00872DBB" w:rsidP="00B56712">
            <w:pPr>
              <w:widowControl/>
              <w:spacing w:line="400" w:lineRule="exact"/>
              <w:jc w:val="left"/>
              <w:rPr>
                <w:color w:val="000000"/>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94AEE46" w14:textId="77777777" w:rsidR="00872DBB" w:rsidRDefault="00872DBB" w:rsidP="00B56712">
            <w:pPr>
              <w:widowControl/>
              <w:spacing w:line="400" w:lineRule="exact"/>
              <w:jc w:val="left"/>
              <w:rPr>
                <w:color w:val="000000"/>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0AA3BA8A" w14:textId="77777777" w:rsidR="00872DBB" w:rsidRDefault="00872DBB" w:rsidP="00B56712">
            <w:pPr>
              <w:widowControl/>
              <w:spacing w:line="400" w:lineRule="exact"/>
              <w:jc w:val="left"/>
              <w:rPr>
                <w:color w:val="000000"/>
                <w:sz w:val="22"/>
                <w:szCs w:val="22"/>
              </w:rPr>
            </w:pPr>
          </w:p>
        </w:tc>
        <w:tc>
          <w:tcPr>
            <w:tcW w:w="5529" w:type="dxa"/>
            <w:tcBorders>
              <w:top w:val="single" w:sz="4" w:space="0" w:color="auto"/>
              <w:left w:val="single" w:sz="4" w:space="0" w:color="auto"/>
              <w:bottom w:val="single" w:sz="4" w:space="0" w:color="auto"/>
              <w:right w:val="single" w:sz="4" w:space="0" w:color="auto"/>
            </w:tcBorders>
            <w:vAlign w:val="center"/>
          </w:tcPr>
          <w:p w14:paraId="46380212" w14:textId="77777777" w:rsidR="00872DBB" w:rsidRDefault="00872DBB" w:rsidP="00B56712">
            <w:pPr>
              <w:adjustRightInd w:val="0"/>
              <w:snapToGrid w:val="0"/>
              <w:spacing w:line="400" w:lineRule="exact"/>
              <w:rPr>
                <w:color w:val="000000"/>
                <w:sz w:val="22"/>
                <w:szCs w:val="22"/>
              </w:rPr>
            </w:pPr>
            <w:r>
              <w:rPr>
                <w:color w:val="000000"/>
                <w:sz w:val="22"/>
                <w:szCs w:val="22"/>
              </w:rPr>
              <w:t>2.8.3</w:t>
            </w:r>
            <w:r>
              <w:rPr>
                <w:color w:val="000000"/>
                <w:sz w:val="22"/>
                <w:szCs w:val="22"/>
              </w:rPr>
              <w:t>发生一般质量问题或安全事故的，每次</w:t>
            </w:r>
          </w:p>
        </w:tc>
        <w:tc>
          <w:tcPr>
            <w:tcW w:w="535" w:type="dxa"/>
            <w:tcBorders>
              <w:top w:val="single" w:sz="4" w:space="0" w:color="auto"/>
              <w:left w:val="single" w:sz="4" w:space="0" w:color="auto"/>
              <w:bottom w:val="single" w:sz="4" w:space="0" w:color="auto"/>
              <w:right w:val="single" w:sz="4" w:space="0" w:color="auto"/>
            </w:tcBorders>
            <w:vAlign w:val="center"/>
          </w:tcPr>
          <w:p w14:paraId="6DB44062"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p>
        </w:tc>
        <w:tc>
          <w:tcPr>
            <w:tcW w:w="649" w:type="dxa"/>
            <w:vMerge/>
            <w:tcBorders>
              <w:left w:val="single" w:sz="4" w:space="0" w:color="auto"/>
              <w:right w:val="single" w:sz="4" w:space="0" w:color="auto"/>
            </w:tcBorders>
          </w:tcPr>
          <w:p w14:paraId="3716D342" w14:textId="77777777" w:rsidR="00872DBB" w:rsidRDefault="00872DBB" w:rsidP="00B56712">
            <w:pPr>
              <w:adjustRightInd w:val="0"/>
              <w:snapToGrid w:val="0"/>
              <w:spacing w:line="400" w:lineRule="exact"/>
              <w:jc w:val="center"/>
              <w:rPr>
                <w:color w:val="000000"/>
                <w:sz w:val="22"/>
                <w:szCs w:val="22"/>
              </w:rPr>
            </w:pPr>
          </w:p>
        </w:tc>
        <w:tc>
          <w:tcPr>
            <w:tcW w:w="709" w:type="dxa"/>
            <w:vMerge/>
            <w:tcBorders>
              <w:left w:val="single" w:sz="4" w:space="0" w:color="auto"/>
              <w:right w:val="single" w:sz="4" w:space="0" w:color="auto"/>
            </w:tcBorders>
            <w:vAlign w:val="center"/>
          </w:tcPr>
          <w:p w14:paraId="01B354EF" w14:textId="77777777" w:rsidR="00872DBB" w:rsidRDefault="00872DBB" w:rsidP="00B56712">
            <w:pPr>
              <w:adjustRightInd w:val="0"/>
              <w:snapToGrid w:val="0"/>
              <w:spacing w:line="400" w:lineRule="exact"/>
              <w:jc w:val="center"/>
              <w:rPr>
                <w:color w:val="000000"/>
                <w:sz w:val="22"/>
                <w:szCs w:val="22"/>
              </w:rPr>
            </w:pPr>
          </w:p>
        </w:tc>
      </w:tr>
      <w:tr w:rsidR="00872DBB" w14:paraId="692AC15B" w14:textId="77777777" w:rsidTr="00B56712">
        <w:trPr>
          <w:cantSplit/>
          <w:trHeight w:val="454"/>
          <w:jc w:val="center"/>
        </w:trPr>
        <w:tc>
          <w:tcPr>
            <w:tcW w:w="599" w:type="dxa"/>
            <w:vMerge/>
            <w:tcBorders>
              <w:left w:val="single" w:sz="4" w:space="0" w:color="auto"/>
              <w:right w:val="single" w:sz="4" w:space="0" w:color="auto"/>
            </w:tcBorders>
            <w:vAlign w:val="center"/>
          </w:tcPr>
          <w:p w14:paraId="17BC5128" w14:textId="77777777" w:rsidR="00872DBB" w:rsidRDefault="00872DBB" w:rsidP="00B56712">
            <w:pPr>
              <w:widowControl/>
              <w:spacing w:line="400" w:lineRule="exact"/>
              <w:jc w:val="left"/>
              <w:rPr>
                <w:color w:val="000000"/>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E8227B3" w14:textId="77777777" w:rsidR="00872DBB" w:rsidRDefault="00872DBB" w:rsidP="00B56712">
            <w:pPr>
              <w:widowControl/>
              <w:spacing w:line="400" w:lineRule="exact"/>
              <w:jc w:val="left"/>
              <w:rPr>
                <w:color w:val="000000"/>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5239D265" w14:textId="77777777" w:rsidR="00872DBB" w:rsidRDefault="00872DBB" w:rsidP="00B56712">
            <w:pPr>
              <w:widowControl/>
              <w:spacing w:line="400" w:lineRule="exact"/>
              <w:jc w:val="left"/>
              <w:rPr>
                <w:color w:val="000000"/>
                <w:sz w:val="22"/>
                <w:szCs w:val="22"/>
              </w:rPr>
            </w:pPr>
          </w:p>
        </w:tc>
        <w:tc>
          <w:tcPr>
            <w:tcW w:w="5529" w:type="dxa"/>
            <w:tcBorders>
              <w:top w:val="single" w:sz="4" w:space="0" w:color="auto"/>
              <w:left w:val="single" w:sz="4" w:space="0" w:color="auto"/>
              <w:bottom w:val="single" w:sz="4" w:space="0" w:color="auto"/>
              <w:right w:val="single" w:sz="4" w:space="0" w:color="auto"/>
            </w:tcBorders>
            <w:vAlign w:val="center"/>
          </w:tcPr>
          <w:p w14:paraId="0F495AC4" w14:textId="77777777" w:rsidR="00872DBB" w:rsidRDefault="00872DBB" w:rsidP="00B56712">
            <w:pPr>
              <w:adjustRightInd w:val="0"/>
              <w:snapToGrid w:val="0"/>
              <w:spacing w:line="400" w:lineRule="exact"/>
              <w:rPr>
                <w:color w:val="000000"/>
                <w:sz w:val="22"/>
                <w:szCs w:val="22"/>
              </w:rPr>
            </w:pPr>
            <w:r>
              <w:rPr>
                <w:color w:val="000000"/>
                <w:sz w:val="22"/>
                <w:szCs w:val="22"/>
              </w:rPr>
              <w:t>2.8.4</w:t>
            </w:r>
            <w:r>
              <w:rPr>
                <w:color w:val="000000"/>
                <w:sz w:val="22"/>
                <w:szCs w:val="22"/>
              </w:rPr>
              <w:t>发生质量问题或安全事故，或出现质量安全隐患时，拒不整改，或不在规定时间内完成整改，或整改不力的，每次</w:t>
            </w:r>
          </w:p>
        </w:tc>
        <w:tc>
          <w:tcPr>
            <w:tcW w:w="535" w:type="dxa"/>
            <w:tcBorders>
              <w:top w:val="single" w:sz="4" w:space="0" w:color="auto"/>
              <w:left w:val="single" w:sz="4" w:space="0" w:color="auto"/>
              <w:bottom w:val="single" w:sz="4" w:space="0" w:color="auto"/>
              <w:right w:val="single" w:sz="4" w:space="0" w:color="auto"/>
            </w:tcBorders>
            <w:vAlign w:val="center"/>
          </w:tcPr>
          <w:p w14:paraId="0C2BBE2A" w14:textId="77777777" w:rsidR="00872DBB" w:rsidRDefault="00872DBB" w:rsidP="00B56712">
            <w:pPr>
              <w:adjustRightInd w:val="0"/>
              <w:snapToGrid w:val="0"/>
              <w:spacing w:line="400" w:lineRule="exact"/>
              <w:jc w:val="center"/>
              <w:rPr>
                <w:color w:val="000000"/>
                <w:sz w:val="22"/>
                <w:szCs w:val="22"/>
              </w:rPr>
            </w:pPr>
            <w:r>
              <w:rPr>
                <w:color w:val="000000"/>
                <w:sz w:val="22"/>
                <w:szCs w:val="22"/>
              </w:rPr>
              <w:t>3-5</w:t>
            </w:r>
          </w:p>
        </w:tc>
        <w:tc>
          <w:tcPr>
            <w:tcW w:w="649" w:type="dxa"/>
            <w:vMerge/>
            <w:tcBorders>
              <w:left w:val="single" w:sz="4" w:space="0" w:color="auto"/>
              <w:right w:val="single" w:sz="4" w:space="0" w:color="auto"/>
            </w:tcBorders>
          </w:tcPr>
          <w:p w14:paraId="052B0423" w14:textId="77777777" w:rsidR="00872DBB" w:rsidRDefault="00872DBB" w:rsidP="00B56712">
            <w:pPr>
              <w:adjustRightInd w:val="0"/>
              <w:snapToGrid w:val="0"/>
              <w:spacing w:line="400" w:lineRule="exact"/>
              <w:jc w:val="center"/>
              <w:rPr>
                <w:color w:val="000000"/>
                <w:sz w:val="22"/>
                <w:szCs w:val="22"/>
              </w:rPr>
            </w:pPr>
          </w:p>
        </w:tc>
        <w:tc>
          <w:tcPr>
            <w:tcW w:w="709" w:type="dxa"/>
            <w:vMerge/>
            <w:tcBorders>
              <w:left w:val="single" w:sz="4" w:space="0" w:color="auto"/>
              <w:bottom w:val="single" w:sz="4" w:space="0" w:color="auto"/>
              <w:right w:val="single" w:sz="4" w:space="0" w:color="auto"/>
            </w:tcBorders>
            <w:vAlign w:val="center"/>
          </w:tcPr>
          <w:p w14:paraId="5E4A7300" w14:textId="77777777" w:rsidR="00872DBB" w:rsidRDefault="00872DBB" w:rsidP="00B56712">
            <w:pPr>
              <w:adjustRightInd w:val="0"/>
              <w:snapToGrid w:val="0"/>
              <w:spacing w:line="400" w:lineRule="exact"/>
              <w:jc w:val="center"/>
              <w:rPr>
                <w:color w:val="000000"/>
                <w:sz w:val="22"/>
                <w:szCs w:val="22"/>
              </w:rPr>
            </w:pPr>
          </w:p>
        </w:tc>
      </w:tr>
      <w:tr w:rsidR="00872DBB" w14:paraId="2B6B4A90" w14:textId="77777777" w:rsidTr="00B56712">
        <w:trPr>
          <w:cantSplit/>
          <w:trHeight w:val="454"/>
          <w:jc w:val="center"/>
        </w:trPr>
        <w:tc>
          <w:tcPr>
            <w:tcW w:w="599" w:type="dxa"/>
            <w:vMerge/>
            <w:tcBorders>
              <w:left w:val="single" w:sz="4" w:space="0" w:color="auto"/>
              <w:right w:val="single" w:sz="4" w:space="0" w:color="auto"/>
            </w:tcBorders>
            <w:vAlign w:val="center"/>
          </w:tcPr>
          <w:p w14:paraId="2848B1A7"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07D4153C"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2.9</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6E3F4FCC" w14:textId="77777777" w:rsidR="00872DBB" w:rsidRDefault="00872DBB" w:rsidP="00B56712">
            <w:pPr>
              <w:adjustRightInd w:val="0"/>
              <w:snapToGrid w:val="0"/>
              <w:spacing w:line="400" w:lineRule="exact"/>
              <w:rPr>
                <w:color w:val="000000"/>
                <w:sz w:val="22"/>
                <w:szCs w:val="22"/>
              </w:rPr>
            </w:pPr>
            <w:r>
              <w:rPr>
                <w:color w:val="000000"/>
                <w:sz w:val="22"/>
                <w:szCs w:val="22"/>
              </w:rPr>
              <w:t>授意施工单位违反安全文明施工管理规定的，每次</w:t>
            </w:r>
          </w:p>
        </w:tc>
        <w:tc>
          <w:tcPr>
            <w:tcW w:w="535" w:type="dxa"/>
            <w:tcBorders>
              <w:top w:val="single" w:sz="4" w:space="0" w:color="auto"/>
              <w:left w:val="single" w:sz="4" w:space="0" w:color="auto"/>
              <w:bottom w:val="single" w:sz="4" w:space="0" w:color="auto"/>
              <w:right w:val="single" w:sz="4" w:space="0" w:color="auto"/>
            </w:tcBorders>
            <w:vAlign w:val="center"/>
          </w:tcPr>
          <w:p w14:paraId="0DE53D5F" w14:textId="77777777" w:rsidR="00872DBB" w:rsidRDefault="00872DBB" w:rsidP="00B56712">
            <w:pPr>
              <w:adjustRightInd w:val="0"/>
              <w:snapToGrid w:val="0"/>
              <w:spacing w:line="400" w:lineRule="exact"/>
              <w:jc w:val="center"/>
              <w:rPr>
                <w:color w:val="000000"/>
                <w:sz w:val="22"/>
                <w:szCs w:val="22"/>
              </w:rPr>
            </w:pPr>
            <w:r>
              <w:rPr>
                <w:color w:val="000000"/>
                <w:sz w:val="22"/>
                <w:szCs w:val="22"/>
              </w:rPr>
              <w:t>2</w:t>
            </w:r>
          </w:p>
        </w:tc>
        <w:tc>
          <w:tcPr>
            <w:tcW w:w="649" w:type="dxa"/>
            <w:vMerge/>
            <w:tcBorders>
              <w:left w:val="single" w:sz="4" w:space="0" w:color="auto"/>
              <w:right w:val="single" w:sz="4" w:space="0" w:color="auto"/>
            </w:tcBorders>
          </w:tcPr>
          <w:p w14:paraId="2E702D85"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08F1026"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70909A79" w14:textId="77777777" w:rsidTr="00B56712">
        <w:trPr>
          <w:cantSplit/>
          <w:trHeight w:val="454"/>
          <w:jc w:val="center"/>
        </w:trPr>
        <w:tc>
          <w:tcPr>
            <w:tcW w:w="599" w:type="dxa"/>
            <w:vMerge/>
            <w:tcBorders>
              <w:left w:val="single" w:sz="4" w:space="0" w:color="auto"/>
              <w:right w:val="single" w:sz="4" w:space="0" w:color="auto"/>
            </w:tcBorders>
            <w:vAlign w:val="center"/>
          </w:tcPr>
          <w:p w14:paraId="4E183819"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22D035B"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2.10</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63E67F97" w14:textId="77777777" w:rsidR="00872DBB" w:rsidRDefault="00872DBB" w:rsidP="00B56712">
            <w:pPr>
              <w:adjustRightInd w:val="0"/>
              <w:snapToGrid w:val="0"/>
              <w:spacing w:line="400" w:lineRule="exact"/>
              <w:rPr>
                <w:color w:val="000000"/>
                <w:sz w:val="22"/>
                <w:szCs w:val="22"/>
              </w:rPr>
            </w:pPr>
            <w:r>
              <w:rPr>
                <w:color w:val="000000"/>
                <w:sz w:val="22"/>
                <w:szCs w:val="22"/>
              </w:rPr>
              <w:t>不按时缴纳或补齐缓交城市基础设施配套费的</w:t>
            </w:r>
          </w:p>
        </w:tc>
        <w:tc>
          <w:tcPr>
            <w:tcW w:w="535" w:type="dxa"/>
            <w:tcBorders>
              <w:top w:val="single" w:sz="4" w:space="0" w:color="auto"/>
              <w:left w:val="single" w:sz="4" w:space="0" w:color="auto"/>
              <w:bottom w:val="single" w:sz="4" w:space="0" w:color="auto"/>
              <w:right w:val="single" w:sz="4" w:space="0" w:color="auto"/>
            </w:tcBorders>
            <w:vAlign w:val="center"/>
          </w:tcPr>
          <w:p w14:paraId="1CB9B347" w14:textId="77777777" w:rsidR="00872DBB" w:rsidRDefault="00872DBB" w:rsidP="00B56712">
            <w:pPr>
              <w:adjustRightInd w:val="0"/>
              <w:snapToGrid w:val="0"/>
              <w:spacing w:line="400" w:lineRule="exact"/>
              <w:jc w:val="center"/>
              <w:rPr>
                <w:color w:val="000000"/>
                <w:sz w:val="22"/>
                <w:szCs w:val="22"/>
              </w:rPr>
            </w:pPr>
            <w:r>
              <w:rPr>
                <w:color w:val="000000"/>
                <w:sz w:val="22"/>
                <w:szCs w:val="22"/>
              </w:rPr>
              <w:t>3-6</w:t>
            </w:r>
          </w:p>
        </w:tc>
        <w:tc>
          <w:tcPr>
            <w:tcW w:w="649" w:type="dxa"/>
            <w:vMerge/>
            <w:tcBorders>
              <w:left w:val="single" w:sz="4" w:space="0" w:color="auto"/>
              <w:right w:val="single" w:sz="4" w:space="0" w:color="auto"/>
            </w:tcBorders>
          </w:tcPr>
          <w:p w14:paraId="1B1F6218"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E02E825"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1DF02AE4" w14:textId="77777777" w:rsidTr="00B56712">
        <w:trPr>
          <w:cantSplit/>
          <w:trHeight w:val="454"/>
          <w:jc w:val="center"/>
        </w:trPr>
        <w:tc>
          <w:tcPr>
            <w:tcW w:w="599" w:type="dxa"/>
            <w:vMerge/>
            <w:tcBorders>
              <w:left w:val="single" w:sz="4" w:space="0" w:color="auto"/>
              <w:right w:val="single" w:sz="4" w:space="0" w:color="auto"/>
            </w:tcBorders>
            <w:vAlign w:val="center"/>
          </w:tcPr>
          <w:p w14:paraId="7682F549"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908EFED"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2.11</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06E91B10" w14:textId="77777777" w:rsidR="00872DBB" w:rsidRDefault="00872DBB" w:rsidP="00B56712">
            <w:pPr>
              <w:adjustRightInd w:val="0"/>
              <w:snapToGrid w:val="0"/>
              <w:spacing w:line="400" w:lineRule="exact"/>
              <w:rPr>
                <w:color w:val="000000"/>
                <w:sz w:val="22"/>
                <w:szCs w:val="22"/>
              </w:rPr>
            </w:pPr>
            <w:r>
              <w:rPr>
                <w:color w:val="000000"/>
                <w:sz w:val="22"/>
                <w:szCs w:val="22"/>
              </w:rPr>
              <w:t>建筑工地违反夜间施工许可管理规定的，每次</w:t>
            </w:r>
          </w:p>
        </w:tc>
        <w:tc>
          <w:tcPr>
            <w:tcW w:w="535" w:type="dxa"/>
            <w:tcBorders>
              <w:top w:val="single" w:sz="4" w:space="0" w:color="auto"/>
              <w:left w:val="single" w:sz="4" w:space="0" w:color="auto"/>
              <w:bottom w:val="single" w:sz="4" w:space="0" w:color="auto"/>
              <w:right w:val="single" w:sz="4" w:space="0" w:color="auto"/>
            </w:tcBorders>
            <w:vAlign w:val="center"/>
          </w:tcPr>
          <w:p w14:paraId="37BFDEA0" w14:textId="77777777" w:rsidR="00872DBB" w:rsidRDefault="00872DBB" w:rsidP="00B56712">
            <w:pPr>
              <w:adjustRightInd w:val="0"/>
              <w:snapToGrid w:val="0"/>
              <w:spacing w:line="400" w:lineRule="exact"/>
              <w:jc w:val="center"/>
              <w:rPr>
                <w:color w:val="000000"/>
                <w:sz w:val="22"/>
                <w:szCs w:val="22"/>
              </w:rPr>
            </w:pPr>
            <w:r>
              <w:rPr>
                <w:color w:val="000000"/>
                <w:sz w:val="22"/>
                <w:szCs w:val="22"/>
              </w:rPr>
              <w:t>1-3</w:t>
            </w:r>
          </w:p>
        </w:tc>
        <w:tc>
          <w:tcPr>
            <w:tcW w:w="649" w:type="dxa"/>
            <w:vMerge/>
            <w:tcBorders>
              <w:left w:val="single" w:sz="4" w:space="0" w:color="auto"/>
              <w:bottom w:val="single" w:sz="4" w:space="0" w:color="auto"/>
              <w:right w:val="single" w:sz="4" w:space="0" w:color="auto"/>
            </w:tcBorders>
          </w:tcPr>
          <w:p w14:paraId="56CC613D"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9BB3514"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6FFCB58C" w14:textId="77777777" w:rsidTr="00B56712">
        <w:trPr>
          <w:cantSplit/>
          <w:trHeight w:val="454"/>
          <w:jc w:val="center"/>
        </w:trPr>
        <w:tc>
          <w:tcPr>
            <w:tcW w:w="599" w:type="dxa"/>
            <w:vMerge/>
            <w:tcBorders>
              <w:left w:val="single" w:sz="4" w:space="0" w:color="auto"/>
              <w:right w:val="single" w:sz="4" w:space="0" w:color="auto"/>
            </w:tcBorders>
            <w:vAlign w:val="center"/>
          </w:tcPr>
          <w:p w14:paraId="21AA3297"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9638274"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2.12</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19906D71" w14:textId="77777777" w:rsidR="00872DBB" w:rsidRDefault="00872DBB" w:rsidP="00B56712">
            <w:pPr>
              <w:adjustRightInd w:val="0"/>
              <w:snapToGrid w:val="0"/>
              <w:spacing w:line="400" w:lineRule="exact"/>
              <w:rPr>
                <w:color w:val="000000"/>
                <w:sz w:val="22"/>
                <w:szCs w:val="22"/>
              </w:rPr>
            </w:pPr>
            <w:r>
              <w:rPr>
                <w:color w:val="000000"/>
                <w:sz w:val="22"/>
                <w:szCs w:val="22"/>
              </w:rPr>
              <w:t>未按照规划和规定时间配建、移交应由开发企业建设的公建配套设施的，每个项目</w:t>
            </w:r>
          </w:p>
        </w:tc>
        <w:tc>
          <w:tcPr>
            <w:tcW w:w="535" w:type="dxa"/>
            <w:tcBorders>
              <w:top w:val="single" w:sz="4" w:space="0" w:color="auto"/>
              <w:left w:val="single" w:sz="4" w:space="0" w:color="auto"/>
              <w:bottom w:val="single" w:sz="4" w:space="0" w:color="auto"/>
              <w:right w:val="single" w:sz="4" w:space="0" w:color="auto"/>
            </w:tcBorders>
            <w:vAlign w:val="center"/>
          </w:tcPr>
          <w:p w14:paraId="54C33E99" w14:textId="77777777" w:rsidR="00872DBB" w:rsidRDefault="00872DBB" w:rsidP="00B56712">
            <w:pPr>
              <w:adjustRightInd w:val="0"/>
              <w:snapToGrid w:val="0"/>
              <w:spacing w:line="400" w:lineRule="exact"/>
              <w:jc w:val="center"/>
              <w:rPr>
                <w:color w:val="000000"/>
                <w:sz w:val="22"/>
                <w:szCs w:val="22"/>
              </w:rPr>
            </w:pPr>
            <w:r>
              <w:rPr>
                <w:color w:val="000000"/>
                <w:sz w:val="22"/>
                <w:szCs w:val="22"/>
              </w:rPr>
              <w:t>3-7</w:t>
            </w:r>
          </w:p>
        </w:tc>
        <w:tc>
          <w:tcPr>
            <w:tcW w:w="649" w:type="dxa"/>
            <w:vMerge w:val="restart"/>
            <w:tcBorders>
              <w:top w:val="single" w:sz="4" w:space="0" w:color="auto"/>
              <w:left w:val="single" w:sz="4" w:space="0" w:color="auto"/>
              <w:right w:val="single" w:sz="4" w:space="0" w:color="auto"/>
            </w:tcBorders>
            <w:vAlign w:val="center"/>
          </w:tcPr>
          <w:p w14:paraId="61455669" w14:textId="77777777" w:rsidR="00872DBB" w:rsidRDefault="00872DBB" w:rsidP="00B56712">
            <w:pPr>
              <w:adjustRightInd w:val="0"/>
              <w:snapToGrid w:val="0"/>
              <w:spacing w:line="400" w:lineRule="exact"/>
              <w:jc w:val="center"/>
              <w:rPr>
                <w:color w:val="000000"/>
                <w:sz w:val="22"/>
                <w:szCs w:val="22"/>
              </w:rPr>
            </w:pPr>
            <w:r>
              <w:rPr>
                <w:color w:val="000000"/>
                <w:sz w:val="22"/>
                <w:szCs w:val="22"/>
              </w:rPr>
              <w:t>住房城乡建设行政主管部门主动采集</w:t>
            </w:r>
          </w:p>
        </w:tc>
        <w:tc>
          <w:tcPr>
            <w:tcW w:w="709" w:type="dxa"/>
            <w:tcBorders>
              <w:top w:val="single" w:sz="4" w:space="0" w:color="auto"/>
              <w:left w:val="single" w:sz="4" w:space="0" w:color="auto"/>
              <w:bottom w:val="single" w:sz="4" w:space="0" w:color="auto"/>
              <w:right w:val="single" w:sz="4" w:space="0" w:color="auto"/>
            </w:tcBorders>
            <w:vAlign w:val="center"/>
          </w:tcPr>
          <w:p w14:paraId="3C10EA63" w14:textId="77777777" w:rsidR="00872DBB" w:rsidRDefault="00872DBB" w:rsidP="00B56712">
            <w:pPr>
              <w:adjustRightInd w:val="0"/>
              <w:snapToGrid w:val="0"/>
              <w:spacing w:line="400" w:lineRule="exact"/>
              <w:jc w:val="center"/>
              <w:rPr>
                <w:color w:val="000000"/>
                <w:sz w:val="22"/>
                <w:szCs w:val="22"/>
              </w:rPr>
            </w:pPr>
            <w:r>
              <w:rPr>
                <w:color w:val="000000"/>
                <w:sz w:val="22"/>
                <w:szCs w:val="22"/>
              </w:rPr>
              <w:t>1</w:t>
            </w:r>
            <w:r>
              <w:rPr>
                <w:color w:val="000000"/>
                <w:sz w:val="22"/>
                <w:szCs w:val="22"/>
              </w:rPr>
              <w:t>年</w:t>
            </w:r>
          </w:p>
        </w:tc>
      </w:tr>
      <w:tr w:rsidR="00872DBB" w14:paraId="12991B76" w14:textId="77777777" w:rsidTr="00B56712">
        <w:trPr>
          <w:cantSplit/>
          <w:trHeight w:val="454"/>
          <w:jc w:val="center"/>
        </w:trPr>
        <w:tc>
          <w:tcPr>
            <w:tcW w:w="599" w:type="dxa"/>
            <w:vMerge/>
            <w:tcBorders>
              <w:left w:val="single" w:sz="4" w:space="0" w:color="auto"/>
              <w:right w:val="single" w:sz="4" w:space="0" w:color="auto"/>
            </w:tcBorders>
            <w:vAlign w:val="center"/>
          </w:tcPr>
          <w:p w14:paraId="4CCDB70B"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0AF3EC27"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2.13</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4AB74EC3" w14:textId="77777777" w:rsidR="00872DBB" w:rsidRDefault="00872DBB" w:rsidP="00B56712">
            <w:pPr>
              <w:adjustRightInd w:val="0"/>
              <w:snapToGrid w:val="0"/>
              <w:spacing w:line="400" w:lineRule="exact"/>
              <w:rPr>
                <w:color w:val="000000"/>
                <w:sz w:val="22"/>
                <w:szCs w:val="22"/>
              </w:rPr>
            </w:pPr>
            <w:r>
              <w:rPr>
                <w:color w:val="000000"/>
                <w:sz w:val="22"/>
                <w:szCs w:val="22"/>
              </w:rPr>
              <w:t>未按照合同约定支付工程设计费、监理费、工程款、材料款等款项的，每项</w:t>
            </w:r>
          </w:p>
        </w:tc>
        <w:tc>
          <w:tcPr>
            <w:tcW w:w="535" w:type="dxa"/>
            <w:tcBorders>
              <w:top w:val="single" w:sz="4" w:space="0" w:color="auto"/>
              <w:left w:val="single" w:sz="4" w:space="0" w:color="auto"/>
              <w:bottom w:val="single" w:sz="4" w:space="0" w:color="auto"/>
              <w:right w:val="single" w:sz="4" w:space="0" w:color="auto"/>
            </w:tcBorders>
            <w:vAlign w:val="center"/>
          </w:tcPr>
          <w:p w14:paraId="75556A53"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p>
        </w:tc>
        <w:tc>
          <w:tcPr>
            <w:tcW w:w="649" w:type="dxa"/>
            <w:vMerge/>
            <w:tcBorders>
              <w:left w:val="single" w:sz="4" w:space="0" w:color="auto"/>
              <w:right w:val="single" w:sz="4" w:space="0" w:color="auto"/>
            </w:tcBorders>
          </w:tcPr>
          <w:p w14:paraId="68DCEA09"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E0B4D15"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6EA498D3" w14:textId="77777777" w:rsidTr="00B56712">
        <w:trPr>
          <w:cantSplit/>
          <w:trHeight w:val="454"/>
          <w:jc w:val="center"/>
        </w:trPr>
        <w:tc>
          <w:tcPr>
            <w:tcW w:w="599" w:type="dxa"/>
            <w:vMerge/>
            <w:tcBorders>
              <w:left w:val="single" w:sz="4" w:space="0" w:color="auto"/>
              <w:right w:val="single" w:sz="4" w:space="0" w:color="auto"/>
            </w:tcBorders>
            <w:vAlign w:val="center"/>
          </w:tcPr>
          <w:p w14:paraId="16BF4906"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436125C6"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2.14</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00F2F86C" w14:textId="77777777" w:rsidR="00872DBB" w:rsidRDefault="00872DBB" w:rsidP="00B56712">
            <w:pPr>
              <w:adjustRightInd w:val="0"/>
              <w:snapToGrid w:val="0"/>
              <w:spacing w:line="400" w:lineRule="exact"/>
              <w:rPr>
                <w:color w:val="000000"/>
                <w:sz w:val="22"/>
                <w:szCs w:val="22"/>
              </w:rPr>
            </w:pPr>
            <w:r>
              <w:rPr>
                <w:color w:val="000000"/>
                <w:sz w:val="22"/>
                <w:szCs w:val="22"/>
              </w:rPr>
              <w:t>因拖欠工程</w:t>
            </w:r>
            <w:proofErr w:type="gramStart"/>
            <w:r>
              <w:rPr>
                <w:color w:val="000000"/>
                <w:sz w:val="22"/>
                <w:szCs w:val="22"/>
              </w:rPr>
              <w:t>款导致</w:t>
            </w:r>
            <w:proofErr w:type="gramEnd"/>
            <w:r>
              <w:rPr>
                <w:color w:val="000000"/>
                <w:sz w:val="22"/>
                <w:szCs w:val="22"/>
              </w:rPr>
              <w:t>施工单位拖欠农民工工资，引发群体上访的，每次</w:t>
            </w:r>
          </w:p>
        </w:tc>
        <w:tc>
          <w:tcPr>
            <w:tcW w:w="535" w:type="dxa"/>
            <w:tcBorders>
              <w:top w:val="single" w:sz="4" w:space="0" w:color="auto"/>
              <w:left w:val="single" w:sz="4" w:space="0" w:color="auto"/>
              <w:bottom w:val="single" w:sz="4" w:space="0" w:color="auto"/>
              <w:right w:val="single" w:sz="4" w:space="0" w:color="auto"/>
            </w:tcBorders>
            <w:vAlign w:val="center"/>
          </w:tcPr>
          <w:p w14:paraId="0430F266" w14:textId="77777777" w:rsidR="00872DBB" w:rsidRDefault="00872DBB" w:rsidP="00B56712">
            <w:pPr>
              <w:adjustRightInd w:val="0"/>
              <w:snapToGrid w:val="0"/>
              <w:spacing w:line="400" w:lineRule="exact"/>
              <w:jc w:val="center"/>
              <w:rPr>
                <w:color w:val="000000"/>
                <w:sz w:val="22"/>
                <w:szCs w:val="22"/>
              </w:rPr>
            </w:pPr>
            <w:r>
              <w:rPr>
                <w:color w:val="000000"/>
                <w:sz w:val="22"/>
                <w:szCs w:val="22"/>
              </w:rPr>
              <w:t>3-6</w:t>
            </w:r>
          </w:p>
        </w:tc>
        <w:tc>
          <w:tcPr>
            <w:tcW w:w="649" w:type="dxa"/>
            <w:vMerge/>
            <w:tcBorders>
              <w:left w:val="single" w:sz="4" w:space="0" w:color="auto"/>
              <w:right w:val="single" w:sz="4" w:space="0" w:color="auto"/>
            </w:tcBorders>
          </w:tcPr>
          <w:p w14:paraId="64CFD825"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4A3E569"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13F0B143" w14:textId="77777777" w:rsidTr="00B56712">
        <w:trPr>
          <w:cantSplit/>
          <w:trHeight w:val="454"/>
          <w:jc w:val="center"/>
        </w:trPr>
        <w:tc>
          <w:tcPr>
            <w:tcW w:w="599" w:type="dxa"/>
            <w:vMerge/>
            <w:tcBorders>
              <w:left w:val="single" w:sz="4" w:space="0" w:color="auto"/>
              <w:right w:val="single" w:sz="4" w:space="0" w:color="auto"/>
            </w:tcBorders>
            <w:vAlign w:val="center"/>
          </w:tcPr>
          <w:p w14:paraId="3B87D2E2"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4B2083C"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2.15</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1CF2C15D" w14:textId="77777777" w:rsidR="00872DBB" w:rsidRDefault="00872DBB" w:rsidP="00B56712">
            <w:pPr>
              <w:adjustRightInd w:val="0"/>
              <w:snapToGrid w:val="0"/>
              <w:spacing w:line="400" w:lineRule="exact"/>
              <w:rPr>
                <w:color w:val="000000"/>
                <w:sz w:val="22"/>
                <w:szCs w:val="22"/>
              </w:rPr>
            </w:pPr>
            <w:r>
              <w:rPr>
                <w:color w:val="000000"/>
                <w:sz w:val="22"/>
                <w:szCs w:val="22"/>
              </w:rPr>
              <w:t>在建设过程中因资金链断裂停工</w:t>
            </w:r>
            <w:r>
              <w:rPr>
                <w:color w:val="000000"/>
                <w:sz w:val="22"/>
                <w:szCs w:val="22"/>
              </w:rPr>
              <w:t>12</w:t>
            </w:r>
            <w:r>
              <w:rPr>
                <w:color w:val="000000"/>
                <w:sz w:val="22"/>
                <w:szCs w:val="22"/>
              </w:rPr>
              <w:t>个月以上的，每个项目</w:t>
            </w:r>
          </w:p>
        </w:tc>
        <w:tc>
          <w:tcPr>
            <w:tcW w:w="535" w:type="dxa"/>
            <w:tcBorders>
              <w:top w:val="single" w:sz="4" w:space="0" w:color="auto"/>
              <w:left w:val="single" w:sz="4" w:space="0" w:color="auto"/>
              <w:bottom w:val="single" w:sz="4" w:space="0" w:color="auto"/>
              <w:right w:val="single" w:sz="4" w:space="0" w:color="auto"/>
            </w:tcBorders>
            <w:vAlign w:val="center"/>
          </w:tcPr>
          <w:p w14:paraId="27F0BEEA" w14:textId="77777777" w:rsidR="00872DBB" w:rsidRDefault="00872DBB" w:rsidP="00B56712">
            <w:pPr>
              <w:adjustRightInd w:val="0"/>
              <w:snapToGrid w:val="0"/>
              <w:spacing w:line="400" w:lineRule="exact"/>
              <w:jc w:val="center"/>
              <w:rPr>
                <w:color w:val="000000"/>
                <w:sz w:val="22"/>
                <w:szCs w:val="22"/>
              </w:rPr>
            </w:pPr>
            <w:r>
              <w:rPr>
                <w:color w:val="000000"/>
                <w:sz w:val="22"/>
                <w:szCs w:val="22"/>
              </w:rPr>
              <w:t>3-7</w:t>
            </w:r>
          </w:p>
        </w:tc>
        <w:tc>
          <w:tcPr>
            <w:tcW w:w="649" w:type="dxa"/>
            <w:vMerge/>
            <w:tcBorders>
              <w:left w:val="single" w:sz="4" w:space="0" w:color="auto"/>
              <w:right w:val="single" w:sz="4" w:space="0" w:color="auto"/>
            </w:tcBorders>
          </w:tcPr>
          <w:p w14:paraId="59D8DE57"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FD68672"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0636FDAB" w14:textId="77777777" w:rsidTr="00B56712">
        <w:trPr>
          <w:cantSplit/>
          <w:trHeight w:val="454"/>
          <w:jc w:val="center"/>
        </w:trPr>
        <w:tc>
          <w:tcPr>
            <w:tcW w:w="599" w:type="dxa"/>
            <w:vMerge/>
            <w:tcBorders>
              <w:left w:val="single" w:sz="4" w:space="0" w:color="auto"/>
              <w:right w:val="single" w:sz="4" w:space="0" w:color="auto"/>
            </w:tcBorders>
            <w:vAlign w:val="center"/>
          </w:tcPr>
          <w:p w14:paraId="13CD15E8"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DCE3275"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2.16</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2A728FCB" w14:textId="77777777" w:rsidR="00872DBB" w:rsidRDefault="00872DBB" w:rsidP="00B56712">
            <w:pPr>
              <w:adjustRightInd w:val="0"/>
              <w:snapToGrid w:val="0"/>
              <w:spacing w:line="400" w:lineRule="exact"/>
              <w:rPr>
                <w:color w:val="000000"/>
                <w:sz w:val="22"/>
                <w:szCs w:val="22"/>
              </w:rPr>
            </w:pPr>
            <w:r>
              <w:rPr>
                <w:color w:val="000000"/>
                <w:sz w:val="22"/>
                <w:szCs w:val="22"/>
              </w:rPr>
              <w:t>开发项目未按规定竣工验收、或未按规定办理竣工验收备案手续的，每个项目</w:t>
            </w:r>
          </w:p>
        </w:tc>
        <w:tc>
          <w:tcPr>
            <w:tcW w:w="535" w:type="dxa"/>
            <w:tcBorders>
              <w:top w:val="single" w:sz="4" w:space="0" w:color="auto"/>
              <w:left w:val="single" w:sz="4" w:space="0" w:color="auto"/>
              <w:bottom w:val="single" w:sz="4" w:space="0" w:color="auto"/>
              <w:right w:val="single" w:sz="4" w:space="0" w:color="auto"/>
            </w:tcBorders>
            <w:vAlign w:val="center"/>
          </w:tcPr>
          <w:p w14:paraId="080317B2"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p>
        </w:tc>
        <w:tc>
          <w:tcPr>
            <w:tcW w:w="649" w:type="dxa"/>
            <w:vMerge/>
            <w:tcBorders>
              <w:left w:val="single" w:sz="4" w:space="0" w:color="auto"/>
              <w:right w:val="single" w:sz="4" w:space="0" w:color="auto"/>
            </w:tcBorders>
          </w:tcPr>
          <w:p w14:paraId="79B0BCEF"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C4D22A6" w14:textId="77777777" w:rsidR="00872DBB" w:rsidRDefault="00872DBB" w:rsidP="00B56712">
            <w:pPr>
              <w:adjustRightInd w:val="0"/>
              <w:snapToGrid w:val="0"/>
              <w:spacing w:line="400" w:lineRule="exact"/>
              <w:jc w:val="center"/>
              <w:rPr>
                <w:color w:val="000000"/>
                <w:sz w:val="22"/>
                <w:szCs w:val="22"/>
              </w:rPr>
            </w:pPr>
            <w:r>
              <w:rPr>
                <w:color w:val="000000"/>
                <w:sz w:val="22"/>
                <w:szCs w:val="22"/>
              </w:rPr>
              <w:t>1</w:t>
            </w:r>
            <w:r>
              <w:rPr>
                <w:color w:val="000000"/>
                <w:sz w:val="22"/>
                <w:szCs w:val="22"/>
              </w:rPr>
              <w:t>年</w:t>
            </w:r>
          </w:p>
        </w:tc>
      </w:tr>
      <w:tr w:rsidR="00872DBB" w14:paraId="53140466" w14:textId="77777777" w:rsidTr="00B56712">
        <w:trPr>
          <w:cantSplit/>
          <w:trHeight w:val="454"/>
          <w:jc w:val="center"/>
        </w:trPr>
        <w:tc>
          <w:tcPr>
            <w:tcW w:w="599" w:type="dxa"/>
            <w:vMerge/>
            <w:tcBorders>
              <w:left w:val="single" w:sz="4" w:space="0" w:color="auto"/>
              <w:right w:val="single" w:sz="4" w:space="0" w:color="auto"/>
            </w:tcBorders>
            <w:vAlign w:val="center"/>
          </w:tcPr>
          <w:p w14:paraId="06AE47EA"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70997B9"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2.17</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760E8B7D" w14:textId="77777777" w:rsidR="00872DBB" w:rsidRDefault="00872DBB" w:rsidP="00B56712">
            <w:pPr>
              <w:adjustRightInd w:val="0"/>
              <w:snapToGrid w:val="0"/>
              <w:spacing w:line="400" w:lineRule="exact"/>
              <w:rPr>
                <w:color w:val="000000"/>
                <w:sz w:val="22"/>
                <w:szCs w:val="22"/>
              </w:rPr>
            </w:pPr>
            <w:r>
              <w:rPr>
                <w:color w:val="000000"/>
                <w:sz w:val="22"/>
                <w:szCs w:val="22"/>
              </w:rPr>
              <w:t>开发项目未经竣工验收或竣工验收不合格，或未达到合同约定交付条件，擅自向购房人交房或强行交房的，每个项目</w:t>
            </w:r>
          </w:p>
        </w:tc>
        <w:tc>
          <w:tcPr>
            <w:tcW w:w="535" w:type="dxa"/>
            <w:tcBorders>
              <w:top w:val="single" w:sz="4" w:space="0" w:color="auto"/>
              <w:left w:val="single" w:sz="4" w:space="0" w:color="auto"/>
              <w:bottom w:val="single" w:sz="4" w:space="0" w:color="auto"/>
              <w:right w:val="single" w:sz="4" w:space="0" w:color="auto"/>
            </w:tcBorders>
            <w:vAlign w:val="center"/>
          </w:tcPr>
          <w:p w14:paraId="270A4135" w14:textId="77777777" w:rsidR="00872DBB" w:rsidRDefault="00872DBB" w:rsidP="00B56712">
            <w:pPr>
              <w:adjustRightInd w:val="0"/>
              <w:snapToGrid w:val="0"/>
              <w:spacing w:line="400" w:lineRule="exact"/>
              <w:jc w:val="center"/>
              <w:rPr>
                <w:color w:val="000000"/>
                <w:sz w:val="22"/>
                <w:szCs w:val="22"/>
              </w:rPr>
            </w:pPr>
            <w:r>
              <w:rPr>
                <w:color w:val="000000"/>
                <w:sz w:val="22"/>
                <w:szCs w:val="22"/>
              </w:rPr>
              <w:t>5-7</w:t>
            </w:r>
          </w:p>
        </w:tc>
        <w:tc>
          <w:tcPr>
            <w:tcW w:w="649" w:type="dxa"/>
            <w:vMerge/>
            <w:tcBorders>
              <w:left w:val="single" w:sz="4" w:space="0" w:color="auto"/>
              <w:right w:val="single" w:sz="4" w:space="0" w:color="auto"/>
            </w:tcBorders>
          </w:tcPr>
          <w:p w14:paraId="4F745F67"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E7CC165" w14:textId="77777777" w:rsidR="00872DBB" w:rsidRDefault="00872DBB" w:rsidP="00B56712">
            <w:pPr>
              <w:adjustRightInd w:val="0"/>
              <w:snapToGrid w:val="0"/>
              <w:spacing w:line="400" w:lineRule="exact"/>
              <w:jc w:val="center"/>
              <w:rPr>
                <w:color w:val="000000"/>
                <w:sz w:val="22"/>
                <w:szCs w:val="22"/>
              </w:rPr>
            </w:pPr>
            <w:r>
              <w:rPr>
                <w:color w:val="000000"/>
                <w:sz w:val="22"/>
                <w:szCs w:val="22"/>
              </w:rPr>
              <w:t>1</w:t>
            </w:r>
            <w:r>
              <w:rPr>
                <w:color w:val="000000"/>
                <w:sz w:val="22"/>
                <w:szCs w:val="22"/>
              </w:rPr>
              <w:t>年</w:t>
            </w:r>
          </w:p>
        </w:tc>
      </w:tr>
      <w:tr w:rsidR="00872DBB" w14:paraId="297C0B03" w14:textId="77777777" w:rsidTr="00B56712">
        <w:trPr>
          <w:cantSplit/>
          <w:trHeight w:val="454"/>
          <w:jc w:val="center"/>
        </w:trPr>
        <w:tc>
          <w:tcPr>
            <w:tcW w:w="599" w:type="dxa"/>
            <w:vMerge/>
            <w:tcBorders>
              <w:left w:val="single" w:sz="4" w:space="0" w:color="auto"/>
              <w:right w:val="single" w:sz="4" w:space="0" w:color="auto"/>
            </w:tcBorders>
            <w:vAlign w:val="center"/>
          </w:tcPr>
          <w:p w14:paraId="41F9AC8C"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25D5B7D"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2.18</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728BA213" w14:textId="77777777" w:rsidR="00872DBB" w:rsidRDefault="00872DBB" w:rsidP="00B56712">
            <w:pPr>
              <w:adjustRightInd w:val="0"/>
              <w:snapToGrid w:val="0"/>
              <w:spacing w:line="400" w:lineRule="exact"/>
              <w:rPr>
                <w:color w:val="000000"/>
                <w:sz w:val="22"/>
                <w:szCs w:val="22"/>
              </w:rPr>
            </w:pPr>
            <w:r>
              <w:rPr>
                <w:color w:val="000000"/>
                <w:sz w:val="22"/>
                <w:szCs w:val="22"/>
              </w:rPr>
              <w:t>不能按照合同约定时间向购房人交房，未能妥善处理矛盾</w:t>
            </w:r>
            <w:r>
              <w:rPr>
                <w:color w:val="000000"/>
                <w:spacing w:val="-22"/>
                <w:sz w:val="22"/>
                <w:szCs w:val="22"/>
              </w:rPr>
              <w:t>纠纷、导致</w:t>
            </w:r>
            <w:proofErr w:type="gramStart"/>
            <w:r>
              <w:rPr>
                <w:color w:val="000000"/>
                <w:spacing w:val="-22"/>
                <w:sz w:val="22"/>
                <w:szCs w:val="22"/>
              </w:rPr>
              <w:t>群访群诉</w:t>
            </w:r>
            <w:proofErr w:type="gramEnd"/>
            <w:r>
              <w:rPr>
                <w:color w:val="000000"/>
                <w:spacing w:val="-22"/>
                <w:sz w:val="22"/>
                <w:szCs w:val="22"/>
              </w:rPr>
              <w:t>的，每次</w:t>
            </w:r>
          </w:p>
        </w:tc>
        <w:tc>
          <w:tcPr>
            <w:tcW w:w="535" w:type="dxa"/>
            <w:tcBorders>
              <w:top w:val="single" w:sz="4" w:space="0" w:color="auto"/>
              <w:left w:val="single" w:sz="4" w:space="0" w:color="auto"/>
              <w:bottom w:val="single" w:sz="4" w:space="0" w:color="auto"/>
              <w:right w:val="single" w:sz="4" w:space="0" w:color="auto"/>
            </w:tcBorders>
            <w:vAlign w:val="center"/>
          </w:tcPr>
          <w:p w14:paraId="71D5A0AB" w14:textId="77777777" w:rsidR="00872DBB" w:rsidRDefault="00872DBB" w:rsidP="00B56712">
            <w:pPr>
              <w:adjustRightInd w:val="0"/>
              <w:snapToGrid w:val="0"/>
              <w:spacing w:line="400" w:lineRule="exact"/>
              <w:jc w:val="center"/>
              <w:rPr>
                <w:color w:val="000000"/>
                <w:sz w:val="22"/>
                <w:szCs w:val="22"/>
              </w:rPr>
            </w:pPr>
            <w:r>
              <w:rPr>
                <w:color w:val="000000"/>
                <w:sz w:val="22"/>
                <w:szCs w:val="22"/>
              </w:rPr>
              <w:t>3-5</w:t>
            </w:r>
          </w:p>
        </w:tc>
        <w:tc>
          <w:tcPr>
            <w:tcW w:w="649" w:type="dxa"/>
            <w:vMerge/>
            <w:tcBorders>
              <w:left w:val="single" w:sz="4" w:space="0" w:color="auto"/>
              <w:right w:val="single" w:sz="4" w:space="0" w:color="auto"/>
            </w:tcBorders>
          </w:tcPr>
          <w:p w14:paraId="2B81C45F"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C573AEB"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1C358CAD" w14:textId="77777777" w:rsidTr="00B56712">
        <w:trPr>
          <w:cantSplit/>
          <w:trHeight w:val="454"/>
          <w:jc w:val="center"/>
        </w:trPr>
        <w:tc>
          <w:tcPr>
            <w:tcW w:w="599" w:type="dxa"/>
            <w:vMerge/>
            <w:tcBorders>
              <w:left w:val="single" w:sz="4" w:space="0" w:color="auto"/>
              <w:right w:val="single" w:sz="4" w:space="0" w:color="auto"/>
            </w:tcBorders>
            <w:vAlign w:val="center"/>
          </w:tcPr>
          <w:p w14:paraId="16BF2A10" w14:textId="77777777" w:rsidR="00872DBB" w:rsidRDefault="00872DBB" w:rsidP="00B56712">
            <w:pPr>
              <w:adjustRightInd w:val="0"/>
              <w:snapToGrid w:val="0"/>
              <w:spacing w:line="400" w:lineRule="exact"/>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EBD7597"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2.19</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0554EA2A" w14:textId="77777777" w:rsidR="00872DBB" w:rsidRDefault="00872DBB" w:rsidP="00B56712">
            <w:pPr>
              <w:adjustRightInd w:val="0"/>
              <w:snapToGrid w:val="0"/>
              <w:spacing w:line="400" w:lineRule="exact"/>
              <w:rPr>
                <w:color w:val="000000"/>
                <w:sz w:val="22"/>
                <w:szCs w:val="22"/>
              </w:rPr>
            </w:pPr>
            <w:r>
              <w:rPr>
                <w:color w:val="000000"/>
                <w:sz w:val="22"/>
                <w:szCs w:val="22"/>
              </w:rPr>
              <w:t>交付商品房时未按规定向购买人提供《住宅质量保证书》、《住宅使用说明书》的，或者《住宅质量保证书》、《住宅使用说明书》不规范的</w:t>
            </w:r>
          </w:p>
        </w:tc>
        <w:tc>
          <w:tcPr>
            <w:tcW w:w="535" w:type="dxa"/>
            <w:tcBorders>
              <w:top w:val="single" w:sz="4" w:space="0" w:color="auto"/>
              <w:left w:val="single" w:sz="4" w:space="0" w:color="auto"/>
              <w:bottom w:val="single" w:sz="4" w:space="0" w:color="auto"/>
              <w:right w:val="single" w:sz="4" w:space="0" w:color="auto"/>
            </w:tcBorders>
            <w:vAlign w:val="center"/>
          </w:tcPr>
          <w:p w14:paraId="25A80B9A"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p>
        </w:tc>
        <w:tc>
          <w:tcPr>
            <w:tcW w:w="649" w:type="dxa"/>
            <w:vMerge/>
            <w:tcBorders>
              <w:left w:val="single" w:sz="4" w:space="0" w:color="auto"/>
              <w:right w:val="single" w:sz="4" w:space="0" w:color="auto"/>
            </w:tcBorders>
          </w:tcPr>
          <w:p w14:paraId="3AD1CB38"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D6DE6A2"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4EF375D6" w14:textId="77777777" w:rsidTr="00B56712">
        <w:trPr>
          <w:cantSplit/>
          <w:trHeight w:val="454"/>
          <w:jc w:val="center"/>
        </w:trPr>
        <w:tc>
          <w:tcPr>
            <w:tcW w:w="599" w:type="dxa"/>
            <w:vMerge/>
            <w:tcBorders>
              <w:left w:val="single" w:sz="4" w:space="0" w:color="auto"/>
              <w:right w:val="single" w:sz="4" w:space="0" w:color="auto"/>
            </w:tcBorders>
            <w:vAlign w:val="center"/>
          </w:tcPr>
          <w:p w14:paraId="4D6288B0"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5822987C"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2.20</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4240B100" w14:textId="77777777" w:rsidR="00872DBB" w:rsidRDefault="00872DBB" w:rsidP="00B56712">
            <w:pPr>
              <w:adjustRightInd w:val="0"/>
              <w:snapToGrid w:val="0"/>
              <w:spacing w:line="400" w:lineRule="exact"/>
              <w:rPr>
                <w:color w:val="000000"/>
                <w:sz w:val="22"/>
                <w:szCs w:val="22"/>
              </w:rPr>
            </w:pPr>
            <w:r>
              <w:rPr>
                <w:color w:val="000000"/>
                <w:sz w:val="22"/>
                <w:szCs w:val="22"/>
              </w:rPr>
              <w:t>未依法办理竣工验收备案，未在法定时限内移交建设工程档案的，每次</w:t>
            </w:r>
          </w:p>
        </w:tc>
        <w:tc>
          <w:tcPr>
            <w:tcW w:w="535" w:type="dxa"/>
            <w:tcBorders>
              <w:top w:val="single" w:sz="4" w:space="0" w:color="auto"/>
              <w:left w:val="single" w:sz="4" w:space="0" w:color="auto"/>
              <w:bottom w:val="single" w:sz="4" w:space="0" w:color="auto"/>
              <w:right w:val="single" w:sz="4" w:space="0" w:color="auto"/>
            </w:tcBorders>
            <w:vAlign w:val="center"/>
          </w:tcPr>
          <w:p w14:paraId="46D332AD" w14:textId="77777777" w:rsidR="00872DBB" w:rsidRDefault="00872DBB" w:rsidP="00B56712">
            <w:pPr>
              <w:adjustRightInd w:val="0"/>
              <w:snapToGrid w:val="0"/>
              <w:spacing w:line="400" w:lineRule="exact"/>
              <w:jc w:val="center"/>
              <w:rPr>
                <w:color w:val="000000"/>
                <w:sz w:val="22"/>
                <w:szCs w:val="22"/>
              </w:rPr>
            </w:pPr>
            <w:r>
              <w:rPr>
                <w:color w:val="000000"/>
                <w:sz w:val="22"/>
                <w:szCs w:val="22"/>
              </w:rPr>
              <w:t>2</w:t>
            </w:r>
          </w:p>
        </w:tc>
        <w:tc>
          <w:tcPr>
            <w:tcW w:w="649" w:type="dxa"/>
            <w:vMerge/>
            <w:tcBorders>
              <w:left w:val="single" w:sz="4" w:space="0" w:color="auto"/>
              <w:right w:val="single" w:sz="4" w:space="0" w:color="auto"/>
            </w:tcBorders>
          </w:tcPr>
          <w:p w14:paraId="2F4C0358"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2292169"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77381C04" w14:textId="77777777" w:rsidTr="00B56712">
        <w:trPr>
          <w:cantSplit/>
          <w:trHeight w:val="454"/>
          <w:jc w:val="center"/>
        </w:trPr>
        <w:tc>
          <w:tcPr>
            <w:tcW w:w="599" w:type="dxa"/>
            <w:vMerge w:val="restart"/>
            <w:tcBorders>
              <w:top w:val="single" w:sz="4" w:space="0" w:color="auto"/>
              <w:left w:val="single" w:sz="4" w:space="0" w:color="auto"/>
              <w:bottom w:val="single" w:sz="4" w:space="0" w:color="auto"/>
              <w:right w:val="single" w:sz="4" w:space="0" w:color="auto"/>
            </w:tcBorders>
            <w:vAlign w:val="center"/>
          </w:tcPr>
          <w:p w14:paraId="6CFC7186"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商品</w:t>
            </w:r>
          </w:p>
          <w:p w14:paraId="2B9C1944"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房预</w:t>
            </w:r>
          </w:p>
          <w:p w14:paraId="1E821BA6"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（销</w:t>
            </w:r>
          </w:p>
          <w:p w14:paraId="006B6FE6"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）售</w:t>
            </w:r>
          </w:p>
          <w:p w14:paraId="34B06DB2"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管理</w:t>
            </w:r>
          </w:p>
          <w:p w14:paraId="6F6D26C5"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行为</w:t>
            </w:r>
          </w:p>
        </w:tc>
        <w:tc>
          <w:tcPr>
            <w:tcW w:w="567" w:type="dxa"/>
            <w:tcBorders>
              <w:top w:val="single" w:sz="4" w:space="0" w:color="auto"/>
              <w:left w:val="single" w:sz="4" w:space="0" w:color="auto"/>
              <w:bottom w:val="single" w:sz="4" w:space="0" w:color="auto"/>
              <w:right w:val="single" w:sz="4" w:space="0" w:color="auto"/>
            </w:tcBorders>
            <w:vAlign w:val="center"/>
          </w:tcPr>
          <w:p w14:paraId="4975487E"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3.1</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336AE1D1" w14:textId="77777777" w:rsidR="00872DBB" w:rsidRDefault="00872DBB" w:rsidP="00B56712">
            <w:pPr>
              <w:adjustRightInd w:val="0"/>
              <w:snapToGrid w:val="0"/>
              <w:spacing w:line="400" w:lineRule="exact"/>
              <w:rPr>
                <w:color w:val="000000"/>
                <w:sz w:val="22"/>
                <w:szCs w:val="22"/>
              </w:rPr>
            </w:pPr>
            <w:r>
              <w:rPr>
                <w:color w:val="000000"/>
                <w:sz w:val="22"/>
                <w:szCs w:val="22"/>
              </w:rPr>
              <w:t>未取得预售许可证或销售许可证，擅自预（销）售或变相预（销）售商品房，每次</w:t>
            </w:r>
          </w:p>
        </w:tc>
        <w:tc>
          <w:tcPr>
            <w:tcW w:w="535" w:type="dxa"/>
            <w:tcBorders>
              <w:top w:val="single" w:sz="4" w:space="0" w:color="auto"/>
              <w:left w:val="single" w:sz="4" w:space="0" w:color="auto"/>
              <w:bottom w:val="single" w:sz="4" w:space="0" w:color="auto"/>
              <w:right w:val="single" w:sz="4" w:space="0" w:color="auto"/>
            </w:tcBorders>
            <w:vAlign w:val="center"/>
          </w:tcPr>
          <w:p w14:paraId="2665D2D0" w14:textId="77777777" w:rsidR="00872DBB" w:rsidRDefault="00872DBB" w:rsidP="00B56712">
            <w:pPr>
              <w:adjustRightInd w:val="0"/>
              <w:snapToGrid w:val="0"/>
              <w:spacing w:line="400" w:lineRule="exact"/>
              <w:jc w:val="center"/>
              <w:rPr>
                <w:color w:val="000000"/>
                <w:sz w:val="22"/>
                <w:szCs w:val="22"/>
              </w:rPr>
            </w:pPr>
            <w:r>
              <w:rPr>
                <w:color w:val="000000"/>
                <w:sz w:val="22"/>
                <w:szCs w:val="22"/>
              </w:rPr>
              <w:t>5</w:t>
            </w:r>
          </w:p>
        </w:tc>
        <w:tc>
          <w:tcPr>
            <w:tcW w:w="649" w:type="dxa"/>
            <w:vMerge/>
            <w:tcBorders>
              <w:left w:val="single" w:sz="4" w:space="0" w:color="auto"/>
              <w:right w:val="single" w:sz="4" w:space="0" w:color="auto"/>
            </w:tcBorders>
          </w:tcPr>
          <w:p w14:paraId="2B553EC5"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055D0CE" w14:textId="77777777" w:rsidR="00872DBB" w:rsidRDefault="00872DBB" w:rsidP="00B56712">
            <w:pPr>
              <w:adjustRightInd w:val="0"/>
              <w:snapToGrid w:val="0"/>
              <w:spacing w:line="400" w:lineRule="exact"/>
              <w:jc w:val="center"/>
              <w:rPr>
                <w:color w:val="000000"/>
                <w:sz w:val="22"/>
                <w:szCs w:val="22"/>
              </w:rPr>
            </w:pPr>
            <w:r>
              <w:rPr>
                <w:color w:val="000000"/>
                <w:sz w:val="22"/>
                <w:szCs w:val="22"/>
              </w:rPr>
              <w:t>1</w:t>
            </w:r>
            <w:r>
              <w:rPr>
                <w:color w:val="000000"/>
                <w:sz w:val="22"/>
                <w:szCs w:val="22"/>
              </w:rPr>
              <w:t>年</w:t>
            </w:r>
          </w:p>
        </w:tc>
      </w:tr>
      <w:tr w:rsidR="00872DBB" w14:paraId="05F5885C" w14:textId="77777777" w:rsidTr="00B56712">
        <w:trPr>
          <w:cantSplit/>
          <w:trHeight w:val="454"/>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3E97B399"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5CD1DD41"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3.2</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7A21FD4C" w14:textId="77777777" w:rsidR="00872DBB" w:rsidRDefault="00872DBB" w:rsidP="00B56712">
            <w:pPr>
              <w:adjustRightInd w:val="0"/>
              <w:snapToGrid w:val="0"/>
              <w:spacing w:line="400" w:lineRule="exact"/>
              <w:rPr>
                <w:color w:val="000000"/>
                <w:sz w:val="22"/>
                <w:szCs w:val="22"/>
              </w:rPr>
            </w:pPr>
            <w:r>
              <w:rPr>
                <w:color w:val="000000"/>
                <w:sz w:val="22"/>
                <w:szCs w:val="22"/>
              </w:rPr>
              <w:t>在办理预售许可证时提供虚假材料，或以不正当手段取得预售许可证的，每次</w:t>
            </w:r>
          </w:p>
        </w:tc>
        <w:tc>
          <w:tcPr>
            <w:tcW w:w="535" w:type="dxa"/>
            <w:tcBorders>
              <w:top w:val="single" w:sz="4" w:space="0" w:color="auto"/>
              <w:left w:val="single" w:sz="4" w:space="0" w:color="auto"/>
              <w:bottom w:val="single" w:sz="4" w:space="0" w:color="auto"/>
              <w:right w:val="single" w:sz="4" w:space="0" w:color="auto"/>
            </w:tcBorders>
            <w:vAlign w:val="center"/>
          </w:tcPr>
          <w:p w14:paraId="04FF4207" w14:textId="77777777" w:rsidR="00872DBB" w:rsidRDefault="00872DBB" w:rsidP="00B56712">
            <w:pPr>
              <w:adjustRightInd w:val="0"/>
              <w:snapToGrid w:val="0"/>
              <w:spacing w:line="400" w:lineRule="exact"/>
              <w:jc w:val="center"/>
              <w:rPr>
                <w:color w:val="000000"/>
                <w:sz w:val="22"/>
                <w:szCs w:val="22"/>
              </w:rPr>
            </w:pPr>
            <w:r>
              <w:rPr>
                <w:color w:val="000000"/>
                <w:sz w:val="22"/>
                <w:szCs w:val="22"/>
              </w:rPr>
              <w:t>5-7</w:t>
            </w:r>
          </w:p>
        </w:tc>
        <w:tc>
          <w:tcPr>
            <w:tcW w:w="649" w:type="dxa"/>
            <w:vMerge/>
            <w:tcBorders>
              <w:left w:val="single" w:sz="4" w:space="0" w:color="auto"/>
              <w:right w:val="single" w:sz="4" w:space="0" w:color="auto"/>
            </w:tcBorders>
          </w:tcPr>
          <w:p w14:paraId="4F94ABEE"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594BBCE" w14:textId="77777777" w:rsidR="00872DBB" w:rsidRDefault="00872DBB" w:rsidP="00B56712">
            <w:pPr>
              <w:adjustRightInd w:val="0"/>
              <w:snapToGrid w:val="0"/>
              <w:spacing w:line="400" w:lineRule="exact"/>
              <w:jc w:val="center"/>
              <w:rPr>
                <w:color w:val="000000"/>
                <w:sz w:val="22"/>
                <w:szCs w:val="22"/>
              </w:rPr>
            </w:pPr>
            <w:r>
              <w:rPr>
                <w:color w:val="000000"/>
                <w:sz w:val="22"/>
                <w:szCs w:val="22"/>
              </w:rPr>
              <w:t>1</w:t>
            </w:r>
            <w:r>
              <w:rPr>
                <w:color w:val="000000"/>
                <w:sz w:val="22"/>
                <w:szCs w:val="22"/>
              </w:rPr>
              <w:t>年</w:t>
            </w:r>
          </w:p>
        </w:tc>
      </w:tr>
      <w:tr w:rsidR="00872DBB" w14:paraId="21BCF7D1" w14:textId="77777777" w:rsidTr="00B56712">
        <w:trPr>
          <w:cantSplit/>
          <w:trHeight w:val="454"/>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377CDF94"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4C9A0669"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3.3</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4BF4B539" w14:textId="77777777" w:rsidR="00872DBB" w:rsidRDefault="00872DBB" w:rsidP="00B56712">
            <w:pPr>
              <w:adjustRightInd w:val="0"/>
              <w:snapToGrid w:val="0"/>
              <w:spacing w:line="400" w:lineRule="exact"/>
              <w:rPr>
                <w:color w:val="000000"/>
                <w:sz w:val="22"/>
                <w:szCs w:val="22"/>
              </w:rPr>
            </w:pPr>
            <w:r>
              <w:rPr>
                <w:color w:val="000000"/>
                <w:sz w:val="22"/>
                <w:szCs w:val="22"/>
              </w:rPr>
              <w:t>未按规定缴存、使用商品房预售资金的，每次</w:t>
            </w:r>
          </w:p>
        </w:tc>
        <w:tc>
          <w:tcPr>
            <w:tcW w:w="535" w:type="dxa"/>
            <w:tcBorders>
              <w:top w:val="single" w:sz="4" w:space="0" w:color="auto"/>
              <w:left w:val="single" w:sz="4" w:space="0" w:color="auto"/>
              <w:bottom w:val="single" w:sz="4" w:space="0" w:color="auto"/>
              <w:right w:val="single" w:sz="4" w:space="0" w:color="auto"/>
            </w:tcBorders>
            <w:vAlign w:val="center"/>
          </w:tcPr>
          <w:p w14:paraId="05D925B3" w14:textId="77777777" w:rsidR="00872DBB" w:rsidRDefault="00872DBB" w:rsidP="00B56712">
            <w:pPr>
              <w:adjustRightInd w:val="0"/>
              <w:snapToGrid w:val="0"/>
              <w:spacing w:line="400" w:lineRule="exact"/>
              <w:jc w:val="center"/>
              <w:rPr>
                <w:color w:val="000000"/>
                <w:sz w:val="22"/>
                <w:szCs w:val="22"/>
              </w:rPr>
            </w:pPr>
            <w:r>
              <w:rPr>
                <w:color w:val="000000"/>
                <w:sz w:val="22"/>
                <w:szCs w:val="22"/>
              </w:rPr>
              <w:t>3-5</w:t>
            </w:r>
          </w:p>
        </w:tc>
        <w:tc>
          <w:tcPr>
            <w:tcW w:w="649" w:type="dxa"/>
            <w:vMerge/>
            <w:tcBorders>
              <w:left w:val="single" w:sz="4" w:space="0" w:color="auto"/>
              <w:right w:val="single" w:sz="4" w:space="0" w:color="auto"/>
            </w:tcBorders>
          </w:tcPr>
          <w:p w14:paraId="7687FD45"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A0C3793" w14:textId="77777777" w:rsidR="00872DBB" w:rsidRDefault="00872DBB" w:rsidP="00B56712">
            <w:pPr>
              <w:adjustRightInd w:val="0"/>
              <w:snapToGrid w:val="0"/>
              <w:spacing w:line="400" w:lineRule="exact"/>
              <w:jc w:val="center"/>
              <w:rPr>
                <w:color w:val="000000"/>
                <w:sz w:val="22"/>
                <w:szCs w:val="22"/>
              </w:rPr>
            </w:pPr>
            <w:r>
              <w:rPr>
                <w:color w:val="000000"/>
                <w:sz w:val="22"/>
                <w:szCs w:val="22"/>
              </w:rPr>
              <w:t>1</w:t>
            </w:r>
            <w:r>
              <w:rPr>
                <w:color w:val="000000"/>
                <w:sz w:val="22"/>
                <w:szCs w:val="22"/>
              </w:rPr>
              <w:t>年</w:t>
            </w:r>
          </w:p>
        </w:tc>
      </w:tr>
      <w:tr w:rsidR="00872DBB" w14:paraId="59EDF431" w14:textId="77777777" w:rsidTr="00B56712">
        <w:trPr>
          <w:cantSplit/>
          <w:trHeight w:val="454"/>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697BD89A"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4F317751"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3.4</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37BB436E" w14:textId="77777777" w:rsidR="00872DBB" w:rsidRDefault="00872DBB" w:rsidP="00B56712">
            <w:pPr>
              <w:adjustRightInd w:val="0"/>
              <w:snapToGrid w:val="0"/>
              <w:spacing w:line="400" w:lineRule="exact"/>
              <w:rPr>
                <w:color w:val="000000"/>
                <w:sz w:val="22"/>
                <w:szCs w:val="22"/>
              </w:rPr>
            </w:pPr>
            <w:r>
              <w:rPr>
                <w:color w:val="000000"/>
                <w:sz w:val="22"/>
                <w:szCs w:val="22"/>
              </w:rPr>
              <w:t>未解除商品房买卖合同，将作为合同标的物的商品房再行销售他人的，每次</w:t>
            </w:r>
          </w:p>
        </w:tc>
        <w:tc>
          <w:tcPr>
            <w:tcW w:w="535" w:type="dxa"/>
            <w:tcBorders>
              <w:top w:val="single" w:sz="4" w:space="0" w:color="auto"/>
              <w:left w:val="single" w:sz="4" w:space="0" w:color="auto"/>
              <w:bottom w:val="single" w:sz="4" w:space="0" w:color="auto"/>
              <w:right w:val="single" w:sz="4" w:space="0" w:color="auto"/>
            </w:tcBorders>
            <w:vAlign w:val="center"/>
          </w:tcPr>
          <w:p w14:paraId="2616A71B" w14:textId="77777777" w:rsidR="00872DBB" w:rsidRDefault="00872DBB" w:rsidP="00B56712">
            <w:pPr>
              <w:adjustRightInd w:val="0"/>
              <w:snapToGrid w:val="0"/>
              <w:spacing w:line="400" w:lineRule="exact"/>
              <w:jc w:val="center"/>
              <w:rPr>
                <w:color w:val="000000"/>
                <w:sz w:val="22"/>
                <w:szCs w:val="22"/>
              </w:rPr>
            </w:pPr>
            <w:r>
              <w:rPr>
                <w:color w:val="000000"/>
                <w:sz w:val="22"/>
                <w:szCs w:val="22"/>
              </w:rPr>
              <w:t>5-7</w:t>
            </w:r>
          </w:p>
        </w:tc>
        <w:tc>
          <w:tcPr>
            <w:tcW w:w="649" w:type="dxa"/>
            <w:vMerge/>
            <w:tcBorders>
              <w:left w:val="single" w:sz="4" w:space="0" w:color="auto"/>
              <w:right w:val="single" w:sz="4" w:space="0" w:color="auto"/>
            </w:tcBorders>
          </w:tcPr>
          <w:p w14:paraId="4E158FF9"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C412324"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03733554" w14:textId="77777777" w:rsidTr="00B56712">
        <w:trPr>
          <w:cantSplit/>
          <w:trHeight w:val="454"/>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18BDED05"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493A9DE6"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3.5</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68C86C86" w14:textId="77777777" w:rsidR="00872DBB" w:rsidRDefault="00872DBB" w:rsidP="00B56712">
            <w:pPr>
              <w:adjustRightInd w:val="0"/>
              <w:snapToGrid w:val="0"/>
              <w:spacing w:line="400" w:lineRule="exact"/>
              <w:rPr>
                <w:color w:val="000000"/>
                <w:sz w:val="22"/>
                <w:szCs w:val="22"/>
              </w:rPr>
            </w:pPr>
            <w:r>
              <w:rPr>
                <w:color w:val="000000"/>
                <w:sz w:val="22"/>
                <w:szCs w:val="22"/>
              </w:rPr>
              <w:t>未按规定向买受人明示《商品房买卖合同示范文本》，或销售现场公示内容不全的，或未按照规定在销售现场公示建设条件相关内容的，每次</w:t>
            </w:r>
          </w:p>
        </w:tc>
        <w:tc>
          <w:tcPr>
            <w:tcW w:w="535" w:type="dxa"/>
            <w:tcBorders>
              <w:top w:val="single" w:sz="4" w:space="0" w:color="auto"/>
              <w:left w:val="single" w:sz="4" w:space="0" w:color="auto"/>
              <w:bottom w:val="single" w:sz="4" w:space="0" w:color="auto"/>
              <w:right w:val="single" w:sz="4" w:space="0" w:color="auto"/>
            </w:tcBorders>
            <w:vAlign w:val="center"/>
          </w:tcPr>
          <w:p w14:paraId="6BF84710" w14:textId="77777777" w:rsidR="00872DBB" w:rsidRDefault="00872DBB" w:rsidP="00B56712">
            <w:pPr>
              <w:adjustRightInd w:val="0"/>
              <w:snapToGrid w:val="0"/>
              <w:spacing w:line="400" w:lineRule="exact"/>
              <w:jc w:val="center"/>
              <w:rPr>
                <w:color w:val="000000"/>
                <w:sz w:val="22"/>
                <w:szCs w:val="22"/>
              </w:rPr>
            </w:pPr>
            <w:r>
              <w:rPr>
                <w:color w:val="000000"/>
                <w:sz w:val="22"/>
                <w:szCs w:val="22"/>
              </w:rPr>
              <w:t>2</w:t>
            </w:r>
          </w:p>
        </w:tc>
        <w:tc>
          <w:tcPr>
            <w:tcW w:w="649" w:type="dxa"/>
            <w:vMerge/>
            <w:tcBorders>
              <w:left w:val="single" w:sz="4" w:space="0" w:color="auto"/>
              <w:right w:val="single" w:sz="4" w:space="0" w:color="auto"/>
            </w:tcBorders>
          </w:tcPr>
          <w:p w14:paraId="2ECB30B7"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418B8B8"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r>
              <w:rPr>
                <w:color w:val="000000"/>
                <w:sz w:val="22"/>
                <w:szCs w:val="22"/>
              </w:rPr>
              <w:t>个月</w:t>
            </w:r>
          </w:p>
        </w:tc>
      </w:tr>
      <w:tr w:rsidR="00872DBB" w14:paraId="2C58C289" w14:textId="77777777" w:rsidTr="00B56712">
        <w:trPr>
          <w:cantSplit/>
          <w:trHeight w:val="454"/>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75D179C1"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0038E1B2"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3.6</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21371174" w14:textId="77777777" w:rsidR="00872DBB" w:rsidRDefault="00872DBB" w:rsidP="00B56712">
            <w:pPr>
              <w:adjustRightInd w:val="0"/>
              <w:snapToGrid w:val="0"/>
              <w:spacing w:line="400" w:lineRule="exact"/>
              <w:rPr>
                <w:color w:val="000000"/>
                <w:sz w:val="22"/>
                <w:szCs w:val="22"/>
              </w:rPr>
            </w:pPr>
            <w:r>
              <w:rPr>
                <w:color w:val="000000"/>
                <w:sz w:val="22"/>
                <w:szCs w:val="22"/>
              </w:rPr>
              <w:t>在商品房销售中发布虚假广告，或作欺骗性、误导性宣传的，每次</w:t>
            </w:r>
          </w:p>
        </w:tc>
        <w:tc>
          <w:tcPr>
            <w:tcW w:w="535" w:type="dxa"/>
            <w:tcBorders>
              <w:top w:val="single" w:sz="4" w:space="0" w:color="auto"/>
              <w:left w:val="single" w:sz="4" w:space="0" w:color="auto"/>
              <w:bottom w:val="single" w:sz="4" w:space="0" w:color="auto"/>
              <w:right w:val="single" w:sz="4" w:space="0" w:color="auto"/>
            </w:tcBorders>
            <w:vAlign w:val="center"/>
          </w:tcPr>
          <w:p w14:paraId="58A553ED" w14:textId="77777777" w:rsidR="00872DBB" w:rsidRDefault="00872DBB" w:rsidP="00B56712">
            <w:pPr>
              <w:adjustRightInd w:val="0"/>
              <w:snapToGrid w:val="0"/>
              <w:spacing w:line="400" w:lineRule="exact"/>
              <w:jc w:val="center"/>
              <w:rPr>
                <w:color w:val="000000"/>
                <w:sz w:val="22"/>
                <w:szCs w:val="22"/>
              </w:rPr>
            </w:pPr>
            <w:r>
              <w:rPr>
                <w:color w:val="000000"/>
                <w:sz w:val="22"/>
                <w:szCs w:val="22"/>
              </w:rPr>
              <w:t>3-5</w:t>
            </w:r>
          </w:p>
        </w:tc>
        <w:tc>
          <w:tcPr>
            <w:tcW w:w="649" w:type="dxa"/>
            <w:vMerge/>
            <w:tcBorders>
              <w:left w:val="single" w:sz="4" w:space="0" w:color="auto"/>
              <w:right w:val="single" w:sz="4" w:space="0" w:color="auto"/>
            </w:tcBorders>
          </w:tcPr>
          <w:p w14:paraId="59918995"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F57F4D7"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48ECAD3B" w14:textId="77777777" w:rsidTr="00B56712">
        <w:trPr>
          <w:cantSplit/>
          <w:trHeight w:val="454"/>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642BC0DB"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7D928F82"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3.7</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7A987B63" w14:textId="77777777" w:rsidR="00872DBB" w:rsidRDefault="00872DBB" w:rsidP="00B56712">
            <w:pPr>
              <w:adjustRightInd w:val="0"/>
              <w:snapToGrid w:val="0"/>
              <w:spacing w:line="400" w:lineRule="exact"/>
              <w:rPr>
                <w:color w:val="000000"/>
                <w:sz w:val="22"/>
                <w:szCs w:val="22"/>
              </w:rPr>
            </w:pPr>
            <w:r>
              <w:rPr>
                <w:color w:val="000000"/>
                <w:sz w:val="22"/>
                <w:szCs w:val="22"/>
              </w:rPr>
              <w:t>未按照合同约定为购房人办理不动产权证书的</w:t>
            </w:r>
          </w:p>
        </w:tc>
        <w:tc>
          <w:tcPr>
            <w:tcW w:w="535" w:type="dxa"/>
            <w:tcBorders>
              <w:top w:val="single" w:sz="4" w:space="0" w:color="auto"/>
              <w:left w:val="single" w:sz="4" w:space="0" w:color="auto"/>
              <w:bottom w:val="single" w:sz="4" w:space="0" w:color="auto"/>
              <w:right w:val="single" w:sz="4" w:space="0" w:color="auto"/>
            </w:tcBorders>
            <w:vAlign w:val="center"/>
          </w:tcPr>
          <w:p w14:paraId="46C28D42" w14:textId="77777777" w:rsidR="00872DBB" w:rsidRDefault="00872DBB" w:rsidP="00B56712">
            <w:pPr>
              <w:adjustRightInd w:val="0"/>
              <w:snapToGrid w:val="0"/>
              <w:spacing w:line="400" w:lineRule="exact"/>
              <w:jc w:val="center"/>
              <w:rPr>
                <w:color w:val="000000"/>
                <w:sz w:val="22"/>
                <w:szCs w:val="22"/>
              </w:rPr>
            </w:pPr>
            <w:r>
              <w:rPr>
                <w:color w:val="000000"/>
                <w:sz w:val="22"/>
                <w:szCs w:val="22"/>
              </w:rPr>
              <w:t>3-5</w:t>
            </w:r>
          </w:p>
        </w:tc>
        <w:tc>
          <w:tcPr>
            <w:tcW w:w="649" w:type="dxa"/>
            <w:vMerge/>
            <w:tcBorders>
              <w:left w:val="single" w:sz="4" w:space="0" w:color="auto"/>
              <w:right w:val="single" w:sz="4" w:space="0" w:color="auto"/>
            </w:tcBorders>
          </w:tcPr>
          <w:p w14:paraId="30B20667"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8AC66B3"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302B9824" w14:textId="77777777" w:rsidTr="00B56712">
        <w:trPr>
          <w:cantSplit/>
          <w:trHeight w:val="454"/>
          <w:jc w:val="center"/>
        </w:trPr>
        <w:tc>
          <w:tcPr>
            <w:tcW w:w="599" w:type="dxa"/>
            <w:vMerge w:val="restart"/>
            <w:tcBorders>
              <w:top w:val="single" w:sz="4" w:space="0" w:color="auto"/>
              <w:left w:val="single" w:sz="4" w:space="0" w:color="auto"/>
              <w:bottom w:val="single" w:sz="4" w:space="0" w:color="auto"/>
              <w:right w:val="single" w:sz="4" w:space="0" w:color="auto"/>
            </w:tcBorders>
            <w:vAlign w:val="center"/>
          </w:tcPr>
          <w:p w14:paraId="3ABE7FDC"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前期</w:t>
            </w:r>
          </w:p>
          <w:p w14:paraId="393BE314"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物业</w:t>
            </w:r>
          </w:p>
          <w:p w14:paraId="49834D08"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管理</w:t>
            </w:r>
          </w:p>
          <w:p w14:paraId="4D2F12C8"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服务</w:t>
            </w:r>
          </w:p>
          <w:p w14:paraId="21F06B8F"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行为</w:t>
            </w:r>
          </w:p>
        </w:tc>
        <w:tc>
          <w:tcPr>
            <w:tcW w:w="567" w:type="dxa"/>
            <w:tcBorders>
              <w:top w:val="single" w:sz="4" w:space="0" w:color="auto"/>
              <w:left w:val="single" w:sz="4" w:space="0" w:color="auto"/>
              <w:bottom w:val="single" w:sz="4" w:space="0" w:color="auto"/>
              <w:right w:val="single" w:sz="4" w:space="0" w:color="auto"/>
            </w:tcBorders>
            <w:vAlign w:val="center"/>
          </w:tcPr>
          <w:p w14:paraId="1F5B0BD1"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4.1</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02E1139E" w14:textId="77777777" w:rsidR="00872DBB" w:rsidRDefault="00872DBB" w:rsidP="00B56712">
            <w:pPr>
              <w:adjustRightInd w:val="0"/>
              <w:snapToGrid w:val="0"/>
              <w:spacing w:line="400" w:lineRule="exact"/>
              <w:rPr>
                <w:color w:val="000000"/>
                <w:sz w:val="22"/>
                <w:szCs w:val="22"/>
              </w:rPr>
            </w:pPr>
            <w:r>
              <w:rPr>
                <w:color w:val="000000"/>
                <w:sz w:val="22"/>
                <w:szCs w:val="22"/>
              </w:rPr>
              <w:t>销售物业前，未拟定业主临时管理规约的</w:t>
            </w:r>
          </w:p>
        </w:tc>
        <w:tc>
          <w:tcPr>
            <w:tcW w:w="535" w:type="dxa"/>
            <w:tcBorders>
              <w:top w:val="single" w:sz="4" w:space="0" w:color="auto"/>
              <w:left w:val="single" w:sz="4" w:space="0" w:color="auto"/>
              <w:bottom w:val="single" w:sz="4" w:space="0" w:color="auto"/>
              <w:right w:val="single" w:sz="4" w:space="0" w:color="auto"/>
            </w:tcBorders>
            <w:vAlign w:val="center"/>
          </w:tcPr>
          <w:p w14:paraId="0FBA3AD7" w14:textId="77777777" w:rsidR="00872DBB" w:rsidRDefault="00872DBB" w:rsidP="00B56712">
            <w:pPr>
              <w:adjustRightInd w:val="0"/>
              <w:snapToGrid w:val="0"/>
              <w:spacing w:line="400" w:lineRule="exact"/>
              <w:jc w:val="center"/>
              <w:rPr>
                <w:color w:val="000000"/>
                <w:sz w:val="22"/>
                <w:szCs w:val="22"/>
              </w:rPr>
            </w:pPr>
            <w:r>
              <w:rPr>
                <w:color w:val="000000"/>
                <w:sz w:val="22"/>
                <w:szCs w:val="22"/>
              </w:rPr>
              <w:t>2</w:t>
            </w:r>
          </w:p>
        </w:tc>
        <w:tc>
          <w:tcPr>
            <w:tcW w:w="649" w:type="dxa"/>
            <w:vMerge/>
            <w:tcBorders>
              <w:left w:val="single" w:sz="4" w:space="0" w:color="auto"/>
              <w:right w:val="single" w:sz="4" w:space="0" w:color="auto"/>
            </w:tcBorders>
          </w:tcPr>
          <w:p w14:paraId="7670048D"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26B79C7"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r>
              <w:rPr>
                <w:color w:val="000000"/>
                <w:sz w:val="22"/>
                <w:szCs w:val="22"/>
              </w:rPr>
              <w:t>个月</w:t>
            </w:r>
          </w:p>
        </w:tc>
      </w:tr>
      <w:tr w:rsidR="00872DBB" w14:paraId="17E4D46D" w14:textId="77777777" w:rsidTr="00B56712">
        <w:trPr>
          <w:cantSplit/>
          <w:trHeight w:val="454"/>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1378768C"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0F6887B1"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4.2</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382A58EF" w14:textId="77777777" w:rsidR="00872DBB" w:rsidRDefault="00872DBB" w:rsidP="00B56712">
            <w:pPr>
              <w:adjustRightInd w:val="0"/>
              <w:snapToGrid w:val="0"/>
              <w:spacing w:line="400" w:lineRule="exact"/>
              <w:rPr>
                <w:color w:val="000000"/>
                <w:sz w:val="22"/>
                <w:szCs w:val="22"/>
              </w:rPr>
            </w:pPr>
            <w:r>
              <w:rPr>
                <w:color w:val="000000"/>
                <w:sz w:val="22"/>
                <w:szCs w:val="22"/>
              </w:rPr>
              <w:t>不按照前期物业管理合同约定向物业服务企业移交物业的</w:t>
            </w:r>
          </w:p>
        </w:tc>
        <w:tc>
          <w:tcPr>
            <w:tcW w:w="535" w:type="dxa"/>
            <w:tcBorders>
              <w:top w:val="single" w:sz="4" w:space="0" w:color="auto"/>
              <w:left w:val="single" w:sz="4" w:space="0" w:color="auto"/>
              <w:bottom w:val="single" w:sz="4" w:space="0" w:color="auto"/>
              <w:right w:val="single" w:sz="4" w:space="0" w:color="auto"/>
            </w:tcBorders>
            <w:vAlign w:val="center"/>
          </w:tcPr>
          <w:p w14:paraId="4BA2952D" w14:textId="77777777" w:rsidR="00872DBB" w:rsidRDefault="00872DBB" w:rsidP="00B56712">
            <w:pPr>
              <w:adjustRightInd w:val="0"/>
              <w:snapToGrid w:val="0"/>
              <w:spacing w:line="400" w:lineRule="exact"/>
              <w:jc w:val="center"/>
              <w:rPr>
                <w:color w:val="000000"/>
                <w:sz w:val="22"/>
                <w:szCs w:val="22"/>
              </w:rPr>
            </w:pPr>
            <w:r>
              <w:rPr>
                <w:color w:val="000000"/>
                <w:sz w:val="22"/>
                <w:szCs w:val="22"/>
              </w:rPr>
              <w:t>5-7</w:t>
            </w:r>
          </w:p>
        </w:tc>
        <w:tc>
          <w:tcPr>
            <w:tcW w:w="649" w:type="dxa"/>
            <w:vMerge/>
            <w:tcBorders>
              <w:left w:val="single" w:sz="4" w:space="0" w:color="auto"/>
              <w:right w:val="single" w:sz="4" w:space="0" w:color="auto"/>
            </w:tcBorders>
          </w:tcPr>
          <w:p w14:paraId="3741BCB6"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FF15207"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r>
              <w:rPr>
                <w:color w:val="000000"/>
                <w:sz w:val="22"/>
                <w:szCs w:val="22"/>
              </w:rPr>
              <w:t>个月</w:t>
            </w:r>
          </w:p>
        </w:tc>
      </w:tr>
      <w:tr w:rsidR="00872DBB" w14:paraId="4D94CB75" w14:textId="77777777" w:rsidTr="00B56712">
        <w:trPr>
          <w:cantSplit/>
          <w:trHeight w:val="454"/>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40B61311"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406593B"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4.3</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2299EF0C" w14:textId="77777777" w:rsidR="00872DBB" w:rsidRDefault="00872DBB" w:rsidP="00B56712">
            <w:pPr>
              <w:adjustRightInd w:val="0"/>
              <w:snapToGrid w:val="0"/>
              <w:spacing w:line="400" w:lineRule="exact"/>
              <w:rPr>
                <w:color w:val="000000"/>
                <w:sz w:val="22"/>
                <w:szCs w:val="22"/>
              </w:rPr>
            </w:pPr>
            <w:r>
              <w:rPr>
                <w:color w:val="000000"/>
                <w:sz w:val="22"/>
                <w:szCs w:val="22"/>
              </w:rPr>
              <w:t>擅自处分属于业主的物业共用部位、共用设施设备的所有权或使用权的</w:t>
            </w:r>
          </w:p>
        </w:tc>
        <w:tc>
          <w:tcPr>
            <w:tcW w:w="535" w:type="dxa"/>
            <w:tcBorders>
              <w:top w:val="single" w:sz="4" w:space="0" w:color="auto"/>
              <w:left w:val="single" w:sz="4" w:space="0" w:color="auto"/>
              <w:bottom w:val="single" w:sz="4" w:space="0" w:color="auto"/>
              <w:right w:val="single" w:sz="4" w:space="0" w:color="auto"/>
            </w:tcBorders>
            <w:vAlign w:val="center"/>
          </w:tcPr>
          <w:p w14:paraId="06746532"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p>
        </w:tc>
        <w:tc>
          <w:tcPr>
            <w:tcW w:w="649" w:type="dxa"/>
            <w:vMerge/>
            <w:tcBorders>
              <w:left w:val="single" w:sz="4" w:space="0" w:color="auto"/>
              <w:right w:val="single" w:sz="4" w:space="0" w:color="auto"/>
            </w:tcBorders>
          </w:tcPr>
          <w:p w14:paraId="3A5AEDBB"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D5EEC1C"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1A2E951E" w14:textId="77777777" w:rsidTr="00B56712">
        <w:trPr>
          <w:cantSplit/>
          <w:trHeight w:val="454"/>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604E26D0"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133D533"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4.4</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2C86E4FD" w14:textId="77777777" w:rsidR="00872DBB" w:rsidRDefault="00872DBB" w:rsidP="00B56712">
            <w:pPr>
              <w:adjustRightInd w:val="0"/>
              <w:snapToGrid w:val="0"/>
              <w:spacing w:line="400" w:lineRule="exact"/>
              <w:rPr>
                <w:color w:val="000000"/>
                <w:sz w:val="22"/>
                <w:szCs w:val="22"/>
              </w:rPr>
            </w:pPr>
            <w:r>
              <w:rPr>
                <w:color w:val="000000"/>
                <w:sz w:val="22"/>
                <w:szCs w:val="22"/>
              </w:rPr>
              <w:t>不按时移交物业服务用房、业主委员会用房和相关资料的</w:t>
            </w:r>
          </w:p>
        </w:tc>
        <w:tc>
          <w:tcPr>
            <w:tcW w:w="535" w:type="dxa"/>
            <w:tcBorders>
              <w:top w:val="single" w:sz="4" w:space="0" w:color="auto"/>
              <w:left w:val="single" w:sz="4" w:space="0" w:color="auto"/>
              <w:bottom w:val="single" w:sz="4" w:space="0" w:color="auto"/>
              <w:right w:val="single" w:sz="4" w:space="0" w:color="auto"/>
            </w:tcBorders>
            <w:vAlign w:val="center"/>
          </w:tcPr>
          <w:p w14:paraId="4E0B811F"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p>
        </w:tc>
        <w:tc>
          <w:tcPr>
            <w:tcW w:w="649" w:type="dxa"/>
            <w:vMerge/>
            <w:tcBorders>
              <w:left w:val="single" w:sz="4" w:space="0" w:color="auto"/>
              <w:right w:val="single" w:sz="4" w:space="0" w:color="auto"/>
            </w:tcBorders>
          </w:tcPr>
          <w:p w14:paraId="2A65597B"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D2687A6"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r>
              <w:rPr>
                <w:color w:val="000000"/>
                <w:sz w:val="22"/>
                <w:szCs w:val="22"/>
              </w:rPr>
              <w:t>个月</w:t>
            </w:r>
          </w:p>
        </w:tc>
      </w:tr>
      <w:tr w:rsidR="00872DBB" w14:paraId="7BDCC8BA" w14:textId="77777777" w:rsidTr="00B56712">
        <w:trPr>
          <w:cantSplit/>
          <w:trHeight w:val="454"/>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081B6104"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D658403"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4.5</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5A862B59" w14:textId="77777777" w:rsidR="00872DBB" w:rsidRDefault="00872DBB" w:rsidP="00B56712">
            <w:pPr>
              <w:adjustRightInd w:val="0"/>
              <w:snapToGrid w:val="0"/>
              <w:spacing w:line="400" w:lineRule="exact"/>
              <w:rPr>
                <w:color w:val="000000"/>
                <w:sz w:val="22"/>
                <w:szCs w:val="22"/>
              </w:rPr>
            </w:pPr>
            <w:r>
              <w:rPr>
                <w:color w:val="000000"/>
                <w:sz w:val="22"/>
                <w:szCs w:val="22"/>
              </w:rPr>
              <w:t>拒交、缓交、挪用住宅专项维修资金的</w:t>
            </w:r>
          </w:p>
        </w:tc>
        <w:tc>
          <w:tcPr>
            <w:tcW w:w="535" w:type="dxa"/>
            <w:tcBorders>
              <w:top w:val="single" w:sz="4" w:space="0" w:color="auto"/>
              <w:left w:val="single" w:sz="4" w:space="0" w:color="auto"/>
              <w:bottom w:val="single" w:sz="4" w:space="0" w:color="auto"/>
              <w:right w:val="single" w:sz="4" w:space="0" w:color="auto"/>
            </w:tcBorders>
            <w:vAlign w:val="center"/>
          </w:tcPr>
          <w:p w14:paraId="6839E160" w14:textId="77777777" w:rsidR="00872DBB" w:rsidRDefault="00872DBB" w:rsidP="00B56712">
            <w:pPr>
              <w:adjustRightInd w:val="0"/>
              <w:snapToGrid w:val="0"/>
              <w:spacing w:line="400" w:lineRule="exact"/>
              <w:jc w:val="center"/>
              <w:rPr>
                <w:color w:val="000000"/>
                <w:sz w:val="22"/>
                <w:szCs w:val="22"/>
              </w:rPr>
            </w:pPr>
            <w:r>
              <w:rPr>
                <w:color w:val="000000"/>
                <w:sz w:val="22"/>
                <w:szCs w:val="22"/>
              </w:rPr>
              <w:t>3-5</w:t>
            </w:r>
          </w:p>
        </w:tc>
        <w:tc>
          <w:tcPr>
            <w:tcW w:w="649" w:type="dxa"/>
            <w:vMerge/>
            <w:tcBorders>
              <w:left w:val="single" w:sz="4" w:space="0" w:color="auto"/>
              <w:right w:val="single" w:sz="4" w:space="0" w:color="auto"/>
            </w:tcBorders>
          </w:tcPr>
          <w:p w14:paraId="0F881D3C"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3D635D9"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6B58876F" w14:textId="77777777" w:rsidTr="00B56712">
        <w:trPr>
          <w:cantSplit/>
          <w:trHeight w:val="454"/>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600D945C"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040172F4"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4.6</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46A3B2D6" w14:textId="77777777" w:rsidR="00872DBB" w:rsidRDefault="00872DBB" w:rsidP="00B56712">
            <w:pPr>
              <w:adjustRightInd w:val="0"/>
              <w:snapToGrid w:val="0"/>
              <w:spacing w:line="400" w:lineRule="exact"/>
              <w:rPr>
                <w:color w:val="000000"/>
                <w:sz w:val="22"/>
                <w:szCs w:val="22"/>
              </w:rPr>
            </w:pPr>
            <w:r>
              <w:rPr>
                <w:color w:val="000000"/>
                <w:sz w:val="22"/>
                <w:szCs w:val="22"/>
              </w:rPr>
              <w:t>在未报告申请成立业主大会前，不承担</w:t>
            </w:r>
            <w:r>
              <w:rPr>
                <w:color w:val="000000"/>
                <w:spacing w:val="-22"/>
                <w:sz w:val="22"/>
                <w:szCs w:val="22"/>
              </w:rPr>
              <w:t>住宅共用部位、共用设施维修、更新改造责任的</w:t>
            </w:r>
          </w:p>
        </w:tc>
        <w:tc>
          <w:tcPr>
            <w:tcW w:w="535" w:type="dxa"/>
            <w:tcBorders>
              <w:top w:val="single" w:sz="4" w:space="0" w:color="auto"/>
              <w:left w:val="single" w:sz="4" w:space="0" w:color="auto"/>
              <w:bottom w:val="single" w:sz="4" w:space="0" w:color="auto"/>
              <w:right w:val="single" w:sz="4" w:space="0" w:color="auto"/>
            </w:tcBorders>
            <w:vAlign w:val="center"/>
          </w:tcPr>
          <w:p w14:paraId="11109E6D"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p>
        </w:tc>
        <w:tc>
          <w:tcPr>
            <w:tcW w:w="649" w:type="dxa"/>
            <w:vMerge/>
            <w:tcBorders>
              <w:left w:val="single" w:sz="4" w:space="0" w:color="auto"/>
              <w:right w:val="single" w:sz="4" w:space="0" w:color="auto"/>
            </w:tcBorders>
          </w:tcPr>
          <w:p w14:paraId="459A778A"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1E8CEF6"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363CC79F" w14:textId="77777777" w:rsidTr="00B56712">
        <w:trPr>
          <w:cantSplit/>
          <w:trHeight w:val="454"/>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3E50A5E2"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6F8B2FB"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4.7</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7DF725E4" w14:textId="77777777" w:rsidR="00872DBB" w:rsidRDefault="00872DBB" w:rsidP="00B56712">
            <w:pPr>
              <w:adjustRightInd w:val="0"/>
              <w:snapToGrid w:val="0"/>
              <w:spacing w:line="400" w:lineRule="exact"/>
              <w:rPr>
                <w:color w:val="000000"/>
                <w:sz w:val="22"/>
                <w:szCs w:val="22"/>
              </w:rPr>
            </w:pPr>
            <w:r>
              <w:rPr>
                <w:color w:val="000000"/>
                <w:sz w:val="22"/>
                <w:szCs w:val="22"/>
              </w:rPr>
              <w:t>不按规定在建设规划方案上标明物业服务用房及面积的，或未在物业管理区域内按规定配置物业服务用房、业主委员会用房的，每个项目</w:t>
            </w:r>
          </w:p>
        </w:tc>
        <w:tc>
          <w:tcPr>
            <w:tcW w:w="535" w:type="dxa"/>
            <w:tcBorders>
              <w:top w:val="single" w:sz="4" w:space="0" w:color="auto"/>
              <w:left w:val="single" w:sz="4" w:space="0" w:color="auto"/>
              <w:bottom w:val="single" w:sz="4" w:space="0" w:color="auto"/>
              <w:right w:val="single" w:sz="4" w:space="0" w:color="auto"/>
            </w:tcBorders>
            <w:vAlign w:val="center"/>
          </w:tcPr>
          <w:p w14:paraId="0D758C73"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p>
        </w:tc>
        <w:tc>
          <w:tcPr>
            <w:tcW w:w="649" w:type="dxa"/>
            <w:vMerge/>
            <w:tcBorders>
              <w:left w:val="single" w:sz="4" w:space="0" w:color="auto"/>
              <w:bottom w:val="single" w:sz="4" w:space="0" w:color="auto"/>
              <w:right w:val="single" w:sz="4" w:space="0" w:color="auto"/>
            </w:tcBorders>
          </w:tcPr>
          <w:p w14:paraId="7199CB8D"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422CDC5"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41FEB72A" w14:textId="77777777" w:rsidTr="00B56712">
        <w:trPr>
          <w:cantSplit/>
          <w:trHeight w:val="454"/>
          <w:jc w:val="center"/>
        </w:trPr>
        <w:tc>
          <w:tcPr>
            <w:tcW w:w="599" w:type="dxa"/>
            <w:vMerge/>
            <w:tcBorders>
              <w:top w:val="single" w:sz="4" w:space="0" w:color="auto"/>
              <w:left w:val="single" w:sz="4" w:space="0" w:color="auto"/>
              <w:bottom w:val="single" w:sz="4" w:space="0" w:color="auto"/>
              <w:right w:val="single" w:sz="4" w:space="0" w:color="auto"/>
            </w:tcBorders>
            <w:vAlign w:val="center"/>
          </w:tcPr>
          <w:p w14:paraId="54C2FC6C"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575A9705"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4.8</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49608836" w14:textId="77777777" w:rsidR="00872DBB" w:rsidRDefault="00872DBB" w:rsidP="00B56712">
            <w:pPr>
              <w:adjustRightInd w:val="0"/>
              <w:snapToGrid w:val="0"/>
              <w:spacing w:line="400" w:lineRule="exact"/>
              <w:rPr>
                <w:color w:val="000000"/>
                <w:sz w:val="22"/>
                <w:szCs w:val="22"/>
              </w:rPr>
            </w:pPr>
            <w:r>
              <w:rPr>
                <w:color w:val="000000"/>
                <w:sz w:val="22"/>
                <w:szCs w:val="22"/>
              </w:rPr>
              <w:t>未按照当地主管部门要求的时间、办法选聘物业服务企业的，每个项目</w:t>
            </w:r>
          </w:p>
        </w:tc>
        <w:tc>
          <w:tcPr>
            <w:tcW w:w="535" w:type="dxa"/>
            <w:tcBorders>
              <w:top w:val="single" w:sz="4" w:space="0" w:color="auto"/>
              <w:left w:val="single" w:sz="4" w:space="0" w:color="auto"/>
              <w:bottom w:val="single" w:sz="4" w:space="0" w:color="auto"/>
              <w:right w:val="single" w:sz="4" w:space="0" w:color="auto"/>
            </w:tcBorders>
            <w:vAlign w:val="center"/>
          </w:tcPr>
          <w:p w14:paraId="175660F4"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p>
        </w:tc>
        <w:tc>
          <w:tcPr>
            <w:tcW w:w="649" w:type="dxa"/>
            <w:vMerge w:val="restart"/>
            <w:tcBorders>
              <w:top w:val="single" w:sz="4" w:space="0" w:color="auto"/>
              <w:left w:val="single" w:sz="4" w:space="0" w:color="auto"/>
              <w:right w:val="single" w:sz="4" w:space="0" w:color="auto"/>
            </w:tcBorders>
            <w:vAlign w:val="center"/>
          </w:tcPr>
          <w:p w14:paraId="67D2223E" w14:textId="77777777" w:rsidR="00872DBB" w:rsidRDefault="00872DBB" w:rsidP="00B56712">
            <w:pPr>
              <w:adjustRightInd w:val="0"/>
              <w:snapToGrid w:val="0"/>
              <w:spacing w:line="400" w:lineRule="exact"/>
              <w:jc w:val="center"/>
              <w:rPr>
                <w:color w:val="000000"/>
                <w:sz w:val="22"/>
                <w:szCs w:val="22"/>
              </w:rPr>
            </w:pPr>
            <w:r>
              <w:rPr>
                <w:color w:val="000000"/>
                <w:sz w:val="22"/>
                <w:szCs w:val="22"/>
              </w:rPr>
              <w:t>住房城乡建设行政主管部门主动采集</w:t>
            </w:r>
          </w:p>
        </w:tc>
        <w:tc>
          <w:tcPr>
            <w:tcW w:w="709" w:type="dxa"/>
            <w:tcBorders>
              <w:top w:val="single" w:sz="4" w:space="0" w:color="auto"/>
              <w:left w:val="single" w:sz="4" w:space="0" w:color="auto"/>
              <w:bottom w:val="single" w:sz="4" w:space="0" w:color="auto"/>
              <w:right w:val="single" w:sz="4" w:space="0" w:color="auto"/>
            </w:tcBorders>
            <w:vAlign w:val="center"/>
          </w:tcPr>
          <w:p w14:paraId="037887CF"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r>
              <w:rPr>
                <w:color w:val="000000"/>
                <w:sz w:val="22"/>
                <w:szCs w:val="22"/>
              </w:rPr>
              <w:t>个月</w:t>
            </w:r>
          </w:p>
        </w:tc>
      </w:tr>
      <w:tr w:rsidR="00872DBB" w14:paraId="767F34C0" w14:textId="77777777" w:rsidTr="00B56712">
        <w:trPr>
          <w:cantSplit/>
          <w:trHeight w:val="454"/>
          <w:jc w:val="center"/>
        </w:trPr>
        <w:tc>
          <w:tcPr>
            <w:tcW w:w="599" w:type="dxa"/>
            <w:vMerge w:val="restart"/>
            <w:tcBorders>
              <w:top w:val="single" w:sz="4" w:space="0" w:color="auto"/>
              <w:left w:val="single" w:sz="4" w:space="0" w:color="auto"/>
              <w:right w:val="single" w:sz="4" w:space="0" w:color="auto"/>
            </w:tcBorders>
            <w:vAlign w:val="center"/>
          </w:tcPr>
          <w:p w14:paraId="63C58B1D" w14:textId="77777777" w:rsidR="00872DBB" w:rsidRDefault="00872DBB" w:rsidP="00B56712">
            <w:pPr>
              <w:adjustRightInd w:val="0"/>
              <w:snapToGrid w:val="0"/>
              <w:spacing w:line="400" w:lineRule="exact"/>
              <w:jc w:val="center"/>
              <w:rPr>
                <w:color w:val="000000"/>
                <w:sz w:val="22"/>
                <w:szCs w:val="22"/>
              </w:rPr>
            </w:pPr>
            <w:bookmarkStart w:id="7" w:name="page17"/>
            <w:bookmarkEnd w:id="7"/>
            <w:r>
              <w:rPr>
                <w:bCs/>
                <w:color w:val="000000"/>
                <w:sz w:val="22"/>
                <w:szCs w:val="22"/>
              </w:rPr>
              <w:t>其他</w:t>
            </w:r>
          </w:p>
          <w:p w14:paraId="2C76D4F7"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不良</w:t>
            </w:r>
          </w:p>
          <w:p w14:paraId="65D4E41D"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行为</w:t>
            </w:r>
          </w:p>
        </w:tc>
        <w:tc>
          <w:tcPr>
            <w:tcW w:w="567" w:type="dxa"/>
            <w:tcBorders>
              <w:top w:val="single" w:sz="4" w:space="0" w:color="auto"/>
              <w:left w:val="single" w:sz="4" w:space="0" w:color="auto"/>
              <w:bottom w:val="single" w:sz="4" w:space="0" w:color="auto"/>
              <w:right w:val="single" w:sz="4" w:space="0" w:color="auto"/>
            </w:tcBorders>
            <w:vAlign w:val="center"/>
          </w:tcPr>
          <w:p w14:paraId="33402B51"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5.1</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3FCA82CA" w14:textId="77777777" w:rsidR="00872DBB" w:rsidRDefault="00872DBB" w:rsidP="00B56712">
            <w:pPr>
              <w:adjustRightInd w:val="0"/>
              <w:snapToGrid w:val="0"/>
              <w:spacing w:line="400" w:lineRule="exact"/>
              <w:rPr>
                <w:color w:val="000000"/>
                <w:sz w:val="22"/>
                <w:szCs w:val="22"/>
              </w:rPr>
            </w:pPr>
            <w:r>
              <w:rPr>
                <w:color w:val="000000"/>
                <w:sz w:val="22"/>
                <w:szCs w:val="22"/>
              </w:rPr>
              <w:t>企业对购房者投诉的问题推卸责任、拒不整改或整改不力的，每次</w:t>
            </w:r>
          </w:p>
        </w:tc>
        <w:tc>
          <w:tcPr>
            <w:tcW w:w="535" w:type="dxa"/>
            <w:tcBorders>
              <w:top w:val="single" w:sz="4" w:space="0" w:color="auto"/>
              <w:left w:val="single" w:sz="4" w:space="0" w:color="auto"/>
              <w:bottom w:val="single" w:sz="4" w:space="0" w:color="auto"/>
              <w:right w:val="single" w:sz="4" w:space="0" w:color="auto"/>
            </w:tcBorders>
            <w:vAlign w:val="center"/>
          </w:tcPr>
          <w:p w14:paraId="57085A58"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p>
        </w:tc>
        <w:tc>
          <w:tcPr>
            <w:tcW w:w="649" w:type="dxa"/>
            <w:vMerge/>
            <w:tcBorders>
              <w:left w:val="single" w:sz="4" w:space="0" w:color="auto"/>
              <w:right w:val="single" w:sz="4" w:space="0" w:color="auto"/>
            </w:tcBorders>
          </w:tcPr>
          <w:p w14:paraId="767ECF70"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9E8E3FC" w14:textId="77777777" w:rsidR="00872DBB" w:rsidRDefault="00872DBB" w:rsidP="00B56712">
            <w:pPr>
              <w:adjustRightInd w:val="0"/>
              <w:snapToGrid w:val="0"/>
              <w:spacing w:line="400" w:lineRule="exact"/>
              <w:jc w:val="center"/>
              <w:rPr>
                <w:color w:val="000000"/>
                <w:sz w:val="22"/>
                <w:szCs w:val="22"/>
              </w:rPr>
            </w:pPr>
          </w:p>
        </w:tc>
      </w:tr>
      <w:tr w:rsidR="00872DBB" w14:paraId="4AAED8C6" w14:textId="77777777" w:rsidTr="00B56712">
        <w:trPr>
          <w:cantSplit/>
          <w:trHeight w:val="454"/>
          <w:jc w:val="center"/>
        </w:trPr>
        <w:tc>
          <w:tcPr>
            <w:tcW w:w="599" w:type="dxa"/>
            <w:vMerge/>
            <w:tcBorders>
              <w:left w:val="single" w:sz="4" w:space="0" w:color="auto"/>
              <w:right w:val="single" w:sz="4" w:space="0" w:color="auto"/>
            </w:tcBorders>
            <w:vAlign w:val="center"/>
          </w:tcPr>
          <w:p w14:paraId="0917B3D9"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D5B3650"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5.2</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5F3F9AE3" w14:textId="77777777" w:rsidR="00872DBB" w:rsidRDefault="00872DBB" w:rsidP="00B56712">
            <w:pPr>
              <w:adjustRightInd w:val="0"/>
              <w:snapToGrid w:val="0"/>
              <w:spacing w:line="400" w:lineRule="exact"/>
              <w:rPr>
                <w:color w:val="000000"/>
                <w:sz w:val="22"/>
                <w:szCs w:val="22"/>
              </w:rPr>
            </w:pPr>
            <w:r>
              <w:rPr>
                <w:color w:val="000000"/>
                <w:sz w:val="22"/>
                <w:szCs w:val="22"/>
              </w:rPr>
              <w:t>商品房交付后，不按规定承担保修责任的，每次</w:t>
            </w:r>
          </w:p>
        </w:tc>
        <w:tc>
          <w:tcPr>
            <w:tcW w:w="535" w:type="dxa"/>
            <w:tcBorders>
              <w:top w:val="single" w:sz="4" w:space="0" w:color="auto"/>
              <w:left w:val="single" w:sz="4" w:space="0" w:color="auto"/>
              <w:bottom w:val="single" w:sz="4" w:space="0" w:color="auto"/>
              <w:right w:val="single" w:sz="4" w:space="0" w:color="auto"/>
            </w:tcBorders>
            <w:vAlign w:val="center"/>
          </w:tcPr>
          <w:p w14:paraId="2625F22C" w14:textId="77777777" w:rsidR="00872DBB" w:rsidRDefault="00872DBB" w:rsidP="00B56712">
            <w:pPr>
              <w:adjustRightInd w:val="0"/>
              <w:snapToGrid w:val="0"/>
              <w:spacing w:line="400" w:lineRule="exact"/>
              <w:jc w:val="center"/>
              <w:rPr>
                <w:color w:val="000000"/>
                <w:sz w:val="22"/>
                <w:szCs w:val="22"/>
              </w:rPr>
            </w:pPr>
            <w:r>
              <w:rPr>
                <w:color w:val="000000"/>
                <w:sz w:val="22"/>
                <w:szCs w:val="22"/>
              </w:rPr>
              <w:t>3-5</w:t>
            </w:r>
          </w:p>
        </w:tc>
        <w:tc>
          <w:tcPr>
            <w:tcW w:w="649" w:type="dxa"/>
            <w:vMerge/>
            <w:tcBorders>
              <w:left w:val="single" w:sz="4" w:space="0" w:color="auto"/>
              <w:right w:val="single" w:sz="4" w:space="0" w:color="auto"/>
            </w:tcBorders>
          </w:tcPr>
          <w:p w14:paraId="18C8578E"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8D3A6B2"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0DD8EB9C" w14:textId="77777777" w:rsidTr="00B56712">
        <w:trPr>
          <w:cantSplit/>
          <w:trHeight w:val="454"/>
          <w:jc w:val="center"/>
        </w:trPr>
        <w:tc>
          <w:tcPr>
            <w:tcW w:w="599" w:type="dxa"/>
            <w:vMerge/>
            <w:tcBorders>
              <w:left w:val="single" w:sz="4" w:space="0" w:color="auto"/>
              <w:right w:val="single" w:sz="4" w:space="0" w:color="auto"/>
            </w:tcBorders>
            <w:vAlign w:val="center"/>
          </w:tcPr>
          <w:p w14:paraId="30BF032A"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AE936EE"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5.3</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4FED05AD" w14:textId="77777777" w:rsidR="00872DBB" w:rsidRDefault="00872DBB" w:rsidP="00B56712">
            <w:pPr>
              <w:adjustRightInd w:val="0"/>
              <w:snapToGrid w:val="0"/>
              <w:spacing w:line="400" w:lineRule="exact"/>
              <w:rPr>
                <w:color w:val="000000"/>
                <w:sz w:val="22"/>
                <w:szCs w:val="22"/>
              </w:rPr>
            </w:pPr>
            <w:r>
              <w:rPr>
                <w:color w:val="000000"/>
                <w:sz w:val="22"/>
                <w:szCs w:val="22"/>
              </w:rPr>
              <w:t>非法集资造成恶劣社会影响的，或涉嫌非法集资被公安机关立案查处的</w:t>
            </w:r>
          </w:p>
        </w:tc>
        <w:tc>
          <w:tcPr>
            <w:tcW w:w="535" w:type="dxa"/>
            <w:tcBorders>
              <w:top w:val="single" w:sz="4" w:space="0" w:color="auto"/>
              <w:left w:val="single" w:sz="4" w:space="0" w:color="auto"/>
              <w:bottom w:val="single" w:sz="4" w:space="0" w:color="auto"/>
              <w:right w:val="single" w:sz="4" w:space="0" w:color="auto"/>
            </w:tcBorders>
            <w:vAlign w:val="center"/>
          </w:tcPr>
          <w:p w14:paraId="52FFA70C" w14:textId="77777777" w:rsidR="00872DBB" w:rsidRDefault="00872DBB" w:rsidP="00B56712">
            <w:pPr>
              <w:adjustRightInd w:val="0"/>
              <w:snapToGrid w:val="0"/>
              <w:spacing w:line="400" w:lineRule="exact"/>
              <w:jc w:val="center"/>
              <w:rPr>
                <w:color w:val="000000"/>
                <w:sz w:val="22"/>
                <w:szCs w:val="22"/>
              </w:rPr>
            </w:pPr>
            <w:r>
              <w:rPr>
                <w:color w:val="000000"/>
                <w:sz w:val="22"/>
                <w:szCs w:val="22"/>
              </w:rPr>
              <w:t>5-7</w:t>
            </w:r>
          </w:p>
        </w:tc>
        <w:tc>
          <w:tcPr>
            <w:tcW w:w="649" w:type="dxa"/>
            <w:vMerge/>
            <w:tcBorders>
              <w:left w:val="single" w:sz="4" w:space="0" w:color="auto"/>
              <w:right w:val="single" w:sz="4" w:space="0" w:color="auto"/>
            </w:tcBorders>
          </w:tcPr>
          <w:p w14:paraId="34B85219"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E3261A6" w14:textId="77777777" w:rsidR="00872DBB" w:rsidRDefault="00872DBB" w:rsidP="00B56712">
            <w:pPr>
              <w:adjustRightInd w:val="0"/>
              <w:snapToGrid w:val="0"/>
              <w:spacing w:line="400" w:lineRule="exact"/>
              <w:jc w:val="center"/>
              <w:rPr>
                <w:color w:val="000000"/>
                <w:sz w:val="22"/>
                <w:szCs w:val="22"/>
              </w:rPr>
            </w:pPr>
            <w:r>
              <w:rPr>
                <w:color w:val="000000"/>
                <w:sz w:val="22"/>
                <w:szCs w:val="22"/>
              </w:rPr>
              <w:t>1</w:t>
            </w:r>
            <w:r>
              <w:rPr>
                <w:color w:val="000000"/>
                <w:sz w:val="22"/>
                <w:szCs w:val="22"/>
              </w:rPr>
              <w:t>年</w:t>
            </w:r>
          </w:p>
        </w:tc>
      </w:tr>
      <w:tr w:rsidR="00872DBB" w14:paraId="4912D848" w14:textId="77777777" w:rsidTr="00B56712">
        <w:trPr>
          <w:cantSplit/>
          <w:trHeight w:val="454"/>
          <w:jc w:val="center"/>
        </w:trPr>
        <w:tc>
          <w:tcPr>
            <w:tcW w:w="599" w:type="dxa"/>
            <w:vMerge/>
            <w:tcBorders>
              <w:left w:val="single" w:sz="4" w:space="0" w:color="auto"/>
              <w:right w:val="single" w:sz="4" w:space="0" w:color="auto"/>
            </w:tcBorders>
            <w:vAlign w:val="center"/>
          </w:tcPr>
          <w:p w14:paraId="55D36C07"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AE436C4"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5.4</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1015B81A" w14:textId="77777777" w:rsidR="00872DBB" w:rsidRDefault="00872DBB" w:rsidP="00B56712">
            <w:pPr>
              <w:adjustRightInd w:val="0"/>
              <w:snapToGrid w:val="0"/>
              <w:spacing w:line="400" w:lineRule="exact"/>
              <w:rPr>
                <w:color w:val="000000"/>
                <w:sz w:val="22"/>
                <w:szCs w:val="22"/>
              </w:rPr>
            </w:pPr>
            <w:r>
              <w:rPr>
                <w:color w:val="000000"/>
                <w:sz w:val="22"/>
                <w:szCs w:val="22"/>
              </w:rPr>
              <w:t>拒不履行住房城乡建设行政主管部门的行政处罚决定，每次</w:t>
            </w:r>
          </w:p>
        </w:tc>
        <w:tc>
          <w:tcPr>
            <w:tcW w:w="535" w:type="dxa"/>
            <w:tcBorders>
              <w:top w:val="single" w:sz="4" w:space="0" w:color="auto"/>
              <w:left w:val="single" w:sz="4" w:space="0" w:color="auto"/>
              <w:bottom w:val="single" w:sz="4" w:space="0" w:color="auto"/>
              <w:right w:val="single" w:sz="4" w:space="0" w:color="auto"/>
            </w:tcBorders>
            <w:vAlign w:val="center"/>
          </w:tcPr>
          <w:p w14:paraId="2C446815" w14:textId="77777777" w:rsidR="00872DBB" w:rsidRDefault="00872DBB" w:rsidP="00B56712">
            <w:pPr>
              <w:adjustRightInd w:val="0"/>
              <w:snapToGrid w:val="0"/>
              <w:spacing w:line="400" w:lineRule="exact"/>
              <w:jc w:val="center"/>
              <w:rPr>
                <w:color w:val="000000"/>
                <w:sz w:val="22"/>
                <w:szCs w:val="22"/>
              </w:rPr>
            </w:pPr>
            <w:r>
              <w:rPr>
                <w:color w:val="000000"/>
                <w:sz w:val="22"/>
                <w:szCs w:val="22"/>
              </w:rPr>
              <w:t>5-7</w:t>
            </w:r>
          </w:p>
        </w:tc>
        <w:tc>
          <w:tcPr>
            <w:tcW w:w="649" w:type="dxa"/>
            <w:vMerge/>
            <w:tcBorders>
              <w:left w:val="single" w:sz="4" w:space="0" w:color="auto"/>
              <w:right w:val="single" w:sz="4" w:space="0" w:color="auto"/>
            </w:tcBorders>
          </w:tcPr>
          <w:p w14:paraId="5759AEAA"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68EA313" w14:textId="77777777" w:rsidR="00872DBB" w:rsidRDefault="00872DBB" w:rsidP="00B56712">
            <w:pPr>
              <w:adjustRightInd w:val="0"/>
              <w:snapToGrid w:val="0"/>
              <w:spacing w:line="400" w:lineRule="exact"/>
              <w:jc w:val="center"/>
              <w:rPr>
                <w:color w:val="000000"/>
                <w:sz w:val="22"/>
                <w:szCs w:val="22"/>
              </w:rPr>
            </w:pPr>
            <w:r>
              <w:rPr>
                <w:color w:val="000000"/>
                <w:sz w:val="22"/>
                <w:szCs w:val="22"/>
              </w:rPr>
              <w:t>1</w:t>
            </w:r>
            <w:r>
              <w:rPr>
                <w:color w:val="000000"/>
                <w:sz w:val="22"/>
                <w:szCs w:val="22"/>
              </w:rPr>
              <w:t>年</w:t>
            </w:r>
          </w:p>
        </w:tc>
      </w:tr>
      <w:tr w:rsidR="00872DBB" w14:paraId="2A5A98E9" w14:textId="77777777" w:rsidTr="00B56712">
        <w:trPr>
          <w:cantSplit/>
          <w:trHeight w:val="454"/>
          <w:jc w:val="center"/>
        </w:trPr>
        <w:tc>
          <w:tcPr>
            <w:tcW w:w="599" w:type="dxa"/>
            <w:vMerge/>
            <w:tcBorders>
              <w:left w:val="single" w:sz="4" w:space="0" w:color="auto"/>
              <w:right w:val="single" w:sz="4" w:space="0" w:color="auto"/>
            </w:tcBorders>
            <w:vAlign w:val="center"/>
          </w:tcPr>
          <w:p w14:paraId="73002DD3"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8EAF887"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5.5</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194D3D12" w14:textId="77777777" w:rsidR="00872DBB" w:rsidRDefault="00872DBB" w:rsidP="00B56712">
            <w:pPr>
              <w:adjustRightInd w:val="0"/>
              <w:snapToGrid w:val="0"/>
              <w:spacing w:line="400" w:lineRule="exact"/>
              <w:rPr>
                <w:color w:val="000000"/>
                <w:sz w:val="22"/>
                <w:szCs w:val="22"/>
              </w:rPr>
            </w:pPr>
            <w:r>
              <w:rPr>
                <w:color w:val="000000"/>
                <w:sz w:val="22"/>
                <w:szCs w:val="22"/>
              </w:rPr>
              <w:t>不配合住房城乡建设行政主管部门依法开展房地产开发日常监管活动的，每次</w:t>
            </w:r>
          </w:p>
        </w:tc>
        <w:tc>
          <w:tcPr>
            <w:tcW w:w="535" w:type="dxa"/>
            <w:tcBorders>
              <w:top w:val="single" w:sz="4" w:space="0" w:color="auto"/>
              <w:left w:val="single" w:sz="4" w:space="0" w:color="auto"/>
              <w:bottom w:val="single" w:sz="4" w:space="0" w:color="auto"/>
              <w:right w:val="single" w:sz="4" w:space="0" w:color="auto"/>
            </w:tcBorders>
            <w:vAlign w:val="center"/>
          </w:tcPr>
          <w:p w14:paraId="432C8FD7" w14:textId="77777777" w:rsidR="00872DBB" w:rsidRDefault="00872DBB" w:rsidP="00B56712">
            <w:pPr>
              <w:adjustRightInd w:val="0"/>
              <w:snapToGrid w:val="0"/>
              <w:spacing w:line="400" w:lineRule="exact"/>
              <w:jc w:val="center"/>
              <w:rPr>
                <w:color w:val="000000"/>
                <w:sz w:val="22"/>
                <w:szCs w:val="22"/>
              </w:rPr>
            </w:pPr>
            <w:r>
              <w:rPr>
                <w:color w:val="000000"/>
                <w:sz w:val="22"/>
                <w:szCs w:val="22"/>
              </w:rPr>
              <w:t>3-5</w:t>
            </w:r>
          </w:p>
        </w:tc>
        <w:tc>
          <w:tcPr>
            <w:tcW w:w="649" w:type="dxa"/>
            <w:vMerge/>
            <w:tcBorders>
              <w:left w:val="single" w:sz="4" w:space="0" w:color="auto"/>
              <w:right w:val="single" w:sz="4" w:space="0" w:color="auto"/>
            </w:tcBorders>
          </w:tcPr>
          <w:p w14:paraId="1F96FCB4"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E6957CF"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3398E14F" w14:textId="77777777" w:rsidTr="00B56712">
        <w:trPr>
          <w:cantSplit/>
          <w:trHeight w:val="454"/>
          <w:jc w:val="center"/>
        </w:trPr>
        <w:tc>
          <w:tcPr>
            <w:tcW w:w="599" w:type="dxa"/>
            <w:vMerge/>
            <w:tcBorders>
              <w:left w:val="single" w:sz="4" w:space="0" w:color="auto"/>
              <w:right w:val="single" w:sz="4" w:space="0" w:color="auto"/>
            </w:tcBorders>
            <w:vAlign w:val="center"/>
          </w:tcPr>
          <w:p w14:paraId="70A8EE18"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BC30B8D"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5.6</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249EEB61" w14:textId="77777777" w:rsidR="00872DBB" w:rsidRDefault="00872DBB" w:rsidP="00B56712">
            <w:pPr>
              <w:adjustRightInd w:val="0"/>
              <w:snapToGrid w:val="0"/>
              <w:spacing w:line="400" w:lineRule="exact"/>
              <w:rPr>
                <w:color w:val="000000"/>
                <w:sz w:val="22"/>
                <w:szCs w:val="22"/>
              </w:rPr>
            </w:pPr>
            <w:r>
              <w:rPr>
                <w:color w:val="000000"/>
                <w:sz w:val="22"/>
                <w:szCs w:val="22"/>
              </w:rPr>
              <w:t>不按照规定参加住房城乡建设行政主管部门开展的法规政策培训或有关开发管理会议的，每次</w:t>
            </w:r>
          </w:p>
        </w:tc>
        <w:tc>
          <w:tcPr>
            <w:tcW w:w="535" w:type="dxa"/>
            <w:tcBorders>
              <w:top w:val="single" w:sz="4" w:space="0" w:color="auto"/>
              <w:left w:val="single" w:sz="4" w:space="0" w:color="auto"/>
              <w:bottom w:val="single" w:sz="4" w:space="0" w:color="auto"/>
              <w:right w:val="single" w:sz="4" w:space="0" w:color="auto"/>
            </w:tcBorders>
            <w:vAlign w:val="center"/>
          </w:tcPr>
          <w:p w14:paraId="7FB8A2D4" w14:textId="77777777" w:rsidR="00872DBB" w:rsidRDefault="00872DBB" w:rsidP="00B56712">
            <w:pPr>
              <w:adjustRightInd w:val="0"/>
              <w:snapToGrid w:val="0"/>
              <w:spacing w:line="400" w:lineRule="exact"/>
              <w:jc w:val="center"/>
              <w:rPr>
                <w:color w:val="000000"/>
                <w:sz w:val="22"/>
                <w:szCs w:val="22"/>
              </w:rPr>
            </w:pPr>
            <w:r>
              <w:rPr>
                <w:color w:val="000000"/>
                <w:sz w:val="22"/>
                <w:szCs w:val="22"/>
              </w:rPr>
              <w:t>1-3</w:t>
            </w:r>
          </w:p>
        </w:tc>
        <w:tc>
          <w:tcPr>
            <w:tcW w:w="649" w:type="dxa"/>
            <w:vMerge/>
            <w:tcBorders>
              <w:left w:val="single" w:sz="4" w:space="0" w:color="auto"/>
              <w:right w:val="single" w:sz="4" w:space="0" w:color="auto"/>
            </w:tcBorders>
          </w:tcPr>
          <w:p w14:paraId="694BA0DD"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5673640"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r>
              <w:rPr>
                <w:color w:val="000000"/>
                <w:sz w:val="22"/>
                <w:szCs w:val="22"/>
              </w:rPr>
              <w:t>个月</w:t>
            </w:r>
          </w:p>
        </w:tc>
      </w:tr>
      <w:tr w:rsidR="00872DBB" w14:paraId="653CCB46" w14:textId="77777777" w:rsidTr="00B56712">
        <w:trPr>
          <w:cantSplit/>
          <w:trHeight w:val="454"/>
          <w:jc w:val="center"/>
        </w:trPr>
        <w:tc>
          <w:tcPr>
            <w:tcW w:w="599" w:type="dxa"/>
            <w:vMerge/>
            <w:tcBorders>
              <w:left w:val="single" w:sz="4" w:space="0" w:color="auto"/>
              <w:right w:val="single" w:sz="4" w:space="0" w:color="auto"/>
            </w:tcBorders>
            <w:vAlign w:val="center"/>
          </w:tcPr>
          <w:p w14:paraId="0B08660D"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5C3FA5BC" w14:textId="77777777" w:rsidR="00872DBB" w:rsidRDefault="00872DBB" w:rsidP="00B56712">
            <w:pPr>
              <w:adjustRightInd w:val="0"/>
              <w:snapToGrid w:val="0"/>
              <w:spacing w:line="400" w:lineRule="exact"/>
              <w:jc w:val="center"/>
              <w:rPr>
                <w:color w:val="000000"/>
                <w:sz w:val="22"/>
                <w:szCs w:val="22"/>
              </w:rPr>
            </w:pPr>
            <w:r>
              <w:rPr>
                <w:bCs/>
                <w:color w:val="000000"/>
                <w:sz w:val="22"/>
                <w:szCs w:val="22"/>
              </w:rPr>
              <w:t>5.7</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10C6132A" w14:textId="77777777" w:rsidR="00872DBB" w:rsidRDefault="00872DBB" w:rsidP="00B56712">
            <w:pPr>
              <w:adjustRightInd w:val="0"/>
              <w:snapToGrid w:val="0"/>
              <w:spacing w:line="400" w:lineRule="exact"/>
              <w:rPr>
                <w:color w:val="000000"/>
                <w:sz w:val="22"/>
                <w:szCs w:val="22"/>
              </w:rPr>
            </w:pPr>
            <w:r>
              <w:rPr>
                <w:color w:val="000000"/>
                <w:sz w:val="22"/>
                <w:szCs w:val="22"/>
              </w:rPr>
              <w:t>不按照规定向住房城乡建设行政主管部门报送统计报表的，或报表存在虚假数据的，每次</w:t>
            </w:r>
          </w:p>
        </w:tc>
        <w:tc>
          <w:tcPr>
            <w:tcW w:w="535" w:type="dxa"/>
            <w:tcBorders>
              <w:top w:val="single" w:sz="4" w:space="0" w:color="auto"/>
              <w:left w:val="single" w:sz="4" w:space="0" w:color="auto"/>
              <w:bottom w:val="single" w:sz="4" w:space="0" w:color="auto"/>
              <w:right w:val="single" w:sz="4" w:space="0" w:color="auto"/>
            </w:tcBorders>
            <w:vAlign w:val="center"/>
          </w:tcPr>
          <w:p w14:paraId="19D9DB05" w14:textId="77777777" w:rsidR="00872DBB" w:rsidRDefault="00872DBB" w:rsidP="00B56712">
            <w:pPr>
              <w:adjustRightInd w:val="0"/>
              <w:snapToGrid w:val="0"/>
              <w:spacing w:line="400" w:lineRule="exact"/>
              <w:jc w:val="center"/>
              <w:rPr>
                <w:color w:val="000000"/>
                <w:sz w:val="22"/>
                <w:szCs w:val="22"/>
              </w:rPr>
            </w:pPr>
            <w:r>
              <w:rPr>
                <w:color w:val="000000"/>
                <w:sz w:val="22"/>
                <w:szCs w:val="22"/>
              </w:rPr>
              <w:t>2</w:t>
            </w:r>
          </w:p>
        </w:tc>
        <w:tc>
          <w:tcPr>
            <w:tcW w:w="649" w:type="dxa"/>
            <w:vMerge/>
            <w:tcBorders>
              <w:left w:val="single" w:sz="4" w:space="0" w:color="auto"/>
              <w:right w:val="single" w:sz="4" w:space="0" w:color="auto"/>
            </w:tcBorders>
          </w:tcPr>
          <w:p w14:paraId="55B42176"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A74931D"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r>
              <w:rPr>
                <w:color w:val="000000"/>
                <w:sz w:val="22"/>
                <w:szCs w:val="22"/>
              </w:rPr>
              <w:t>个月</w:t>
            </w:r>
          </w:p>
        </w:tc>
      </w:tr>
      <w:tr w:rsidR="00872DBB" w14:paraId="2D1A0139" w14:textId="77777777" w:rsidTr="00B56712">
        <w:trPr>
          <w:cantSplit/>
          <w:trHeight w:val="454"/>
          <w:jc w:val="center"/>
        </w:trPr>
        <w:tc>
          <w:tcPr>
            <w:tcW w:w="599" w:type="dxa"/>
            <w:vMerge/>
            <w:tcBorders>
              <w:left w:val="single" w:sz="4" w:space="0" w:color="auto"/>
              <w:right w:val="single" w:sz="4" w:space="0" w:color="auto"/>
            </w:tcBorders>
            <w:vAlign w:val="center"/>
          </w:tcPr>
          <w:p w14:paraId="684F337D"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4177344D" w14:textId="77777777" w:rsidR="00872DBB" w:rsidRDefault="00872DBB" w:rsidP="00B56712">
            <w:pPr>
              <w:adjustRightInd w:val="0"/>
              <w:snapToGrid w:val="0"/>
              <w:spacing w:line="400" w:lineRule="exact"/>
              <w:jc w:val="center"/>
              <w:rPr>
                <w:bCs/>
                <w:color w:val="000000"/>
                <w:sz w:val="22"/>
                <w:szCs w:val="22"/>
              </w:rPr>
            </w:pPr>
            <w:r>
              <w:rPr>
                <w:bCs/>
                <w:color w:val="000000"/>
                <w:sz w:val="22"/>
                <w:szCs w:val="22"/>
              </w:rPr>
              <w:t>5.8</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151E4B69" w14:textId="77777777" w:rsidR="00872DBB" w:rsidRDefault="00872DBB" w:rsidP="00B56712">
            <w:pPr>
              <w:adjustRightInd w:val="0"/>
              <w:snapToGrid w:val="0"/>
              <w:spacing w:line="400" w:lineRule="exact"/>
              <w:rPr>
                <w:color w:val="000000"/>
                <w:sz w:val="22"/>
                <w:szCs w:val="22"/>
              </w:rPr>
            </w:pPr>
            <w:r>
              <w:rPr>
                <w:color w:val="000000"/>
                <w:sz w:val="22"/>
                <w:szCs w:val="22"/>
              </w:rPr>
              <w:t>申报信用信息时通过提供虚假资料等方式获取信用加分的</w:t>
            </w:r>
          </w:p>
        </w:tc>
        <w:tc>
          <w:tcPr>
            <w:tcW w:w="535" w:type="dxa"/>
            <w:tcBorders>
              <w:top w:val="single" w:sz="4" w:space="0" w:color="auto"/>
              <w:left w:val="single" w:sz="4" w:space="0" w:color="auto"/>
              <w:bottom w:val="single" w:sz="4" w:space="0" w:color="auto"/>
              <w:right w:val="single" w:sz="4" w:space="0" w:color="auto"/>
            </w:tcBorders>
            <w:vAlign w:val="center"/>
          </w:tcPr>
          <w:p w14:paraId="463FC207"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p>
        </w:tc>
        <w:tc>
          <w:tcPr>
            <w:tcW w:w="649" w:type="dxa"/>
            <w:vMerge/>
            <w:tcBorders>
              <w:left w:val="single" w:sz="4" w:space="0" w:color="auto"/>
              <w:right w:val="single" w:sz="4" w:space="0" w:color="auto"/>
            </w:tcBorders>
          </w:tcPr>
          <w:p w14:paraId="170359F1"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69E2C64" w14:textId="77777777" w:rsidR="00872DBB" w:rsidRDefault="00872DBB" w:rsidP="00B56712">
            <w:pPr>
              <w:adjustRightInd w:val="0"/>
              <w:snapToGrid w:val="0"/>
              <w:spacing w:line="400" w:lineRule="exact"/>
              <w:jc w:val="center"/>
              <w:rPr>
                <w:color w:val="000000"/>
                <w:sz w:val="22"/>
                <w:szCs w:val="22"/>
              </w:rPr>
            </w:pPr>
            <w:r>
              <w:rPr>
                <w:color w:val="000000"/>
                <w:sz w:val="22"/>
                <w:szCs w:val="22"/>
              </w:rPr>
              <w:t>6</w:t>
            </w:r>
            <w:r>
              <w:rPr>
                <w:color w:val="000000"/>
                <w:sz w:val="22"/>
                <w:szCs w:val="22"/>
              </w:rPr>
              <w:t>个月</w:t>
            </w:r>
          </w:p>
        </w:tc>
      </w:tr>
      <w:tr w:rsidR="00872DBB" w14:paraId="1E3EF414" w14:textId="77777777" w:rsidTr="00B56712">
        <w:trPr>
          <w:cantSplit/>
          <w:trHeight w:val="454"/>
          <w:jc w:val="center"/>
        </w:trPr>
        <w:tc>
          <w:tcPr>
            <w:tcW w:w="599" w:type="dxa"/>
            <w:vMerge/>
            <w:tcBorders>
              <w:left w:val="single" w:sz="4" w:space="0" w:color="auto"/>
              <w:right w:val="single" w:sz="4" w:space="0" w:color="auto"/>
            </w:tcBorders>
            <w:vAlign w:val="center"/>
          </w:tcPr>
          <w:p w14:paraId="59ADBC26" w14:textId="77777777" w:rsidR="00872DBB" w:rsidRDefault="00872DBB" w:rsidP="00B56712">
            <w:pPr>
              <w:widowControl/>
              <w:spacing w:line="400" w:lineRule="exact"/>
              <w:jc w:val="left"/>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7917F2D7" w14:textId="77777777" w:rsidR="00872DBB" w:rsidRDefault="00872DBB" w:rsidP="00B56712">
            <w:pPr>
              <w:adjustRightInd w:val="0"/>
              <w:snapToGrid w:val="0"/>
              <w:spacing w:line="400" w:lineRule="exact"/>
              <w:jc w:val="center"/>
              <w:rPr>
                <w:bCs/>
                <w:color w:val="000000"/>
                <w:sz w:val="22"/>
                <w:szCs w:val="22"/>
              </w:rPr>
            </w:pPr>
            <w:r>
              <w:rPr>
                <w:bCs/>
                <w:color w:val="000000"/>
                <w:sz w:val="22"/>
                <w:szCs w:val="22"/>
              </w:rPr>
              <w:t>5.9</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26CC17AB" w14:textId="77777777" w:rsidR="00872DBB" w:rsidRDefault="00872DBB" w:rsidP="00B56712">
            <w:pPr>
              <w:adjustRightInd w:val="0"/>
              <w:snapToGrid w:val="0"/>
              <w:spacing w:line="400" w:lineRule="exact"/>
              <w:rPr>
                <w:color w:val="000000"/>
                <w:sz w:val="22"/>
                <w:szCs w:val="22"/>
              </w:rPr>
            </w:pPr>
            <w:r>
              <w:rPr>
                <w:color w:val="000000"/>
                <w:sz w:val="22"/>
                <w:szCs w:val="22"/>
              </w:rPr>
              <w:t>企业基本信息发生变更后的</w:t>
            </w:r>
            <w:r>
              <w:rPr>
                <w:color w:val="000000"/>
                <w:sz w:val="22"/>
                <w:szCs w:val="22"/>
              </w:rPr>
              <w:t>20</w:t>
            </w:r>
            <w:r>
              <w:rPr>
                <w:color w:val="000000"/>
                <w:sz w:val="22"/>
                <w:szCs w:val="22"/>
              </w:rPr>
              <w:t>个工作日内，未进行信息变更申报的</w:t>
            </w:r>
          </w:p>
        </w:tc>
        <w:tc>
          <w:tcPr>
            <w:tcW w:w="535" w:type="dxa"/>
            <w:tcBorders>
              <w:top w:val="single" w:sz="4" w:space="0" w:color="auto"/>
              <w:left w:val="single" w:sz="4" w:space="0" w:color="auto"/>
              <w:bottom w:val="single" w:sz="4" w:space="0" w:color="auto"/>
              <w:right w:val="single" w:sz="4" w:space="0" w:color="auto"/>
            </w:tcBorders>
            <w:vAlign w:val="center"/>
          </w:tcPr>
          <w:p w14:paraId="7EB4D4CF" w14:textId="77777777" w:rsidR="00872DBB" w:rsidRDefault="00872DBB" w:rsidP="00B56712">
            <w:pPr>
              <w:adjustRightInd w:val="0"/>
              <w:snapToGrid w:val="0"/>
              <w:spacing w:line="400" w:lineRule="exact"/>
              <w:jc w:val="center"/>
              <w:rPr>
                <w:color w:val="000000"/>
                <w:sz w:val="22"/>
                <w:szCs w:val="22"/>
              </w:rPr>
            </w:pPr>
            <w:r>
              <w:rPr>
                <w:color w:val="000000"/>
                <w:sz w:val="22"/>
                <w:szCs w:val="22"/>
              </w:rPr>
              <w:t>2</w:t>
            </w:r>
          </w:p>
        </w:tc>
        <w:tc>
          <w:tcPr>
            <w:tcW w:w="649" w:type="dxa"/>
            <w:vMerge/>
            <w:tcBorders>
              <w:left w:val="single" w:sz="4" w:space="0" w:color="auto"/>
              <w:bottom w:val="single" w:sz="4" w:space="0" w:color="auto"/>
              <w:right w:val="single" w:sz="4" w:space="0" w:color="auto"/>
            </w:tcBorders>
          </w:tcPr>
          <w:p w14:paraId="7A54F34B" w14:textId="77777777" w:rsidR="00872DBB" w:rsidRDefault="00872DBB" w:rsidP="00B56712">
            <w:pPr>
              <w:adjustRightInd w:val="0"/>
              <w:snapToGrid w:val="0"/>
              <w:spacing w:line="400" w:lineRule="exact"/>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8068C3E" w14:textId="77777777" w:rsidR="00872DBB" w:rsidRDefault="00872DBB" w:rsidP="00B56712">
            <w:pPr>
              <w:adjustRightInd w:val="0"/>
              <w:snapToGrid w:val="0"/>
              <w:spacing w:line="400" w:lineRule="exact"/>
              <w:jc w:val="center"/>
              <w:rPr>
                <w:color w:val="000000"/>
                <w:sz w:val="22"/>
                <w:szCs w:val="22"/>
              </w:rPr>
            </w:pPr>
            <w:r>
              <w:rPr>
                <w:color w:val="000000"/>
                <w:sz w:val="22"/>
                <w:szCs w:val="22"/>
              </w:rPr>
              <w:t>3</w:t>
            </w:r>
            <w:r>
              <w:rPr>
                <w:color w:val="000000"/>
                <w:sz w:val="22"/>
                <w:szCs w:val="22"/>
              </w:rPr>
              <w:t>个月</w:t>
            </w:r>
          </w:p>
        </w:tc>
      </w:tr>
    </w:tbl>
    <w:p w14:paraId="702656AA" w14:textId="77777777" w:rsidR="00872DBB" w:rsidRDefault="00872DBB" w:rsidP="00872DBB">
      <w:pPr>
        <w:tabs>
          <w:tab w:val="left" w:pos="2740"/>
        </w:tabs>
        <w:adjustRightInd w:val="0"/>
        <w:snapToGrid w:val="0"/>
        <w:spacing w:line="590" w:lineRule="exact"/>
        <w:jc w:val="left"/>
        <w:rPr>
          <w:rFonts w:eastAsia="黑体"/>
          <w:dstrike/>
          <w:color w:val="000000"/>
          <w:szCs w:val="32"/>
        </w:rPr>
      </w:pPr>
      <w:bookmarkStart w:id="8" w:name="page4"/>
      <w:bookmarkEnd w:id="8"/>
      <w:r>
        <w:rPr>
          <w:rFonts w:eastAsia="黑体"/>
          <w:color w:val="000000"/>
          <w:szCs w:val="32"/>
        </w:rPr>
        <w:t>附</w:t>
      </w:r>
      <w:r>
        <w:rPr>
          <w:rFonts w:eastAsia="黑体" w:hint="eastAsia"/>
          <w:color w:val="000000"/>
          <w:szCs w:val="32"/>
        </w:rPr>
        <w:t>件</w:t>
      </w:r>
      <w:r>
        <w:rPr>
          <w:rFonts w:eastAsia="黑体" w:hint="eastAsia"/>
          <w:color w:val="000000"/>
          <w:szCs w:val="32"/>
        </w:rPr>
        <w:t>4</w:t>
      </w:r>
    </w:p>
    <w:p w14:paraId="09D7A8D4" w14:textId="77777777" w:rsidR="00872DBB" w:rsidRDefault="00872DBB" w:rsidP="00872DBB">
      <w:pPr>
        <w:pStyle w:val="ae"/>
        <w:spacing w:before="0" w:beforeAutospacing="0" w:after="0" w:afterAutospacing="0"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眉山市施工图审查机构信用综合管理暂行办法</w:t>
      </w:r>
    </w:p>
    <w:p w14:paraId="3174843D" w14:textId="77777777" w:rsidR="00872DBB" w:rsidRDefault="00872DBB" w:rsidP="00872DBB">
      <w:pPr>
        <w:spacing w:line="560" w:lineRule="exact"/>
        <w:ind w:firstLineChars="198" w:firstLine="636"/>
        <w:rPr>
          <w:rStyle w:val="a7"/>
          <w:color w:val="000000"/>
          <w:szCs w:val="32"/>
        </w:rPr>
      </w:pPr>
    </w:p>
    <w:p w14:paraId="5E01ECFA" w14:textId="77777777" w:rsidR="00872DBB" w:rsidRDefault="00872DBB" w:rsidP="00872DBB">
      <w:pPr>
        <w:spacing w:line="560" w:lineRule="exact"/>
        <w:ind w:firstLineChars="198" w:firstLine="634"/>
        <w:rPr>
          <w:color w:val="000000"/>
          <w:szCs w:val="32"/>
        </w:rPr>
      </w:pPr>
      <w:r>
        <w:rPr>
          <w:rStyle w:val="a7"/>
          <w:rFonts w:ascii="黑体" w:eastAsia="黑体" w:hAnsi="黑体"/>
          <w:b w:val="0"/>
          <w:bCs w:val="0"/>
        </w:rPr>
        <w:lastRenderedPageBreak/>
        <w:t>第一条</w:t>
      </w:r>
      <w:r>
        <w:rPr>
          <w:rStyle w:val="a7"/>
          <w:color w:val="000000"/>
          <w:szCs w:val="32"/>
        </w:rPr>
        <w:t xml:space="preserve"> </w:t>
      </w:r>
      <w:r>
        <w:rPr>
          <w:color w:val="000000"/>
          <w:szCs w:val="32"/>
        </w:rPr>
        <w:t>为推进我市建设工程施工图审查行业信用体系建设，维护市场秩序，促进工程施工图审查机构依法诚信经营，确保勘察设计文件审查质量，根据《房屋建筑和市政基础设施工程施工图设计文件审查管理办法》（住建部令</w:t>
      </w:r>
      <w:r>
        <w:rPr>
          <w:color w:val="000000"/>
          <w:szCs w:val="32"/>
        </w:rPr>
        <w:t>13</w:t>
      </w:r>
      <w:r>
        <w:rPr>
          <w:color w:val="000000"/>
          <w:szCs w:val="32"/>
        </w:rPr>
        <w:t>号）、《建筑市场信用管理暂行办法》和《关于进一步加强房屋建筑和市政基础设施施工图审查管理工作的通知》（川建发</w:t>
      </w:r>
      <w:r>
        <w:rPr>
          <w:rFonts w:hint="eastAsia"/>
          <w:color w:val="000000"/>
          <w:szCs w:val="32"/>
        </w:rPr>
        <w:t>〔</w:t>
      </w:r>
      <w:r>
        <w:rPr>
          <w:rFonts w:hint="eastAsia"/>
          <w:color w:val="000000"/>
          <w:szCs w:val="32"/>
        </w:rPr>
        <w:t>2</w:t>
      </w:r>
      <w:r>
        <w:rPr>
          <w:color w:val="000000"/>
          <w:szCs w:val="32"/>
        </w:rPr>
        <w:t>017</w:t>
      </w:r>
      <w:r>
        <w:rPr>
          <w:rFonts w:hint="eastAsia"/>
          <w:color w:val="000000"/>
          <w:szCs w:val="32"/>
        </w:rPr>
        <w:t>〕</w:t>
      </w:r>
      <w:r>
        <w:rPr>
          <w:color w:val="000000"/>
          <w:szCs w:val="32"/>
        </w:rPr>
        <w:t>4</w:t>
      </w:r>
      <w:r>
        <w:rPr>
          <w:color w:val="000000"/>
          <w:szCs w:val="32"/>
        </w:rPr>
        <w:t>号）等有关规定，结合我市实际，制定本办法。</w:t>
      </w:r>
    </w:p>
    <w:p w14:paraId="0AED2457" w14:textId="77777777" w:rsidR="00872DBB" w:rsidRDefault="00872DBB" w:rsidP="00872DBB">
      <w:pPr>
        <w:spacing w:line="560" w:lineRule="exact"/>
        <w:ind w:firstLineChars="200" w:firstLine="640"/>
        <w:rPr>
          <w:color w:val="000000"/>
          <w:szCs w:val="32"/>
        </w:rPr>
      </w:pPr>
      <w:r>
        <w:rPr>
          <w:rStyle w:val="a7"/>
          <w:rFonts w:ascii="黑体" w:eastAsia="黑体" w:hAnsi="黑体"/>
          <w:b w:val="0"/>
          <w:bCs w:val="0"/>
        </w:rPr>
        <w:t>第二条</w:t>
      </w:r>
      <w:r>
        <w:rPr>
          <w:color w:val="000000"/>
          <w:szCs w:val="32"/>
        </w:rPr>
        <w:t xml:space="preserve"> </w:t>
      </w:r>
      <w:r>
        <w:rPr>
          <w:color w:val="000000"/>
          <w:szCs w:val="32"/>
        </w:rPr>
        <w:t>在本市行政区域内，对施工图审查机构从事房屋建筑和市政基础设施工程（不含城市轨道交通工程，下同）施工图审查活动的信用信息采集、审核、录入、评价、发布及应用，适用本办法。</w:t>
      </w:r>
    </w:p>
    <w:p w14:paraId="4697D833" w14:textId="77777777" w:rsidR="00872DBB" w:rsidRDefault="00872DBB" w:rsidP="00872DBB">
      <w:pPr>
        <w:spacing w:line="560" w:lineRule="exact"/>
        <w:ind w:firstLineChars="200" w:firstLine="640"/>
        <w:rPr>
          <w:color w:val="000000"/>
          <w:szCs w:val="32"/>
        </w:rPr>
      </w:pPr>
      <w:r>
        <w:rPr>
          <w:color w:val="000000"/>
          <w:szCs w:val="32"/>
        </w:rPr>
        <w:t>本办法所称信用评价，是指依据本办法和评价标准，对施工图审查机构（以下简称审查机构）在评价周期内从事施工图审查的市场行为、质量行为和内部管理等情况进行综合评价，并根据评价结果进行差异化管理的活动。</w:t>
      </w:r>
    </w:p>
    <w:p w14:paraId="4A4DF804" w14:textId="77777777" w:rsidR="00872DBB" w:rsidRDefault="00872DBB" w:rsidP="00872DBB">
      <w:pPr>
        <w:spacing w:line="560" w:lineRule="exact"/>
        <w:ind w:firstLineChars="200" w:firstLine="643"/>
        <w:rPr>
          <w:color w:val="000000"/>
          <w:szCs w:val="32"/>
        </w:rPr>
      </w:pPr>
      <w:r>
        <w:rPr>
          <w:rStyle w:val="a7"/>
          <w:rFonts w:ascii="黑体" w:eastAsia="黑体" w:hAnsi="黑体"/>
        </w:rPr>
        <w:t>第三条</w:t>
      </w:r>
      <w:r>
        <w:rPr>
          <w:color w:val="000000"/>
          <w:szCs w:val="32"/>
        </w:rPr>
        <w:t xml:space="preserve"> </w:t>
      </w:r>
      <w:r>
        <w:rPr>
          <w:color w:val="000000"/>
          <w:szCs w:val="32"/>
        </w:rPr>
        <w:t>我市施工图审查机构实行总量控制。凡在我市行政区域内从事房屋建筑、市政基础设施工程施工图审查活动的机构，均应具备法定条件，到市住房城乡建设局登记备案，并在信用信息管理系统中注册，接受信用评价管理。未在信用信息管理系统中注册的审查机构，原则上不得在我市承接施工图审查业务。</w:t>
      </w:r>
    </w:p>
    <w:p w14:paraId="2C3082FA" w14:textId="77777777" w:rsidR="00872DBB" w:rsidRDefault="00872DBB" w:rsidP="00872DBB">
      <w:pPr>
        <w:spacing w:line="560" w:lineRule="exact"/>
        <w:ind w:firstLineChars="200" w:firstLine="640"/>
        <w:rPr>
          <w:color w:val="000000"/>
          <w:szCs w:val="32"/>
        </w:rPr>
      </w:pPr>
      <w:r>
        <w:rPr>
          <w:color w:val="000000"/>
          <w:szCs w:val="32"/>
        </w:rPr>
        <w:t>因我市审查机构审查类型覆盖不够，需在审查机构名录外委托其他审查机构进行审查的，按照</w:t>
      </w:r>
      <w:r>
        <w:rPr>
          <w:color w:val="000000"/>
          <w:szCs w:val="32"/>
        </w:rPr>
        <w:t>“</w:t>
      </w:r>
      <w:r>
        <w:rPr>
          <w:color w:val="000000"/>
          <w:szCs w:val="32"/>
        </w:rPr>
        <w:t>一事一议</w:t>
      </w:r>
      <w:r>
        <w:rPr>
          <w:color w:val="000000"/>
          <w:szCs w:val="32"/>
        </w:rPr>
        <w:t>”</w:t>
      </w:r>
      <w:r>
        <w:rPr>
          <w:color w:val="000000"/>
          <w:szCs w:val="32"/>
        </w:rPr>
        <w:t>原则择优确定，并</w:t>
      </w:r>
      <w:proofErr w:type="gramStart"/>
      <w:r>
        <w:rPr>
          <w:color w:val="000000"/>
          <w:szCs w:val="32"/>
        </w:rPr>
        <w:t>报省住建</w:t>
      </w:r>
      <w:proofErr w:type="gramEnd"/>
      <w:r>
        <w:rPr>
          <w:color w:val="000000"/>
          <w:szCs w:val="32"/>
        </w:rPr>
        <w:t>厅备案。临时参与我市部分项目审查的市外审查机构，</w:t>
      </w:r>
      <w:r>
        <w:rPr>
          <w:color w:val="000000"/>
          <w:szCs w:val="32"/>
        </w:rPr>
        <w:lastRenderedPageBreak/>
        <w:t>不纳入信用评价。</w:t>
      </w:r>
    </w:p>
    <w:p w14:paraId="5C1D7C46" w14:textId="77777777" w:rsidR="00872DBB" w:rsidRDefault="00872DBB" w:rsidP="00872DBB">
      <w:pPr>
        <w:spacing w:line="560" w:lineRule="exact"/>
        <w:ind w:firstLineChars="200" w:firstLine="640"/>
        <w:rPr>
          <w:color w:val="000000"/>
          <w:szCs w:val="32"/>
        </w:rPr>
      </w:pPr>
      <w:r>
        <w:rPr>
          <w:rStyle w:val="a7"/>
          <w:rFonts w:ascii="黑体" w:eastAsia="黑体" w:hAnsi="黑体"/>
          <w:b w:val="0"/>
          <w:bCs w:val="0"/>
        </w:rPr>
        <w:t xml:space="preserve">第四条 </w:t>
      </w:r>
      <w:r>
        <w:rPr>
          <w:color w:val="000000"/>
          <w:szCs w:val="32"/>
        </w:rPr>
        <w:t>市住房城乡建设局负责对施工图审查机构信用评价的综合管理和协调工作，负责统一发布信用评价结果。</w:t>
      </w:r>
      <w:proofErr w:type="gramStart"/>
      <w:r>
        <w:rPr>
          <w:color w:val="000000"/>
          <w:szCs w:val="32"/>
        </w:rPr>
        <w:t>市数字</w:t>
      </w:r>
      <w:proofErr w:type="gramEnd"/>
      <w:r>
        <w:rPr>
          <w:color w:val="000000"/>
          <w:szCs w:val="32"/>
        </w:rPr>
        <w:t>城市管理指挥中心负责信用信息管理系统的建设和运行维护。</w:t>
      </w:r>
    </w:p>
    <w:p w14:paraId="72355FE5" w14:textId="77777777" w:rsidR="00872DBB" w:rsidRDefault="00872DBB" w:rsidP="00872DBB">
      <w:pPr>
        <w:spacing w:line="560" w:lineRule="exact"/>
        <w:ind w:firstLineChars="200" w:firstLine="640"/>
        <w:rPr>
          <w:color w:val="000000"/>
          <w:szCs w:val="32"/>
        </w:rPr>
      </w:pPr>
      <w:r>
        <w:rPr>
          <w:color w:val="000000"/>
          <w:szCs w:val="32"/>
        </w:rPr>
        <w:t>各县（区）建设行政主管部门负责本辖区内审查机构审查项目信用信息的采集、复核等具体事项，配合市住房城乡建设局开展审查机构信用评价工作。</w:t>
      </w:r>
      <w:r>
        <w:rPr>
          <w:color w:val="000000"/>
          <w:szCs w:val="32"/>
        </w:rPr>
        <w:t xml:space="preserve">         </w:t>
      </w:r>
    </w:p>
    <w:p w14:paraId="04ACC590" w14:textId="77777777" w:rsidR="00872DBB" w:rsidRDefault="00872DBB" w:rsidP="00872DBB">
      <w:pPr>
        <w:spacing w:line="560" w:lineRule="exact"/>
        <w:ind w:firstLineChars="200" w:firstLine="640"/>
        <w:rPr>
          <w:color w:val="000000"/>
          <w:szCs w:val="32"/>
        </w:rPr>
      </w:pPr>
      <w:r>
        <w:rPr>
          <w:rStyle w:val="a7"/>
          <w:rFonts w:ascii="黑体" w:eastAsia="黑体" w:hAnsi="黑体"/>
          <w:b w:val="0"/>
        </w:rPr>
        <w:t>第五条</w:t>
      </w:r>
      <w:r>
        <w:rPr>
          <w:color w:val="000000"/>
          <w:szCs w:val="32"/>
        </w:rPr>
        <w:t xml:space="preserve"> </w:t>
      </w:r>
      <w:r>
        <w:rPr>
          <w:color w:val="000000"/>
          <w:szCs w:val="32"/>
        </w:rPr>
        <w:t>信用评价内容包括市场行为、审查质量和内部管理三个方面。信用评价总分为</w:t>
      </w:r>
      <w:r>
        <w:rPr>
          <w:color w:val="000000"/>
          <w:szCs w:val="32"/>
        </w:rPr>
        <w:t>100</w:t>
      </w:r>
      <w:r>
        <w:rPr>
          <w:color w:val="000000"/>
          <w:szCs w:val="32"/>
        </w:rPr>
        <w:t>分，其中市场行为应得分</w:t>
      </w:r>
      <w:r>
        <w:rPr>
          <w:color w:val="000000"/>
          <w:szCs w:val="32"/>
        </w:rPr>
        <w:t>20</w:t>
      </w:r>
      <w:r>
        <w:rPr>
          <w:color w:val="000000"/>
          <w:szCs w:val="32"/>
        </w:rPr>
        <w:t>分、审查质量应得分</w:t>
      </w:r>
      <w:r>
        <w:rPr>
          <w:color w:val="000000"/>
          <w:szCs w:val="32"/>
        </w:rPr>
        <w:t>60</w:t>
      </w:r>
      <w:r>
        <w:rPr>
          <w:color w:val="000000"/>
          <w:szCs w:val="32"/>
        </w:rPr>
        <w:t>分、内部管理评价应得分</w:t>
      </w:r>
      <w:r>
        <w:rPr>
          <w:color w:val="000000"/>
          <w:szCs w:val="32"/>
        </w:rPr>
        <w:t>20</w:t>
      </w:r>
      <w:r>
        <w:rPr>
          <w:color w:val="000000"/>
          <w:szCs w:val="32"/>
        </w:rPr>
        <w:t>分。</w:t>
      </w:r>
    </w:p>
    <w:p w14:paraId="7323D20B" w14:textId="77777777" w:rsidR="00872DBB" w:rsidRDefault="00872DBB" w:rsidP="00872DBB">
      <w:pPr>
        <w:spacing w:line="560" w:lineRule="exact"/>
        <w:ind w:firstLineChars="200" w:firstLine="640"/>
        <w:rPr>
          <w:color w:val="000000"/>
          <w:szCs w:val="32"/>
        </w:rPr>
      </w:pPr>
      <w:r>
        <w:rPr>
          <w:color w:val="000000"/>
          <w:szCs w:val="32"/>
        </w:rPr>
        <w:t>审查机构信用评价得分</w:t>
      </w:r>
      <w:r>
        <w:rPr>
          <w:color w:val="000000"/>
          <w:szCs w:val="32"/>
          <w:shd w:val="clear" w:color="auto" w:fill="FFFFFF"/>
        </w:rPr>
        <w:t>=</w:t>
      </w:r>
      <w:r>
        <w:rPr>
          <w:color w:val="000000"/>
          <w:szCs w:val="32"/>
        </w:rPr>
        <w:t>市场行为得分</w:t>
      </w:r>
      <w:r>
        <w:rPr>
          <w:color w:val="000000"/>
          <w:szCs w:val="32"/>
        </w:rPr>
        <w:t>+</w:t>
      </w:r>
      <w:r>
        <w:rPr>
          <w:color w:val="000000"/>
          <w:szCs w:val="32"/>
        </w:rPr>
        <w:t>审查质量得分</w:t>
      </w:r>
      <w:r>
        <w:rPr>
          <w:color w:val="000000"/>
          <w:szCs w:val="32"/>
        </w:rPr>
        <w:t>+</w:t>
      </w:r>
      <w:r>
        <w:rPr>
          <w:color w:val="000000"/>
          <w:szCs w:val="32"/>
        </w:rPr>
        <w:t>内部管理得分，低于</w:t>
      </w:r>
      <w:r>
        <w:rPr>
          <w:color w:val="000000"/>
          <w:szCs w:val="32"/>
        </w:rPr>
        <w:t>0</w:t>
      </w:r>
      <w:r>
        <w:rPr>
          <w:color w:val="000000"/>
          <w:szCs w:val="32"/>
        </w:rPr>
        <w:t>分按</w:t>
      </w:r>
      <w:r>
        <w:rPr>
          <w:color w:val="000000"/>
          <w:szCs w:val="32"/>
        </w:rPr>
        <w:t>0</w:t>
      </w:r>
      <w:r>
        <w:rPr>
          <w:color w:val="000000"/>
          <w:szCs w:val="32"/>
        </w:rPr>
        <w:t>分计。审查机构的同一项目、同一行为受到多个行政处罚或行政处理的，以分值最高的计算，不重复累加。评价标准详见《眉山市施工图审查机构信用评价标准》（附件）。</w:t>
      </w:r>
    </w:p>
    <w:p w14:paraId="403DDAB2" w14:textId="77777777" w:rsidR="00872DBB" w:rsidRDefault="00872DBB" w:rsidP="00872DBB">
      <w:pPr>
        <w:spacing w:line="560" w:lineRule="exact"/>
        <w:ind w:firstLineChars="200" w:firstLine="640"/>
        <w:rPr>
          <w:color w:val="000000"/>
          <w:szCs w:val="32"/>
        </w:rPr>
      </w:pPr>
      <w:r>
        <w:rPr>
          <w:rStyle w:val="a7"/>
          <w:rFonts w:ascii="黑体" w:eastAsia="黑体" w:hAnsi="黑体"/>
          <w:b w:val="0"/>
        </w:rPr>
        <w:t>第六条</w:t>
      </w:r>
      <w:r>
        <w:rPr>
          <w:b/>
          <w:color w:val="000000"/>
          <w:szCs w:val="32"/>
        </w:rPr>
        <w:t xml:space="preserve"> </w:t>
      </w:r>
      <w:r>
        <w:rPr>
          <w:color w:val="000000"/>
          <w:szCs w:val="32"/>
        </w:rPr>
        <w:t>审查机构的信用评价采取动态监管与综合考核相结合的方式进行，根据评价结果每半年评定一次信用等级。</w:t>
      </w:r>
    </w:p>
    <w:p w14:paraId="1FFBAB51" w14:textId="77777777" w:rsidR="00872DBB" w:rsidRDefault="00872DBB" w:rsidP="00872DBB">
      <w:pPr>
        <w:spacing w:line="560" w:lineRule="exact"/>
        <w:ind w:firstLineChars="200" w:firstLine="640"/>
        <w:rPr>
          <w:color w:val="000000"/>
          <w:szCs w:val="32"/>
        </w:rPr>
      </w:pPr>
      <w:r>
        <w:rPr>
          <w:rStyle w:val="a7"/>
          <w:rFonts w:ascii="黑体" w:eastAsia="黑体" w:hAnsi="黑体"/>
          <w:b w:val="0"/>
        </w:rPr>
        <w:t>第七条</w:t>
      </w:r>
      <w:r>
        <w:rPr>
          <w:color w:val="000000"/>
          <w:szCs w:val="32"/>
        </w:rPr>
        <w:t xml:space="preserve"> </w:t>
      </w:r>
      <w:r>
        <w:rPr>
          <w:color w:val="000000"/>
          <w:szCs w:val="32"/>
        </w:rPr>
        <w:t>审查机构的信用评价结果分为以下三个等级：信用分值为</w:t>
      </w:r>
      <w:r>
        <w:rPr>
          <w:color w:val="000000"/>
          <w:szCs w:val="32"/>
        </w:rPr>
        <w:t>80</w:t>
      </w:r>
      <w:r>
        <w:rPr>
          <w:color w:val="000000"/>
          <w:szCs w:val="32"/>
        </w:rPr>
        <w:t>分及以上时，信用等级为绿色；信用分值为</w:t>
      </w:r>
      <w:r>
        <w:rPr>
          <w:color w:val="000000"/>
          <w:szCs w:val="32"/>
        </w:rPr>
        <w:t>60—80</w:t>
      </w:r>
      <w:r>
        <w:rPr>
          <w:color w:val="000000"/>
          <w:szCs w:val="32"/>
        </w:rPr>
        <w:t>（含</w:t>
      </w:r>
      <w:r>
        <w:rPr>
          <w:color w:val="000000"/>
          <w:szCs w:val="32"/>
        </w:rPr>
        <w:t>60</w:t>
      </w:r>
      <w:r>
        <w:rPr>
          <w:color w:val="000000"/>
          <w:szCs w:val="32"/>
        </w:rPr>
        <w:t>分）分时，信用等级为黄色；信用分值为</w:t>
      </w:r>
      <w:r>
        <w:rPr>
          <w:color w:val="000000"/>
          <w:szCs w:val="32"/>
        </w:rPr>
        <w:t>60</w:t>
      </w:r>
      <w:r>
        <w:rPr>
          <w:color w:val="000000"/>
          <w:szCs w:val="32"/>
        </w:rPr>
        <w:t>分以下时，信用等级为红色。</w:t>
      </w:r>
    </w:p>
    <w:p w14:paraId="14E8154D" w14:textId="77777777" w:rsidR="00872DBB" w:rsidRDefault="00872DBB" w:rsidP="00872DBB">
      <w:pPr>
        <w:spacing w:line="560" w:lineRule="exact"/>
        <w:ind w:firstLineChars="200" w:firstLine="640"/>
        <w:rPr>
          <w:color w:val="000000"/>
          <w:szCs w:val="32"/>
        </w:rPr>
      </w:pPr>
      <w:r>
        <w:rPr>
          <w:rFonts w:ascii="黑体" w:eastAsia="黑体" w:hAnsi="黑体"/>
          <w:bCs/>
          <w:color w:val="000000"/>
          <w:szCs w:val="32"/>
        </w:rPr>
        <w:t>第八条</w:t>
      </w:r>
      <w:r>
        <w:rPr>
          <w:color w:val="000000"/>
          <w:szCs w:val="32"/>
        </w:rPr>
        <w:t xml:space="preserve"> </w:t>
      </w:r>
      <w:r>
        <w:rPr>
          <w:color w:val="000000"/>
          <w:szCs w:val="32"/>
        </w:rPr>
        <w:t>审查机构存在下列行为之一的，信用评价等级直接确定为红色。</w:t>
      </w:r>
    </w:p>
    <w:p w14:paraId="2685DA67" w14:textId="77777777" w:rsidR="00872DBB" w:rsidRDefault="00872DBB" w:rsidP="00872DBB">
      <w:pPr>
        <w:spacing w:line="560" w:lineRule="exact"/>
        <w:ind w:firstLineChars="200" w:firstLine="640"/>
        <w:rPr>
          <w:color w:val="000000"/>
          <w:szCs w:val="32"/>
        </w:rPr>
      </w:pPr>
      <w:r>
        <w:rPr>
          <w:color w:val="000000"/>
          <w:szCs w:val="32"/>
        </w:rPr>
        <w:lastRenderedPageBreak/>
        <w:t>（一）超出其核准的资质等级和范围，违规从事施工图审查业务活动的；</w:t>
      </w:r>
    </w:p>
    <w:p w14:paraId="78187A6E" w14:textId="77777777" w:rsidR="00872DBB" w:rsidRDefault="00872DBB" w:rsidP="00872DBB">
      <w:pPr>
        <w:spacing w:line="560" w:lineRule="exact"/>
        <w:ind w:firstLineChars="200" w:firstLine="640"/>
        <w:rPr>
          <w:color w:val="000000"/>
          <w:szCs w:val="32"/>
        </w:rPr>
      </w:pPr>
      <w:r>
        <w:rPr>
          <w:color w:val="000000"/>
          <w:szCs w:val="32"/>
        </w:rPr>
        <w:t>（二）使用不符合条件审查人员的；</w:t>
      </w:r>
    </w:p>
    <w:p w14:paraId="5E1DC612" w14:textId="77777777" w:rsidR="00872DBB" w:rsidRDefault="00872DBB" w:rsidP="00872DBB">
      <w:pPr>
        <w:spacing w:line="560" w:lineRule="exact"/>
        <w:ind w:firstLineChars="200" w:firstLine="640"/>
        <w:rPr>
          <w:color w:val="000000"/>
          <w:szCs w:val="32"/>
        </w:rPr>
      </w:pPr>
      <w:r>
        <w:rPr>
          <w:color w:val="000000"/>
          <w:szCs w:val="32"/>
        </w:rPr>
        <w:t>（三）出具虚假审查合格书的；</w:t>
      </w:r>
    </w:p>
    <w:p w14:paraId="374480F9" w14:textId="77777777" w:rsidR="00872DBB" w:rsidRDefault="00872DBB" w:rsidP="00872DBB">
      <w:pPr>
        <w:spacing w:line="560" w:lineRule="exact"/>
        <w:ind w:firstLineChars="200" w:firstLine="640"/>
        <w:rPr>
          <w:color w:val="000000"/>
          <w:szCs w:val="32"/>
        </w:rPr>
      </w:pPr>
      <w:r>
        <w:rPr>
          <w:color w:val="000000"/>
          <w:szCs w:val="32"/>
        </w:rPr>
        <w:t>（四）因施工图失</w:t>
      </w:r>
      <w:proofErr w:type="gramStart"/>
      <w:r>
        <w:rPr>
          <w:color w:val="000000"/>
          <w:szCs w:val="32"/>
        </w:rPr>
        <w:t>查导致</w:t>
      </w:r>
      <w:proofErr w:type="gramEnd"/>
      <w:r>
        <w:rPr>
          <w:color w:val="000000"/>
          <w:szCs w:val="32"/>
        </w:rPr>
        <w:t>工程发生重大质量安全事故的；</w:t>
      </w:r>
    </w:p>
    <w:p w14:paraId="5A14A187" w14:textId="77777777" w:rsidR="00872DBB" w:rsidRDefault="00872DBB" w:rsidP="00872DBB">
      <w:pPr>
        <w:spacing w:line="560" w:lineRule="exact"/>
        <w:ind w:firstLineChars="200" w:firstLine="640"/>
        <w:rPr>
          <w:color w:val="000000"/>
          <w:szCs w:val="32"/>
        </w:rPr>
      </w:pPr>
      <w:r>
        <w:rPr>
          <w:color w:val="000000"/>
          <w:szCs w:val="32"/>
        </w:rPr>
        <w:t>（五）规避监管，虚报施工图审查项目指标信息的；</w:t>
      </w:r>
    </w:p>
    <w:p w14:paraId="6485A669" w14:textId="77777777" w:rsidR="00872DBB" w:rsidRDefault="00872DBB" w:rsidP="00872DBB">
      <w:pPr>
        <w:spacing w:line="560" w:lineRule="exact"/>
        <w:ind w:firstLineChars="200" w:firstLine="640"/>
        <w:rPr>
          <w:color w:val="000000"/>
          <w:szCs w:val="32"/>
        </w:rPr>
      </w:pPr>
      <w:r>
        <w:rPr>
          <w:color w:val="000000"/>
          <w:szCs w:val="32"/>
        </w:rPr>
        <w:t>（六）在市住房城乡建设局组织的半年综合考核中，被一次性扣分</w:t>
      </w:r>
      <w:r>
        <w:rPr>
          <w:color w:val="000000"/>
          <w:szCs w:val="32"/>
        </w:rPr>
        <w:t>20</w:t>
      </w:r>
      <w:r>
        <w:rPr>
          <w:color w:val="000000"/>
          <w:szCs w:val="32"/>
        </w:rPr>
        <w:t>分以上的。</w:t>
      </w:r>
    </w:p>
    <w:p w14:paraId="764DF956" w14:textId="77777777" w:rsidR="00872DBB" w:rsidRDefault="00872DBB" w:rsidP="00872DBB">
      <w:pPr>
        <w:spacing w:line="560" w:lineRule="exact"/>
        <w:ind w:firstLineChars="200" w:firstLine="640"/>
        <w:rPr>
          <w:color w:val="000000"/>
          <w:szCs w:val="32"/>
        </w:rPr>
      </w:pPr>
      <w:r>
        <w:rPr>
          <w:rFonts w:ascii="黑体" w:eastAsia="黑体" w:hAnsi="黑体"/>
          <w:bCs/>
          <w:color w:val="000000"/>
          <w:szCs w:val="32"/>
        </w:rPr>
        <w:t>第九条</w:t>
      </w:r>
      <w:r>
        <w:rPr>
          <w:color w:val="000000"/>
          <w:szCs w:val="32"/>
        </w:rPr>
        <w:t xml:space="preserve"> </w:t>
      </w:r>
      <w:r>
        <w:rPr>
          <w:color w:val="000000"/>
          <w:szCs w:val="32"/>
        </w:rPr>
        <w:t>市住房城乡建设局根据信用等级评定结果，对审查机构实施差别化管理：</w:t>
      </w:r>
    </w:p>
    <w:p w14:paraId="2863475D" w14:textId="77777777" w:rsidR="00872DBB" w:rsidRDefault="00872DBB" w:rsidP="00872DBB">
      <w:pPr>
        <w:spacing w:line="560" w:lineRule="exact"/>
        <w:ind w:leftChars="-47" w:left="-150" w:firstLineChars="200" w:firstLine="640"/>
        <w:jc w:val="left"/>
        <w:rPr>
          <w:color w:val="000000"/>
          <w:szCs w:val="32"/>
        </w:rPr>
      </w:pPr>
      <w:r>
        <w:rPr>
          <w:color w:val="000000"/>
          <w:szCs w:val="32"/>
        </w:rPr>
        <w:t>对绿色审查机构实施信用激励，在政府性投资建设工程项目选择审查机构、政府扶持等方面优先考虑，并适当减少动态核查频次。</w:t>
      </w:r>
    </w:p>
    <w:p w14:paraId="03B57CA7" w14:textId="77777777" w:rsidR="00872DBB" w:rsidRDefault="00872DBB" w:rsidP="00872DBB">
      <w:pPr>
        <w:spacing w:line="560" w:lineRule="exact"/>
        <w:ind w:leftChars="-47" w:left="-150" w:firstLineChars="200" w:firstLine="640"/>
        <w:jc w:val="left"/>
        <w:rPr>
          <w:color w:val="000000"/>
          <w:szCs w:val="32"/>
        </w:rPr>
      </w:pPr>
      <w:r>
        <w:rPr>
          <w:color w:val="000000"/>
          <w:szCs w:val="32"/>
        </w:rPr>
        <w:t>对黄色审查机构实施信用预警，责令限期整改，整改期限为</w:t>
      </w:r>
      <w:r>
        <w:rPr>
          <w:color w:val="000000"/>
          <w:szCs w:val="32"/>
        </w:rPr>
        <w:t>3</w:t>
      </w:r>
      <w:r>
        <w:rPr>
          <w:color w:val="000000"/>
          <w:szCs w:val="32"/>
        </w:rPr>
        <w:t>个月，整改期间不得承接施工图审查业务。整改期限届满后，由市住房城乡建设局核验。核验合格的，信用等级升为绿色；验收不合格的，信用等级降为红色。</w:t>
      </w:r>
    </w:p>
    <w:p w14:paraId="647BB92E" w14:textId="77777777" w:rsidR="00872DBB" w:rsidRDefault="00872DBB" w:rsidP="00872DBB">
      <w:pPr>
        <w:spacing w:line="560" w:lineRule="exact"/>
        <w:ind w:firstLineChars="200" w:firstLine="640"/>
        <w:rPr>
          <w:color w:val="000000"/>
          <w:szCs w:val="32"/>
        </w:rPr>
      </w:pPr>
      <w:r>
        <w:rPr>
          <w:color w:val="000000"/>
          <w:szCs w:val="32"/>
        </w:rPr>
        <w:t>对红色审查机构实施市场禁入，不再列入我市审查机构名录，且两年内不得参与我市审查机构新增遴选。对信用等级为红色的外地审查机构，同时抄告其注册地建设行政主管部门。</w:t>
      </w:r>
    </w:p>
    <w:p w14:paraId="797C017C" w14:textId="77777777" w:rsidR="00872DBB" w:rsidRDefault="00872DBB" w:rsidP="00872DBB">
      <w:pPr>
        <w:spacing w:line="560" w:lineRule="exact"/>
        <w:ind w:firstLineChars="200" w:firstLine="640"/>
        <w:rPr>
          <w:color w:val="000000"/>
          <w:szCs w:val="32"/>
        </w:rPr>
      </w:pPr>
      <w:r>
        <w:rPr>
          <w:rFonts w:ascii="黑体" w:eastAsia="黑体" w:hAnsi="黑体"/>
          <w:bCs/>
          <w:color w:val="000000"/>
          <w:szCs w:val="32"/>
        </w:rPr>
        <w:t>第十条</w:t>
      </w:r>
      <w:r>
        <w:rPr>
          <w:b/>
          <w:color w:val="000000"/>
          <w:szCs w:val="32"/>
        </w:rPr>
        <w:t xml:space="preserve"> </w:t>
      </w:r>
      <w:r>
        <w:rPr>
          <w:color w:val="000000"/>
          <w:szCs w:val="32"/>
        </w:rPr>
        <w:t>审查机构的不良行为信息及信用等级评价结果在信用信息管理系统中进行公示，公示期为</w:t>
      </w:r>
      <w:r>
        <w:rPr>
          <w:color w:val="000000"/>
          <w:szCs w:val="32"/>
        </w:rPr>
        <w:t>5</w:t>
      </w:r>
      <w:r>
        <w:rPr>
          <w:color w:val="000000"/>
          <w:szCs w:val="32"/>
        </w:rPr>
        <w:t>个工作日。</w:t>
      </w:r>
    </w:p>
    <w:p w14:paraId="2551E1D8" w14:textId="77777777" w:rsidR="00872DBB" w:rsidRDefault="00872DBB" w:rsidP="00872DBB">
      <w:pPr>
        <w:spacing w:line="560" w:lineRule="exact"/>
        <w:ind w:firstLineChars="200" w:firstLine="640"/>
        <w:rPr>
          <w:color w:val="000000"/>
          <w:szCs w:val="32"/>
        </w:rPr>
      </w:pPr>
      <w:r>
        <w:rPr>
          <w:color w:val="000000"/>
          <w:szCs w:val="32"/>
        </w:rPr>
        <w:t>公示期内，被评价对象及其他利益相关人均可提出异议。异</w:t>
      </w:r>
      <w:r>
        <w:rPr>
          <w:color w:val="000000"/>
          <w:szCs w:val="32"/>
        </w:rPr>
        <w:lastRenderedPageBreak/>
        <w:t>议人应提供真实身份、联系方式和具体事实、理由及证据。不符合上述规定的异议，可不予受理。</w:t>
      </w:r>
    </w:p>
    <w:p w14:paraId="5151CF3E" w14:textId="77777777" w:rsidR="00872DBB" w:rsidRDefault="00872DBB" w:rsidP="00872DBB">
      <w:pPr>
        <w:spacing w:line="560" w:lineRule="exact"/>
        <w:ind w:firstLineChars="200" w:firstLine="640"/>
        <w:rPr>
          <w:color w:val="000000"/>
          <w:szCs w:val="32"/>
        </w:rPr>
      </w:pPr>
      <w:r>
        <w:rPr>
          <w:rFonts w:ascii="黑体" w:eastAsia="黑体" w:hAnsi="黑体"/>
          <w:bCs/>
          <w:color w:val="000000"/>
          <w:szCs w:val="32"/>
        </w:rPr>
        <w:t xml:space="preserve">第十一条 </w:t>
      </w:r>
      <w:r>
        <w:rPr>
          <w:color w:val="000000"/>
          <w:szCs w:val="32"/>
        </w:rPr>
        <w:t>对不良行为信息和信用评价结果的异议处理应以有关法定机关出具的有效文件、留存的纸质、影像等资料或现场事实为依据。市住房城乡建设局应在受理之日起</w:t>
      </w:r>
      <w:r>
        <w:rPr>
          <w:color w:val="000000"/>
          <w:szCs w:val="32"/>
        </w:rPr>
        <w:t>10</w:t>
      </w:r>
      <w:r>
        <w:rPr>
          <w:color w:val="000000"/>
          <w:szCs w:val="32"/>
        </w:rPr>
        <w:t>个工作日内完成核实并回复异议人。</w:t>
      </w:r>
    </w:p>
    <w:p w14:paraId="4A886B11" w14:textId="77777777" w:rsidR="00872DBB" w:rsidRDefault="00872DBB" w:rsidP="00872DBB">
      <w:pPr>
        <w:spacing w:line="560" w:lineRule="exact"/>
        <w:ind w:firstLineChars="200" w:firstLine="640"/>
        <w:rPr>
          <w:dstrike/>
          <w:color w:val="000000"/>
          <w:szCs w:val="32"/>
        </w:rPr>
      </w:pPr>
      <w:r>
        <w:rPr>
          <w:color w:val="000000"/>
          <w:szCs w:val="32"/>
        </w:rPr>
        <w:t>因需组织专家技术论证等特殊情况，异议复核时间确需延长的，延长时间不超过</w:t>
      </w:r>
      <w:r>
        <w:rPr>
          <w:color w:val="000000"/>
          <w:szCs w:val="32"/>
        </w:rPr>
        <w:t>15</w:t>
      </w:r>
      <w:r>
        <w:rPr>
          <w:color w:val="000000"/>
          <w:szCs w:val="32"/>
        </w:rPr>
        <w:t>个工作日。</w:t>
      </w:r>
    </w:p>
    <w:p w14:paraId="6E805A71" w14:textId="77777777" w:rsidR="00872DBB" w:rsidRDefault="00872DBB" w:rsidP="00872DBB">
      <w:pPr>
        <w:spacing w:line="560" w:lineRule="exact"/>
        <w:ind w:firstLineChars="200" w:firstLine="640"/>
        <w:rPr>
          <w:color w:val="000000"/>
          <w:szCs w:val="32"/>
        </w:rPr>
      </w:pPr>
      <w:r>
        <w:rPr>
          <w:rFonts w:ascii="黑体" w:eastAsia="黑体" w:hAnsi="黑体"/>
          <w:bCs/>
          <w:color w:val="000000"/>
          <w:szCs w:val="32"/>
        </w:rPr>
        <w:t xml:space="preserve">第十二条 </w:t>
      </w:r>
      <w:r>
        <w:rPr>
          <w:color w:val="000000"/>
          <w:szCs w:val="32"/>
        </w:rPr>
        <w:t>市、县（区）住房城乡建设局开展审查机构信用评价时，有权根据信用评价内容要求审查机构提供有关施工图审查的文件和资料。审查机构应予配合，提供相应资料，并确保资料的真实性。</w:t>
      </w:r>
    </w:p>
    <w:p w14:paraId="4D1A9723" w14:textId="77777777" w:rsidR="00872DBB" w:rsidRDefault="00872DBB" w:rsidP="00872DBB">
      <w:pPr>
        <w:spacing w:line="560" w:lineRule="exact"/>
        <w:ind w:firstLineChars="200" w:firstLine="640"/>
        <w:jc w:val="left"/>
        <w:rPr>
          <w:color w:val="000000"/>
          <w:szCs w:val="32"/>
        </w:rPr>
      </w:pPr>
      <w:r>
        <w:rPr>
          <w:rFonts w:ascii="黑体" w:eastAsia="黑体" w:hAnsi="黑体"/>
          <w:bCs/>
          <w:color w:val="000000"/>
          <w:szCs w:val="32"/>
        </w:rPr>
        <w:t>第十三条</w:t>
      </w:r>
      <w:r>
        <w:rPr>
          <w:color w:val="000000"/>
          <w:szCs w:val="32"/>
        </w:rPr>
        <w:t xml:space="preserve"> </w:t>
      </w:r>
      <w:r>
        <w:rPr>
          <w:color w:val="000000"/>
          <w:szCs w:val="32"/>
        </w:rPr>
        <w:t>审查机构不良行为的追溯期限为</w:t>
      </w:r>
      <w:r>
        <w:rPr>
          <w:color w:val="000000"/>
          <w:szCs w:val="32"/>
        </w:rPr>
        <w:t>6</w:t>
      </w:r>
      <w:r>
        <w:rPr>
          <w:color w:val="000000"/>
          <w:szCs w:val="32"/>
        </w:rPr>
        <w:t>个月，自该行为被发现或被确认之日起计算。追溯期限届满的，不再记录其不良信用信息。</w:t>
      </w:r>
    </w:p>
    <w:p w14:paraId="1024FDBF" w14:textId="77777777" w:rsidR="00872DBB" w:rsidRDefault="00872DBB" w:rsidP="00872DBB">
      <w:pPr>
        <w:spacing w:line="560" w:lineRule="exact"/>
        <w:ind w:firstLineChars="200" w:firstLine="640"/>
        <w:jc w:val="left"/>
        <w:rPr>
          <w:color w:val="000000"/>
          <w:szCs w:val="32"/>
        </w:rPr>
      </w:pPr>
      <w:r>
        <w:rPr>
          <w:color w:val="000000"/>
          <w:szCs w:val="32"/>
        </w:rPr>
        <w:t>审查机构信用信息的评价期限在评价标准中明确。评价期限届满后，不再纳入信用评价，转入存储信息数据库，记入信用档案永久存储。</w:t>
      </w:r>
      <w:r>
        <w:rPr>
          <w:color w:val="000000"/>
          <w:szCs w:val="32"/>
        </w:rPr>
        <w:t xml:space="preserve">         </w:t>
      </w:r>
    </w:p>
    <w:p w14:paraId="76274EAB" w14:textId="77777777" w:rsidR="00872DBB" w:rsidRDefault="00872DBB" w:rsidP="00872DBB">
      <w:pPr>
        <w:spacing w:line="560" w:lineRule="exact"/>
        <w:ind w:firstLineChars="200" w:firstLine="640"/>
        <w:rPr>
          <w:color w:val="000000"/>
          <w:szCs w:val="32"/>
        </w:rPr>
      </w:pPr>
      <w:r>
        <w:rPr>
          <w:rFonts w:ascii="黑体" w:eastAsia="黑体" w:hAnsi="黑体"/>
          <w:bCs/>
          <w:color w:val="000000"/>
          <w:szCs w:val="32"/>
        </w:rPr>
        <w:t xml:space="preserve">第十四条 </w:t>
      </w:r>
      <w:r>
        <w:rPr>
          <w:color w:val="000000"/>
          <w:szCs w:val="32"/>
        </w:rPr>
        <w:t>生效后的信用信息，任何人不得擅自更改，若因法定原因确需更改的，应由申请人提供相关证明材料，经市住房城乡建设局审核同意后方可更改。更改后的评价结果不具有溯及力。</w:t>
      </w:r>
    </w:p>
    <w:p w14:paraId="5D01DE7F" w14:textId="77777777" w:rsidR="00872DBB" w:rsidRDefault="00872DBB" w:rsidP="00872DBB">
      <w:pPr>
        <w:spacing w:line="560" w:lineRule="exact"/>
        <w:ind w:firstLineChars="200" w:firstLine="640"/>
        <w:rPr>
          <w:color w:val="000000"/>
          <w:szCs w:val="32"/>
        </w:rPr>
      </w:pPr>
      <w:r>
        <w:rPr>
          <w:rFonts w:ascii="黑体" w:eastAsia="黑体" w:hAnsi="黑体"/>
          <w:bCs/>
          <w:color w:val="000000"/>
          <w:szCs w:val="32"/>
        </w:rPr>
        <w:t>第十五条</w:t>
      </w:r>
      <w:r>
        <w:rPr>
          <w:color w:val="000000"/>
          <w:szCs w:val="32"/>
        </w:rPr>
        <w:t xml:space="preserve"> </w:t>
      </w:r>
      <w:r>
        <w:rPr>
          <w:color w:val="000000"/>
          <w:szCs w:val="32"/>
        </w:rPr>
        <w:t>施工图审查机构在信用信息管理系统中完成首次</w:t>
      </w:r>
      <w:r>
        <w:rPr>
          <w:color w:val="000000"/>
          <w:szCs w:val="32"/>
        </w:rPr>
        <w:lastRenderedPageBreak/>
        <w:t>注册登记后，应按要求最长以</w:t>
      </w:r>
      <w:r>
        <w:rPr>
          <w:color w:val="000000"/>
          <w:szCs w:val="32"/>
        </w:rPr>
        <w:t>12</w:t>
      </w:r>
      <w:r>
        <w:rPr>
          <w:color w:val="000000"/>
          <w:szCs w:val="32"/>
        </w:rPr>
        <w:t>个月为间隔周期登录系统对其账户执行激活操作，同时确认其基本信息准确有效，方可在本市行政区域内承揽新的工程施工图审查业务。</w:t>
      </w:r>
    </w:p>
    <w:p w14:paraId="2BC18907" w14:textId="77777777" w:rsidR="00872DBB" w:rsidRDefault="00872DBB" w:rsidP="00872DBB">
      <w:pPr>
        <w:spacing w:line="560" w:lineRule="exact"/>
        <w:ind w:firstLineChars="200" w:firstLine="640"/>
        <w:rPr>
          <w:color w:val="000000"/>
          <w:szCs w:val="32"/>
        </w:rPr>
      </w:pPr>
      <w:r>
        <w:rPr>
          <w:rFonts w:ascii="黑体" w:eastAsia="黑体" w:hAnsi="黑体"/>
          <w:bCs/>
          <w:color w:val="000000"/>
          <w:szCs w:val="32"/>
        </w:rPr>
        <w:t>第十六条</w:t>
      </w:r>
      <w:r>
        <w:rPr>
          <w:b/>
          <w:bCs/>
          <w:color w:val="000000"/>
          <w:szCs w:val="32"/>
        </w:rPr>
        <w:t xml:space="preserve"> </w:t>
      </w:r>
      <w:r>
        <w:rPr>
          <w:color w:val="000000"/>
          <w:szCs w:val="32"/>
        </w:rPr>
        <w:t>市住房城乡建设局定期组织对评价结果应用情况进行评估，适时调整评价标准，并向社会公布，保证审查机构信用评价工作的公开、公平、公正。</w:t>
      </w:r>
      <w:r>
        <w:rPr>
          <w:color w:val="000000"/>
          <w:szCs w:val="32"/>
        </w:rPr>
        <w:t xml:space="preserve">    </w:t>
      </w:r>
    </w:p>
    <w:p w14:paraId="3AB291AF" w14:textId="77777777" w:rsidR="00872DBB" w:rsidRDefault="00872DBB" w:rsidP="00872DBB">
      <w:pPr>
        <w:spacing w:line="560" w:lineRule="exact"/>
        <w:ind w:firstLineChars="200" w:firstLine="640"/>
        <w:rPr>
          <w:color w:val="000000"/>
          <w:szCs w:val="32"/>
        </w:rPr>
      </w:pPr>
      <w:r>
        <w:rPr>
          <w:rFonts w:ascii="黑体" w:eastAsia="黑体" w:hAnsi="黑体"/>
          <w:bCs/>
          <w:color w:val="000000"/>
          <w:szCs w:val="32"/>
        </w:rPr>
        <w:t xml:space="preserve">第十七条 </w:t>
      </w:r>
      <w:r>
        <w:rPr>
          <w:color w:val="000000"/>
          <w:szCs w:val="32"/>
        </w:rPr>
        <w:t>各级建设行政主管部门及其工作人员在信用评价工作中玩忽职守、滥用职权、徇私舞弊的，视情节轻重，追究其责任；涉嫌违纪违法的，移交有关部门依法处理。</w:t>
      </w:r>
      <w:r>
        <w:rPr>
          <w:color w:val="000000"/>
          <w:szCs w:val="32"/>
        </w:rPr>
        <w:t xml:space="preserve">   </w:t>
      </w:r>
    </w:p>
    <w:p w14:paraId="6F8BACA1" w14:textId="77777777" w:rsidR="00872DBB" w:rsidRDefault="00872DBB" w:rsidP="00872DBB">
      <w:pPr>
        <w:spacing w:line="560" w:lineRule="exact"/>
        <w:ind w:firstLineChars="200" w:firstLine="640"/>
        <w:rPr>
          <w:color w:val="000000"/>
          <w:szCs w:val="32"/>
        </w:rPr>
      </w:pPr>
      <w:r>
        <w:rPr>
          <w:rFonts w:ascii="黑体" w:eastAsia="黑体" w:hAnsi="黑体"/>
          <w:bCs/>
          <w:color w:val="000000"/>
          <w:szCs w:val="32"/>
        </w:rPr>
        <w:t>第十八条</w:t>
      </w:r>
      <w:r>
        <w:rPr>
          <w:color w:val="000000"/>
          <w:szCs w:val="32"/>
        </w:rPr>
        <w:t xml:space="preserve"> </w:t>
      </w:r>
      <w:r>
        <w:rPr>
          <w:color w:val="000000"/>
          <w:szCs w:val="32"/>
        </w:rPr>
        <w:t>本办法由市住房城乡建设局负责解释。</w:t>
      </w:r>
    </w:p>
    <w:p w14:paraId="5C6A9652" w14:textId="77777777" w:rsidR="00872DBB" w:rsidRDefault="00872DBB" w:rsidP="00872DBB">
      <w:pPr>
        <w:spacing w:line="560" w:lineRule="exact"/>
        <w:ind w:firstLineChars="200" w:firstLine="640"/>
        <w:rPr>
          <w:color w:val="000000"/>
          <w:szCs w:val="32"/>
        </w:rPr>
      </w:pPr>
      <w:r>
        <w:rPr>
          <w:rFonts w:ascii="黑体" w:eastAsia="黑体" w:hAnsi="黑体"/>
          <w:bCs/>
          <w:color w:val="000000"/>
          <w:szCs w:val="32"/>
        </w:rPr>
        <w:t xml:space="preserve">第十九条 </w:t>
      </w:r>
      <w:r>
        <w:rPr>
          <w:color w:val="000000"/>
          <w:szCs w:val="32"/>
        </w:rPr>
        <w:t>本办法自</w:t>
      </w:r>
      <w:r>
        <w:rPr>
          <w:color w:val="000000"/>
          <w:szCs w:val="32"/>
        </w:rPr>
        <w:t>2020</w:t>
      </w:r>
      <w:r>
        <w:rPr>
          <w:color w:val="000000"/>
          <w:szCs w:val="32"/>
        </w:rPr>
        <w:t>年</w:t>
      </w:r>
      <w:r>
        <w:rPr>
          <w:color w:val="000000"/>
          <w:szCs w:val="32"/>
        </w:rPr>
        <w:t>9</w:t>
      </w:r>
      <w:r>
        <w:rPr>
          <w:color w:val="000000"/>
          <w:szCs w:val="32"/>
        </w:rPr>
        <w:t>月</w:t>
      </w:r>
      <w:r>
        <w:rPr>
          <w:color w:val="000000"/>
          <w:szCs w:val="32"/>
        </w:rPr>
        <w:t>1</w:t>
      </w:r>
      <w:r>
        <w:rPr>
          <w:color w:val="000000"/>
          <w:szCs w:val="32"/>
        </w:rPr>
        <w:t>日起执行，有效期至</w:t>
      </w:r>
      <w:r>
        <w:rPr>
          <w:color w:val="000000"/>
          <w:szCs w:val="32"/>
        </w:rPr>
        <w:t>2021</w:t>
      </w:r>
      <w:r>
        <w:rPr>
          <w:color w:val="000000"/>
          <w:szCs w:val="32"/>
        </w:rPr>
        <w:t>年</w:t>
      </w:r>
      <w:r>
        <w:rPr>
          <w:color w:val="000000"/>
          <w:szCs w:val="32"/>
        </w:rPr>
        <w:t>12</w:t>
      </w:r>
      <w:r>
        <w:rPr>
          <w:color w:val="000000"/>
          <w:szCs w:val="32"/>
        </w:rPr>
        <w:t>月</w:t>
      </w:r>
      <w:r>
        <w:rPr>
          <w:color w:val="000000"/>
          <w:szCs w:val="32"/>
        </w:rPr>
        <w:t>31</w:t>
      </w:r>
      <w:r>
        <w:rPr>
          <w:color w:val="000000"/>
          <w:szCs w:val="32"/>
        </w:rPr>
        <w:t>日。</w:t>
      </w:r>
    </w:p>
    <w:p w14:paraId="0015AF1F" w14:textId="77777777" w:rsidR="00872DBB" w:rsidRDefault="00872DBB" w:rsidP="00872DBB">
      <w:pPr>
        <w:spacing w:line="560" w:lineRule="exact"/>
        <w:ind w:firstLineChars="200" w:firstLine="640"/>
        <w:rPr>
          <w:color w:val="000000"/>
          <w:szCs w:val="32"/>
        </w:rPr>
      </w:pPr>
    </w:p>
    <w:p w14:paraId="5AEBD7E1" w14:textId="77777777" w:rsidR="00872DBB" w:rsidRDefault="00872DBB" w:rsidP="00872DBB">
      <w:pPr>
        <w:spacing w:line="560" w:lineRule="exact"/>
        <w:ind w:firstLineChars="200" w:firstLine="640"/>
        <w:rPr>
          <w:color w:val="000000"/>
          <w:szCs w:val="32"/>
        </w:rPr>
      </w:pPr>
      <w:r>
        <w:rPr>
          <w:color w:val="000000"/>
          <w:szCs w:val="32"/>
        </w:rPr>
        <w:t>附</w:t>
      </w:r>
      <w:r>
        <w:rPr>
          <w:rFonts w:hint="eastAsia"/>
          <w:color w:val="000000"/>
          <w:szCs w:val="32"/>
        </w:rPr>
        <w:t>件</w:t>
      </w:r>
      <w:r>
        <w:rPr>
          <w:color w:val="000000"/>
          <w:szCs w:val="32"/>
        </w:rPr>
        <w:t>：</w:t>
      </w:r>
      <w:hyperlink r:id="rId12" w:tgtFrame="http://gk.chengdu.gov.cn/enterprise/_blank" w:history="1">
        <w:r>
          <w:rPr>
            <w:color w:val="000000"/>
            <w:szCs w:val="32"/>
          </w:rPr>
          <w:t>眉山市施工图审查机构信用评价标准</w:t>
        </w:r>
      </w:hyperlink>
    </w:p>
    <w:p w14:paraId="24C5C59B" w14:textId="77777777" w:rsidR="00872DBB" w:rsidRDefault="00872DBB" w:rsidP="00872DBB">
      <w:pPr>
        <w:ind w:firstLineChars="200" w:firstLine="640"/>
        <w:rPr>
          <w:color w:val="000000"/>
          <w:szCs w:val="32"/>
        </w:rPr>
      </w:pPr>
      <w:r>
        <w:rPr>
          <w:color w:val="000000"/>
          <w:szCs w:val="32"/>
        </w:rPr>
        <w:t xml:space="preserve">    </w:t>
      </w:r>
    </w:p>
    <w:p w14:paraId="523A9DE1" w14:textId="77777777" w:rsidR="00872DBB" w:rsidRDefault="00872DBB" w:rsidP="00872DBB">
      <w:pPr>
        <w:ind w:firstLineChars="200" w:firstLine="640"/>
        <w:rPr>
          <w:color w:val="000000"/>
          <w:szCs w:val="32"/>
        </w:rPr>
      </w:pPr>
    </w:p>
    <w:p w14:paraId="2DC7A106" w14:textId="77777777" w:rsidR="00872DBB" w:rsidRDefault="00872DBB" w:rsidP="00872DBB">
      <w:pPr>
        <w:ind w:firstLineChars="200" w:firstLine="640"/>
        <w:rPr>
          <w:color w:val="000000"/>
          <w:szCs w:val="32"/>
        </w:rPr>
      </w:pPr>
    </w:p>
    <w:p w14:paraId="5E792650" w14:textId="77777777" w:rsidR="00872DBB" w:rsidRDefault="00872DBB" w:rsidP="00872DBB">
      <w:pPr>
        <w:ind w:firstLineChars="200" w:firstLine="640"/>
        <w:rPr>
          <w:color w:val="000000"/>
          <w:szCs w:val="32"/>
        </w:rPr>
      </w:pPr>
    </w:p>
    <w:p w14:paraId="68BFC1AC" w14:textId="77777777" w:rsidR="00872DBB" w:rsidRDefault="00872DBB" w:rsidP="00872DBB">
      <w:pPr>
        <w:rPr>
          <w:color w:val="000000"/>
        </w:rPr>
      </w:pPr>
    </w:p>
    <w:p w14:paraId="1F75D1EE" w14:textId="77777777" w:rsidR="00872DBB" w:rsidRDefault="00872DBB" w:rsidP="00872DBB">
      <w:pPr>
        <w:pStyle w:val="p0"/>
        <w:tabs>
          <w:tab w:val="left" w:pos="1980"/>
        </w:tabs>
        <w:snapToGrid w:val="0"/>
        <w:spacing w:line="520" w:lineRule="exact"/>
        <w:rPr>
          <w:rFonts w:ascii="Times New Roman" w:eastAsia="黑体" w:hAnsi="Times New Roman"/>
          <w:color w:val="000000"/>
          <w:kern w:val="2"/>
          <w:sz w:val="32"/>
          <w:szCs w:val="32"/>
        </w:rPr>
        <w:sectPr w:rsidR="00872DBB">
          <w:pgSz w:w="11906" w:h="16838"/>
          <w:pgMar w:top="2098" w:right="1474" w:bottom="1644" w:left="1588" w:header="851" w:footer="1134" w:gutter="0"/>
          <w:cols w:space="720"/>
          <w:docGrid w:linePitch="312"/>
        </w:sectPr>
      </w:pPr>
    </w:p>
    <w:p w14:paraId="06036743" w14:textId="77777777" w:rsidR="00872DBB" w:rsidRDefault="00872DBB" w:rsidP="00872DBB">
      <w:pPr>
        <w:pStyle w:val="p0"/>
        <w:tabs>
          <w:tab w:val="left" w:pos="1980"/>
        </w:tabs>
        <w:snapToGrid w:val="0"/>
        <w:spacing w:line="520" w:lineRule="exact"/>
        <w:rPr>
          <w:rFonts w:ascii="Times New Roman" w:eastAsia="黑体" w:hAnsi="Times New Roman"/>
          <w:color w:val="000000"/>
          <w:kern w:val="2"/>
          <w:sz w:val="32"/>
          <w:szCs w:val="32"/>
        </w:rPr>
      </w:pPr>
      <w:r>
        <w:rPr>
          <w:rFonts w:ascii="Times New Roman" w:eastAsia="黑体" w:hAnsi="Times New Roman"/>
          <w:color w:val="000000"/>
          <w:kern w:val="2"/>
          <w:sz w:val="32"/>
          <w:szCs w:val="32"/>
        </w:rPr>
        <w:lastRenderedPageBreak/>
        <w:t>附</w:t>
      </w:r>
      <w:r>
        <w:rPr>
          <w:rFonts w:ascii="Times New Roman" w:eastAsia="黑体" w:hAnsi="Times New Roman" w:hint="eastAsia"/>
          <w:color w:val="000000"/>
          <w:kern w:val="2"/>
          <w:sz w:val="32"/>
          <w:szCs w:val="32"/>
        </w:rPr>
        <w:t>件</w:t>
      </w:r>
    </w:p>
    <w:p w14:paraId="4B9D39F9" w14:textId="77777777" w:rsidR="00872DBB" w:rsidRDefault="00872DBB" w:rsidP="00872DBB">
      <w:pPr>
        <w:pStyle w:val="p0"/>
        <w:tabs>
          <w:tab w:val="left" w:pos="1980"/>
        </w:tabs>
        <w:snapToGrid w:val="0"/>
        <w:spacing w:line="52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眉山市施工图审查机构信用评价标准</w:t>
      </w:r>
    </w:p>
    <w:p w14:paraId="69C5EDFB" w14:textId="77777777" w:rsidR="00872DBB" w:rsidRDefault="00872DBB" w:rsidP="00872DBB">
      <w:pPr>
        <w:pStyle w:val="p0"/>
        <w:tabs>
          <w:tab w:val="left" w:pos="1980"/>
        </w:tabs>
        <w:snapToGrid w:val="0"/>
        <w:spacing w:line="520" w:lineRule="exact"/>
        <w:jc w:val="center"/>
        <w:rPr>
          <w:rFonts w:ascii="Times New Roman" w:eastAsia="方正小标宋简体" w:hAnsi="Times New Roman"/>
          <w:color w:val="000000"/>
          <w:sz w:val="44"/>
          <w:szCs w:val="44"/>
        </w:rPr>
      </w:pPr>
    </w:p>
    <w:tbl>
      <w:tblPr>
        <w:tblW w:w="13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366"/>
        <w:gridCol w:w="1606"/>
        <w:gridCol w:w="7610"/>
        <w:gridCol w:w="1074"/>
        <w:gridCol w:w="1074"/>
      </w:tblGrid>
      <w:tr w:rsidR="00872DBB" w14:paraId="64704398" w14:textId="77777777" w:rsidTr="00B56712">
        <w:trPr>
          <w:trHeight w:val="697"/>
          <w:tblHeader/>
          <w:jc w:val="center"/>
        </w:trPr>
        <w:tc>
          <w:tcPr>
            <w:tcW w:w="896" w:type="dxa"/>
            <w:vAlign w:val="center"/>
          </w:tcPr>
          <w:p w14:paraId="69479EEE" w14:textId="77777777" w:rsidR="00872DBB" w:rsidRDefault="00872DBB" w:rsidP="00B56712">
            <w:pPr>
              <w:tabs>
                <w:tab w:val="left" w:pos="2415"/>
              </w:tabs>
              <w:adjustRightInd w:val="0"/>
              <w:snapToGrid w:val="0"/>
              <w:spacing w:line="400" w:lineRule="exact"/>
              <w:jc w:val="center"/>
              <w:rPr>
                <w:rFonts w:ascii="黑体" w:eastAsia="黑体" w:hAnsi="黑体"/>
                <w:color w:val="000000"/>
                <w:kern w:val="0"/>
                <w:sz w:val="24"/>
              </w:rPr>
            </w:pPr>
            <w:r>
              <w:rPr>
                <w:rFonts w:ascii="黑体" w:eastAsia="黑体" w:hAnsi="黑体"/>
                <w:color w:val="000000"/>
                <w:kern w:val="0"/>
                <w:sz w:val="24"/>
              </w:rPr>
              <w:t>序号</w:t>
            </w:r>
          </w:p>
        </w:tc>
        <w:tc>
          <w:tcPr>
            <w:tcW w:w="1366" w:type="dxa"/>
            <w:vAlign w:val="center"/>
          </w:tcPr>
          <w:p w14:paraId="7BA90E1D" w14:textId="77777777" w:rsidR="00872DBB" w:rsidRDefault="00872DBB" w:rsidP="00B56712">
            <w:pPr>
              <w:tabs>
                <w:tab w:val="left" w:pos="2415"/>
              </w:tabs>
              <w:adjustRightInd w:val="0"/>
              <w:snapToGrid w:val="0"/>
              <w:spacing w:line="400" w:lineRule="exact"/>
              <w:jc w:val="center"/>
              <w:rPr>
                <w:rFonts w:ascii="黑体" w:eastAsia="黑体" w:hAnsi="黑体"/>
                <w:color w:val="000000"/>
                <w:kern w:val="0"/>
                <w:sz w:val="24"/>
              </w:rPr>
            </w:pPr>
            <w:r>
              <w:rPr>
                <w:rFonts w:ascii="黑体" w:eastAsia="黑体" w:hAnsi="黑体"/>
                <w:color w:val="000000"/>
                <w:kern w:val="0"/>
                <w:sz w:val="24"/>
              </w:rPr>
              <w:t>评价分类</w:t>
            </w:r>
          </w:p>
        </w:tc>
        <w:tc>
          <w:tcPr>
            <w:tcW w:w="1606" w:type="dxa"/>
            <w:vAlign w:val="center"/>
          </w:tcPr>
          <w:p w14:paraId="1F8F5FD4" w14:textId="77777777" w:rsidR="00872DBB" w:rsidRDefault="00872DBB" w:rsidP="00B56712">
            <w:pPr>
              <w:tabs>
                <w:tab w:val="left" w:pos="2415"/>
              </w:tabs>
              <w:adjustRightInd w:val="0"/>
              <w:snapToGrid w:val="0"/>
              <w:spacing w:line="400" w:lineRule="exact"/>
              <w:jc w:val="center"/>
              <w:rPr>
                <w:rFonts w:ascii="黑体" w:eastAsia="黑体" w:hAnsi="黑体"/>
                <w:color w:val="000000"/>
                <w:kern w:val="0"/>
                <w:sz w:val="24"/>
              </w:rPr>
            </w:pPr>
            <w:r>
              <w:rPr>
                <w:rFonts w:ascii="黑体" w:eastAsia="黑体" w:hAnsi="黑体"/>
                <w:color w:val="000000"/>
                <w:kern w:val="0"/>
                <w:sz w:val="24"/>
              </w:rPr>
              <w:t>评价项目</w:t>
            </w:r>
          </w:p>
        </w:tc>
        <w:tc>
          <w:tcPr>
            <w:tcW w:w="7610" w:type="dxa"/>
            <w:vAlign w:val="center"/>
          </w:tcPr>
          <w:p w14:paraId="5A5C1411" w14:textId="77777777" w:rsidR="00872DBB" w:rsidRDefault="00872DBB" w:rsidP="00B56712">
            <w:pPr>
              <w:tabs>
                <w:tab w:val="left" w:pos="2415"/>
              </w:tabs>
              <w:adjustRightInd w:val="0"/>
              <w:snapToGrid w:val="0"/>
              <w:spacing w:line="400" w:lineRule="exact"/>
              <w:jc w:val="center"/>
              <w:rPr>
                <w:rFonts w:ascii="黑体" w:eastAsia="黑体" w:hAnsi="黑体"/>
                <w:color w:val="000000"/>
                <w:kern w:val="0"/>
                <w:sz w:val="24"/>
              </w:rPr>
            </w:pPr>
            <w:r>
              <w:rPr>
                <w:rFonts w:ascii="黑体" w:eastAsia="黑体" w:hAnsi="黑体"/>
                <w:color w:val="000000"/>
                <w:kern w:val="0"/>
                <w:sz w:val="24"/>
              </w:rPr>
              <w:t>评价标准</w:t>
            </w:r>
          </w:p>
        </w:tc>
        <w:tc>
          <w:tcPr>
            <w:tcW w:w="1074" w:type="dxa"/>
            <w:vAlign w:val="center"/>
          </w:tcPr>
          <w:p w14:paraId="197AB807" w14:textId="77777777" w:rsidR="00872DBB" w:rsidRDefault="00872DBB" w:rsidP="00B56712">
            <w:pPr>
              <w:tabs>
                <w:tab w:val="left" w:pos="2415"/>
              </w:tabs>
              <w:adjustRightInd w:val="0"/>
              <w:snapToGrid w:val="0"/>
              <w:spacing w:line="400" w:lineRule="exact"/>
              <w:jc w:val="center"/>
              <w:rPr>
                <w:rFonts w:ascii="黑体" w:eastAsia="黑体" w:hAnsi="黑体"/>
                <w:color w:val="000000"/>
                <w:kern w:val="0"/>
                <w:sz w:val="24"/>
              </w:rPr>
            </w:pPr>
            <w:r>
              <w:rPr>
                <w:rFonts w:ascii="黑体" w:eastAsia="黑体" w:hAnsi="黑体"/>
                <w:color w:val="000000"/>
                <w:kern w:val="0"/>
                <w:sz w:val="24"/>
              </w:rPr>
              <w:t>标准分</w:t>
            </w:r>
          </w:p>
        </w:tc>
        <w:tc>
          <w:tcPr>
            <w:tcW w:w="1074" w:type="dxa"/>
            <w:vAlign w:val="center"/>
          </w:tcPr>
          <w:p w14:paraId="13F2B4F2" w14:textId="77777777" w:rsidR="00872DBB" w:rsidRDefault="00872DBB" w:rsidP="00B56712">
            <w:pPr>
              <w:tabs>
                <w:tab w:val="left" w:pos="2415"/>
              </w:tabs>
              <w:adjustRightInd w:val="0"/>
              <w:snapToGrid w:val="0"/>
              <w:spacing w:line="400" w:lineRule="exact"/>
              <w:jc w:val="center"/>
              <w:rPr>
                <w:rFonts w:ascii="黑体" w:eastAsia="黑体" w:hAnsi="黑体"/>
                <w:color w:val="000000"/>
                <w:kern w:val="0"/>
                <w:sz w:val="24"/>
              </w:rPr>
            </w:pPr>
            <w:r>
              <w:rPr>
                <w:rFonts w:ascii="黑体" w:eastAsia="黑体" w:hAnsi="黑体"/>
                <w:color w:val="000000"/>
                <w:kern w:val="0"/>
                <w:sz w:val="24"/>
              </w:rPr>
              <w:t>评价</w:t>
            </w:r>
          </w:p>
          <w:p w14:paraId="61145791" w14:textId="77777777" w:rsidR="00872DBB" w:rsidRDefault="00872DBB" w:rsidP="00B56712">
            <w:pPr>
              <w:tabs>
                <w:tab w:val="left" w:pos="2415"/>
              </w:tabs>
              <w:adjustRightInd w:val="0"/>
              <w:snapToGrid w:val="0"/>
              <w:spacing w:line="400" w:lineRule="exact"/>
              <w:jc w:val="center"/>
              <w:rPr>
                <w:rFonts w:ascii="黑体" w:eastAsia="黑体" w:hAnsi="黑体"/>
                <w:color w:val="000000"/>
                <w:kern w:val="0"/>
                <w:sz w:val="24"/>
              </w:rPr>
            </w:pPr>
            <w:r>
              <w:rPr>
                <w:rFonts w:ascii="黑体" w:eastAsia="黑体" w:hAnsi="黑体"/>
                <w:color w:val="000000"/>
                <w:kern w:val="0"/>
                <w:sz w:val="24"/>
              </w:rPr>
              <w:t>得分</w:t>
            </w:r>
          </w:p>
        </w:tc>
      </w:tr>
      <w:tr w:rsidR="00872DBB" w14:paraId="3036D6A0" w14:textId="77777777" w:rsidTr="00B56712">
        <w:trPr>
          <w:trHeight w:val="677"/>
          <w:jc w:val="center"/>
        </w:trPr>
        <w:tc>
          <w:tcPr>
            <w:tcW w:w="896" w:type="dxa"/>
            <w:vAlign w:val="center"/>
          </w:tcPr>
          <w:p w14:paraId="41DE09F7"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1.1</w:t>
            </w:r>
          </w:p>
        </w:tc>
        <w:tc>
          <w:tcPr>
            <w:tcW w:w="1366" w:type="dxa"/>
            <w:vMerge w:val="restart"/>
            <w:vAlign w:val="center"/>
          </w:tcPr>
          <w:p w14:paraId="7E312A35"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1.</w:t>
            </w:r>
            <w:r>
              <w:rPr>
                <w:color w:val="000000"/>
                <w:kern w:val="0"/>
                <w:sz w:val="24"/>
              </w:rPr>
              <w:t>市场行为</w:t>
            </w:r>
          </w:p>
        </w:tc>
        <w:tc>
          <w:tcPr>
            <w:tcW w:w="1606" w:type="dxa"/>
            <w:vAlign w:val="center"/>
          </w:tcPr>
          <w:p w14:paraId="3F2D3F85"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承接业务</w:t>
            </w:r>
          </w:p>
        </w:tc>
        <w:tc>
          <w:tcPr>
            <w:tcW w:w="7610" w:type="dxa"/>
            <w:vAlign w:val="center"/>
          </w:tcPr>
          <w:p w14:paraId="45EAAC5B" w14:textId="77777777" w:rsidR="00872DBB" w:rsidRDefault="00872DBB" w:rsidP="00B56712">
            <w:pPr>
              <w:tabs>
                <w:tab w:val="left" w:pos="2415"/>
              </w:tabs>
              <w:adjustRightInd w:val="0"/>
              <w:snapToGrid w:val="0"/>
              <w:spacing w:line="400" w:lineRule="exact"/>
              <w:rPr>
                <w:color w:val="000000"/>
                <w:kern w:val="0"/>
                <w:sz w:val="24"/>
              </w:rPr>
            </w:pPr>
            <w:r>
              <w:rPr>
                <w:color w:val="000000"/>
                <w:kern w:val="0"/>
                <w:sz w:val="24"/>
              </w:rPr>
              <w:t>存在无正当理由拒绝接受施工图审查业务行为的，扣</w:t>
            </w:r>
            <w:r>
              <w:rPr>
                <w:color w:val="000000"/>
                <w:kern w:val="0"/>
                <w:sz w:val="24"/>
              </w:rPr>
              <w:t>3</w:t>
            </w:r>
            <w:r>
              <w:rPr>
                <w:color w:val="000000"/>
                <w:kern w:val="0"/>
                <w:sz w:val="24"/>
              </w:rPr>
              <w:t>分。</w:t>
            </w:r>
          </w:p>
        </w:tc>
        <w:tc>
          <w:tcPr>
            <w:tcW w:w="1074" w:type="dxa"/>
            <w:vMerge w:val="restart"/>
            <w:vAlign w:val="center"/>
          </w:tcPr>
          <w:p w14:paraId="56E2ED22"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20</w:t>
            </w:r>
          </w:p>
        </w:tc>
        <w:tc>
          <w:tcPr>
            <w:tcW w:w="1074" w:type="dxa"/>
            <w:vMerge w:val="restart"/>
            <w:vAlign w:val="center"/>
          </w:tcPr>
          <w:p w14:paraId="5AB01588" w14:textId="77777777" w:rsidR="00872DBB" w:rsidRDefault="00872DBB" w:rsidP="00B56712">
            <w:pPr>
              <w:tabs>
                <w:tab w:val="left" w:pos="2415"/>
              </w:tabs>
              <w:adjustRightInd w:val="0"/>
              <w:snapToGrid w:val="0"/>
              <w:spacing w:line="400" w:lineRule="exact"/>
              <w:rPr>
                <w:color w:val="000000"/>
                <w:kern w:val="0"/>
                <w:sz w:val="24"/>
              </w:rPr>
            </w:pPr>
          </w:p>
        </w:tc>
      </w:tr>
      <w:tr w:rsidR="00872DBB" w14:paraId="789C568A" w14:textId="77777777" w:rsidTr="00B56712">
        <w:trPr>
          <w:trHeight w:val="1153"/>
          <w:jc w:val="center"/>
        </w:trPr>
        <w:tc>
          <w:tcPr>
            <w:tcW w:w="896" w:type="dxa"/>
            <w:vAlign w:val="center"/>
          </w:tcPr>
          <w:p w14:paraId="42D49842"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1.2</w:t>
            </w:r>
          </w:p>
        </w:tc>
        <w:tc>
          <w:tcPr>
            <w:tcW w:w="1366" w:type="dxa"/>
            <w:vMerge/>
            <w:vAlign w:val="center"/>
          </w:tcPr>
          <w:p w14:paraId="70E1F789" w14:textId="77777777" w:rsidR="00872DBB" w:rsidRDefault="00872DBB" w:rsidP="00B56712">
            <w:pPr>
              <w:tabs>
                <w:tab w:val="left" w:pos="2415"/>
              </w:tabs>
              <w:adjustRightInd w:val="0"/>
              <w:snapToGrid w:val="0"/>
              <w:spacing w:line="400" w:lineRule="exact"/>
              <w:rPr>
                <w:color w:val="000000"/>
                <w:kern w:val="0"/>
                <w:sz w:val="24"/>
              </w:rPr>
            </w:pPr>
          </w:p>
        </w:tc>
        <w:tc>
          <w:tcPr>
            <w:tcW w:w="1606" w:type="dxa"/>
            <w:vAlign w:val="center"/>
          </w:tcPr>
          <w:p w14:paraId="27E241A0"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审查合同</w:t>
            </w:r>
          </w:p>
        </w:tc>
        <w:tc>
          <w:tcPr>
            <w:tcW w:w="7610" w:type="dxa"/>
            <w:vAlign w:val="center"/>
          </w:tcPr>
          <w:p w14:paraId="2DFC5E88" w14:textId="77777777" w:rsidR="00872DBB" w:rsidRDefault="00872DBB" w:rsidP="00B56712">
            <w:pPr>
              <w:tabs>
                <w:tab w:val="left" w:pos="2415"/>
              </w:tabs>
              <w:adjustRightInd w:val="0"/>
              <w:snapToGrid w:val="0"/>
              <w:spacing w:line="380" w:lineRule="exact"/>
              <w:rPr>
                <w:color w:val="000000"/>
                <w:kern w:val="0"/>
                <w:sz w:val="24"/>
              </w:rPr>
            </w:pPr>
            <w:r>
              <w:rPr>
                <w:color w:val="000000"/>
                <w:kern w:val="0"/>
                <w:sz w:val="24"/>
              </w:rPr>
              <w:t>未与建设单位签订审查合同的，扣</w:t>
            </w:r>
            <w:r>
              <w:rPr>
                <w:color w:val="000000"/>
                <w:kern w:val="0"/>
                <w:sz w:val="24"/>
              </w:rPr>
              <w:t>2</w:t>
            </w:r>
            <w:r>
              <w:rPr>
                <w:color w:val="000000"/>
                <w:kern w:val="0"/>
                <w:sz w:val="24"/>
              </w:rPr>
              <w:t>分；</w:t>
            </w:r>
            <w:proofErr w:type="gramStart"/>
            <w:r>
              <w:rPr>
                <w:color w:val="000000"/>
                <w:kern w:val="0"/>
                <w:sz w:val="24"/>
              </w:rPr>
              <w:t>签定</w:t>
            </w:r>
            <w:proofErr w:type="gramEnd"/>
            <w:r>
              <w:rPr>
                <w:color w:val="000000"/>
                <w:kern w:val="0"/>
                <w:sz w:val="24"/>
              </w:rPr>
              <w:t>审查合同，但合同中未载明双方的职责、权利、义务、审查内容、审查时限、审查费用等主要内容或合同主要内容缺失的，每项次扣</w:t>
            </w:r>
            <w:r>
              <w:rPr>
                <w:color w:val="000000"/>
                <w:kern w:val="0"/>
                <w:sz w:val="24"/>
              </w:rPr>
              <w:t>1</w:t>
            </w:r>
            <w:r>
              <w:rPr>
                <w:color w:val="000000"/>
                <w:kern w:val="0"/>
                <w:sz w:val="24"/>
              </w:rPr>
              <w:t>分。</w:t>
            </w:r>
          </w:p>
        </w:tc>
        <w:tc>
          <w:tcPr>
            <w:tcW w:w="1074" w:type="dxa"/>
            <w:vMerge/>
            <w:vAlign w:val="center"/>
          </w:tcPr>
          <w:p w14:paraId="45C36537" w14:textId="77777777" w:rsidR="00872DBB" w:rsidRDefault="00872DBB" w:rsidP="00B56712">
            <w:pPr>
              <w:tabs>
                <w:tab w:val="left" w:pos="2415"/>
              </w:tabs>
              <w:adjustRightInd w:val="0"/>
              <w:snapToGrid w:val="0"/>
              <w:spacing w:line="400" w:lineRule="exact"/>
              <w:jc w:val="center"/>
              <w:rPr>
                <w:color w:val="000000"/>
                <w:kern w:val="0"/>
                <w:sz w:val="24"/>
              </w:rPr>
            </w:pPr>
          </w:p>
        </w:tc>
        <w:tc>
          <w:tcPr>
            <w:tcW w:w="1074" w:type="dxa"/>
            <w:vMerge/>
            <w:vAlign w:val="center"/>
          </w:tcPr>
          <w:p w14:paraId="740ED8B4" w14:textId="77777777" w:rsidR="00872DBB" w:rsidRDefault="00872DBB" w:rsidP="00B56712">
            <w:pPr>
              <w:tabs>
                <w:tab w:val="left" w:pos="2415"/>
              </w:tabs>
              <w:adjustRightInd w:val="0"/>
              <w:snapToGrid w:val="0"/>
              <w:spacing w:line="400" w:lineRule="exact"/>
              <w:rPr>
                <w:color w:val="000000"/>
                <w:kern w:val="0"/>
                <w:sz w:val="24"/>
              </w:rPr>
            </w:pPr>
          </w:p>
        </w:tc>
      </w:tr>
      <w:tr w:rsidR="00872DBB" w14:paraId="0F4850DA" w14:textId="77777777" w:rsidTr="00B56712">
        <w:trPr>
          <w:trHeight w:val="663"/>
          <w:jc w:val="center"/>
        </w:trPr>
        <w:tc>
          <w:tcPr>
            <w:tcW w:w="896" w:type="dxa"/>
            <w:vAlign w:val="center"/>
          </w:tcPr>
          <w:p w14:paraId="20B0F4BB"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1.3</w:t>
            </w:r>
          </w:p>
        </w:tc>
        <w:tc>
          <w:tcPr>
            <w:tcW w:w="1366" w:type="dxa"/>
            <w:vMerge/>
            <w:vAlign w:val="center"/>
          </w:tcPr>
          <w:p w14:paraId="3FA96281" w14:textId="77777777" w:rsidR="00872DBB" w:rsidRDefault="00872DBB" w:rsidP="00B56712">
            <w:pPr>
              <w:tabs>
                <w:tab w:val="left" w:pos="2415"/>
              </w:tabs>
              <w:adjustRightInd w:val="0"/>
              <w:snapToGrid w:val="0"/>
              <w:spacing w:line="400" w:lineRule="exact"/>
              <w:rPr>
                <w:color w:val="000000"/>
                <w:kern w:val="0"/>
                <w:sz w:val="24"/>
              </w:rPr>
            </w:pPr>
          </w:p>
        </w:tc>
        <w:tc>
          <w:tcPr>
            <w:tcW w:w="1606" w:type="dxa"/>
            <w:vAlign w:val="center"/>
          </w:tcPr>
          <w:p w14:paraId="6034CE05"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审查收费</w:t>
            </w:r>
          </w:p>
        </w:tc>
        <w:tc>
          <w:tcPr>
            <w:tcW w:w="7610" w:type="dxa"/>
            <w:vAlign w:val="center"/>
          </w:tcPr>
          <w:p w14:paraId="64D089E1" w14:textId="77777777" w:rsidR="00872DBB" w:rsidRDefault="00872DBB" w:rsidP="00B56712">
            <w:pPr>
              <w:tabs>
                <w:tab w:val="left" w:pos="2415"/>
              </w:tabs>
              <w:adjustRightInd w:val="0"/>
              <w:snapToGrid w:val="0"/>
              <w:spacing w:line="380" w:lineRule="exact"/>
              <w:rPr>
                <w:color w:val="000000"/>
                <w:kern w:val="0"/>
                <w:sz w:val="24"/>
              </w:rPr>
            </w:pPr>
            <w:r>
              <w:rPr>
                <w:color w:val="000000"/>
                <w:kern w:val="0"/>
                <w:sz w:val="24"/>
              </w:rPr>
              <w:t>审查收费明显高于或低于行业平均水平或违反有关行业自律要求，存在乱收费、扰乱审查市场行为的，酌情扣分，最高扣</w:t>
            </w:r>
            <w:r>
              <w:rPr>
                <w:color w:val="000000"/>
                <w:kern w:val="0"/>
                <w:sz w:val="24"/>
              </w:rPr>
              <w:t>5</w:t>
            </w:r>
            <w:r>
              <w:rPr>
                <w:color w:val="000000"/>
                <w:kern w:val="0"/>
                <w:sz w:val="24"/>
              </w:rPr>
              <w:t>分。</w:t>
            </w:r>
          </w:p>
        </w:tc>
        <w:tc>
          <w:tcPr>
            <w:tcW w:w="1074" w:type="dxa"/>
            <w:vMerge/>
            <w:vAlign w:val="center"/>
          </w:tcPr>
          <w:p w14:paraId="2F466471" w14:textId="77777777" w:rsidR="00872DBB" w:rsidRDefault="00872DBB" w:rsidP="00B56712">
            <w:pPr>
              <w:tabs>
                <w:tab w:val="left" w:pos="2415"/>
              </w:tabs>
              <w:adjustRightInd w:val="0"/>
              <w:snapToGrid w:val="0"/>
              <w:spacing w:line="400" w:lineRule="exact"/>
              <w:jc w:val="center"/>
              <w:rPr>
                <w:color w:val="000000"/>
                <w:kern w:val="0"/>
                <w:sz w:val="24"/>
              </w:rPr>
            </w:pPr>
          </w:p>
        </w:tc>
        <w:tc>
          <w:tcPr>
            <w:tcW w:w="1074" w:type="dxa"/>
            <w:vMerge/>
            <w:vAlign w:val="center"/>
          </w:tcPr>
          <w:p w14:paraId="3A880583" w14:textId="77777777" w:rsidR="00872DBB" w:rsidRDefault="00872DBB" w:rsidP="00B56712">
            <w:pPr>
              <w:tabs>
                <w:tab w:val="left" w:pos="2415"/>
              </w:tabs>
              <w:adjustRightInd w:val="0"/>
              <w:snapToGrid w:val="0"/>
              <w:spacing w:line="400" w:lineRule="exact"/>
              <w:rPr>
                <w:color w:val="000000"/>
                <w:kern w:val="0"/>
                <w:sz w:val="24"/>
              </w:rPr>
            </w:pPr>
          </w:p>
        </w:tc>
      </w:tr>
      <w:tr w:rsidR="00872DBB" w14:paraId="0C113EE5" w14:textId="77777777" w:rsidTr="00B56712">
        <w:trPr>
          <w:trHeight w:val="723"/>
          <w:jc w:val="center"/>
        </w:trPr>
        <w:tc>
          <w:tcPr>
            <w:tcW w:w="896" w:type="dxa"/>
            <w:vAlign w:val="center"/>
          </w:tcPr>
          <w:p w14:paraId="64528200"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1.4</w:t>
            </w:r>
          </w:p>
        </w:tc>
        <w:tc>
          <w:tcPr>
            <w:tcW w:w="1366" w:type="dxa"/>
            <w:vMerge/>
            <w:vAlign w:val="center"/>
          </w:tcPr>
          <w:p w14:paraId="4C522CCA" w14:textId="77777777" w:rsidR="00872DBB" w:rsidRDefault="00872DBB" w:rsidP="00B56712">
            <w:pPr>
              <w:tabs>
                <w:tab w:val="left" w:pos="2415"/>
              </w:tabs>
              <w:adjustRightInd w:val="0"/>
              <w:snapToGrid w:val="0"/>
              <w:spacing w:line="400" w:lineRule="exact"/>
              <w:rPr>
                <w:color w:val="000000"/>
                <w:kern w:val="0"/>
                <w:sz w:val="24"/>
              </w:rPr>
            </w:pPr>
          </w:p>
        </w:tc>
        <w:tc>
          <w:tcPr>
            <w:tcW w:w="1606" w:type="dxa"/>
            <w:vAlign w:val="center"/>
          </w:tcPr>
          <w:p w14:paraId="078D25B7"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审查时限</w:t>
            </w:r>
          </w:p>
        </w:tc>
        <w:tc>
          <w:tcPr>
            <w:tcW w:w="7610" w:type="dxa"/>
            <w:vAlign w:val="center"/>
          </w:tcPr>
          <w:p w14:paraId="4CEC9946" w14:textId="77777777" w:rsidR="00872DBB" w:rsidRDefault="00872DBB" w:rsidP="00B56712">
            <w:pPr>
              <w:tabs>
                <w:tab w:val="left" w:pos="2415"/>
              </w:tabs>
              <w:adjustRightInd w:val="0"/>
              <w:snapToGrid w:val="0"/>
              <w:spacing w:line="400" w:lineRule="exact"/>
              <w:rPr>
                <w:color w:val="000000"/>
                <w:kern w:val="0"/>
                <w:sz w:val="24"/>
              </w:rPr>
            </w:pPr>
            <w:r>
              <w:rPr>
                <w:color w:val="000000"/>
                <w:kern w:val="0"/>
                <w:sz w:val="24"/>
              </w:rPr>
              <w:t>未按规定时限完成施工图审查工作，或审查效率低下、故意刁难、拖延的，酌情扣分，最高扣</w:t>
            </w:r>
            <w:r>
              <w:rPr>
                <w:color w:val="000000"/>
                <w:kern w:val="0"/>
                <w:sz w:val="24"/>
              </w:rPr>
              <w:t>10</w:t>
            </w:r>
            <w:r>
              <w:rPr>
                <w:color w:val="000000"/>
                <w:kern w:val="0"/>
                <w:sz w:val="24"/>
              </w:rPr>
              <w:t>分。</w:t>
            </w:r>
          </w:p>
        </w:tc>
        <w:tc>
          <w:tcPr>
            <w:tcW w:w="1074" w:type="dxa"/>
            <w:vMerge/>
            <w:vAlign w:val="center"/>
          </w:tcPr>
          <w:p w14:paraId="2BC0EA52" w14:textId="77777777" w:rsidR="00872DBB" w:rsidRDefault="00872DBB" w:rsidP="00B56712">
            <w:pPr>
              <w:tabs>
                <w:tab w:val="left" w:pos="2415"/>
              </w:tabs>
              <w:adjustRightInd w:val="0"/>
              <w:snapToGrid w:val="0"/>
              <w:spacing w:line="400" w:lineRule="exact"/>
              <w:jc w:val="center"/>
              <w:rPr>
                <w:color w:val="000000"/>
                <w:kern w:val="0"/>
                <w:sz w:val="24"/>
              </w:rPr>
            </w:pPr>
          </w:p>
        </w:tc>
        <w:tc>
          <w:tcPr>
            <w:tcW w:w="1074" w:type="dxa"/>
            <w:vMerge/>
            <w:vAlign w:val="center"/>
          </w:tcPr>
          <w:p w14:paraId="22EA281A" w14:textId="77777777" w:rsidR="00872DBB" w:rsidRDefault="00872DBB" w:rsidP="00B56712">
            <w:pPr>
              <w:tabs>
                <w:tab w:val="left" w:pos="2415"/>
              </w:tabs>
              <w:adjustRightInd w:val="0"/>
              <w:snapToGrid w:val="0"/>
              <w:spacing w:line="400" w:lineRule="exact"/>
              <w:rPr>
                <w:color w:val="000000"/>
                <w:kern w:val="0"/>
                <w:sz w:val="24"/>
              </w:rPr>
            </w:pPr>
          </w:p>
        </w:tc>
      </w:tr>
      <w:tr w:rsidR="00872DBB" w14:paraId="6C577BC2" w14:textId="77777777" w:rsidTr="00B56712">
        <w:trPr>
          <w:trHeight w:val="348"/>
          <w:jc w:val="center"/>
        </w:trPr>
        <w:tc>
          <w:tcPr>
            <w:tcW w:w="896" w:type="dxa"/>
            <w:vAlign w:val="center"/>
          </w:tcPr>
          <w:p w14:paraId="0CA69BAE"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2.1</w:t>
            </w:r>
          </w:p>
        </w:tc>
        <w:tc>
          <w:tcPr>
            <w:tcW w:w="1366" w:type="dxa"/>
            <w:vMerge w:val="restart"/>
            <w:vAlign w:val="center"/>
          </w:tcPr>
          <w:p w14:paraId="6EAF166F" w14:textId="77777777" w:rsidR="00872DBB" w:rsidRDefault="00872DBB" w:rsidP="00B56712">
            <w:pPr>
              <w:tabs>
                <w:tab w:val="left" w:pos="2415"/>
              </w:tabs>
              <w:adjustRightInd w:val="0"/>
              <w:snapToGrid w:val="0"/>
              <w:spacing w:line="400" w:lineRule="exact"/>
              <w:rPr>
                <w:color w:val="000000"/>
                <w:kern w:val="0"/>
                <w:sz w:val="24"/>
              </w:rPr>
            </w:pPr>
            <w:r>
              <w:rPr>
                <w:color w:val="000000"/>
                <w:kern w:val="0"/>
                <w:sz w:val="24"/>
              </w:rPr>
              <w:t>2.</w:t>
            </w:r>
            <w:r>
              <w:rPr>
                <w:color w:val="000000"/>
                <w:kern w:val="0"/>
                <w:sz w:val="24"/>
              </w:rPr>
              <w:t>审查质量</w:t>
            </w:r>
          </w:p>
        </w:tc>
        <w:tc>
          <w:tcPr>
            <w:tcW w:w="1606" w:type="dxa"/>
            <w:vAlign w:val="center"/>
          </w:tcPr>
          <w:p w14:paraId="4DFC9151"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程序性审查</w:t>
            </w:r>
          </w:p>
        </w:tc>
        <w:tc>
          <w:tcPr>
            <w:tcW w:w="7610" w:type="dxa"/>
            <w:vAlign w:val="center"/>
          </w:tcPr>
          <w:p w14:paraId="6D5FA6F7" w14:textId="77777777" w:rsidR="00872DBB" w:rsidRDefault="00872DBB" w:rsidP="00B56712">
            <w:pPr>
              <w:tabs>
                <w:tab w:val="left" w:pos="2415"/>
              </w:tabs>
              <w:adjustRightInd w:val="0"/>
              <w:snapToGrid w:val="0"/>
              <w:spacing w:line="400" w:lineRule="exact"/>
              <w:rPr>
                <w:color w:val="000000"/>
                <w:kern w:val="0"/>
                <w:sz w:val="24"/>
              </w:rPr>
            </w:pPr>
            <w:r>
              <w:rPr>
                <w:color w:val="000000"/>
                <w:kern w:val="0"/>
                <w:sz w:val="24"/>
              </w:rPr>
              <w:t>1.</w:t>
            </w:r>
            <w:r>
              <w:rPr>
                <w:color w:val="000000"/>
                <w:kern w:val="0"/>
                <w:sz w:val="24"/>
              </w:rPr>
              <w:t>未核查勘察设计单位是否具备相应资质条件，未核查项目负责人、专业负责人等主要勘察设计人员是否具备相应资格，未核查勘察设计单位出图章、注册建筑师、勘察设计注册工程师等勘察设计人员执业章及签字情况，未核查勘察现场作业见证情况，或虽核查但应核查的上述三项内容不符合相关规定要求的，每项扣</w:t>
            </w:r>
            <w:r>
              <w:rPr>
                <w:color w:val="000000"/>
                <w:kern w:val="0"/>
                <w:sz w:val="24"/>
              </w:rPr>
              <w:t>3</w:t>
            </w:r>
            <w:r>
              <w:rPr>
                <w:color w:val="000000"/>
                <w:kern w:val="0"/>
                <w:sz w:val="24"/>
              </w:rPr>
              <w:t>分；虽有核查上述三项内容但审查机构没有记录可供查证的，扣</w:t>
            </w:r>
            <w:r>
              <w:rPr>
                <w:color w:val="000000"/>
                <w:kern w:val="0"/>
                <w:sz w:val="24"/>
              </w:rPr>
              <w:t>1</w:t>
            </w:r>
            <w:r>
              <w:rPr>
                <w:color w:val="000000"/>
                <w:kern w:val="0"/>
                <w:sz w:val="24"/>
              </w:rPr>
              <w:t>分；</w:t>
            </w:r>
          </w:p>
          <w:p w14:paraId="09954A12" w14:textId="77777777" w:rsidR="00872DBB" w:rsidRDefault="00872DBB" w:rsidP="00B56712">
            <w:pPr>
              <w:tabs>
                <w:tab w:val="left" w:pos="2415"/>
              </w:tabs>
              <w:adjustRightInd w:val="0"/>
              <w:snapToGrid w:val="0"/>
              <w:spacing w:line="400" w:lineRule="exact"/>
              <w:rPr>
                <w:color w:val="000000"/>
                <w:kern w:val="0"/>
                <w:sz w:val="24"/>
              </w:rPr>
            </w:pPr>
            <w:r>
              <w:rPr>
                <w:color w:val="000000"/>
                <w:kern w:val="0"/>
                <w:sz w:val="24"/>
              </w:rPr>
              <w:t>2.</w:t>
            </w:r>
            <w:r>
              <w:rPr>
                <w:color w:val="000000"/>
                <w:kern w:val="0"/>
                <w:sz w:val="24"/>
              </w:rPr>
              <w:t>对在建工程和已竣工建设项目进行所谓施工图</w:t>
            </w:r>
            <w:r>
              <w:rPr>
                <w:color w:val="000000"/>
                <w:kern w:val="0"/>
                <w:sz w:val="24"/>
              </w:rPr>
              <w:t>“</w:t>
            </w:r>
            <w:r>
              <w:rPr>
                <w:color w:val="000000"/>
                <w:kern w:val="0"/>
                <w:sz w:val="24"/>
              </w:rPr>
              <w:t>补审</w:t>
            </w:r>
            <w:r>
              <w:rPr>
                <w:color w:val="000000"/>
                <w:kern w:val="0"/>
                <w:sz w:val="24"/>
              </w:rPr>
              <w:t>”</w:t>
            </w:r>
            <w:r>
              <w:rPr>
                <w:color w:val="000000"/>
                <w:kern w:val="0"/>
                <w:sz w:val="24"/>
              </w:rPr>
              <w:t>（根据行政处罚</w:t>
            </w:r>
            <w:r>
              <w:rPr>
                <w:color w:val="000000"/>
                <w:kern w:val="0"/>
                <w:sz w:val="24"/>
              </w:rPr>
              <w:lastRenderedPageBreak/>
              <w:t>整改要求或因处理涉及公共利益、公众安全的历史遗留问题，需要进行施工图复核的情形除外。），每项次扣</w:t>
            </w:r>
            <w:r>
              <w:rPr>
                <w:color w:val="000000"/>
                <w:kern w:val="0"/>
                <w:sz w:val="24"/>
              </w:rPr>
              <w:t>5</w:t>
            </w:r>
            <w:r>
              <w:rPr>
                <w:color w:val="000000"/>
                <w:kern w:val="0"/>
                <w:sz w:val="24"/>
              </w:rPr>
              <w:t>分。</w:t>
            </w:r>
          </w:p>
        </w:tc>
        <w:tc>
          <w:tcPr>
            <w:tcW w:w="1074" w:type="dxa"/>
            <w:vMerge w:val="restart"/>
            <w:vAlign w:val="center"/>
          </w:tcPr>
          <w:p w14:paraId="3F473D3A"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lastRenderedPageBreak/>
              <w:t>60</w:t>
            </w:r>
          </w:p>
        </w:tc>
        <w:tc>
          <w:tcPr>
            <w:tcW w:w="1074" w:type="dxa"/>
            <w:vMerge w:val="restart"/>
            <w:vAlign w:val="center"/>
          </w:tcPr>
          <w:p w14:paraId="2B04A5C0" w14:textId="77777777" w:rsidR="00872DBB" w:rsidRDefault="00872DBB" w:rsidP="00B56712">
            <w:pPr>
              <w:tabs>
                <w:tab w:val="left" w:pos="2415"/>
              </w:tabs>
              <w:adjustRightInd w:val="0"/>
              <w:snapToGrid w:val="0"/>
              <w:spacing w:line="400" w:lineRule="exact"/>
              <w:rPr>
                <w:color w:val="000000"/>
                <w:kern w:val="0"/>
                <w:sz w:val="24"/>
              </w:rPr>
            </w:pPr>
          </w:p>
        </w:tc>
      </w:tr>
      <w:tr w:rsidR="00872DBB" w14:paraId="63DB4A65" w14:textId="77777777" w:rsidTr="00B56712">
        <w:trPr>
          <w:trHeight w:val="1153"/>
          <w:jc w:val="center"/>
        </w:trPr>
        <w:tc>
          <w:tcPr>
            <w:tcW w:w="896" w:type="dxa"/>
            <w:vAlign w:val="center"/>
          </w:tcPr>
          <w:p w14:paraId="7333A67A"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2.2</w:t>
            </w:r>
          </w:p>
        </w:tc>
        <w:tc>
          <w:tcPr>
            <w:tcW w:w="1366" w:type="dxa"/>
            <w:vMerge/>
            <w:vAlign w:val="center"/>
          </w:tcPr>
          <w:p w14:paraId="1F8690D5" w14:textId="77777777" w:rsidR="00872DBB" w:rsidRDefault="00872DBB" w:rsidP="00B56712">
            <w:pPr>
              <w:tabs>
                <w:tab w:val="left" w:pos="2415"/>
              </w:tabs>
              <w:adjustRightInd w:val="0"/>
              <w:snapToGrid w:val="0"/>
              <w:spacing w:line="400" w:lineRule="exact"/>
              <w:jc w:val="center"/>
              <w:rPr>
                <w:color w:val="000000"/>
                <w:kern w:val="0"/>
                <w:sz w:val="24"/>
              </w:rPr>
            </w:pPr>
          </w:p>
        </w:tc>
        <w:tc>
          <w:tcPr>
            <w:tcW w:w="1606" w:type="dxa"/>
            <w:vAlign w:val="center"/>
          </w:tcPr>
          <w:p w14:paraId="086EEE42"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技术性审查</w:t>
            </w:r>
          </w:p>
        </w:tc>
        <w:tc>
          <w:tcPr>
            <w:tcW w:w="7610" w:type="dxa"/>
            <w:vAlign w:val="center"/>
          </w:tcPr>
          <w:p w14:paraId="22B71A44"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1.</w:t>
            </w:r>
            <w:r>
              <w:rPr>
                <w:color w:val="000000"/>
                <w:kern w:val="0"/>
                <w:sz w:val="24"/>
              </w:rPr>
              <w:t>未按规定对建筑节能、绿色建筑、抗震设防进行审查，或审查内容有错审、漏审的，每项次扣</w:t>
            </w:r>
            <w:r>
              <w:rPr>
                <w:color w:val="000000"/>
                <w:kern w:val="0"/>
                <w:sz w:val="24"/>
              </w:rPr>
              <w:t>2</w:t>
            </w:r>
            <w:r>
              <w:rPr>
                <w:color w:val="000000"/>
                <w:kern w:val="0"/>
                <w:sz w:val="24"/>
              </w:rPr>
              <w:t>分；</w:t>
            </w:r>
          </w:p>
          <w:p w14:paraId="657776B2"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2.</w:t>
            </w:r>
            <w:r>
              <w:rPr>
                <w:color w:val="000000"/>
                <w:kern w:val="0"/>
                <w:sz w:val="24"/>
              </w:rPr>
              <w:t>未按规定对消防设计进行审查，或审查内容有错审、漏审的，每项次扣</w:t>
            </w:r>
            <w:r>
              <w:rPr>
                <w:color w:val="000000"/>
                <w:kern w:val="0"/>
                <w:sz w:val="24"/>
              </w:rPr>
              <w:t>4</w:t>
            </w:r>
            <w:r>
              <w:rPr>
                <w:color w:val="000000"/>
                <w:kern w:val="0"/>
                <w:sz w:val="24"/>
              </w:rPr>
              <w:t>分；</w:t>
            </w:r>
            <w:r>
              <w:rPr>
                <w:color w:val="000000"/>
                <w:kern w:val="0"/>
                <w:sz w:val="24"/>
              </w:rPr>
              <w:t>3.</w:t>
            </w:r>
            <w:r>
              <w:rPr>
                <w:color w:val="000000"/>
                <w:kern w:val="0"/>
                <w:sz w:val="24"/>
              </w:rPr>
              <w:t>经审查合格的施工图</w:t>
            </w:r>
            <w:proofErr w:type="gramStart"/>
            <w:r>
              <w:rPr>
                <w:color w:val="000000"/>
                <w:kern w:val="0"/>
                <w:sz w:val="24"/>
              </w:rPr>
              <w:t>仍违反</w:t>
            </w:r>
            <w:proofErr w:type="gramEnd"/>
            <w:r>
              <w:rPr>
                <w:color w:val="000000"/>
                <w:kern w:val="0"/>
                <w:sz w:val="24"/>
              </w:rPr>
              <w:t>工程建设标准强制性条文，</w:t>
            </w:r>
            <w:proofErr w:type="gramStart"/>
            <w:r>
              <w:rPr>
                <w:color w:val="000000"/>
                <w:kern w:val="0"/>
                <w:sz w:val="24"/>
              </w:rPr>
              <w:t>每条次扣</w:t>
            </w:r>
            <w:r>
              <w:rPr>
                <w:color w:val="000000"/>
                <w:kern w:val="0"/>
                <w:sz w:val="24"/>
              </w:rPr>
              <w:t>3</w:t>
            </w:r>
            <w:proofErr w:type="gramEnd"/>
            <w:r>
              <w:rPr>
                <w:color w:val="000000"/>
                <w:kern w:val="0"/>
                <w:sz w:val="24"/>
              </w:rPr>
              <w:t>分。错审、漏审施工图技术审查要点</w:t>
            </w:r>
            <w:r>
              <w:rPr>
                <w:color w:val="000000"/>
                <w:kern w:val="0"/>
                <w:sz w:val="24"/>
              </w:rPr>
              <w:t>(</w:t>
            </w:r>
            <w:proofErr w:type="gramStart"/>
            <w:r>
              <w:rPr>
                <w:color w:val="000000"/>
                <w:kern w:val="0"/>
                <w:sz w:val="24"/>
              </w:rPr>
              <w:t>不含强条</w:t>
            </w:r>
            <w:proofErr w:type="gramEnd"/>
            <w:r>
              <w:rPr>
                <w:color w:val="000000"/>
                <w:kern w:val="0"/>
                <w:sz w:val="24"/>
              </w:rPr>
              <w:t>)</w:t>
            </w:r>
            <w:r>
              <w:rPr>
                <w:color w:val="000000"/>
                <w:kern w:val="0"/>
                <w:sz w:val="24"/>
              </w:rPr>
              <w:t>规定内容的，</w:t>
            </w:r>
            <w:proofErr w:type="gramStart"/>
            <w:r>
              <w:rPr>
                <w:color w:val="000000"/>
                <w:kern w:val="0"/>
                <w:sz w:val="24"/>
              </w:rPr>
              <w:t>每条次扣</w:t>
            </w:r>
            <w:r>
              <w:rPr>
                <w:color w:val="000000"/>
                <w:kern w:val="0"/>
                <w:sz w:val="24"/>
              </w:rPr>
              <w:t>2</w:t>
            </w:r>
            <w:proofErr w:type="gramEnd"/>
            <w:r>
              <w:rPr>
                <w:color w:val="000000"/>
                <w:kern w:val="0"/>
                <w:sz w:val="24"/>
              </w:rPr>
              <w:t>分；</w:t>
            </w:r>
          </w:p>
          <w:p w14:paraId="33117C42"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4.</w:t>
            </w:r>
            <w:r>
              <w:rPr>
                <w:color w:val="000000"/>
                <w:kern w:val="0"/>
                <w:sz w:val="24"/>
              </w:rPr>
              <w:t>未执行建设工程规划许可等政府有关批准文件出具审查合格书的，</w:t>
            </w:r>
            <w:proofErr w:type="gramStart"/>
            <w:r>
              <w:rPr>
                <w:color w:val="000000"/>
                <w:kern w:val="0"/>
                <w:sz w:val="24"/>
              </w:rPr>
              <w:t>每条次扣</w:t>
            </w:r>
            <w:r>
              <w:rPr>
                <w:color w:val="000000"/>
                <w:kern w:val="0"/>
                <w:sz w:val="24"/>
              </w:rPr>
              <w:t>3</w:t>
            </w:r>
            <w:r>
              <w:rPr>
                <w:color w:val="000000"/>
                <w:kern w:val="0"/>
                <w:sz w:val="24"/>
              </w:rPr>
              <w:t>分</w:t>
            </w:r>
            <w:proofErr w:type="gramEnd"/>
            <w:r>
              <w:rPr>
                <w:color w:val="000000"/>
                <w:kern w:val="0"/>
                <w:sz w:val="24"/>
              </w:rPr>
              <w:t>。</w:t>
            </w:r>
          </w:p>
        </w:tc>
        <w:tc>
          <w:tcPr>
            <w:tcW w:w="1074" w:type="dxa"/>
            <w:vMerge/>
            <w:vAlign w:val="center"/>
          </w:tcPr>
          <w:p w14:paraId="40D8B18A" w14:textId="77777777" w:rsidR="00872DBB" w:rsidRDefault="00872DBB" w:rsidP="00B56712">
            <w:pPr>
              <w:tabs>
                <w:tab w:val="left" w:pos="2415"/>
              </w:tabs>
              <w:adjustRightInd w:val="0"/>
              <w:snapToGrid w:val="0"/>
              <w:spacing w:line="400" w:lineRule="exact"/>
              <w:jc w:val="center"/>
              <w:rPr>
                <w:color w:val="000000"/>
                <w:kern w:val="0"/>
                <w:sz w:val="24"/>
              </w:rPr>
            </w:pPr>
          </w:p>
        </w:tc>
        <w:tc>
          <w:tcPr>
            <w:tcW w:w="1074" w:type="dxa"/>
            <w:vMerge/>
            <w:vAlign w:val="center"/>
          </w:tcPr>
          <w:p w14:paraId="541FD280" w14:textId="77777777" w:rsidR="00872DBB" w:rsidRDefault="00872DBB" w:rsidP="00B56712">
            <w:pPr>
              <w:tabs>
                <w:tab w:val="left" w:pos="2415"/>
              </w:tabs>
              <w:adjustRightInd w:val="0"/>
              <w:snapToGrid w:val="0"/>
              <w:spacing w:line="400" w:lineRule="exact"/>
              <w:jc w:val="center"/>
              <w:rPr>
                <w:color w:val="000000"/>
                <w:kern w:val="0"/>
                <w:sz w:val="24"/>
              </w:rPr>
            </w:pPr>
          </w:p>
        </w:tc>
      </w:tr>
      <w:tr w:rsidR="00872DBB" w14:paraId="45FA0510" w14:textId="77777777" w:rsidTr="00B56712">
        <w:trPr>
          <w:trHeight w:val="1153"/>
          <w:jc w:val="center"/>
        </w:trPr>
        <w:tc>
          <w:tcPr>
            <w:tcW w:w="896" w:type="dxa"/>
            <w:vAlign w:val="center"/>
          </w:tcPr>
          <w:p w14:paraId="6EC1F2FC"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2.3</w:t>
            </w:r>
          </w:p>
        </w:tc>
        <w:tc>
          <w:tcPr>
            <w:tcW w:w="1366" w:type="dxa"/>
            <w:vMerge/>
            <w:vAlign w:val="center"/>
          </w:tcPr>
          <w:p w14:paraId="219395C6" w14:textId="77777777" w:rsidR="00872DBB" w:rsidRDefault="00872DBB" w:rsidP="00B56712">
            <w:pPr>
              <w:tabs>
                <w:tab w:val="left" w:pos="2415"/>
              </w:tabs>
              <w:adjustRightInd w:val="0"/>
              <w:snapToGrid w:val="0"/>
              <w:spacing w:line="400" w:lineRule="exact"/>
              <w:jc w:val="center"/>
              <w:rPr>
                <w:color w:val="000000"/>
                <w:kern w:val="0"/>
                <w:sz w:val="24"/>
              </w:rPr>
            </w:pPr>
          </w:p>
        </w:tc>
        <w:tc>
          <w:tcPr>
            <w:tcW w:w="1606" w:type="dxa"/>
            <w:vAlign w:val="center"/>
          </w:tcPr>
          <w:p w14:paraId="35E599E2"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审查意见</w:t>
            </w:r>
          </w:p>
        </w:tc>
        <w:tc>
          <w:tcPr>
            <w:tcW w:w="7610" w:type="dxa"/>
            <w:vAlign w:val="center"/>
          </w:tcPr>
          <w:p w14:paraId="444D3B7B"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审查意见告知书中对审查发现的问题未分类逐条列出，表述不清的，</w:t>
            </w:r>
            <w:proofErr w:type="gramStart"/>
            <w:r>
              <w:rPr>
                <w:color w:val="000000"/>
                <w:kern w:val="0"/>
                <w:sz w:val="24"/>
              </w:rPr>
              <w:t>每条次扣</w:t>
            </w:r>
            <w:r>
              <w:rPr>
                <w:color w:val="000000"/>
                <w:kern w:val="0"/>
                <w:sz w:val="24"/>
              </w:rPr>
              <w:t>1</w:t>
            </w:r>
            <w:r>
              <w:rPr>
                <w:color w:val="000000"/>
                <w:kern w:val="0"/>
                <w:sz w:val="24"/>
              </w:rPr>
              <w:t>分</w:t>
            </w:r>
            <w:proofErr w:type="gramEnd"/>
            <w:r>
              <w:rPr>
                <w:color w:val="000000"/>
                <w:kern w:val="0"/>
                <w:sz w:val="24"/>
              </w:rPr>
              <w:t>；所违反的法律、法规、工程建设标准强制性条文、技术审查要点等问题引用错误的，每项次扣</w:t>
            </w:r>
            <w:r>
              <w:rPr>
                <w:color w:val="000000"/>
                <w:kern w:val="0"/>
                <w:sz w:val="24"/>
              </w:rPr>
              <w:t>1</w:t>
            </w:r>
            <w:r>
              <w:rPr>
                <w:color w:val="000000"/>
                <w:kern w:val="0"/>
                <w:sz w:val="24"/>
              </w:rPr>
              <w:t>分；审查意见各专业未签署或签署错误的，每项次扣</w:t>
            </w:r>
            <w:r>
              <w:rPr>
                <w:color w:val="000000"/>
                <w:kern w:val="0"/>
                <w:sz w:val="24"/>
              </w:rPr>
              <w:t>1</w:t>
            </w:r>
            <w:r>
              <w:rPr>
                <w:color w:val="000000"/>
                <w:kern w:val="0"/>
                <w:sz w:val="24"/>
              </w:rPr>
              <w:t>分。</w:t>
            </w:r>
          </w:p>
        </w:tc>
        <w:tc>
          <w:tcPr>
            <w:tcW w:w="1074" w:type="dxa"/>
            <w:vMerge/>
            <w:vAlign w:val="center"/>
          </w:tcPr>
          <w:p w14:paraId="61EFC95B" w14:textId="77777777" w:rsidR="00872DBB" w:rsidRDefault="00872DBB" w:rsidP="00B56712">
            <w:pPr>
              <w:tabs>
                <w:tab w:val="left" w:pos="2415"/>
              </w:tabs>
              <w:adjustRightInd w:val="0"/>
              <w:snapToGrid w:val="0"/>
              <w:spacing w:line="400" w:lineRule="exact"/>
              <w:jc w:val="center"/>
              <w:rPr>
                <w:color w:val="000000"/>
                <w:kern w:val="0"/>
                <w:sz w:val="24"/>
              </w:rPr>
            </w:pPr>
          </w:p>
        </w:tc>
        <w:tc>
          <w:tcPr>
            <w:tcW w:w="1074" w:type="dxa"/>
            <w:vMerge/>
            <w:vAlign w:val="center"/>
          </w:tcPr>
          <w:p w14:paraId="470C8292" w14:textId="77777777" w:rsidR="00872DBB" w:rsidRDefault="00872DBB" w:rsidP="00B56712">
            <w:pPr>
              <w:tabs>
                <w:tab w:val="left" w:pos="2415"/>
              </w:tabs>
              <w:adjustRightInd w:val="0"/>
              <w:snapToGrid w:val="0"/>
              <w:spacing w:line="400" w:lineRule="exact"/>
              <w:jc w:val="center"/>
              <w:rPr>
                <w:color w:val="000000"/>
                <w:kern w:val="0"/>
                <w:sz w:val="24"/>
              </w:rPr>
            </w:pPr>
          </w:p>
        </w:tc>
      </w:tr>
      <w:tr w:rsidR="00872DBB" w14:paraId="08BC9A42" w14:textId="77777777" w:rsidTr="00B56712">
        <w:trPr>
          <w:trHeight w:val="1153"/>
          <w:jc w:val="center"/>
        </w:trPr>
        <w:tc>
          <w:tcPr>
            <w:tcW w:w="896" w:type="dxa"/>
            <w:vAlign w:val="center"/>
          </w:tcPr>
          <w:p w14:paraId="23A1117A"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2.4</w:t>
            </w:r>
          </w:p>
        </w:tc>
        <w:tc>
          <w:tcPr>
            <w:tcW w:w="1366" w:type="dxa"/>
            <w:vMerge/>
            <w:vAlign w:val="center"/>
          </w:tcPr>
          <w:p w14:paraId="752846EA" w14:textId="77777777" w:rsidR="00872DBB" w:rsidRDefault="00872DBB" w:rsidP="00B56712">
            <w:pPr>
              <w:tabs>
                <w:tab w:val="left" w:pos="2415"/>
              </w:tabs>
              <w:adjustRightInd w:val="0"/>
              <w:snapToGrid w:val="0"/>
              <w:spacing w:line="400" w:lineRule="exact"/>
              <w:jc w:val="center"/>
              <w:rPr>
                <w:color w:val="000000"/>
                <w:kern w:val="0"/>
                <w:sz w:val="24"/>
              </w:rPr>
            </w:pPr>
          </w:p>
        </w:tc>
        <w:tc>
          <w:tcPr>
            <w:tcW w:w="1606" w:type="dxa"/>
            <w:vAlign w:val="center"/>
          </w:tcPr>
          <w:p w14:paraId="253577CB"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闭合管理</w:t>
            </w:r>
          </w:p>
        </w:tc>
        <w:tc>
          <w:tcPr>
            <w:tcW w:w="7610" w:type="dxa"/>
            <w:vAlign w:val="center"/>
          </w:tcPr>
          <w:p w14:paraId="0F417918" w14:textId="77777777" w:rsidR="00872DBB" w:rsidRDefault="00872DBB" w:rsidP="00B56712">
            <w:pPr>
              <w:tabs>
                <w:tab w:val="left" w:pos="2415"/>
              </w:tabs>
              <w:adjustRightInd w:val="0"/>
              <w:snapToGrid w:val="0"/>
              <w:spacing w:line="360" w:lineRule="exact"/>
              <w:rPr>
                <w:color w:val="000000"/>
                <w:kern w:val="0"/>
                <w:sz w:val="24"/>
              </w:rPr>
            </w:pPr>
            <w:r>
              <w:rPr>
                <w:color w:val="000000"/>
                <w:kern w:val="0"/>
                <w:sz w:val="24"/>
              </w:rPr>
              <w:t>对勘察设计单位的修改图纸和回复意见未进行复审，或对必须修改的问题未予以纠正、未全部纠正或纠正不到位的，</w:t>
            </w:r>
            <w:proofErr w:type="gramStart"/>
            <w:r>
              <w:rPr>
                <w:color w:val="000000"/>
                <w:kern w:val="0"/>
                <w:sz w:val="24"/>
              </w:rPr>
              <w:t>每条次扣</w:t>
            </w:r>
            <w:r>
              <w:rPr>
                <w:color w:val="000000"/>
                <w:kern w:val="0"/>
                <w:sz w:val="24"/>
              </w:rPr>
              <w:t>2</w:t>
            </w:r>
            <w:r>
              <w:rPr>
                <w:color w:val="000000"/>
                <w:kern w:val="0"/>
                <w:sz w:val="24"/>
              </w:rPr>
              <w:t>分</w:t>
            </w:r>
            <w:proofErr w:type="gramEnd"/>
            <w:r>
              <w:rPr>
                <w:color w:val="000000"/>
                <w:kern w:val="0"/>
                <w:sz w:val="24"/>
              </w:rPr>
              <w:t>；在出具审查合格书后予以纠正的，扣</w:t>
            </w:r>
            <w:r>
              <w:rPr>
                <w:color w:val="000000"/>
                <w:kern w:val="0"/>
                <w:sz w:val="24"/>
              </w:rPr>
              <w:t>2</w:t>
            </w:r>
            <w:r>
              <w:rPr>
                <w:color w:val="000000"/>
                <w:kern w:val="0"/>
                <w:sz w:val="24"/>
              </w:rPr>
              <w:t>分。</w:t>
            </w:r>
          </w:p>
        </w:tc>
        <w:tc>
          <w:tcPr>
            <w:tcW w:w="1074" w:type="dxa"/>
            <w:vMerge/>
            <w:vAlign w:val="center"/>
          </w:tcPr>
          <w:p w14:paraId="5DCF5918" w14:textId="77777777" w:rsidR="00872DBB" w:rsidRDefault="00872DBB" w:rsidP="00B56712">
            <w:pPr>
              <w:tabs>
                <w:tab w:val="left" w:pos="2415"/>
              </w:tabs>
              <w:adjustRightInd w:val="0"/>
              <w:snapToGrid w:val="0"/>
              <w:spacing w:line="400" w:lineRule="exact"/>
              <w:jc w:val="center"/>
              <w:rPr>
                <w:color w:val="000000"/>
                <w:kern w:val="0"/>
                <w:sz w:val="24"/>
              </w:rPr>
            </w:pPr>
          </w:p>
        </w:tc>
        <w:tc>
          <w:tcPr>
            <w:tcW w:w="1074" w:type="dxa"/>
            <w:vMerge/>
            <w:vAlign w:val="center"/>
          </w:tcPr>
          <w:p w14:paraId="7699E394" w14:textId="77777777" w:rsidR="00872DBB" w:rsidRDefault="00872DBB" w:rsidP="00B56712">
            <w:pPr>
              <w:tabs>
                <w:tab w:val="left" w:pos="2415"/>
              </w:tabs>
              <w:adjustRightInd w:val="0"/>
              <w:snapToGrid w:val="0"/>
              <w:spacing w:line="400" w:lineRule="exact"/>
              <w:jc w:val="center"/>
              <w:rPr>
                <w:color w:val="000000"/>
                <w:kern w:val="0"/>
                <w:sz w:val="24"/>
              </w:rPr>
            </w:pPr>
          </w:p>
        </w:tc>
      </w:tr>
      <w:tr w:rsidR="00872DBB" w14:paraId="0E90A5C0" w14:textId="77777777" w:rsidTr="00B56712">
        <w:trPr>
          <w:trHeight w:val="1153"/>
          <w:jc w:val="center"/>
        </w:trPr>
        <w:tc>
          <w:tcPr>
            <w:tcW w:w="896" w:type="dxa"/>
            <w:vAlign w:val="center"/>
          </w:tcPr>
          <w:p w14:paraId="46768242"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3.1</w:t>
            </w:r>
          </w:p>
        </w:tc>
        <w:tc>
          <w:tcPr>
            <w:tcW w:w="1366" w:type="dxa"/>
            <w:vMerge w:val="restart"/>
            <w:vAlign w:val="center"/>
          </w:tcPr>
          <w:p w14:paraId="4B70053A"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3.</w:t>
            </w:r>
            <w:r>
              <w:rPr>
                <w:color w:val="000000"/>
                <w:kern w:val="0"/>
                <w:sz w:val="24"/>
              </w:rPr>
              <w:t>内部管理</w:t>
            </w:r>
          </w:p>
        </w:tc>
        <w:tc>
          <w:tcPr>
            <w:tcW w:w="1606" w:type="dxa"/>
            <w:vAlign w:val="center"/>
          </w:tcPr>
          <w:p w14:paraId="23856773"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法定要件</w:t>
            </w:r>
          </w:p>
        </w:tc>
        <w:tc>
          <w:tcPr>
            <w:tcW w:w="7610" w:type="dxa"/>
            <w:vAlign w:val="center"/>
          </w:tcPr>
          <w:p w14:paraId="4FDE7766" w14:textId="77777777" w:rsidR="00872DBB" w:rsidRDefault="00872DBB" w:rsidP="00B56712">
            <w:pPr>
              <w:tabs>
                <w:tab w:val="left" w:pos="2415"/>
              </w:tabs>
              <w:adjustRightInd w:val="0"/>
              <w:snapToGrid w:val="0"/>
              <w:spacing w:line="400" w:lineRule="exact"/>
              <w:rPr>
                <w:color w:val="000000"/>
                <w:kern w:val="0"/>
                <w:sz w:val="24"/>
              </w:rPr>
            </w:pPr>
            <w:r>
              <w:rPr>
                <w:color w:val="000000"/>
                <w:kern w:val="0"/>
                <w:sz w:val="24"/>
              </w:rPr>
              <w:t>未按规定出具审查合格书、意见书、报告书等法定要件的，每缺一项扣</w:t>
            </w:r>
            <w:r>
              <w:rPr>
                <w:color w:val="000000"/>
                <w:kern w:val="0"/>
                <w:sz w:val="24"/>
              </w:rPr>
              <w:t>2</w:t>
            </w:r>
            <w:r>
              <w:rPr>
                <w:color w:val="000000"/>
                <w:kern w:val="0"/>
                <w:sz w:val="24"/>
              </w:rPr>
              <w:t>分；未在施工图纸、审查合格书、意见书、报告书等法定要件上加盖审查机构公章</w:t>
            </w:r>
            <w:r>
              <w:rPr>
                <w:color w:val="000000"/>
                <w:kern w:val="0"/>
                <w:sz w:val="24"/>
              </w:rPr>
              <w:t>(</w:t>
            </w:r>
            <w:r>
              <w:rPr>
                <w:color w:val="000000"/>
                <w:kern w:val="0"/>
                <w:sz w:val="24"/>
              </w:rPr>
              <w:t>专用章</w:t>
            </w:r>
            <w:r>
              <w:rPr>
                <w:color w:val="000000"/>
                <w:kern w:val="0"/>
                <w:sz w:val="24"/>
              </w:rPr>
              <w:t>)</w:t>
            </w:r>
            <w:r>
              <w:rPr>
                <w:color w:val="000000"/>
                <w:kern w:val="0"/>
                <w:sz w:val="24"/>
              </w:rPr>
              <w:t>，或者法定代表人、审查人未签章或签章不全的，</w:t>
            </w:r>
            <w:r>
              <w:rPr>
                <w:color w:val="000000"/>
                <w:spacing w:val="-22"/>
                <w:kern w:val="0"/>
                <w:sz w:val="24"/>
              </w:rPr>
              <w:t>每缺一项扣</w:t>
            </w:r>
            <w:r>
              <w:rPr>
                <w:color w:val="000000"/>
                <w:spacing w:val="-22"/>
                <w:kern w:val="0"/>
                <w:sz w:val="24"/>
              </w:rPr>
              <w:t>1</w:t>
            </w:r>
            <w:r>
              <w:rPr>
                <w:color w:val="000000"/>
                <w:spacing w:val="-22"/>
                <w:kern w:val="0"/>
                <w:sz w:val="24"/>
              </w:rPr>
              <w:t>分。</w:t>
            </w:r>
          </w:p>
        </w:tc>
        <w:tc>
          <w:tcPr>
            <w:tcW w:w="1074" w:type="dxa"/>
            <w:vMerge w:val="restart"/>
            <w:vAlign w:val="center"/>
          </w:tcPr>
          <w:p w14:paraId="24976EFB"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20</w:t>
            </w:r>
          </w:p>
        </w:tc>
        <w:tc>
          <w:tcPr>
            <w:tcW w:w="1074" w:type="dxa"/>
            <w:vMerge w:val="restart"/>
            <w:vAlign w:val="center"/>
          </w:tcPr>
          <w:p w14:paraId="60894E60" w14:textId="77777777" w:rsidR="00872DBB" w:rsidRDefault="00872DBB" w:rsidP="00B56712">
            <w:pPr>
              <w:tabs>
                <w:tab w:val="left" w:pos="2415"/>
              </w:tabs>
              <w:adjustRightInd w:val="0"/>
              <w:snapToGrid w:val="0"/>
              <w:spacing w:line="400" w:lineRule="exact"/>
              <w:jc w:val="center"/>
              <w:rPr>
                <w:color w:val="000000"/>
                <w:kern w:val="0"/>
                <w:sz w:val="24"/>
              </w:rPr>
            </w:pPr>
          </w:p>
        </w:tc>
      </w:tr>
      <w:tr w:rsidR="00872DBB" w14:paraId="5CD10699" w14:textId="77777777" w:rsidTr="00B56712">
        <w:trPr>
          <w:trHeight w:val="828"/>
          <w:jc w:val="center"/>
        </w:trPr>
        <w:tc>
          <w:tcPr>
            <w:tcW w:w="896" w:type="dxa"/>
            <w:vAlign w:val="center"/>
          </w:tcPr>
          <w:p w14:paraId="5E33674D"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lastRenderedPageBreak/>
              <w:t>3.2</w:t>
            </w:r>
          </w:p>
        </w:tc>
        <w:tc>
          <w:tcPr>
            <w:tcW w:w="1366" w:type="dxa"/>
            <w:vMerge/>
            <w:vAlign w:val="center"/>
          </w:tcPr>
          <w:p w14:paraId="750EE9C8" w14:textId="77777777" w:rsidR="00872DBB" w:rsidRDefault="00872DBB" w:rsidP="00B56712">
            <w:pPr>
              <w:tabs>
                <w:tab w:val="left" w:pos="2415"/>
              </w:tabs>
              <w:adjustRightInd w:val="0"/>
              <w:snapToGrid w:val="0"/>
              <w:spacing w:line="400" w:lineRule="exact"/>
              <w:jc w:val="center"/>
              <w:rPr>
                <w:color w:val="000000"/>
                <w:kern w:val="0"/>
                <w:sz w:val="24"/>
              </w:rPr>
            </w:pPr>
          </w:p>
        </w:tc>
        <w:tc>
          <w:tcPr>
            <w:tcW w:w="1606" w:type="dxa"/>
            <w:vAlign w:val="center"/>
          </w:tcPr>
          <w:p w14:paraId="582BA4AD"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信息报送</w:t>
            </w:r>
          </w:p>
        </w:tc>
        <w:tc>
          <w:tcPr>
            <w:tcW w:w="7610" w:type="dxa"/>
            <w:vAlign w:val="center"/>
          </w:tcPr>
          <w:p w14:paraId="1D5966FA" w14:textId="77777777" w:rsidR="00872DBB" w:rsidRDefault="00872DBB" w:rsidP="00B56712">
            <w:pPr>
              <w:tabs>
                <w:tab w:val="left" w:pos="2415"/>
              </w:tabs>
              <w:adjustRightInd w:val="0"/>
              <w:snapToGrid w:val="0"/>
              <w:spacing w:line="400" w:lineRule="exact"/>
              <w:rPr>
                <w:color w:val="000000"/>
                <w:kern w:val="0"/>
                <w:sz w:val="24"/>
              </w:rPr>
            </w:pPr>
            <w:r>
              <w:rPr>
                <w:color w:val="000000"/>
                <w:kern w:val="0"/>
                <w:sz w:val="24"/>
              </w:rPr>
              <w:t>1.</w:t>
            </w:r>
            <w:r>
              <w:rPr>
                <w:color w:val="000000"/>
                <w:kern w:val="0"/>
                <w:sz w:val="24"/>
              </w:rPr>
              <w:t>未使用施工图审查信息管理系统进行施工图审查项目信息登记和报送的，扣</w:t>
            </w:r>
            <w:r>
              <w:rPr>
                <w:color w:val="000000"/>
                <w:kern w:val="0"/>
                <w:sz w:val="24"/>
              </w:rPr>
              <w:t>2</w:t>
            </w:r>
            <w:r>
              <w:rPr>
                <w:color w:val="000000"/>
                <w:kern w:val="0"/>
                <w:sz w:val="24"/>
              </w:rPr>
              <w:t>分；未及时、准确、完整地通过系统报送审查中发现的建设单位、勘察设计企业、注册执业人员的违法、违规行为，以及施工图存在的严重安全隐患和违反工程建设强制性标准等问题，或审查机构存在瞒报、漏报等违法违规行为的，每项次扣</w:t>
            </w:r>
            <w:r>
              <w:rPr>
                <w:color w:val="000000"/>
                <w:kern w:val="0"/>
                <w:sz w:val="24"/>
              </w:rPr>
              <w:t>1</w:t>
            </w:r>
            <w:r>
              <w:rPr>
                <w:color w:val="000000"/>
                <w:kern w:val="0"/>
                <w:sz w:val="24"/>
              </w:rPr>
              <w:t>分；报审后无正当理由</w:t>
            </w:r>
            <w:proofErr w:type="gramStart"/>
            <w:r>
              <w:rPr>
                <w:color w:val="000000"/>
                <w:kern w:val="0"/>
                <w:sz w:val="24"/>
              </w:rPr>
              <w:t>退件或退件</w:t>
            </w:r>
            <w:proofErr w:type="gramEnd"/>
            <w:r>
              <w:rPr>
                <w:color w:val="000000"/>
                <w:kern w:val="0"/>
                <w:sz w:val="24"/>
              </w:rPr>
              <w:t>频繁的，扣</w:t>
            </w:r>
            <w:r>
              <w:rPr>
                <w:color w:val="000000"/>
                <w:kern w:val="0"/>
                <w:sz w:val="24"/>
              </w:rPr>
              <w:t>1</w:t>
            </w:r>
            <w:r>
              <w:rPr>
                <w:color w:val="000000"/>
                <w:kern w:val="0"/>
                <w:sz w:val="24"/>
              </w:rPr>
              <w:t>分。</w:t>
            </w:r>
          </w:p>
          <w:p w14:paraId="09D04E67" w14:textId="77777777" w:rsidR="00872DBB" w:rsidRDefault="00872DBB" w:rsidP="00B56712">
            <w:pPr>
              <w:tabs>
                <w:tab w:val="left" w:pos="2415"/>
              </w:tabs>
              <w:adjustRightInd w:val="0"/>
              <w:snapToGrid w:val="0"/>
              <w:spacing w:line="400" w:lineRule="exact"/>
              <w:rPr>
                <w:color w:val="000000"/>
                <w:kern w:val="0"/>
                <w:sz w:val="24"/>
              </w:rPr>
            </w:pPr>
            <w:r>
              <w:rPr>
                <w:color w:val="000000"/>
                <w:kern w:val="0"/>
                <w:sz w:val="24"/>
              </w:rPr>
              <w:t>2.</w:t>
            </w:r>
            <w:r>
              <w:rPr>
                <w:color w:val="000000"/>
                <w:kern w:val="0"/>
                <w:sz w:val="24"/>
              </w:rPr>
              <w:t>未按规定及时、准确地报送施工图审查机构年度统计信息的，扣</w:t>
            </w:r>
            <w:r>
              <w:rPr>
                <w:color w:val="000000"/>
                <w:kern w:val="0"/>
                <w:sz w:val="24"/>
              </w:rPr>
              <w:t>1</w:t>
            </w:r>
            <w:r>
              <w:rPr>
                <w:color w:val="000000"/>
                <w:kern w:val="0"/>
                <w:sz w:val="24"/>
              </w:rPr>
              <w:t>分；报送信息严重不实或</w:t>
            </w:r>
            <w:proofErr w:type="gramStart"/>
            <w:r>
              <w:rPr>
                <w:color w:val="000000"/>
                <w:kern w:val="0"/>
                <w:sz w:val="24"/>
              </w:rPr>
              <w:t>不</w:t>
            </w:r>
            <w:proofErr w:type="gramEnd"/>
            <w:r>
              <w:rPr>
                <w:color w:val="000000"/>
                <w:kern w:val="0"/>
                <w:sz w:val="24"/>
              </w:rPr>
              <w:t>报送的，扣</w:t>
            </w:r>
            <w:r>
              <w:rPr>
                <w:color w:val="000000"/>
                <w:kern w:val="0"/>
                <w:sz w:val="24"/>
              </w:rPr>
              <w:t>2</w:t>
            </w:r>
            <w:r>
              <w:rPr>
                <w:color w:val="000000"/>
                <w:kern w:val="0"/>
                <w:sz w:val="24"/>
              </w:rPr>
              <w:t>分。</w:t>
            </w:r>
          </w:p>
          <w:p w14:paraId="175C8722" w14:textId="77777777" w:rsidR="00872DBB" w:rsidRDefault="00872DBB" w:rsidP="00B56712">
            <w:pPr>
              <w:tabs>
                <w:tab w:val="left" w:pos="2415"/>
              </w:tabs>
              <w:adjustRightInd w:val="0"/>
              <w:snapToGrid w:val="0"/>
              <w:spacing w:line="400" w:lineRule="exact"/>
              <w:rPr>
                <w:color w:val="000000"/>
                <w:kern w:val="0"/>
                <w:sz w:val="24"/>
              </w:rPr>
            </w:pPr>
            <w:r>
              <w:rPr>
                <w:color w:val="000000"/>
                <w:kern w:val="0"/>
                <w:sz w:val="24"/>
              </w:rPr>
              <w:t>3.</w:t>
            </w:r>
            <w:r>
              <w:rPr>
                <w:color w:val="000000"/>
                <w:kern w:val="0"/>
                <w:sz w:val="24"/>
              </w:rPr>
              <w:t>未及时、准确对外提供审查动态信息的，扣</w:t>
            </w:r>
            <w:r>
              <w:rPr>
                <w:color w:val="000000"/>
                <w:kern w:val="0"/>
                <w:sz w:val="24"/>
              </w:rPr>
              <w:t>1</w:t>
            </w:r>
            <w:r>
              <w:rPr>
                <w:color w:val="000000"/>
                <w:kern w:val="0"/>
                <w:sz w:val="24"/>
              </w:rPr>
              <w:t>分。</w:t>
            </w:r>
          </w:p>
        </w:tc>
        <w:tc>
          <w:tcPr>
            <w:tcW w:w="1074" w:type="dxa"/>
            <w:vMerge/>
            <w:vAlign w:val="center"/>
          </w:tcPr>
          <w:p w14:paraId="53B8E24A" w14:textId="77777777" w:rsidR="00872DBB" w:rsidRDefault="00872DBB" w:rsidP="00B56712">
            <w:pPr>
              <w:tabs>
                <w:tab w:val="left" w:pos="2415"/>
              </w:tabs>
              <w:adjustRightInd w:val="0"/>
              <w:snapToGrid w:val="0"/>
              <w:spacing w:line="400" w:lineRule="exact"/>
              <w:jc w:val="center"/>
              <w:rPr>
                <w:color w:val="000000"/>
                <w:kern w:val="0"/>
                <w:sz w:val="24"/>
              </w:rPr>
            </w:pPr>
          </w:p>
        </w:tc>
        <w:tc>
          <w:tcPr>
            <w:tcW w:w="1074" w:type="dxa"/>
            <w:vMerge/>
            <w:vAlign w:val="center"/>
          </w:tcPr>
          <w:p w14:paraId="76CE20E6" w14:textId="77777777" w:rsidR="00872DBB" w:rsidRDefault="00872DBB" w:rsidP="00B56712">
            <w:pPr>
              <w:tabs>
                <w:tab w:val="left" w:pos="2415"/>
              </w:tabs>
              <w:adjustRightInd w:val="0"/>
              <w:snapToGrid w:val="0"/>
              <w:spacing w:line="400" w:lineRule="exact"/>
              <w:jc w:val="center"/>
              <w:rPr>
                <w:color w:val="000000"/>
                <w:kern w:val="0"/>
                <w:sz w:val="24"/>
              </w:rPr>
            </w:pPr>
          </w:p>
        </w:tc>
      </w:tr>
      <w:tr w:rsidR="00872DBB" w14:paraId="3F8DBDE3" w14:textId="77777777" w:rsidTr="00B56712">
        <w:trPr>
          <w:trHeight w:val="1153"/>
          <w:jc w:val="center"/>
        </w:trPr>
        <w:tc>
          <w:tcPr>
            <w:tcW w:w="896" w:type="dxa"/>
            <w:vAlign w:val="center"/>
          </w:tcPr>
          <w:p w14:paraId="59F6FCEA"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3.3</w:t>
            </w:r>
          </w:p>
        </w:tc>
        <w:tc>
          <w:tcPr>
            <w:tcW w:w="1366" w:type="dxa"/>
            <w:vMerge/>
            <w:vAlign w:val="center"/>
          </w:tcPr>
          <w:p w14:paraId="735174F9" w14:textId="77777777" w:rsidR="00872DBB" w:rsidRDefault="00872DBB" w:rsidP="00B56712">
            <w:pPr>
              <w:tabs>
                <w:tab w:val="left" w:pos="2415"/>
              </w:tabs>
              <w:adjustRightInd w:val="0"/>
              <w:snapToGrid w:val="0"/>
              <w:spacing w:line="400" w:lineRule="exact"/>
              <w:jc w:val="center"/>
              <w:rPr>
                <w:color w:val="000000"/>
                <w:kern w:val="0"/>
                <w:sz w:val="24"/>
              </w:rPr>
            </w:pPr>
          </w:p>
        </w:tc>
        <w:tc>
          <w:tcPr>
            <w:tcW w:w="1606" w:type="dxa"/>
            <w:vAlign w:val="center"/>
          </w:tcPr>
          <w:p w14:paraId="170157BD"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质保体系</w:t>
            </w:r>
          </w:p>
        </w:tc>
        <w:tc>
          <w:tcPr>
            <w:tcW w:w="7610" w:type="dxa"/>
            <w:vAlign w:val="center"/>
          </w:tcPr>
          <w:p w14:paraId="298FBB10" w14:textId="77777777" w:rsidR="00872DBB" w:rsidRDefault="00872DBB" w:rsidP="00B56712">
            <w:pPr>
              <w:tabs>
                <w:tab w:val="left" w:pos="2415"/>
              </w:tabs>
              <w:adjustRightInd w:val="0"/>
              <w:snapToGrid w:val="0"/>
              <w:spacing w:line="400" w:lineRule="exact"/>
              <w:rPr>
                <w:color w:val="000000"/>
                <w:kern w:val="0"/>
                <w:sz w:val="24"/>
              </w:rPr>
            </w:pPr>
            <w:r>
              <w:rPr>
                <w:color w:val="000000"/>
                <w:kern w:val="0"/>
                <w:sz w:val="24"/>
              </w:rPr>
              <w:t>1.</w:t>
            </w:r>
            <w:r>
              <w:rPr>
                <w:color w:val="000000"/>
                <w:kern w:val="0"/>
                <w:sz w:val="24"/>
              </w:rPr>
              <w:t>未配备有关施工图审查的法律、法规、规章、规范性文件、工程建设技术标准、规范，或配备不到位不能满足施工图审查工作需要的，扣</w:t>
            </w:r>
            <w:r>
              <w:rPr>
                <w:color w:val="000000"/>
                <w:kern w:val="0"/>
                <w:sz w:val="24"/>
              </w:rPr>
              <w:t>1</w:t>
            </w:r>
            <w:r>
              <w:rPr>
                <w:color w:val="000000"/>
                <w:kern w:val="0"/>
                <w:sz w:val="24"/>
              </w:rPr>
              <w:t>分。</w:t>
            </w:r>
          </w:p>
          <w:p w14:paraId="0A0820A5" w14:textId="77777777" w:rsidR="00872DBB" w:rsidRDefault="00872DBB" w:rsidP="00B56712">
            <w:pPr>
              <w:tabs>
                <w:tab w:val="left" w:pos="2415"/>
              </w:tabs>
              <w:adjustRightInd w:val="0"/>
              <w:snapToGrid w:val="0"/>
              <w:spacing w:line="400" w:lineRule="exact"/>
              <w:rPr>
                <w:color w:val="000000"/>
                <w:kern w:val="0"/>
                <w:sz w:val="24"/>
              </w:rPr>
            </w:pPr>
            <w:r>
              <w:rPr>
                <w:color w:val="000000"/>
                <w:kern w:val="0"/>
                <w:sz w:val="24"/>
              </w:rPr>
              <w:t>2.</w:t>
            </w:r>
            <w:r>
              <w:rPr>
                <w:color w:val="000000"/>
                <w:kern w:val="0"/>
                <w:sz w:val="24"/>
              </w:rPr>
              <w:t>未建立项目负责</w:t>
            </w:r>
            <w:proofErr w:type="gramStart"/>
            <w:r>
              <w:rPr>
                <w:color w:val="000000"/>
                <w:kern w:val="0"/>
                <w:sz w:val="24"/>
              </w:rPr>
              <w:t>人制</w:t>
            </w:r>
            <w:proofErr w:type="gramEnd"/>
            <w:r>
              <w:rPr>
                <w:color w:val="000000"/>
                <w:kern w:val="0"/>
                <w:sz w:val="24"/>
              </w:rPr>
              <w:t>和审查复核制度的，扣</w:t>
            </w:r>
            <w:r>
              <w:rPr>
                <w:color w:val="000000"/>
                <w:kern w:val="0"/>
                <w:sz w:val="24"/>
              </w:rPr>
              <w:t>1</w:t>
            </w:r>
            <w:r>
              <w:rPr>
                <w:color w:val="000000"/>
                <w:kern w:val="0"/>
                <w:sz w:val="24"/>
              </w:rPr>
              <w:t>分；未建立质量保证体系的，扣</w:t>
            </w:r>
            <w:r>
              <w:rPr>
                <w:color w:val="000000"/>
                <w:kern w:val="0"/>
                <w:sz w:val="24"/>
              </w:rPr>
              <w:t>1</w:t>
            </w:r>
            <w:r>
              <w:rPr>
                <w:color w:val="000000"/>
                <w:kern w:val="0"/>
                <w:sz w:val="24"/>
              </w:rPr>
              <w:t>分；质量保证体系形同虚设，主要管理制度落实不到位的，扣</w:t>
            </w:r>
            <w:r>
              <w:rPr>
                <w:color w:val="000000"/>
                <w:kern w:val="0"/>
                <w:sz w:val="24"/>
              </w:rPr>
              <w:t>2</w:t>
            </w:r>
            <w:r>
              <w:rPr>
                <w:color w:val="000000"/>
                <w:kern w:val="0"/>
                <w:sz w:val="24"/>
              </w:rPr>
              <w:t>分；最高扣</w:t>
            </w:r>
            <w:r>
              <w:rPr>
                <w:color w:val="000000"/>
                <w:kern w:val="0"/>
                <w:sz w:val="24"/>
              </w:rPr>
              <w:t>3</w:t>
            </w:r>
            <w:r>
              <w:rPr>
                <w:color w:val="000000"/>
                <w:kern w:val="0"/>
                <w:sz w:val="24"/>
              </w:rPr>
              <w:t>分。</w:t>
            </w:r>
          </w:p>
          <w:p w14:paraId="74D90685" w14:textId="77777777" w:rsidR="00872DBB" w:rsidRDefault="00872DBB" w:rsidP="00B56712">
            <w:pPr>
              <w:tabs>
                <w:tab w:val="left" w:pos="2415"/>
              </w:tabs>
              <w:adjustRightInd w:val="0"/>
              <w:snapToGrid w:val="0"/>
              <w:spacing w:line="400" w:lineRule="exact"/>
              <w:rPr>
                <w:color w:val="000000"/>
                <w:kern w:val="0"/>
                <w:sz w:val="24"/>
              </w:rPr>
            </w:pPr>
            <w:r>
              <w:rPr>
                <w:color w:val="000000"/>
                <w:kern w:val="0"/>
                <w:sz w:val="24"/>
              </w:rPr>
              <w:t>3.</w:t>
            </w:r>
            <w:r>
              <w:rPr>
                <w:color w:val="000000"/>
                <w:kern w:val="0"/>
                <w:sz w:val="24"/>
              </w:rPr>
              <w:t>办事处审查人员未到位在岗，每人次扣</w:t>
            </w:r>
            <w:r>
              <w:rPr>
                <w:color w:val="000000"/>
                <w:kern w:val="0"/>
                <w:sz w:val="24"/>
              </w:rPr>
              <w:t>0.5</w:t>
            </w:r>
            <w:r>
              <w:rPr>
                <w:color w:val="000000"/>
                <w:kern w:val="0"/>
                <w:sz w:val="24"/>
              </w:rPr>
              <w:t>分，最高扣</w:t>
            </w:r>
            <w:r>
              <w:rPr>
                <w:color w:val="000000"/>
                <w:kern w:val="0"/>
                <w:sz w:val="24"/>
              </w:rPr>
              <w:t>4</w:t>
            </w:r>
            <w:r>
              <w:rPr>
                <w:color w:val="000000"/>
                <w:kern w:val="0"/>
                <w:sz w:val="24"/>
              </w:rPr>
              <w:t>分。</w:t>
            </w:r>
          </w:p>
          <w:p w14:paraId="44DC1F71" w14:textId="77777777" w:rsidR="00872DBB" w:rsidRDefault="00872DBB" w:rsidP="00B56712">
            <w:pPr>
              <w:tabs>
                <w:tab w:val="left" w:pos="2415"/>
              </w:tabs>
              <w:adjustRightInd w:val="0"/>
              <w:snapToGrid w:val="0"/>
              <w:spacing w:line="400" w:lineRule="exact"/>
              <w:rPr>
                <w:color w:val="000000"/>
                <w:kern w:val="0"/>
                <w:sz w:val="24"/>
              </w:rPr>
            </w:pPr>
            <w:r>
              <w:rPr>
                <w:color w:val="000000"/>
                <w:kern w:val="0"/>
                <w:sz w:val="24"/>
              </w:rPr>
              <w:t>4.</w:t>
            </w:r>
            <w:r>
              <w:rPr>
                <w:color w:val="000000"/>
                <w:kern w:val="0"/>
                <w:sz w:val="24"/>
              </w:rPr>
              <w:t>审查人员未按照规定参加继续教育，每人扣</w:t>
            </w:r>
            <w:r>
              <w:rPr>
                <w:color w:val="000000"/>
                <w:kern w:val="0"/>
                <w:sz w:val="24"/>
              </w:rPr>
              <w:t>1</w:t>
            </w:r>
            <w:r>
              <w:rPr>
                <w:color w:val="000000"/>
                <w:kern w:val="0"/>
                <w:sz w:val="24"/>
              </w:rPr>
              <w:t>分。</w:t>
            </w:r>
          </w:p>
        </w:tc>
        <w:tc>
          <w:tcPr>
            <w:tcW w:w="1074" w:type="dxa"/>
            <w:vMerge/>
            <w:vAlign w:val="center"/>
          </w:tcPr>
          <w:p w14:paraId="4BAF0718" w14:textId="77777777" w:rsidR="00872DBB" w:rsidRDefault="00872DBB" w:rsidP="00B56712">
            <w:pPr>
              <w:tabs>
                <w:tab w:val="left" w:pos="2415"/>
              </w:tabs>
              <w:adjustRightInd w:val="0"/>
              <w:snapToGrid w:val="0"/>
              <w:spacing w:line="400" w:lineRule="exact"/>
              <w:jc w:val="center"/>
              <w:rPr>
                <w:color w:val="000000"/>
                <w:kern w:val="0"/>
                <w:sz w:val="24"/>
              </w:rPr>
            </w:pPr>
          </w:p>
        </w:tc>
        <w:tc>
          <w:tcPr>
            <w:tcW w:w="1074" w:type="dxa"/>
            <w:vMerge/>
            <w:vAlign w:val="center"/>
          </w:tcPr>
          <w:p w14:paraId="14B003C8" w14:textId="77777777" w:rsidR="00872DBB" w:rsidRDefault="00872DBB" w:rsidP="00B56712">
            <w:pPr>
              <w:tabs>
                <w:tab w:val="left" w:pos="2415"/>
              </w:tabs>
              <w:adjustRightInd w:val="0"/>
              <w:snapToGrid w:val="0"/>
              <w:spacing w:line="400" w:lineRule="exact"/>
              <w:jc w:val="center"/>
              <w:rPr>
                <w:color w:val="000000"/>
                <w:kern w:val="0"/>
                <w:sz w:val="24"/>
              </w:rPr>
            </w:pPr>
          </w:p>
        </w:tc>
      </w:tr>
      <w:tr w:rsidR="00872DBB" w14:paraId="72DB68CF" w14:textId="77777777" w:rsidTr="00B56712">
        <w:trPr>
          <w:trHeight w:val="843"/>
          <w:jc w:val="center"/>
        </w:trPr>
        <w:tc>
          <w:tcPr>
            <w:tcW w:w="896" w:type="dxa"/>
            <w:vAlign w:val="center"/>
          </w:tcPr>
          <w:p w14:paraId="3BBA8A14"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3.4</w:t>
            </w:r>
          </w:p>
        </w:tc>
        <w:tc>
          <w:tcPr>
            <w:tcW w:w="1366" w:type="dxa"/>
            <w:vMerge/>
            <w:vAlign w:val="center"/>
          </w:tcPr>
          <w:p w14:paraId="7E4FE838" w14:textId="77777777" w:rsidR="00872DBB" w:rsidRDefault="00872DBB" w:rsidP="00B56712">
            <w:pPr>
              <w:tabs>
                <w:tab w:val="left" w:pos="2415"/>
              </w:tabs>
              <w:adjustRightInd w:val="0"/>
              <w:snapToGrid w:val="0"/>
              <w:spacing w:line="400" w:lineRule="exact"/>
              <w:jc w:val="center"/>
              <w:rPr>
                <w:color w:val="000000"/>
                <w:kern w:val="0"/>
                <w:sz w:val="24"/>
              </w:rPr>
            </w:pPr>
          </w:p>
        </w:tc>
        <w:tc>
          <w:tcPr>
            <w:tcW w:w="1606" w:type="dxa"/>
            <w:vAlign w:val="center"/>
          </w:tcPr>
          <w:p w14:paraId="5A8CAD12"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档案管理</w:t>
            </w:r>
          </w:p>
        </w:tc>
        <w:tc>
          <w:tcPr>
            <w:tcW w:w="7610" w:type="dxa"/>
            <w:vAlign w:val="center"/>
          </w:tcPr>
          <w:p w14:paraId="61D867C6" w14:textId="77777777" w:rsidR="00872DBB" w:rsidRDefault="00872DBB" w:rsidP="00B56712">
            <w:pPr>
              <w:tabs>
                <w:tab w:val="left" w:pos="2415"/>
              </w:tabs>
              <w:adjustRightInd w:val="0"/>
              <w:snapToGrid w:val="0"/>
              <w:spacing w:line="400" w:lineRule="exact"/>
              <w:rPr>
                <w:color w:val="000000"/>
                <w:kern w:val="0"/>
                <w:sz w:val="24"/>
              </w:rPr>
            </w:pPr>
            <w:r>
              <w:rPr>
                <w:color w:val="000000"/>
                <w:kern w:val="0"/>
                <w:sz w:val="24"/>
              </w:rPr>
              <w:t>1.</w:t>
            </w:r>
            <w:r>
              <w:rPr>
                <w:color w:val="000000"/>
                <w:kern w:val="0"/>
                <w:sz w:val="24"/>
              </w:rPr>
              <w:t>未设立档案存放场所或档案没有专人管理的，扣</w:t>
            </w:r>
            <w:r>
              <w:rPr>
                <w:color w:val="000000"/>
                <w:kern w:val="0"/>
                <w:sz w:val="24"/>
              </w:rPr>
              <w:t>1</w:t>
            </w:r>
            <w:r>
              <w:rPr>
                <w:color w:val="000000"/>
                <w:kern w:val="0"/>
                <w:sz w:val="24"/>
              </w:rPr>
              <w:t>分。</w:t>
            </w:r>
          </w:p>
          <w:p w14:paraId="461207C6" w14:textId="77777777" w:rsidR="00872DBB" w:rsidRDefault="00872DBB" w:rsidP="00B56712">
            <w:pPr>
              <w:tabs>
                <w:tab w:val="left" w:pos="2415"/>
              </w:tabs>
              <w:adjustRightInd w:val="0"/>
              <w:snapToGrid w:val="0"/>
              <w:spacing w:line="400" w:lineRule="exact"/>
              <w:rPr>
                <w:color w:val="000000"/>
                <w:kern w:val="0"/>
                <w:sz w:val="24"/>
              </w:rPr>
            </w:pPr>
            <w:r>
              <w:rPr>
                <w:color w:val="000000"/>
                <w:kern w:val="0"/>
                <w:sz w:val="24"/>
              </w:rPr>
              <w:t>2.</w:t>
            </w:r>
            <w:r>
              <w:rPr>
                <w:color w:val="000000"/>
                <w:kern w:val="0"/>
                <w:sz w:val="24"/>
              </w:rPr>
              <w:t>施工图审查的受理手续、审查记录、勘察设计单位的回复意见、复审</w:t>
            </w:r>
            <w:r>
              <w:rPr>
                <w:color w:val="000000"/>
                <w:kern w:val="0"/>
                <w:sz w:val="24"/>
              </w:rPr>
              <w:lastRenderedPageBreak/>
              <w:t>意见、审查合格书、意见书、报告书、施工图等需要保存的审查资料归档不完整，或存放混乱难以查阅的，每缺</w:t>
            </w:r>
            <w:proofErr w:type="gramStart"/>
            <w:r>
              <w:rPr>
                <w:color w:val="000000"/>
                <w:kern w:val="0"/>
                <w:sz w:val="24"/>
              </w:rPr>
              <w:t>一项次扣</w:t>
            </w:r>
            <w:r>
              <w:rPr>
                <w:color w:val="000000"/>
                <w:kern w:val="0"/>
                <w:sz w:val="24"/>
              </w:rPr>
              <w:t>1</w:t>
            </w:r>
            <w:r>
              <w:rPr>
                <w:color w:val="000000"/>
                <w:kern w:val="0"/>
                <w:sz w:val="24"/>
              </w:rPr>
              <w:t>分</w:t>
            </w:r>
            <w:proofErr w:type="gramEnd"/>
            <w:r>
              <w:rPr>
                <w:color w:val="000000"/>
                <w:kern w:val="0"/>
                <w:sz w:val="24"/>
              </w:rPr>
              <w:t>。</w:t>
            </w:r>
          </w:p>
          <w:p w14:paraId="3CC0FF89" w14:textId="77777777" w:rsidR="00872DBB" w:rsidRDefault="00872DBB" w:rsidP="00B56712">
            <w:pPr>
              <w:tabs>
                <w:tab w:val="left" w:pos="2415"/>
              </w:tabs>
              <w:adjustRightInd w:val="0"/>
              <w:snapToGrid w:val="0"/>
              <w:spacing w:line="400" w:lineRule="exact"/>
              <w:rPr>
                <w:color w:val="000000"/>
                <w:kern w:val="0"/>
                <w:sz w:val="24"/>
              </w:rPr>
            </w:pPr>
            <w:r>
              <w:rPr>
                <w:color w:val="000000"/>
                <w:kern w:val="0"/>
                <w:sz w:val="24"/>
              </w:rPr>
              <w:t>3.</w:t>
            </w:r>
            <w:r>
              <w:rPr>
                <w:color w:val="000000"/>
                <w:kern w:val="0"/>
                <w:sz w:val="24"/>
              </w:rPr>
              <w:t>未采用信息化手段进行档案管理的，扣</w:t>
            </w:r>
            <w:r>
              <w:rPr>
                <w:color w:val="000000"/>
                <w:kern w:val="0"/>
                <w:sz w:val="24"/>
              </w:rPr>
              <w:t>1</w:t>
            </w:r>
            <w:r>
              <w:rPr>
                <w:color w:val="000000"/>
                <w:kern w:val="0"/>
                <w:sz w:val="24"/>
              </w:rPr>
              <w:t>分。</w:t>
            </w:r>
          </w:p>
        </w:tc>
        <w:tc>
          <w:tcPr>
            <w:tcW w:w="1074" w:type="dxa"/>
            <w:vMerge/>
            <w:vAlign w:val="center"/>
          </w:tcPr>
          <w:p w14:paraId="531804FB" w14:textId="77777777" w:rsidR="00872DBB" w:rsidRDefault="00872DBB" w:rsidP="00B56712">
            <w:pPr>
              <w:tabs>
                <w:tab w:val="left" w:pos="2415"/>
              </w:tabs>
              <w:adjustRightInd w:val="0"/>
              <w:snapToGrid w:val="0"/>
              <w:spacing w:line="400" w:lineRule="exact"/>
              <w:jc w:val="center"/>
              <w:rPr>
                <w:color w:val="000000"/>
                <w:kern w:val="0"/>
                <w:sz w:val="24"/>
              </w:rPr>
            </w:pPr>
          </w:p>
        </w:tc>
        <w:tc>
          <w:tcPr>
            <w:tcW w:w="1074" w:type="dxa"/>
            <w:vMerge/>
            <w:vAlign w:val="center"/>
          </w:tcPr>
          <w:p w14:paraId="5B8405B2" w14:textId="77777777" w:rsidR="00872DBB" w:rsidRDefault="00872DBB" w:rsidP="00B56712">
            <w:pPr>
              <w:tabs>
                <w:tab w:val="left" w:pos="2415"/>
              </w:tabs>
              <w:adjustRightInd w:val="0"/>
              <w:snapToGrid w:val="0"/>
              <w:spacing w:line="400" w:lineRule="exact"/>
              <w:jc w:val="center"/>
              <w:rPr>
                <w:color w:val="000000"/>
                <w:kern w:val="0"/>
                <w:sz w:val="24"/>
              </w:rPr>
            </w:pPr>
          </w:p>
        </w:tc>
      </w:tr>
      <w:tr w:rsidR="00872DBB" w14:paraId="3D92C002" w14:textId="77777777" w:rsidTr="00B56712">
        <w:trPr>
          <w:trHeight w:val="1098"/>
          <w:jc w:val="center"/>
        </w:trPr>
        <w:tc>
          <w:tcPr>
            <w:tcW w:w="896" w:type="dxa"/>
            <w:vAlign w:val="center"/>
          </w:tcPr>
          <w:p w14:paraId="6650C3A9"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3.5</w:t>
            </w:r>
          </w:p>
        </w:tc>
        <w:tc>
          <w:tcPr>
            <w:tcW w:w="1366" w:type="dxa"/>
            <w:vMerge/>
            <w:vAlign w:val="center"/>
          </w:tcPr>
          <w:p w14:paraId="436F0AFA" w14:textId="77777777" w:rsidR="00872DBB" w:rsidRDefault="00872DBB" w:rsidP="00B56712">
            <w:pPr>
              <w:tabs>
                <w:tab w:val="left" w:pos="2415"/>
              </w:tabs>
              <w:adjustRightInd w:val="0"/>
              <w:snapToGrid w:val="0"/>
              <w:spacing w:line="400" w:lineRule="exact"/>
              <w:jc w:val="center"/>
              <w:rPr>
                <w:color w:val="000000"/>
                <w:kern w:val="0"/>
                <w:sz w:val="24"/>
              </w:rPr>
            </w:pPr>
          </w:p>
        </w:tc>
        <w:tc>
          <w:tcPr>
            <w:tcW w:w="1606" w:type="dxa"/>
            <w:vAlign w:val="center"/>
          </w:tcPr>
          <w:p w14:paraId="1604F7D5" w14:textId="77777777" w:rsidR="00872DBB" w:rsidRDefault="00872DBB" w:rsidP="00B56712">
            <w:pPr>
              <w:tabs>
                <w:tab w:val="left" w:pos="2415"/>
              </w:tabs>
              <w:adjustRightInd w:val="0"/>
              <w:snapToGrid w:val="0"/>
              <w:spacing w:line="400" w:lineRule="exact"/>
              <w:jc w:val="center"/>
              <w:rPr>
                <w:color w:val="000000"/>
                <w:kern w:val="0"/>
                <w:sz w:val="24"/>
              </w:rPr>
            </w:pPr>
            <w:r>
              <w:rPr>
                <w:color w:val="000000"/>
                <w:kern w:val="0"/>
                <w:sz w:val="24"/>
              </w:rPr>
              <w:t>其他</w:t>
            </w:r>
          </w:p>
        </w:tc>
        <w:tc>
          <w:tcPr>
            <w:tcW w:w="7610" w:type="dxa"/>
            <w:vAlign w:val="center"/>
          </w:tcPr>
          <w:p w14:paraId="57A46624" w14:textId="77777777" w:rsidR="00872DBB" w:rsidRDefault="00872DBB" w:rsidP="00B56712">
            <w:pPr>
              <w:tabs>
                <w:tab w:val="left" w:pos="2415"/>
              </w:tabs>
              <w:adjustRightInd w:val="0"/>
              <w:snapToGrid w:val="0"/>
              <w:spacing w:line="400" w:lineRule="exact"/>
              <w:rPr>
                <w:color w:val="000000"/>
                <w:kern w:val="0"/>
                <w:sz w:val="24"/>
              </w:rPr>
            </w:pPr>
            <w:r>
              <w:rPr>
                <w:color w:val="000000"/>
                <w:kern w:val="0"/>
                <w:sz w:val="24"/>
              </w:rPr>
              <w:t>不配合或阻挠市、县（区）建设行政主管部门的检查和调查取证的，每次扣</w:t>
            </w:r>
            <w:r>
              <w:rPr>
                <w:color w:val="000000"/>
                <w:kern w:val="0"/>
                <w:sz w:val="24"/>
              </w:rPr>
              <w:t>3</w:t>
            </w:r>
            <w:r>
              <w:rPr>
                <w:color w:val="000000"/>
                <w:kern w:val="0"/>
                <w:sz w:val="24"/>
              </w:rPr>
              <w:t>分；</w:t>
            </w:r>
          </w:p>
          <w:p w14:paraId="58EF6305" w14:textId="77777777" w:rsidR="00872DBB" w:rsidRDefault="00872DBB" w:rsidP="00B56712">
            <w:pPr>
              <w:tabs>
                <w:tab w:val="left" w:pos="2415"/>
              </w:tabs>
              <w:adjustRightInd w:val="0"/>
              <w:snapToGrid w:val="0"/>
              <w:spacing w:line="400" w:lineRule="exact"/>
              <w:rPr>
                <w:color w:val="000000"/>
                <w:kern w:val="0"/>
                <w:sz w:val="24"/>
              </w:rPr>
            </w:pPr>
            <w:r>
              <w:rPr>
                <w:color w:val="000000"/>
                <w:kern w:val="0"/>
                <w:sz w:val="24"/>
              </w:rPr>
              <w:t>拒不履行市、县（区）建设行政主管部门做出的行政处罚决定的，每次扣</w:t>
            </w:r>
            <w:r>
              <w:rPr>
                <w:color w:val="000000"/>
                <w:kern w:val="0"/>
                <w:sz w:val="24"/>
              </w:rPr>
              <w:t>5</w:t>
            </w:r>
            <w:r>
              <w:rPr>
                <w:color w:val="000000"/>
                <w:kern w:val="0"/>
                <w:sz w:val="24"/>
              </w:rPr>
              <w:t>分。</w:t>
            </w:r>
          </w:p>
        </w:tc>
        <w:tc>
          <w:tcPr>
            <w:tcW w:w="1074" w:type="dxa"/>
            <w:vMerge/>
            <w:vAlign w:val="center"/>
          </w:tcPr>
          <w:p w14:paraId="72B69EE4" w14:textId="77777777" w:rsidR="00872DBB" w:rsidRDefault="00872DBB" w:rsidP="00B56712">
            <w:pPr>
              <w:tabs>
                <w:tab w:val="left" w:pos="2415"/>
              </w:tabs>
              <w:adjustRightInd w:val="0"/>
              <w:snapToGrid w:val="0"/>
              <w:spacing w:line="400" w:lineRule="exact"/>
              <w:jc w:val="center"/>
              <w:rPr>
                <w:color w:val="000000"/>
                <w:kern w:val="0"/>
                <w:sz w:val="24"/>
              </w:rPr>
            </w:pPr>
          </w:p>
        </w:tc>
        <w:tc>
          <w:tcPr>
            <w:tcW w:w="1074" w:type="dxa"/>
            <w:vMerge/>
            <w:vAlign w:val="center"/>
          </w:tcPr>
          <w:p w14:paraId="62FA7621" w14:textId="77777777" w:rsidR="00872DBB" w:rsidRDefault="00872DBB" w:rsidP="00B56712">
            <w:pPr>
              <w:tabs>
                <w:tab w:val="left" w:pos="2415"/>
              </w:tabs>
              <w:adjustRightInd w:val="0"/>
              <w:snapToGrid w:val="0"/>
              <w:spacing w:line="400" w:lineRule="exact"/>
              <w:jc w:val="center"/>
              <w:rPr>
                <w:color w:val="000000"/>
                <w:kern w:val="0"/>
                <w:sz w:val="24"/>
              </w:rPr>
            </w:pPr>
          </w:p>
        </w:tc>
      </w:tr>
    </w:tbl>
    <w:p w14:paraId="41DCD568" w14:textId="77777777" w:rsidR="00872DBB" w:rsidRDefault="00872DBB" w:rsidP="00872DBB">
      <w:pPr>
        <w:tabs>
          <w:tab w:val="left" w:pos="2415"/>
        </w:tabs>
        <w:adjustRightInd w:val="0"/>
        <w:snapToGrid w:val="0"/>
        <w:spacing w:line="400" w:lineRule="exact"/>
        <w:rPr>
          <w:rFonts w:eastAsia="仿宋"/>
          <w:color w:val="000000"/>
          <w:kern w:val="0"/>
          <w:sz w:val="24"/>
        </w:rPr>
      </w:pPr>
      <w:r>
        <w:rPr>
          <w:color w:val="000000"/>
          <w:sz w:val="24"/>
        </w:rPr>
        <w:t xml:space="preserve"> </w:t>
      </w:r>
      <w:r>
        <w:rPr>
          <w:rFonts w:eastAsia="仿宋"/>
          <w:color w:val="000000"/>
          <w:kern w:val="0"/>
          <w:sz w:val="24"/>
        </w:rPr>
        <w:t>说明：</w:t>
      </w:r>
      <w:r>
        <w:rPr>
          <w:rFonts w:eastAsia="仿宋"/>
          <w:color w:val="000000"/>
          <w:kern w:val="0"/>
          <w:sz w:val="24"/>
        </w:rPr>
        <w:t>1.</w:t>
      </w:r>
      <w:r>
        <w:rPr>
          <w:rFonts w:eastAsia="仿宋"/>
          <w:color w:val="000000"/>
          <w:kern w:val="0"/>
          <w:sz w:val="24"/>
        </w:rPr>
        <w:t>表中所列信用信息均由市、县（区）住房城乡建设行政主管部门主动采集；</w:t>
      </w:r>
    </w:p>
    <w:p w14:paraId="4FF3D7F6" w14:textId="77777777" w:rsidR="00872DBB" w:rsidRDefault="00872DBB" w:rsidP="00872DBB">
      <w:pPr>
        <w:tabs>
          <w:tab w:val="left" w:pos="2415"/>
        </w:tabs>
        <w:adjustRightInd w:val="0"/>
        <w:snapToGrid w:val="0"/>
        <w:spacing w:line="400" w:lineRule="exact"/>
        <w:rPr>
          <w:rFonts w:eastAsia="仿宋"/>
          <w:color w:val="000000"/>
          <w:kern w:val="0"/>
          <w:sz w:val="24"/>
        </w:rPr>
      </w:pPr>
      <w:r>
        <w:rPr>
          <w:rFonts w:eastAsia="仿宋"/>
          <w:color w:val="000000"/>
          <w:kern w:val="0"/>
          <w:sz w:val="24"/>
        </w:rPr>
        <w:t xml:space="preserve">       2. </w:t>
      </w:r>
      <w:r>
        <w:rPr>
          <w:rFonts w:eastAsia="仿宋"/>
          <w:color w:val="000000"/>
          <w:kern w:val="0"/>
          <w:sz w:val="24"/>
        </w:rPr>
        <w:t>对已由被评价对象现场签字确认的信用信息，不再受理被评价对象提出的异议申请；</w:t>
      </w:r>
    </w:p>
    <w:p w14:paraId="58B0E8C2" w14:textId="77777777" w:rsidR="00872DBB" w:rsidRDefault="00872DBB" w:rsidP="00872DBB">
      <w:pPr>
        <w:tabs>
          <w:tab w:val="left" w:pos="2415"/>
        </w:tabs>
        <w:adjustRightInd w:val="0"/>
        <w:snapToGrid w:val="0"/>
        <w:spacing w:line="400" w:lineRule="exact"/>
        <w:rPr>
          <w:rFonts w:eastAsia="仿宋"/>
          <w:color w:val="000000"/>
          <w:kern w:val="0"/>
          <w:sz w:val="24"/>
        </w:rPr>
      </w:pPr>
      <w:r>
        <w:rPr>
          <w:rFonts w:eastAsia="仿宋"/>
          <w:color w:val="000000"/>
          <w:kern w:val="0"/>
          <w:sz w:val="24"/>
        </w:rPr>
        <w:t xml:space="preserve">       3.</w:t>
      </w:r>
      <w:r>
        <w:rPr>
          <w:rFonts w:eastAsia="仿宋"/>
          <w:color w:val="000000"/>
          <w:kern w:val="0"/>
          <w:sz w:val="24"/>
        </w:rPr>
        <w:t>表中所列信用信息的评价期限均为半年。</w:t>
      </w:r>
    </w:p>
    <w:p w14:paraId="15DE4600" w14:textId="77777777" w:rsidR="00872DBB" w:rsidRDefault="00872DBB" w:rsidP="00872DBB">
      <w:pPr>
        <w:widowControl/>
        <w:shd w:val="clear" w:color="auto" w:fill="FFFFFF"/>
        <w:spacing w:line="580" w:lineRule="exact"/>
        <w:ind w:firstLineChars="200" w:firstLine="640"/>
        <w:jc w:val="left"/>
        <w:rPr>
          <w:color w:val="000000"/>
          <w:szCs w:val="32"/>
        </w:rPr>
      </w:pPr>
    </w:p>
    <w:p w14:paraId="0B303A95" w14:textId="77777777" w:rsidR="00872DBB" w:rsidRDefault="00872DBB" w:rsidP="00872DBB">
      <w:pPr>
        <w:widowControl/>
        <w:shd w:val="clear" w:color="auto" w:fill="FFFFFF"/>
        <w:spacing w:line="580" w:lineRule="exact"/>
        <w:ind w:firstLineChars="200" w:firstLine="640"/>
        <w:jc w:val="left"/>
        <w:rPr>
          <w:color w:val="000000"/>
          <w:szCs w:val="32"/>
        </w:rPr>
      </w:pPr>
    </w:p>
    <w:p w14:paraId="54440BAB" w14:textId="77777777" w:rsidR="00872DBB" w:rsidRDefault="00872DBB" w:rsidP="00872DBB">
      <w:pPr>
        <w:widowControl/>
        <w:shd w:val="clear" w:color="auto" w:fill="FFFFFF"/>
        <w:spacing w:line="580" w:lineRule="exact"/>
        <w:ind w:firstLineChars="200" w:firstLine="640"/>
        <w:jc w:val="left"/>
        <w:rPr>
          <w:color w:val="000000"/>
          <w:szCs w:val="32"/>
        </w:rPr>
      </w:pPr>
    </w:p>
    <w:p w14:paraId="51807909" w14:textId="77777777" w:rsidR="00872DBB" w:rsidRDefault="00872DBB" w:rsidP="00872DBB">
      <w:pPr>
        <w:widowControl/>
        <w:shd w:val="clear" w:color="auto" w:fill="FFFFFF"/>
        <w:spacing w:line="580" w:lineRule="exact"/>
        <w:ind w:firstLineChars="200" w:firstLine="640"/>
        <w:jc w:val="left"/>
        <w:rPr>
          <w:color w:val="000000"/>
          <w:szCs w:val="32"/>
        </w:rPr>
      </w:pPr>
    </w:p>
    <w:p w14:paraId="48B026E9" w14:textId="77777777" w:rsidR="00872DBB" w:rsidRDefault="00872DBB" w:rsidP="00872DBB">
      <w:pPr>
        <w:widowControl/>
        <w:shd w:val="clear" w:color="auto" w:fill="FFFFFF"/>
        <w:spacing w:line="580" w:lineRule="exact"/>
        <w:ind w:firstLineChars="200" w:firstLine="640"/>
        <w:jc w:val="left"/>
        <w:rPr>
          <w:color w:val="000000"/>
          <w:szCs w:val="32"/>
        </w:rPr>
      </w:pPr>
    </w:p>
    <w:p w14:paraId="28D18DEA" w14:textId="77777777" w:rsidR="00872DBB" w:rsidRDefault="00872DBB" w:rsidP="00872DBB">
      <w:pPr>
        <w:widowControl/>
        <w:shd w:val="clear" w:color="auto" w:fill="FFFFFF"/>
        <w:spacing w:line="580" w:lineRule="exact"/>
        <w:rPr>
          <w:rFonts w:ascii="黑体" w:eastAsia="黑体" w:hAnsi="黑体"/>
          <w:color w:val="000000"/>
          <w:szCs w:val="32"/>
        </w:rPr>
        <w:sectPr w:rsidR="00872DBB">
          <w:pgSz w:w="16838" w:h="11906" w:orient="landscape"/>
          <w:pgMar w:top="1474" w:right="1644" w:bottom="1588" w:left="2098" w:header="851" w:footer="1134" w:gutter="0"/>
          <w:cols w:space="720"/>
          <w:docGrid w:linePitch="312"/>
        </w:sectPr>
      </w:pPr>
    </w:p>
    <w:p w14:paraId="0A3E189C" w14:textId="77777777" w:rsidR="00872DBB" w:rsidRDefault="00872DBB" w:rsidP="00872DBB">
      <w:pPr>
        <w:widowControl/>
        <w:shd w:val="clear" w:color="auto" w:fill="FFFFFF"/>
        <w:spacing w:line="580" w:lineRule="exact"/>
        <w:rPr>
          <w:rFonts w:ascii="黑体" w:eastAsia="黑体" w:hAnsi="黑体"/>
          <w:color w:val="000000"/>
          <w:szCs w:val="32"/>
        </w:rPr>
      </w:pPr>
      <w:r>
        <w:rPr>
          <w:rFonts w:ascii="黑体" w:eastAsia="黑体" w:hAnsi="黑体"/>
          <w:color w:val="000000"/>
          <w:szCs w:val="32"/>
        </w:rPr>
        <w:lastRenderedPageBreak/>
        <w:t>附件5</w:t>
      </w:r>
    </w:p>
    <w:p w14:paraId="0B42E0E8" w14:textId="77777777" w:rsidR="00872DBB" w:rsidRDefault="00872DBB" w:rsidP="00872DBB">
      <w:pPr>
        <w:widowControl/>
        <w:shd w:val="clear" w:color="auto" w:fill="FFFFFF"/>
        <w:spacing w:line="580" w:lineRule="exact"/>
        <w:ind w:firstLineChars="200" w:firstLine="640"/>
        <w:jc w:val="left"/>
        <w:rPr>
          <w:color w:val="000000"/>
          <w:szCs w:val="32"/>
        </w:rPr>
      </w:pPr>
    </w:p>
    <w:p w14:paraId="1FBADBA8" w14:textId="77777777" w:rsidR="00872DBB" w:rsidRDefault="00872DBB" w:rsidP="00872DBB">
      <w:pPr>
        <w:widowControl/>
        <w:shd w:val="clear" w:color="auto" w:fill="FFFFFF"/>
        <w:spacing w:line="700" w:lineRule="exact"/>
        <w:jc w:val="center"/>
        <w:rPr>
          <w:rFonts w:eastAsia="方正小标宋简体"/>
          <w:color w:val="000000"/>
          <w:kern w:val="0"/>
          <w:sz w:val="44"/>
          <w:szCs w:val="44"/>
          <w:lang w:val="en"/>
        </w:rPr>
      </w:pPr>
      <w:r>
        <w:rPr>
          <w:rFonts w:eastAsia="方正小标宋简体"/>
          <w:color w:val="000000"/>
          <w:kern w:val="0"/>
          <w:sz w:val="44"/>
          <w:szCs w:val="44"/>
          <w:lang w:val="en"/>
        </w:rPr>
        <w:t>眉山市建设工程质量检测机构信用评价管理</w:t>
      </w:r>
    </w:p>
    <w:p w14:paraId="5E89786C" w14:textId="77777777" w:rsidR="00872DBB" w:rsidRDefault="00872DBB" w:rsidP="00872DBB">
      <w:pPr>
        <w:widowControl/>
        <w:shd w:val="clear" w:color="auto" w:fill="FFFFFF"/>
        <w:spacing w:line="700" w:lineRule="exact"/>
        <w:jc w:val="center"/>
        <w:rPr>
          <w:rFonts w:eastAsia="方正小标宋简体"/>
          <w:color w:val="000000"/>
          <w:kern w:val="0"/>
          <w:sz w:val="44"/>
          <w:szCs w:val="44"/>
          <w:lang w:val="en"/>
        </w:rPr>
      </w:pPr>
      <w:r>
        <w:rPr>
          <w:rFonts w:eastAsia="方正小标宋简体"/>
          <w:color w:val="000000"/>
          <w:kern w:val="0"/>
          <w:sz w:val="44"/>
          <w:szCs w:val="44"/>
          <w:lang w:val="en"/>
        </w:rPr>
        <w:t>暂行办法</w:t>
      </w:r>
    </w:p>
    <w:p w14:paraId="5ADDB082" w14:textId="77777777" w:rsidR="00872DBB" w:rsidRDefault="00872DBB" w:rsidP="00872DBB">
      <w:pPr>
        <w:widowControl/>
        <w:shd w:val="clear" w:color="auto" w:fill="FFFFFF"/>
        <w:spacing w:line="580" w:lineRule="exact"/>
        <w:jc w:val="center"/>
        <w:rPr>
          <w:rFonts w:eastAsia="黑体"/>
          <w:color w:val="000000"/>
          <w:kern w:val="0"/>
          <w:szCs w:val="32"/>
          <w:lang w:val="en"/>
        </w:rPr>
      </w:pPr>
    </w:p>
    <w:p w14:paraId="05C94CF0" w14:textId="77777777" w:rsidR="00872DBB" w:rsidRDefault="00872DBB" w:rsidP="00872DBB">
      <w:pPr>
        <w:widowControl/>
        <w:shd w:val="clear" w:color="auto" w:fill="FFFFFF"/>
        <w:spacing w:line="580" w:lineRule="exact"/>
        <w:jc w:val="center"/>
        <w:rPr>
          <w:rFonts w:eastAsia="黑体"/>
          <w:color w:val="000000"/>
          <w:kern w:val="0"/>
          <w:szCs w:val="32"/>
          <w:lang w:val="en"/>
        </w:rPr>
      </w:pPr>
      <w:r>
        <w:rPr>
          <w:rFonts w:eastAsia="黑体"/>
          <w:color w:val="000000"/>
          <w:kern w:val="0"/>
          <w:szCs w:val="32"/>
          <w:lang w:val="en"/>
        </w:rPr>
        <w:t>第一章</w:t>
      </w:r>
      <w:r>
        <w:rPr>
          <w:rFonts w:eastAsia="黑体"/>
          <w:color w:val="000000"/>
          <w:kern w:val="0"/>
          <w:szCs w:val="32"/>
          <w:lang w:val="en"/>
        </w:rPr>
        <w:t xml:space="preserve"> </w:t>
      </w:r>
      <w:r>
        <w:rPr>
          <w:rFonts w:eastAsia="黑体"/>
          <w:color w:val="000000"/>
          <w:kern w:val="0"/>
          <w:szCs w:val="32"/>
          <w:lang w:val="en"/>
        </w:rPr>
        <w:t>总则</w:t>
      </w:r>
    </w:p>
    <w:p w14:paraId="16994145" w14:textId="77777777" w:rsidR="00872DBB" w:rsidRDefault="00872DBB" w:rsidP="00872DBB">
      <w:pPr>
        <w:widowControl/>
        <w:shd w:val="clear" w:color="auto" w:fill="FFFFFF"/>
        <w:spacing w:line="580" w:lineRule="exact"/>
        <w:ind w:firstLineChars="200" w:firstLine="640"/>
        <w:rPr>
          <w:color w:val="000000"/>
          <w:kern w:val="0"/>
          <w:szCs w:val="32"/>
          <w:lang w:val="en"/>
        </w:rPr>
      </w:pPr>
      <w:r>
        <w:rPr>
          <w:color w:val="000000"/>
          <w:kern w:val="0"/>
          <w:szCs w:val="32"/>
          <w:lang w:val="en"/>
        </w:rPr>
        <w:t>第一条</w:t>
      </w:r>
      <w:r>
        <w:rPr>
          <w:color w:val="000000"/>
          <w:kern w:val="0"/>
          <w:szCs w:val="32"/>
          <w:lang w:val="en"/>
        </w:rPr>
        <w:t xml:space="preserve">  </w:t>
      </w:r>
      <w:r>
        <w:rPr>
          <w:color w:val="000000"/>
          <w:kern w:val="0"/>
          <w:szCs w:val="32"/>
          <w:lang w:val="en"/>
        </w:rPr>
        <w:t>为进一步规范建设工程质量检测市场秩序，建立健全建设工程质量检测行业信用评价管理体系，营造诚信守法的市场环境，保障建设工程质量与安全，结合本市实际，制定本办法。</w:t>
      </w:r>
    </w:p>
    <w:p w14:paraId="1069C2BF" w14:textId="77777777" w:rsidR="00872DBB" w:rsidRDefault="00872DBB" w:rsidP="00872DBB">
      <w:pPr>
        <w:widowControl/>
        <w:shd w:val="clear" w:color="auto" w:fill="FFFFFF"/>
        <w:spacing w:line="580" w:lineRule="exact"/>
        <w:ind w:firstLineChars="200" w:firstLine="640"/>
        <w:rPr>
          <w:color w:val="000000"/>
          <w:kern w:val="0"/>
          <w:szCs w:val="32"/>
          <w:lang w:val="en"/>
        </w:rPr>
      </w:pPr>
      <w:r>
        <w:rPr>
          <w:color w:val="000000"/>
          <w:kern w:val="0"/>
          <w:szCs w:val="32"/>
          <w:lang w:val="en"/>
        </w:rPr>
        <w:t>第二条</w:t>
      </w:r>
      <w:r>
        <w:rPr>
          <w:color w:val="000000"/>
          <w:kern w:val="0"/>
          <w:szCs w:val="32"/>
          <w:lang w:val="en"/>
        </w:rPr>
        <w:t xml:space="preserve">  </w:t>
      </w:r>
      <w:r>
        <w:rPr>
          <w:color w:val="000000"/>
          <w:kern w:val="0"/>
          <w:szCs w:val="32"/>
          <w:lang w:val="en"/>
        </w:rPr>
        <w:t>凡在本市行政区域内从事建设工程质量检测活动的机构（以下简称检测机构）均应纳入信用评价管理。</w:t>
      </w:r>
    </w:p>
    <w:p w14:paraId="4460C239" w14:textId="77777777" w:rsidR="00872DBB" w:rsidRDefault="00872DBB" w:rsidP="00872DBB">
      <w:pPr>
        <w:widowControl/>
        <w:shd w:val="clear" w:color="auto" w:fill="FFFFFF"/>
        <w:spacing w:line="580" w:lineRule="exact"/>
        <w:ind w:firstLineChars="200" w:firstLine="640"/>
        <w:rPr>
          <w:color w:val="000000"/>
          <w:kern w:val="0"/>
          <w:szCs w:val="32"/>
          <w:lang w:val="en"/>
        </w:rPr>
      </w:pPr>
      <w:r>
        <w:rPr>
          <w:color w:val="000000"/>
          <w:kern w:val="0"/>
          <w:szCs w:val="32"/>
          <w:lang w:val="en"/>
        </w:rPr>
        <w:t>第三条</w:t>
      </w:r>
      <w:r>
        <w:rPr>
          <w:color w:val="000000"/>
          <w:kern w:val="0"/>
          <w:szCs w:val="32"/>
          <w:lang w:val="en"/>
        </w:rPr>
        <w:t xml:space="preserve">  </w:t>
      </w:r>
      <w:r>
        <w:rPr>
          <w:color w:val="000000"/>
          <w:kern w:val="0"/>
          <w:szCs w:val="32"/>
          <w:lang w:val="en"/>
        </w:rPr>
        <w:t>在本市行政区域内，对检测机构信用信息的采集、审核、录入、评价、发布及应用，适用本办法。</w:t>
      </w:r>
    </w:p>
    <w:p w14:paraId="4F07DE52" w14:textId="77777777" w:rsidR="00872DBB" w:rsidRDefault="00872DBB" w:rsidP="00872DBB">
      <w:pPr>
        <w:widowControl/>
        <w:shd w:val="clear" w:color="auto" w:fill="FFFFFF"/>
        <w:spacing w:line="580" w:lineRule="exact"/>
        <w:ind w:firstLineChars="200" w:firstLine="640"/>
        <w:rPr>
          <w:color w:val="000000"/>
          <w:kern w:val="0"/>
          <w:szCs w:val="32"/>
          <w:lang w:val="en"/>
        </w:rPr>
      </w:pPr>
      <w:r>
        <w:rPr>
          <w:color w:val="000000"/>
          <w:kern w:val="0"/>
          <w:szCs w:val="32"/>
          <w:lang w:val="en"/>
        </w:rPr>
        <w:t>本办法所称检测机构信用评价管理，是指建设行政主管部门依据有关法律、法规对检测机构在本市行政区域内从事房屋建筑、市政基础设施工程质量检测活动中的行为进行信用量化评价，并依据评价结果实施差异化管理。</w:t>
      </w:r>
    </w:p>
    <w:p w14:paraId="7BE8D2EA"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市住房城乡建设局负责全市检测机构信用评价的综合管理和协调工作，统一发布信用评价信息。各县（区）建设行政主管部门或受其委托的工程质量监督机构负责实施辖区内的检测机构的日常信用评价和异议受理核实工作。</w:t>
      </w:r>
      <w:proofErr w:type="gramStart"/>
      <w:r>
        <w:rPr>
          <w:color w:val="000000"/>
          <w:kern w:val="0"/>
          <w:szCs w:val="32"/>
          <w:lang w:val="en"/>
        </w:rPr>
        <w:t>市数字</w:t>
      </w:r>
      <w:proofErr w:type="gramEnd"/>
      <w:r>
        <w:rPr>
          <w:color w:val="000000"/>
          <w:kern w:val="0"/>
          <w:szCs w:val="32"/>
          <w:lang w:val="en"/>
        </w:rPr>
        <w:t>城市管理指挥中心负责全市检测机构信用信息管理系统（以下简称信用评价管理</w:t>
      </w:r>
      <w:r>
        <w:rPr>
          <w:color w:val="000000"/>
          <w:kern w:val="0"/>
          <w:szCs w:val="32"/>
          <w:lang w:val="en"/>
        </w:rPr>
        <w:lastRenderedPageBreak/>
        <w:t>系统）的建设和日常维护工作。</w:t>
      </w:r>
    </w:p>
    <w:p w14:paraId="2DF06720"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第四条</w:t>
      </w:r>
      <w:r>
        <w:rPr>
          <w:color w:val="000000"/>
          <w:kern w:val="0"/>
          <w:szCs w:val="32"/>
          <w:lang w:val="en"/>
        </w:rPr>
        <w:t xml:space="preserve">  </w:t>
      </w:r>
      <w:r>
        <w:rPr>
          <w:color w:val="000000"/>
          <w:kern w:val="0"/>
          <w:szCs w:val="32"/>
          <w:lang w:val="en"/>
        </w:rPr>
        <w:t>全市检测机构信用评价工作通过信用信息管理系统开展。</w:t>
      </w:r>
    </w:p>
    <w:p w14:paraId="7AB103DF"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第五条</w:t>
      </w:r>
      <w:r>
        <w:rPr>
          <w:color w:val="000000"/>
          <w:kern w:val="0"/>
          <w:szCs w:val="32"/>
          <w:lang w:val="en"/>
        </w:rPr>
        <w:t xml:space="preserve">  </w:t>
      </w:r>
      <w:r>
        <w:rPr>
          <w:color w:val="000000"/>
          <w:kern w:val="0"/>
          <w:szCs w:val="32"/>
          <w:lang w:val="en"/>
        </w:rPr>
        <w:t>市住房和城乡建设局每年对信用评价管理和应用进行评估，根据评估情况及时调整评价标准，保证其公开、公平、公正。</w:t>
      </w:r>
    </w:p>
    <w:p w14:paraId="73EE8CA0" w14:textId="77777777" w:rsidR="00872DBB" w:rsidRDefault="00872DBB" w:rsidP="00872DBB">
      <w:pPr>
        <w:shd w:val="clear" w:color="auto" w:fill="FFFFFF"/>
        <w:spacing w:line="580" w:lineRule="exact"/>
        <w:jc w:val="center"/>
        <w:rPr>
          <w:rFonts w:eastAsia="黑体"/>
          <w:color w:val="000000"/>
          <w:kern w:val="0"/>
          <w:szCs w:val="32"/>
          <w:lang w:val="en"/>
        </w:rPr>
      </w:pPr>
      <w:r>
        <w:rPr>
          <w:rFonts w:eastAsia="黑体"/>
          <w:color w:val="000000"/>
          <w:kern w:val="0"/>
          <w:szCs w:val="32"/>
          <w:lang w:val="en"/>
        </w:rPr>
        <w:t>第二章</w:t>
      </w:r>
      <w:r>
        <w:rPr>
          <w:rFonts w:eastAsia="黑体"/>
          <w:color w:val="000000"/>
          <w:kern w:val="0"/>
          <w:szCs w:val="32"/>
          <w:lang w:val="en"/>
        </w:rPr>
        <w:t> </w:t>
      </w:r>
      <w:r>
        <w:rPr>
          <w:rFonts w:eastAsia="黑体"/>
          <w:color w:val="000000"/>
          <w:kern w:val="0"/>
          <w:szCs w:val="32"/>
          <w:lang w:val="en"/>
        </w:rPr>
        <w:t>评价内容</w:t>
      </w:r>
    </w:p>
    <w:p w14:paraId="2195D7D4"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第六条</w:t>
      </w:r>
      <w:r>
        <w:rPr>
          <w:color w:val="000000"/>
          <w:kern w:val="0"/>
          <w:szCs w:val="32"/>
          <w:lang w:val="en"/>
        </w:rPr>
        <w:t xml:space="preserve">  </w:t>
      </w:r>
      <w:r>
        <w:rPr>
          <w:color w:val="000000"/>
          <w:kern w:val="0"/>
          <w:szCs w:val="32"/>
          <w:lang w:val="en"/>
        </w:rPr>
        <w:t>检测机构信用评价采用加扣分制，评价分值由基准分值和</w:t>
      </w:r>
      <w:proofErr w:type="gramStart"/>
      <w:r>
        <w:rPr>
          <w:color w:val="000000"/>
          <w:kern w:val="0"/>
          <w:szCs w:val="32"/>
          <w:lang w:val="en"/>
        </w:rPr>
        <w:t>评分项两部分</w:t>
      </w:r>
      <w:proofErr w:type="gramEnd"/>
      <w:r>
        <w:rPr>
          <w:color w:val="000000"/>
          <w:kern w:val="0"/>
          <w:szCs w:val="32"/>
          <w:lang w:val="en"/>
        </w:rPr>
        <w:t>组成。凡是在信用信息管理系统中注册成功的检测机构即得基准分值</w:t>
      </w:r>
      <w:r>
        <w:rPr>
          <w:color w:val="000000"/>
          <w:kern w:val="0"/>
          <w:szCs w:val="32"/>
          <w:lang w:val="en"/>
        </w:rPr>
        <w:t>90</w:t>
      </w:r>
      <w:r>
        <w:rPr>
          <w:color w:val="000000"/>
          <w:kern w:val="0"/>
          <w:szCs w:val="32"/>
          <w:lang w:val="en"/>
        </w:rPr>
        <w:t>分。评分项按检测机构的良好行为和不良行为进行加分、扣分。</w:t>
      </w:r>
    </w:p>
    <w:p w14:paraId="0C85A3AE"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（一）良好行为是指检测机构获得的表彰或奖项、标准规范编写及专业技术能力认可行为。</w:t>
      </w:r>
    </w:p>
    <w:p w14:paraId="7DE4FE82"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（二）不良行为是指检测机构在开展工程质量检测业务活动时中，违反相关法律法规，规章、行业标准、规范性文件规定的行为。</w:t>
      </w:r>
    </w:p>
    <w:p w14:paraId="5504B930" w14:textId="77777777" w:rsidR="00872DBB" w:rsidRDefault="00872DBB" w:rsidP="00872DBB">
      <w:pPr>
        <w:shd w:val="clear" w:color="auto" w:fill="FFFFFF"/>
        <w:spacing w:line="580" w:lineRule="exact"/>
        <w:jc w:val="center"/>
        <w:rPr>
          <w:rFonts w:eastAsia="黑体"/>
          <w:color w:val="000000"/>
          <w:kern w:val="0"/>
          <w:szCs w:val="32"/>
          <w:lang w:val="en"/>
        </w:rPr>
      </w:pPr>
      <w:r>
        <w:rPr>
          <w:rFonts w:eastAsia="黑体"/>
          <w:color w:val="000000"/>
          <w:kern w:val="0"/>
          <w:szCs w:val="32"/>
          <w:lang w:val="en"/>
        </w:rPr>
        <w:t>第三章</w:t>
      </w:r>
      <w:r>
        <w:rPr>
          <w:rFonts w:eastAsia="黑体"/>
          <w:color w:val="000000"/>
          <w:kern w:val="0"/>
          <w:szCs w:val="32"/>
          <w:lang w:val="en"/>
        </w:rPr>
        <w:t xml:space="preserve"> </w:t>
      </w:r>
      <w:r>
        <w:rPr>
          <w:rFonts w:eastAsia="黑体"/>
          <w:color w:val="000000"/>
          <w:kern w:val="0"/>
          <w:szCs w:val="32"/>
          <w:lang w:val="en"/>
        </w:rPr>
        <w:t>信用信息的采集及发布</w:t>
      </w:r>
    </w:p>
    <w:p w14:paraId="314138EF" w14:textId="77777777" w:rsidR="00872DBB" w:rsidRDefault="00872DBB" w:rsidP="00872DBB">
      <w:pPr>
        <w:widowControl/>
        <w:shd w:val="clear" w:color="auto" w:fill="FFFFFF"/>
        <w:spacing w:line="580" w:lineRule="exact"/>
        <w:ind w:firstLineChars="200" w:firstLine="640"/>
        <w:rPr>
          <w:color w:val="000000"/>
          <w:kern w:val="0"/>
          <w:szCs w:val="32"/>
          <w:lang w:val="en"/>
        </w:rPr>
      </w:pPr>
      <w:r>
        <w:rPr>
          <w:color w:val="000000"/>
          <w:kern w:val="0"/>
          <w:szCs w:val="32"/>
          <w:lang w:val="en"/>
        </w:rPr>
        <w:t>第七条</w:t>
      </w:r>
      <w:r>
        <w:rPr>
          <w:color w:val="000000"/>
          <w:kern w:val="0"/>
          <w:szCs w:val="32"/>
          <w:lang w:val="en"/>
        </w:rPr>
        <w:t xml:space="preserve">  </w:t>
      </w:r>
      <w:r>
        <w:rPr>
          <w:color w:val="000000"/>
          <w:kern w:val="0"/>
          <w:szCs w:val="32"/>
          <w:lang w:val="en"/>
        </w:rPr>
        <w:t>建设行政主管部门或受其委托的工程质量监督机构对检测机构实施的日常信用评价主要包括以下三种形式：</w:t>
      </w:r>
    </w:p>
    <w:p w14:paraId="2E320224"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（一）日常监督检查：对监管工程项目开展检测业务的检测机构出具的检测报告及检测行为实施的常规性检查。</w:t>
      </w:r>
    </w:p>
    <w:p w14:paraId="4F88E656"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（二）专项监督检查：按照工程监督管理权限，每季度对在</w:t>
      </w:r>
      <w:r>
        <w:rPr>
          <w:color w:val="000000"/>
          <w:kern w:val="0"/>
          <w:szCs w:val="32"/>
          <w:lang w:val="en"/>
        </w:rPr>
        <w:lastRenderedPageBreak/>
        <w:t>日常监督检查中发现问题较多的检测机构进行专项监督检查。</w:t>
      </w:r>
    </w:p>
    <w:p w14:paraId="51F9411D"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（三）</w:t>
      </w:r>
      <w:r>
        <w:rPr>
          <w:color w:val="000000"/>
          <w:kern w:val="0"/>
          <w:szCs w:val="32"/>
          <w:lang w:val="en"/>
        </w:rPr>
        <w:t>“</w:t>
      </w:r>
      <w:r>
        <w:rPr>
          <w:color w:val="000000"/>
          <w:kern w:val="0"/>
          <w:szCs w:val="32"/>
          <w:lang w:val="en"/>
        </w:rPr>
        <w:t>双随机</w:t>
      </w:r>
      <w:r>
        <w:rPr>
          <w:color w:val="000000"/>
          <w:kern w:val="0"/>
          <w:szCs w:val="32"/>
          <w:lang w:val="en"/>
        </w:rPr>
        <w:t>”</w:t>
      </w:r>
      <w:r>
        <w:rPr>
          <w:color w:val="000000"/>
          <w:kern w:val="0"/>
          <w:szCs w:val="32"/>
          <w:lang w:val="en"/>
        </w:rPr>
        <w:t>监督检查：采取随机抽取方式确定检测机构实施检查，对注册在眉的检测机构每年不少于两次检查，</w:t>
      </w:r>
      <w:proofErr w:type="gramStart"/>
      <w:r>
        <w:rPr>
          <w:color w:val="000000"/>
          <w:kern w:val="0"/>
          <w:szCs w:val="32"/>
          <w:lang w:val="en"/>
        </w:rPr>
        <w:t>外来入眉检测</w:t>
      </w:r>
      <w:proofErr w:type="gramEnd"/>
      <w:r>
        <w:rPr>
          <w:color w:val="000000"/>
          <w:kern w:val="0"/>
          <w:szCs w:val="32"/>
          <w:lang w:val="en"/>
        </w:rPr>
        <w:t>机构抽查数量不少于总数的</w:t>
      </w:r>
      <w:r>
        <w:rPr>
          <w:color w:val="000000"/>
          <w:kern w:val="0"/>
          <w:szCs w:val="32"/>
          <w:lang w:val="en"/>
        </w:rPr>
        <w:t>20%</w:t>
      </w:r>
      <w:r>
        <w:rPr>
          <w:color w:val="000000"/>
          <w:kern w:val="0"/>
          <w:szCs w:val="32"/>
          <w:lang w:val="en"/>
        </w:rPr>
        <w:t>。</w:t>
      </w:r>
    </w:p>
    <w:p w14:paraId="6243E780"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第八条</w:t>
      </w:r>
      <w:r>
        <w:rPr>
          <w:color w:val="000000"/>
          <w:kern w:val="0"/>
          <w:szCs w:val="32"/>
          <w:lang w:val="en"/>
        </w:rPr>
        <w:t xml:space="preserve">  </w:t>
      </w:r>
      <w:r>
        <w:rPr>
          <w:color w:val="000000"/>
          <w:kern w:val="0"/>
          <w:szCs w:val="32"/>
          <w:lang w:val="en"/>
        </w:rPr>
        <w:t>检测机构的信用评价信息采取机构诚信申报、监督检查两种方式实施采集。信用评价信息在眉山市住</w:t>
      </w:r>
      <w:proofErr w:type="gramStart"/>
      <w:r>
        <w:rPr>
          <w:color w:val="000000"/>
          <w:kern w:val="0"/>
          <w:szCs w:val="32"/>
          <w:lang w:val="en"/>
        </w:rPr>
        <w:t>建领域</w:t>
      </w:r>
      <w:proofErr w:type="gramEnd"/>
      <w:r>
        <w:rPr>
          <w:color w:val="000000"/>
          <w:kern w:val="0"/>
          <w:szCs w:val="32"/>
          <w:lang w:val="en"/>
        </w:rPr>
        <w:t>信用信息管理系统中（以下简称信用</w:t>
      </w:r>
      <w:r>
        <w:rPr>
          <w:rFonts w:hint="eastAsia"/>
          <w:color w:val="000000"/>
          <w:kern w:val="0"/>
          <w:szCs w:val="32"/>
          <w:lang w:val="en"/>
        </w:rPr>
        <w:t>信息管理</w:t>
      </w:r>
      <w:r>
        <w:rPr>
          <w:color w:val="000000"/>
          <w:kern w:val="0"/>
          <w:szCs w:val="32"/>
          <w:lang w:val="en"/>
        </w:rPr>
        <w:t>系统）进行公示。</w:t>
      </w:r>
    </w:p>
    <w:p w14:paraId="6214FDE7"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第九条</w:t>
      </w:r>
      <w:r>
        <w:rPr>
          <w:color w:val="000000"/>
          <w:kern w:val="0"/>
          <w:szCs w:val="32"/>
          <w:lang w:val="en"/>
        </w:rPr>
        <w:t xml:space="preserve">  </w:t>
      </w:r>
      <w:r>
        <w:rPr>
          <w:color w:val="000000"/>
          <w:kern w:val="0"/>
          <w:szCs w:val="32"/>
          <w:lang w:val="en"/>
        </w:rPr>
        <w:t>信用评价得分及计分周期按照《眉山市建设工程质量检测机构及检测人员信用评价评分标准》（见附件）规定执行。</w:t>
      </w:r>
    </w:p>
    <w:p w14:paraId="5A5D700B"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第十条</w:t>
      </w:r>
      <w:r>
        <w:rPr>
          <w:color w:val="000000"/>
          <w:kern w:val="0"/>
          <w:szCs w:val="32"/>
          <w:lang w:val="en"/>
        </w:rPr>
        <w:t xml:space="preserve">  </w:t>
      </w:r>
      <w:r>
        <w:rPr>
          <w:color w:val="000000"/>
          <w:kern w:val="0"/>
          <w:szCs w:val="32"/>
          <w:lang w:val="en"/>
        </w:rPr>
        <w:t>检测机构对其诚信申报信息的真实性负责，工程质量监督机构进行抽查、复核。若发现或被举报并经核实申报信息存在虚假的，按申报信息加分值或扣分值的</w:t>
      </w:r>
      <w:r>
        <w:rPr>
          <w:color w:val="000000"/>
          <w:kern w:val="0"/>
          <w:szCs w:val="32"/>
          <w:lang w:val="en"/>
        </w:rPr>
        <w:t>2</w:t>
      </w:r>
      <w:r>
        <w:rPr>
          <w:color w:val="000000"/>
          <w:kern w:val="0"/>
          <w:szCs w:val="32"/>
          <w:lang w:val="en"/>
        </w:rPr>
        <w:t>倍予以扣分处理。</w:t>
      </w:r>
    </w:p>
    <w:p w14:paraId="4DA029C4"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第十一条</w:t>
      </w:r>
      <w:r>
        <w:rPr>
          <w:color w:val="000000"/>
          <w:kern w:val="0"/>
          <w:szCs w:val="32"/>
          <w:lang w:val="en"/>
        </w:rPr>
        <w:t xml:space="preserve">  </w:t>
      </w:r>
      <w:r>
        <w:rPr>
          <w:color w:val="000000"/>
          <w:kern w:val="0"/>
          <w:szCs w:val="32"/>
          <w:lang w:val="en"/>
        </w:rPr>
        <w:t>建设行政主管部门或受其委托的工程质量监督机构在日常监督检查、专项监督检查和</w:t>
      </w:r>
      <w:r>
        <w:rPr>
          <w:color w:val="000000"/>
          <w:kern w:val="0"/>
          <w:szCs w:val="32"/>
          <w:lang w:val="en"/>
        </w:rPr>
        <w:t>“</w:t>
      </w:r>
      <w:r>
        <w:rPr>
          <w:color w:val="000000"/>
          <w:kern w:val="0"/>
          <w:szCs w:val="32"/>
          <w:lang w:val="en"/>
        </w:rPr>
        <w:t>双随机</w:t>
      </w:r>
      <w:r>
        <w:rPr>
          <w:color w:val="000000"/>
          <w:kern w:val="0"/>
          <w:szCs w:val="32"/>
          <w:lang w:val="en"/>
        </w:rPr>
        <w:t>”</w:t>
      </w:r>
      <w:r>
        <w:rPr>
          <w:color w:val="000000"/>
          <w:kern w:val="0"/>
          <w:szCs w:val="32"/>
          <w:lang w:val="en"/>
        </w:rPr>
        <w:t>监督检查中发现检测机构或检测人员存在《眉山市建设工程质量检测机构及检测人员信用评价评分标准》规定的不良行为的，应立即进行取证并录入信用信息管理系统，</w:t>
      </w:r>
      <w:r>
        <w:rPr>
          <w:color w:val="000000"/>
          <w:kern w:val="0"/>
          <w:szCs w:val="32"/>
        </w:rPr>
        <w:t>在</w:t>
      </w:r>
      <w:r>
        <w:rPr>
          <w:color w:val="000000"/>
          <w:kern w:val="0"/>
          <w:szCs w:val="32"/>
          <w:lang w:val="en"/>
        </w:rPr>
        <w:t>下一个工作日实施扣分。</w:t>
      </w:r>
    </w:p>
    <w:p w14:paraId="146F20E4"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第十二条</w:t>
      </w:r>
      <w:r>
        <w:rPr>
          <w:color w:val="000000"/>
          <w:kern w:val="0"/>
          <w:szCs w:val="32"/>
          <w:lang w:val="en"/>
        </w:rPr>
        <w:t xml:space="preserve">  </w:t>
      </w:r>
      <w:r>
        <w:rPr>
          <w:color w:val="000000"/>
          <w:kern w:val="0"/>
          <w:szCs w:val="32"/>
          <w:lang w:val="en"/>
        </w:rPr>
        <w:t>对受到国家、省、市建设行政主管部门涉及工程质量检测行为的行政处罚或通报批评，以及能力验证结果为离群或不满意的检测机构，应当于收到行政处罚、通报批评文件或能力验证结果</w:t>
      </w:r>
      <w:r>
        <w:rPr>
          <w:color w:val="000000"/>
          <w:kern w:val="0"/>
          <w:szCs w:val="32"/>
          <w:lang w:val="en"/>
        </w:rPr>
        <w:t>15</w:t>
      </w:r>
      <w:r>
        <w:rPr>
          <w:color w:val="000000"/>
          <w:kern w:val="0"/>
          <w:szCs w:val="32"/>
          <w:lang w:val="en"/>
        </w:rPr>
        <w:t>个工作日内进行诚信申报；逾期未申报的，予以</w:t>
      </w:r>
      <w:r>
        <w:rPr>
          <w:color w:val="000000"/>
          <w:kern w:val="0"/>
          <w:szCs w:val="32"/>
          <w:lang w:val="en"/>
        </w:rPr>
        <w:t>2</w:t>
      </w:r>
      <w:r>
        <w:rPr>
          <w:color w:val="000000"/>
          <w:kern w:val="0"/>
          <w:szCs w:val="32"/>
          <w:lang w:val="en"/>
        </w:rPr>
        <w:t>倍扣分处理。</w:t>
      </w:r>
    </w:p>
    <w:p w14:paraId="064D98C2" w14:textId="77777777" w:rsidR="00872DBB" w:rsidRDefault="00872DBB" w:rsidP="00872DBB">
      <w:pPr>
        <w:shd w:val="clear" w:color="auto" w:fill="FFFFFF"/>
        <w:spacing w:line="580" w:lineRule="exact"/>
        <w:jc w:val="center"/>
        <w:rPr>
          <w:rFonts w:eastAsia="黑体"/>
          <w:color w:val="000000"/>
          <w:kern w:val="0"/>
          <w:szCs w:val="32"/>
          <w:lang w:val="en"/>
        </w:rPr>
      </w:pPr>
      <w:r>
        <w:rPr>
          <w:rFonts w:eastAsia="黑体"/>
          <w:color w:val="000000"/>
          <w:kern w:val="0"/>
          <w:szCs w:val="32"/>
          <w:lang w:val="en"/>
        </w:rPr>
        <w:lastRenderedPageBreak/>
        <w:t>第四章</w:t>
      </w:r>
      <w:r>
        <w:rPr>
          <w:rFonts w:eastAsia="黑体"/>
          <w:color w:val="000000"/>
          <w:kern w:val="0"/>
          <w:szCs w:val="32"/>
          <w:lang w:val="en"/>
        </w:rPr>
        <w:t xml:space="preserve"> </w:t>
      </w:r>
      <w:r>
        <w:rPr>
          <w:rFonts w:eastAsia="黑体"/>
          <w:color w:val="000000"/>
          <w:kern w:val="0"/>
          <w:szCs w:val="32"/>
          <w:lang w:val="en"/>
        </w:rPr>
        <w:t>异议受理</w:t>
      </w:r>
    </w:p>
    <w:p w14:paraId="69E9FA5A"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第十三条</w:t>
      </w:r>
      <w:r>
        <w:rPr>
          <w:color w:val="000000"/>
          <w:kern w:val="0"/>
          <w:szCs w:val="32"/>
          <w:lang w:val="en"/>
        </w:rPr>
        <w:t xml:space="preserve">  </w:t>
      </w:r>
      <w:r>
        <w:rPr>
          <w:color w:val="000000"/>
          <w:kern w:val="0"/>
          <w:szCs w:val="32"/>
          <w:lang w:val="en"/>
        </w:rPr>
        <w:t>市质安站，各县（区）建设行政主管部门或受其委托的工程质量监督机构应建立异议受理机制，并对外公布异议受理流程及联系方式。</w:t>
      </w:r>
    </w:p>
    <w:p w14:paraId="50365185"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第十四条</w:t>
      </w:r>
      <w:r>
        <w:rPr>
          <w:color w:val="000000"/>
          <w:kern w:val="0"/>
          <w:szCs w:val="32"/>
          <w:lang w:val="en"/>
        </w:rPr>
        <w:t xml:space="preserve">  </w:t>
      </w:r>
      <w:r>
        <w:rPr>
          <w:color w:val="000000"/>
          <w:kern w:val="0"/>
          <w:szCs w:val="32"/>
          <w:lang w:val="en"/>
        </w:rPr>
        <w:t>对信用评价信息的异议按照</w:t>
      </w:r>
      <w:r>
        <w:rPr>
          <w:color w:val="000000"/>
          <w:kern w:val="0"/>
          <w:szCs w:val="32"/>
          <w:lang w:val="en"/>
        </w:rPr>
        <w:t>“</w:t>
      </w:r>
      <w:r>
        <w:rPr>
          <w:color w:val="000000"/>
          <w:kern w:val="0"/>
          <w:szCs w:val="32"/>
          <w:lang w:val="en"/>
        </w:rPr>
        <w:t>谁采集，谁受理</w:t>
      </w:r>
      <w:r>
        <w:rPr>
          <w:color w:val="000000"/>
          <w:kern w:val="0"/>
          <w:szCs w:val="32"/>
          <w:lang w:val="en"/>
        </w:rPr>
        <w:t>”</w:t>
      </w:r>
      <w:r>
        <w:rPr>
          <w:color w:val="000000"/>
          <w:kern w:val="0"/>
          <w:szCs w:val="32"/>
          <w:lang w:val="en"/>
        </w:rPr>
        <w:t>的原则，由采集实施单位负责受理。异议人要求原采集人回避的，原采集人应当回避。</w:t>
      </w:r>
    </w:p>
    <w:p w14:paraId="4EE23AB3"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第十五条</w:t>
      </w:r>
      <w:r>
        <w:rPr>
          <w:color w:val="000000"/>
          <w:kern w:val="0"/>
          <w:szCs w:val="32"/>
          <w:lang w:val="en"/>
        </w:rPr>
        <w:t xml:space="preserve">  </w:t>
      </w:r>
      <w:r>
        <w:rPr>
          <w:color w:val="000000"/>
          <w:kern w:val="0"/>
          <w:szCs w:val="32"/>
          <w:lang w:val="en"/>
        </w:rPr>
        <w:t>检测机构对信用评价信息存在异议的，应提供真实身份证明、联系方式和书面异议申诉材料，在公示期内向采集实施单位提出异议。异议受理单位应在受理异议当日在信用信息管理系统中予以记录，并自受理之日起的</w:t>
      </w:r>
      <w:r>
        <w:rPr>
          <w:color w:val="000000"/>
          <w:kern w:val="0"/>
          <w:szCs w:val="32"/>
          <w:lang w:val="en"/>
        </w:rPr>
        <w:t>5</w:t>
      </w:r>
      <w:r>
        <w:rPr>
          <w:color w:val="000000"/>
          <w:kern w:val="0"/>
          <w:szCs w:val="32"/>
          <w:lang w:val="en"/>
        </w:rPr>
        <w:t>个工作日内</w:t>
      </w:r>
      <w:proofErr w:type="gramStart"/>
      <w:r>
        <w:rPr>
          <w:color w:val="000000"/>
          <w:kern w:val="0"/>
          <w:szCs w:val="32"/>
          <w:lang w:val="en"/>
        </w:rPr>
        <w:t>作出</w:t>
      </w:r>
      <w:proofErr w:type="gramEnd"/>
      <w:r>
        <w:rPr>
          <w:color w:val="000000"/>
          <w:kern w:val="0"/>
          <w:szCs w:val="32"/>
          <w:lang w:val="en"/>
        </w:rPr>
        <w:t>处理意见。</w:t>
      </w:r>
    </w:p>
    <w:p w14:paraId="57F2C7A2"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第十六条</w:t>
      </w:r>
      <w:r>
        <w:rPr>
          <w:color w:val="000000"/>
          <w:kern w:val="0"/>
          <w:szCs w:val="32"/>
          <w:lang w:val="en"/>
        </w:rPr>
        <w:t xml:space="preserve">  </w:t>
      </w:r>
      <w:r>
        <w:rPr>
          <w:color w:val="000000"/>
          <w:kern w:val="0"/>
          <w:szCs w:val="32"/>
          <w:lang w:val="en"/>
        </w:rPr>
        <w:t>检测机构对县（区）建设行政主管部门或受其委托的工程质量监督机构</w:t>
      </w:r>
      <w:proofErr w:type="gramStart"/>
      <w:r>
        <w:rPr>
          <w:color w:val="000000"/>
          <w:kern w:val="0"/>
          <w:szCs w:val="32"/>
          <w:lang w:val="en"/>
        </w:rPr>
        <w:t>作出</w:t>
      </w:r>
      <w:proofErr w:type="gramEnd"/>
      <w:r>
        <w:rPr>
          <w:color w:val="000000"/>
          <w:kern w:val="0"/>
          <w:szCs w:val="32"/>
          <w:lang w:val="en"/>
        </w:rPr>
        <w:t>的异议申诉处理意见不服的，可在收到处理意见后</w:t>
      </w:r>
      <w:r>
        <w:rPr>
          <w:color w:val="000000"/>
          <w:kern w:val="0"/>
          <w:szCs w:val="32"/>
          <w:lang w:val="en"/>
        </w:rPr>
        <w:t>3</w:t>
      </w:r>
      <w:r>
        <w:rPr>
          <w:color w:val="000000"/>
          <w:kern w:val="0"/>
          <w:szCs w:val="32"/>
          <w:lang w:val="en"/>
        </w:rPr>
        <w:t>个工作日内向市住房城乡建设局提出复核申请。市住房城乡建设局自受理之日起</w:t>
      </w:r>
      <w:r>
        <w:rPr>
          <w:color w:val="000000"/>
          <w:kern w:val="0"/>
          <w:szCs w:val="32"/>
          <w:lang w:val="en"/>
        </w:rPr>
        <w:t>10</w:t>
      </w:r>
      <w:r>
        <w:rPr>
          <w:color w:val="000000"/>
          <w:kern w:val="0"/>
          <w:szCs w:val="32"/>
          <w:lang w:val="en"/>
        </w:rPr>
        <w:t>个工作日内组织复核并</w:t>
      </w:r>
      <w:proofErr w:type="gramStart"/>
      <w:r>
        <w:rPr>
          <w:color w:val="000000"/>
          <w:kern w:val="0"/>
          <w:szCs w:val="32"/>
          <w:lang w:val="en"/>
        </w:rPr>
        <w:t>作出</w:t>
      </w:r>
      <w:proofErr w:type="gramEnd"/>
      <w:r>
        <w:rPr>
          <w:color w:val="000000"/>
          <w:kern w:val="0"/>
          <w:szCs w:val="32"/>
          <w:lang w:val="en"/>
        </w:rPr>
        <w:t>复核决定，该复核决定为终局决定。</w:t>
      </w:r>
    </w:p>
    <w:p w14:paraId="17E16D31"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第十七条</w:t>
      </w:r>
      <w:r>
        <w:rPr>
          <w:color w:val="000000"/>
          <w:kern w:val="0"/>
          <w:szCs w:val="32"/>
          <w:lang w:val="en"/>
        </w:rPr>
        <w:t xml:space="preserve">  </w:t>
      </w:r>
      <w:r>
        <w:rPr>
          <w:color w:val="000000"/>
          <w:kern w:val="0"/>
          <w:szCs w:val="32"/>
          <w:lang w:val="en"/>
        </w:rPr>
        <w:t>对已签字确认的信用信息项目扣分，不再受理评价对象提出的异议申请或更改申请。</w:t>
      </w:r>
    </w:p>
    <w:p w14:paraId="3E26B463"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第十八条</w:t>
      </w:r>
      <w:r>
        <w:rPr>
          <w:color w:val="000000"/>
          <w:kern w:val="0"/>
          <w:szCs w:val="32"/>
          <w:lang w:val="en"/>
        </w:rPr>
        <w:t xml:space="preserve">  </w:t>
      </w:r>
      <w:r>
        <w:rPr>
          <w:color w:val="000000"/>
          <w:kern w:val="0"/>
          <w:szCs w:val="32"/>
          <w:lang w:val="en"/>
        </w:rPr>
        <w:t>生效的信用信息，任何人不得擅自更改。以下情形确需更改的，应由检测机构或原采集单位在信用</w:t>
      </w:r>
      <w:r>
        <w:rPr>
          <w:rFonts w:hint="eastAsia"/>
          <w:color w:val="000000"/>
          <w:kern w:val="0"/>
          <w:szCs w:val="32"/>
          <w:lang w:val="en"/>
        </w:rPr>
        <w:t>信息</w:t>
      </w:r>
      <w:r>
        <w:rPr>
          <w:color w:val="000000"/>
          <w:kern w:val="0"/>
          <w:szCs w:val="32"/>
          <w:lang w:val="en"/>
        </w:rPr>
        <w:t>管理系统中申报并附相关证明材料，经市住房城乡建设局核准后方可更改：</w:t>
      </w:r>
    </w:p>
    <w:p w14:paraId="6DE30DA8"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lastRenderedPageBreak/>
        <w:t>（一）有权部门依法撤销或变更检测机构信用信息的；</w:t>
      </w:r>
    </w:p>
    <w:p w14:paraId="3A8FE21D"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（二）同一事由产生其他法律后果，需更改检测机构信用信息的；</w:t>
      </w:r>
    </w:p>
    <w:p w14:paraId="3CE24495"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（三）其他法定原因导致已发布的检测机构信用信息需更改的。</w:t>
      </w:r>
    </w:p>
    <w:p w14:paraId="4F6DDDFF"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第十九条</w:t>
      </w:r>
      <w:r>
        <w:rPr>
          <w:color w:val="000000"/>
          <w:kern w:val="0"/>
          <w:szCs w:val="32"/>
          <w:lang w:val="en"/>
        </w:rPr>
        <w:t xml:space="preserve">  </w:t>
      </w:r>
      <w:r>
        <w:rPr>
          <w:color w:val="000000"/>
          <w:kern w:val="0"/>
          <w:szCs w:val="32"/>
          <w:lang w:val="en"/>
        </w:rPr>
        <w:t>经批准更改的检测机构及检测人员信用信息，由原采集单位在</w:t>
      </w:r>
      <w:r>
        <w:rPr>
          <w:color w:val="000000"/>
          <w:kern w:val="0"/>
          <w:szCs w:val="32"/>
          <w:lang w:val="en"/>
        </w:rPr>
        <w:t>5</w:t>
      </w:r>
      <w:r>
        <w:rPr>
          <w:color w:val="000000"/>
          <w:kern w:val="0"/>
          <w:szCs w:val="32"/>
          <w:lang w:val="en"/>
        </w:rPr>
        <w:t>个工作日内完成更改。更改后的评价结果不具有溯及力。</w:t>
      </w:r>
      <w:r>
        <w:rPr>
          <w:color w:val="000000"/>
          <w:kern w:val="0"/>
          <w:szCs w:val="32"/>
          <w:lang w:val="en"/>
        </w:rPr>
        <w:t> </w:t>
      </w:r>
    </w:p>
    <w:p w14:paraId="44EA5F9F" w14:textId="77777777" w:rsidR="00872DBB" w:rsidRDefault="00872DBB" w:rsidP="00872DBB">
      <w:pPr>
        <w:shd w:val="clear" w:color="auto" w:fill="FFFFFF"/>
        <w:spacing w:line="580" w:lineRule="exact"/>
        <w:jc w:val="center"/>
        <w:rPr>
          <w:rFonts w:eastAsia="黑体"/>
          <w:color w:val="000000"/>
          <w:kern w:val="0"/>
          <w:szCs w:val="32"/>
          <w:lang w:val="en"/>
        </w:rPr>
      </w:pPr>
      <w:r>
        <w:rPr>
          <w:rFonts w:eastAsia="黑体"/>
          <w:color w:val="000000"/>
          <w:kern w:val="0"/>
          <w:szCs w:val="32"/>
          <w:lang w:val="en"/>
        </w:rPr>
        <w:t>第五章</w:t>
      </w:r>
      <w:r>
        <w:rPr>
          <w:rFonts w:eastAsia="黑体"/>
          <w:color w:val="000000"/>
          <w:kern w:val="0"/>
          <w:szCs w:val="32"/>
          <w:lang w:val="en"/>
        </w:rPr>
        <w:t xml:space="preserve"> </w:t>
      </w:r>
      <w:r>
        <w:rPr>
          <w:rFonts w:eastAsia="黑体"/>
          <w:color w:val="000000"/>
          <w:kern w:val="0"/>
          <w:szCs w:val="32"/>
          <w:lang w:val="en"/>
        </w:rPr>
        <w:t>信用评价应用</w:t>
      </w:r>
    </w:p>
    <w:p w14:paraId="6E632463"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第二十条</w:t>
      </w:r>
      <w:r>
        <w:rPr>
          <w:color w:val="000000"/>
          <w:kern w:val="0"/>
          <w:szCs w:val="32"/>
          <w:lang w:val="en"/>
        </w:rPr>
        <w:t xml:space="preserve">  </w:t>
      </w:r>
      <w:r>
        <w:rPr>
          <w:color w:val="000000"/>
          <w:kern w:val="0"/>
          <w:szCs w:val="32"/>
          <w:lang w:val="en"/>
        </w:rPr>
        <w:t>国有投资项目采用招标方式确定检测机构的，按照信用评价结果与建设工程招标投标挂钩的原则，将信用评价得分作为投标资质审查和评标因素的重要内容。</w:t>
      </w:r>
    </w:p>
    <w:p w14:paraId="6C77CAB2"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第二十一条</w:t>
      </w:r>
      <w:r>
        <w:rPr>
          <w:color w:val="000000"/>
          <w:kern w:val="0"/>
          <w:szCs w:val="32"/>
          <w:lang w:val="en"/>
        </w:rPr>
        <w:t xml:space="preserve">  </w:t>
      </w:r>
      <w:r>
        <w:rPr>
          <w:color w:val="000000"/>
          <w:kern w:val="0"/>
          <w:szCs w:val="32"/>
          <w:lang w:val="en"/>
        </w:rPr>
        <w:t>检测机构同时满足下列条件，方可参与国有投资项目工程质量检测的招标投标活动：</w:t>
      </w:r>
    </w:p>
    <w:p w14:paraId="4AA7FBAF"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（一）信用评价分值不低于</w:t>
      </w:r>
      <w:r>
        <w:rPr>
          <w:color w:val="000000"/>
          <w:kern w:val="0"/>
          <w:szCs w:val="32"/>
          <w:lang w:val="en"/>
        </w:rPr>
        <w:t>80</w:t>
      </w:r>
      <w:r>
        <w:rPr>
          <w:color w:val="000000"/>
          <w:kern w:val="0"/>
          <w:szCs w:val="32"/>
          <w:lang w:val="en"/>
        </w:rPr>
        <w:t>分（以招标文件或招标公告发布当日</w:t>
      </w:r>
      <w:r>
        <w:rPr>
          <w:rFonts w:hint="eastAsia"/>
          <w:color w:val="000000"/>
          <w:kern w:val="0"/>
          <w:szCs w:val="32"/>
          <w:lang w:val="en"/>
        </w:rPr>
        <w:t>公布</w:t>
      </w:r>
      <w:r>
        <w:rPr>
          <w:color w:val="000000"/>
          <w:kern w:val="0"/>
          <w:szCs w:val="32"/>
          <w:lang w:val="en"/>
        </w:rPr>
        <w:t>的分值为准）；</w:t>
      </w:r>
    </w:p>
    <w:p w14:paraId="296F4D81"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（二）未被纳入信用评价重点监管名单的。</w:t>
      </w:r>
    </w:p>
    <w:p w14:paraId="2DFD1B0A"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第二十二条</w:t>
      </w:r>
      <w:r>
        <w:rPr>
          <w:color w:val="000000"/>
          <w:kern w:val="0"/>
          <w:szCs w:val="32"/>
          <w:lang w:val="en"/>
        </w:rPr>
        <w:t xml:space="preserve">  </w:t>
      </w:r>
      <w:r>
        <w:rPr>
          <w:color w:val="000000"/>
          <w:kern w:val="0"/>
          <w:szCs w:val="32"/>
          <w:lang w:val="en"/>
        </w:rPr>
        <w:t>国有投资项目采用招标方式确定检测机构的，按照以下三种方式确定中标候选人。</w:t>
      </w:r>
    </w:p>
    <w:p w14:paraId="62032BEB"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（一）采用综合评估法的，招标文件的评标办法必须增加信用标部分，明确合计权重以及商务标、技术标和信用标的各占权重。合计权重为</w:t>
      </w:r>
      <w:r>
        <w:rPr>
          <w:color w:val="000000"/>
          <w:kern w:val="0"/>
          <w:szCs w:val="32"/>
          <w:lang w:val="en"/>
        </w:rPr>
        <w:t>100%</w:t>
      </w:r>
      <w:r>
        <w:rPr>
          <w:color w:val="000000"/>
          <w:kern w:val="0"/>
          <w:szCs w:val="32"/>
          <w:lang w:val="en"/>
        </w:rPr>
        <w:t>时，信用标所占权重应为</w:t>
      </w:r>
      <w:r>
        <w:rPr>
          <w:color w:val="000000"/>
          <w:kern w:val="0"/>
          <w:szCs w:val="32"/>
          <w:lang w:val="en"/>
        </w:rPr>
        <w:t>5%</w:t>
      </w:r>
      <w:r>
        <w:rPr>
          <w:color w:val="000000"/>
          <w:kern w:val="0"/>
          <w:szCs w:val="32"/>
          <w:lang w:val="en"/>
        </w:rPr>
        <w:t>至</w:t>
      </w:r>
      <w:r>
        <w:rPr>
          <w:color w:val="000000"/>
          <w:kern w:val="0"/>
          <w:szCs w:val="32"/>
          <w:lang w:val="en"/>
        </w:rPr>
        <w:t>10%</w:t>
      </w:r>
      <w:r>
        <w:rPr>
          <w:color w:val="000000"/>
          <w:kern w:val="0"/>
          <w:szCs w:val="32"/>
          <w:lang w:val="en"/>
        </w:rPr>
        <w:t>；</w:t>
      </w:r>
    </w:p>
    <w:p w14:paraId="2EB8B5AE"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lastRenderedPageBreak/>
        <w:t>（二）采用经评审最低投标价法的，先按有效投标价由低到高评出前三名，然后以信用评价得分除以投标价格，按比值从高到低排名确定中标候选人，比值相同的，信用评价得分高的确定中标候选人，得分相同的，由招标人确定；</w:t>
      </w:r>
    </w:p>
    <w:p w14:paraId="7F1EAFD8"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（三）采用抽签法的，在实质性满足招标技术标和商务标的基础上</w:t>
      </w:r>
      <w:r>
        <w:rPr>
          <w:color w:val="000000"/>
          <w:kern w:val="0"/>
          <w:szCs w:val="32"/>
          <w:lang w:val="en"/>
        </w:rPr>
        <w:t xml:space="preserve">, </w:t>
      </w:r>
      <w:r>
        <w:rPr>
          <w:color w:val="000000"/>
          <w:kern w:val="0"/>
          <w:szCs w:val="32"/>
          <w:lang w:val="en"/>
        </w:rPr>
        <w:t>随机抽取三名投标人</w:t>
      </w:r>
      <w:r>
        <w:rPr>
          <w:color w:val="000000"/>
          <w:kern w:val="0"/>
          <w:szCs w:val="32"/>
          <w:lang w:val="en"/>
        </w:rPr>
        <w:t xml:space="preserve">, </w:t>
      </w:r>
      <w:r>
        <w:rPr>
          <w:color w:val="000000"/>
          <w:kern w:val="0"/>
          <w:szCs w:val="32"/>
          <w:lang w:val="en"/>
        </w:rPr>
        <w:t>以信用评价得分从高到</w:t>
      </w:r>
      <w:proofErr w:type="gramStart"/>
      <w:r>
        <w:rPr>
          <w:color w:val="000000"/>
          <w:kern w:val="0"/>
          <w:szCs w:val="32"/>
          <w:lang w:val="en"/>
        </w:rPr>
        <w:t>低确定</w:t>
      </w:r>
      <w:proofErr w:type="gramEnd"/>
      <w:r>
        <w:rPr>
          <w:color w:val="000000"/>
          <w:kern w:val="0"/>
          <w:szCs w:val="32"/>
          <w:lang w:val="en"/>
        </w:rPr>
        <w:t>中标候选人排名，得分相同的，由招标人确定。</w:t>
      </w:r>
    </w:p>
    <w:p w14:paraId="574CF74A"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采用</w:t>
      </w:r>
      <w:r>
        <w:rPr>
          <w:rFonts w:hint="eastAsia"/>
          <w:color w:val="000000"/>
          <w:kern w:val="0"/>
          <w:szCs w:val="32"/>
          <w:lang w:val="en"/>
        </w:rPr>
        <w:t>其他公平竞争</w:t>
      </w:r>
      <w:r>
        <w:rPr>
          <w:color w:val="000000"/>
          <w:kern w:val="0"/>
          <w:szCs w:val="32"/>
          <w:lang w:val="en"/>
        </w:rPr>
        <w:t>方式的国有投资项目使用信用评价结果时应对照以上招标应用方式执行。其他建设工程项目可参照执行。</w:t>
      </w:r>
    </w:p>
    <w:p w14:paraId="3EB7BB9B"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第二十三条</w:t>
      </w:r>
      <w:r>
        <w:rPr>
          <w:color w:val="000000"/>
          <w:kern w:val="0"/>
          <w:szCs w:val="32"/>
          <w:lang w:val="en"/>
        </w:rPr>
        <w:t xml:space="preserve">  </w:t>
      </w:r>
      <w:r>
        <w:rPr>
          <w:color w:val="000000"/>
          <w:kern w:val="0"/>
          <w:szCs w:val="32"/>
          <w:lang w:val="en"/>
        </w:rPr>
        <w:t>检测机构的不良行为单项信用扣分达到</w:t>
      </w:r>
      <w:r>
        <w:rPr>
          <w:color w:val="000000"/>
          <w:kern w:val="0"/>
          <w:szCs w:val="32"/>
          <w:lang w:val="en"/>
        </w:rPr>
        <w:t>10</w:t>
      </w:r>
      <w:r>
        <w:rPr>
          <w:color w:val="000000"/>
          <w:kern w:val="0"/>
          <w:szCs w:val="32"/>
          <w:lang w:val="en"/>
        </w:rPr>
        <w:t>分或信用评价得分低于</w:t>
      </w:r>
      <w:r>
        <w:rPr>
          <w:color w:val="000000"/>
          <w:kern w:val="0"/>
          <w:szCs w:val="32"/>
          <w:lang w:val="en"/>
        </w:rPr>
        <w:t>70</w:t>
      </w:r>
      <w:r>
        <w:rPr>
          <w:color w:val="000000"/>
          <w:kern w:val="0"/>
          <w:szCs w:val="32"/>
          <w:lang w:val="en"/>
        </w:rPr>
        <w:t>分的纳入重点监管名单，具体监管措施如下：</w:t>
      </w:r>
    </w:p>
    <w:p w14:paraId="29A50E77"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（一）信用评价得分低于</w:t>
      </w:r>
      <w:r>
        <w:rPr>
          <w:color w:val="000000"/>
          <w:kern w:val="0"/>
          <w:szCs w:val="32"/>
          <w:lang w:val="en"/>
        </w:rPr>
        <w:t>70</w:t>
      </w:r>
      <w:r>
        <w:rPr>
          <w:color w:val="000000"/>
          <w:kern w:val="0"/>
          <w:szCs w:val="32"/>
          <w:lang w:val="en"/>
        </w:rPr>
        <w:t>分高于</w:t>
      </w:r>
      <w:r>
        <w:rPr>
          <w:color w:val="000000"/>
          <w:kern w:val="0"/>
          <w:szCs w:val="32"/>
          <w:lang w:val="en"/>
        </w:rPr>
        <w:t>60</w:t>
      </w:r>
      <w:r>
        <w:rPr>
          <w:color w:val="000000"/>
          <w:kern w:val="0"/>
          <w:szCs w:val="32"/>
          <w:lang w:val="en"/>
        </w:rPr>
        <w:t>分的，给予检测机构</w:t>
      </w:r>
      <w:r>
        <w:rPr>
          <w:color w:val="000000"/>
          <w:kern w:val="0"/>
          <w:szCs w:val="32"/>
          <w:lang w:val="en"/>
        </w:rPr>
        <w:t>3</w:t>
      </w:r>
      <w:r>
        <w:rPr>
          <w:color w:val="000000"/>
          <w:kern w:val="0"/>
          <w:szCs w:val="32"/>
          <w:lang w:val="en"/>
        </w:rPr>
        <w:t>个月整改期限，</w:t>
      </w:r>
      <w:proofErr w:type="gramStart"/>
      <w:r>
        <w:rPr>
          <w:color w:val="000000"/>
          <w:kern w:val="0"/>
          <w:szCs w:val="32"/>
          <w:lang w:val="en"/>
        </w:rPr>
        <w:t>并抄告相关</w:t>
      </w:r>
      <w:proofErr w:type="gramEnd"/>
      <w:r>
        <w:rPr>
          <w:color w:val="000000"/>
          <w:kern w:val="0"/>
          <w:szCs w:val="32"/>
          <w:lang w:val="en"/>
        </w:rPr>
        <w:t>职能管理部门，整改期间不得出具检测报告；</w:t>
      </w:r>
    </w:p>
    <w:p w14:paraId="3C28A6F3"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（二）信用评价得分低于</w:t>
      </w:r>
      <w:r>
        <w:rPr>
          <w:color w:val="000000"/>
          <w:kern w:val="0"/>
          <w:szCs w:val="32"/>
          <w:lang w:val="en"/>
        </w:rPr>
        <w:t>60</w:t>
      </w:r>
      <w:r>
        <w:rPr>
          <w:color w:val="000000"/>
          <w:kern w:val="0"/>
          <w:szCs w:val="32"/>
          <w:lang w:val="en"/>
        </w:rPr>
        <w:t>分或不良行为单项信用扣分达到</w:t>
      </w:r>
      <w:r>
        <w:rPr>
          <w:color w:val="000000"/>
          <w:kern w:val="0"/>
          <w:szCs w:val="32"/>
          <w:lang w:val="en"/>
        </w:rPr>
        <w:t>10</w:t>
      </w:r>
      <w:r>
        <w:rPr>
          <w:color w:val="000000"/>
          <w:kern w:val="0"/>
          <w:szCs w:val="32"/>
          <w:lang w:val="en"/>
        </w:rPr>
        <w:t>分的，给予检测机构</w:t>
      </w:r>
      <w:r>
        <w:rPr>
          <w:color w:val="000000"/>
          <w:kern w:val="0"/>
          <w:szCs w:val="32"/>
          <w:lang w:val="en"/>
        </w:rPr>
        <w:t>6</w:t>
      </w:r>
      <w:r>
        <w:rPr>
          <w:color w:val="000000"/>
          <w:kern w:val="0"/>
          <w:szCs w:val="32"/>
          <w:lang w:val="en"/>
        </w:rPr>
        <w:t>个月整改期限，</w:t>
      </w:r>
      <w:proofErr w:type="gramStart"/>
      <w:r>
        <w:rPr>
          <w:color w:val="000000"/>
          <w:kern w:val="0"/>
          <w:szCs w:val="32"/>
          <w:lang w:val="en"/>
        </w:rPr>
        <w:t>并抄告相关</w:t>
      </w:r>
      <w:proofErr w:type="gramEnd"/>
      <w:r>
        <w:rPr>
          <w:color w:val="000000"/>
          <w:kern w:val="0"/>
          <w:szCs w:val="32"/>
          <w:lang w:val="en"/>
        </w:rPr>
        <w:t>职能管理部门，整改期间不得出具检测报告。</w:t>
      </w:r>
      <w:r>
        <w:rPr>
          <w:color w:val="000000"/>
          <w:kern w:val="0"/>
          <w:szCs w:val="32"/>
          <w:lang w:val="en"/>
        </w:rPr>
        <w:t xml:space="preserve">           </w:t>
      </w:r>
    </w:p>
    <w:p w14:paraId="7E998932"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（三）检测机构出现两次不良行为单项信用扣分达到</w:t>
      </w:r>
      <w:r>
        <w:rPr>
          <w:color w:val="000000"/>
          <w:kern w:val="0"/>
          <w:szCs w:val="32"/>
          <w:lang w:val="en"/>
        </w:rPr>
        <w:t>10</w:t>
      </w:r>
      <w:r>
        <w:rPr>
          <w:color w:val="000000"/>
          <w:kern w:val="0"/>
          <w:szCs w:val="32"/>
          <w:lang w:val="en"/>
        </w:rPr>
        <w:t>分，或者在上述整改期限内未整改到位的，一年内不得在眉山市行政区域内承揽业务。</w:t>
      </w:r>
    </w:p>
    <w:p w14:paraId="633149F5" w14:textId="77777777" w:rsidR="00872DBB" w:rsidRDefault="00872DBB" w:rsidP="00872DBB">
      <w:pPr>
        <w:shd w:val="clear" w:color="auto" w:fill="FFFFFF"/>
        <w:spacing w:line="580" w:lineRule="exact"/>
        <w:jc w:val="center"/>
        <w:rPr>
          <w:rFonts w:eastAsia="黑体"/>
          <w:color w:val="000000"/>
          <w:kern w:val="0"/>
          <w:szCs w:val="32"/>
          <w:lang w:val="en"/>
        </w:rPr>
      </w:pPr>
      <w:r>
        <w:rPr>
          <w:rFonts w:eastAsia="黑体"/>
          <w:color w:val="000000"/>
          <w:kern w:val="0"/>
          <w:szCs w:val="32"/>
          <w:lang w:val="en"/>
        </w:rPr>
        <w:t>第六章</w:t>
      </w:r>
      <w:r>
        <w:rPr>
          <w:rFonts w:eastAsia="黑体"/>
          <w:color w:val="000000"/>
          <w:kern w:val="0"/>
          <w:szCs w:val="32"/>
          <w:lang w:val="en"/>
        </w:rPr>
        <w:t xml:space="preserve"> </w:t>
      </w:r>
      <w:r>
        <w:rPr>
          <w:rFonts w:eastAsia="黑体"/>
          <w:color w:val="000000"/>
          <w:kern w:val="0"/>
          <w:szCs w:val="32"/>
          <w:lang w:val="en"/>
        </w:rPr>
        <w:t>责任处理</w:t>
      </w:r>
    </w:p>
    <w:p w14:paraId="74EF3383"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lastRenderedPageBreak/>
        <w:t>第二十四条</w:t>
      </w:r>
      <w:r>
        <w:rPr>
          <w:color w:val="000000"/>
          <w:kern w:val="0"/>
          <w:szCs w:val="32"/>
          <w:lang w:val="en"/>
        </w:rPr>
        <w:t xml:space="preserve">  </w:t>
      </w:r>
      <w:r>
        <w:rPr>
          <w:color w:val="000000"/>
          <w:kern w:val="0"/>
          <w:szCs w:val="32"/>
          <w:lang w:val="en"/>
        </w:rPr>
        <w:t>各级建设行政主管部门及相关单位工作人员在信用评价工作中玩忽职守、滥用职权、徇私舞弊的，视其情节轻重，追究其责任；涉嫌违纪违法的，移交有关部门依法处理。</w:t>
      </w:r>
    </w:p>
    <w:p w14:paraId="17981DEE" w14:textId="77777777" w:rsidR="00872DBB" w:rsidRDefault="00872DBB" w:rsidP="00872DBB">
      <w:pPr>
        <w:shd w:val="clear" w:color="auto" w:fill="FFFFFF"/>
        <w:spacing w:line="580" w:lineRule="exact"/>
        <w:jc w:val="center"/>
        <w:rPr>
          <w:rFonts w:eastAsia="黑体"/>
          <w:color w:val="000000"/>
          <w:kern w:val="0"/>
          <w:szCs w:val="32"/>
          <w:lang w:val="en"/>
        </w:rPr>
      </w:pPr>
      <w:r>
        <w:rPr>
          <w:rFonts w:eastAsia="黑体"/>
          <w:color w:val="000000"/>
          <w:kern w:val="0"/>
          <w:szCs w:val="32"/>
          <w:lang w:val="en"/>
        </w:rPr>
        <w:t>第七章</w:t>
      </w:r>
      <w:r>
        <w:rPr>
          <w:rFonts w:eastAsia="黑体"/>
          <w:color w:val="000000"/>
          <w:kern w:val="0"/>
          <w:szCs w:val="32"/>
          <w:lang w:val="en"/>
        </w:rPr>
        <w:t xml:space="preserve">  </w:t>
      </w:r>
      <w:r>
        <w:rPr>
          <w:rFonts w:eastAsia="黑体"/>
          <w:color w:val="000000"/>
          <w:kern w:val="0"/>
          <w:szCs w:val="32"/>
          <w:lang w:val="en"/>
        </w:rPr>
        <w:t>附则</w:t>
      </w:r>
    </w:p>
    <w:p w14:paraId="41C0F852"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第二十五条</w:t>
      </w:r>
      <w:r>
        <w:rPr>
          <w:color w:val="000000"/>
          <w:kern w:val="0"/>
          <w:szCs w:val="32"/>
          <w:lang w:val="en"/>
        </w:rPr>
        <w:t xml:space="preserve">  </w:t>
      </w:r>
      <w:r>
        <w:rPr>
          <w:color w:val="000000"/>
          <w:kern w:val="0"/>
          <w:szCs w:val="32"/>
          <w:lang w:val="en"/>
        </w:rPr>
        <w:t>检测机构不良信用信息的追溯时效为</w:t>
      </w:r>
      <w:r>
        <w:rPr>
          <w:color w:val="000000"/>
          <w:kern w:val="0"/>
          <w:szCs w:val="32"/>
          <w:lang w:val="en"/>
        </w:rPr>
        <w:t>6</w:t>
      </w:r>
      <w:r>
        <w:rPr>
          <w:color w:val="000000"/>
          <w:kern w:val="0"/>
          <w:szCs w:val="32"/>
          <w:lang w:val="en"/>
        </w:rPr>
        <w:t>个月，从行为被发现或确认之日起计算。</w:t>
      </w:r>
    </w:p>
    <w:p w14:paraId="230338DC" w14:textId="77777777" w:rsidR="00872DBB" w:rsidRDefault="00872DBB" w:rsidP="00872DBB">
      <w:pPr>
        <w:shd w:val="clear" w:color="auto" w:fill="FFFFFF"/>
        <w:spacing w:line="580" w:lineRule="exact"/>
        <w:ind w:firstLineChars="200" w:firstLine="640"/>
        <w:rPr>
          <w:color w:val="000000"/>
          <w:kern w:val="0"/>
          <w:szCs w:val="32"/>
          <w:lang w:val="en"/>
        </w:rPr>
      </w:pPr>
      <w:r>
        <w:rPr>
          <w:color w:val="000000"/>
          <w:kern w:val="0"/>
          <w:szCs w:val="32"/>
          <w:lang w:val="en"/>
        </w:rPr>
        <w:t>记载检测机构及检测人员的信用评价信息的纸质、影像等资料由采集单位保存，评价生效后保存期不得少于</w:t>
      </w:r>
      <w:r>
        <w:rPr>
          <w:color w:val="000000"/>
          <w:kern w:val="0"/>
          <w:szCs w:val="32"/>
          <w:lang w:val="en"/>
        </w:rPr>
        <w:t>3</w:t>
      </w:r>
      <w:r>
        <w:rPr>
          <w:color w:val="000000"/>
          <w:kern w:val="0"/>
          <w:szCs w:val="32"/>
          <w:lang w:val="en"/>
        </w:rPr>
        <w:t>年。信用评价电子数据由</w:t>
      </w:r>
      <w:proofErr w:type="gramStart"/>
      <w:r>
        <w:rPr>
          <w:color w:val="000000"/>
          <w:kern w:val="0"/>
          <w:szCs w:val="32"/>
          <w:lang w:val="en"/>
        </w:rPr>
        <w:t>市数字</w:t>
      </w:r>
      <w:proofErr w:type="gramEnd"/>
      <w:r>
        <w:rPr>
          <w:color w:val="000000"/>
          <w:kern w:val="0"/>
          <w:szCs w:val="32"/>
          <w:lang w:val="en"/>
        </w:rPr>
        <w:t>城市管理指挥中心长期保存。</w:t>
      </w:r>
    </w:p>
    <w:p w14:paraId="4DA905F2" w14:textId="77777777" w:rsidR="00872DBB" w:rsidRDefault="00872DBB" w:rsidP="00872DBB">
      <w:pPr>
        <w:widowControl/>
        <w:shd w:val="clear" w:color="auto" w:fill="FFFFFF"/>
        <w:spacing w:line="580" w:lineRule="exact"/>
        <w:ind w:firstLineChars="200" w:firstLine="640"/>
        <w:rPr>
          <w:color w:val="000000"/>
          <w:kern w:val="0"/>
          <w:szCs w:val="32"/>
          <w:lang w:val="en"/>
        </w:rPr>
      </w:pPr>
      <w:r>
        <w:rPr>
          <w:color w:val="000000"/>
          <w:kern w:val="0"/>
          <w:szCs w:val="32"/>
          <w:lang w:val="en"/>
        </w:rPr>
        <w:t>第二十六条</w:t>
      </w:r>
      <w:r>
        <w:rPr>
          <w:color w:val="000000"/>
          <w:kern w:val="0"/>
          <w:szCs w:val="32"/>
          <w:lang w:val="en"/>
        </w:rPr>
        <w:t xml:space="preserve">  </w:t>
      </w:r>
      <w:r>
        <w:rPr>
          <w:color w:val="000000"/>
          <w:kern w:val="0"/>
          <w:szCs w:val="32"/>
          <w:lang w:val="en"/>
        </w:rPr>
        <w:t>本办法由市住房城乡建设局负责解释。</w:t>
      </w:r>
    </w:p>
    <w:p w14:paraId="6855ED54" w14:textId="77777777" w:rsidR="00872DBB" w:rsidRDefault="00872DBB" w:rsidP="00872DBB">
      <w:pPr>
        <w:widowControl/>
        <w:shd w:val="clear" w:color="auto" w:fill="FFFFFF"/>
        <w:spacing w:line="580" w:lineRule="exact"/>
        <w:ind w:firstLineChars="200" w:firstLine="640"/>
        <w:rPr>
          <w:color w:val="000000"/>
          <w:kern w:val="0"/>
          <w:szCs w:val="32"/>
          <w:lang w:val="en"/>
        </w:rPr>
      </w:pPr>
      <w:r>
        <w:rPr>
          <w:color w:val="000000"/>
          <w:kern w:val="0"/>
          <w:szCs w:val="32"/>
          <w:lang w:val="en"/>
        </w:rPr>
        <w:t>第二十七条</w:t>
      </w:r>
      <w:r>
        <w:rPr>
          <w:color w:val="000000"/>
          <w:kern w:val="0"/>
          <w:szCs w:val="32"/>
          <w:lang w:val="en"/>
        </w:rPr>
        <w:t xml:space="preserve">  </w:t>
      </w:r>
      <w:r>
        <w:rPr>
          <w:color w:val="000000"/>
          <w:kern w:val="0"/>
          <w:szCs w:val="32"/>
          <w:lang w:val="en"/>
        </w:rPr>
        <w:t>本办法从</w:t>
      </w:r>
      <w:r>
        <w:rPr>
          <w:color w:val="000000"/>
          <w:kern w:val="0"/>
          <w:szCs w:val="32"/>
          <w:lang w:val="en"/>
        </w:rPr>
        <w:t>2020</w:t>
      </w:r>
      <w:r>
        <w:rPr>
          <w:color w:val="000000"/>
          <w:kern w:val="0"/>
          <w:szCs w:val="32"/>
          <w:lang w:val="en"/>
        </w:rPr>
        <w:t>年</w:t>
      </w:r>
      <w:r>
        <w:rPr>
          <w:color w:val="000000"/>
          <w:kern w:val="0"/>
          <w:szCs w:val="32"/>
          <w:lang w:val="en"/>
        </w:rPr>
        <w:t>9</w:t>
      </w:r>
      <w:r>
        <w:rPr>
          <w:color w:val="000000"/>
          <w:kern w:val="0"/>
          <w:szCs w:val="32"/>
          <w:lang w:val="en"/>
        </w:rPr>
        <w:t>月</w:t>
      </w:r>
      <w:r>
        <w:rPr>
          <w:color w:val="000000"/>
          <w:kern w:val="0"/>
          <w:szCs w:val="32"/>
          <w:lang w:val="en"/>
        </w:rPr>
        <w:t>1</w:t>
      </w:r>
      <w:r>
        <w:rPr>
          <w:color w:val="000000"/>
          <w:kern w:val="0"/>
          <w:szCs w:val="32"/>
          <w:lang w:val="en"/>
        </w:rPr>
        <w:t>日起实施，有效期至</w:t>
      </w:r>
      <w:r>
        <w:rPr>
          <w:color w:val="000000"/>
          <w:kern w:val="0"/>
          <w:szCs w:val="32"/>
          <w:lang w:val="en"/>
        </w:rPr>
        <w:t>2021</w:t>
      </w:r>
      <w:r>
        <w:rPr>
          <w:color w:val="000000"/>
          <w:kern w:val="0"/>
          <w:szCs w:val="32"/>
          <w:lang w:val="en"/>
        </w:rPr>
        <w:t>年</w:t>
      </w:r>
      <w:r>
        <w:rPr>
          <w:color w:val="000000"/>
          <w:kern w:val="0"/>
          <w:szCs w:val="32"/>
          <w:lang w:val="en"/>
        </w:rPr>
        <w:t>12</w:t>
      </w:r>
      <w:r>
        <w:rPr>
          <w:color w:val="000000"/>
          <w:kern w:val="0"/>
          <w:szCs w:val="32"/>
          <w:lang w:val="en"/>
        </w:rPr>
        <w:t>月</w:t>
      </w:r>
      <w:r>
        <w:rPr>
          <w:color w:val="000000"/>
          <w:kern w:val="0"/>
          <w:szCs w:val="32"/>
          <w:lang w:val="en"/>
        </w:rPr>
        <w:t>31</w:t>
      </w:r>
      <w:r>
        <w:rPr>
          <w:color w:val="000000"/>
          <w:kern w:val="0"/>
          <w:szCs w:val="32"/>
          <w:lang w:val="en"/>
        </w:rPr>
        <w:t>日。</w:t>
      </w:r>
    </w:p>
    <w:p w14:paraId="437E963E" w14:textId="77777777" w:rsidR="00872DBB" w:rsidRDefault="00872DBB" w:rsidP="00872DBB">
      <w:pPr>
        <w:widowControl/>
        <w:shd w:val="clear" w:color="auto" w:fill="FFFFFF"/>
        <w:spacing w:line="580" w:lineRule="exact"/>
        <w:ind w:firstLineChars="200" w:firstLine="640"/>
        <w:rPr>
          <w:color w:val="000000"/>
          <w:kern w:val="0"/>
          <w:szCs w:val="32"/>
          <w:lang w:val="en"/>
        </w:rPr>
      </w:pPr>
    </w:p>
    <w:p w14:paraId="6A56A37C" w14:textId="77777777" w:rsidR="00872DBB" w:rsidRDefault="00872DBB" w:rsidP="00872DBB">
      <w:pPr>
        <w:widowControl/>
        <w:shd w:val="clear" w:color="auto" w:fill="FFFFFF"/>
        <w:spacing w:line="580" w:lineRule="exact"/>
        <w:ind w:firstLineChars="200" w:firstLine="640"/>
        <w:rPr>
          <w:color w:val="000000"/>
          <w:kern w:val="0"/>
          <w:szCs w:val="32"/>
          <w:lang w:val="en"/>
        </w:rPr>
      </w:pPr>
      <w:r>
        <w:rPr>
          <w:color w:val="000000"/>
          <w:kern w:val="0"/>
          <w:szCs w:val="32"/>
          <w:lang w:val="en"/>
        </w:rPr>
        <w:t>附</w:t>
      </w:r>
      <w:r>
        <w:rPr>
          <w:rFonts w:hint="eastAsia"/>
          <w:color w:val="000000"/>
          <w:kern w:val="0"/>
          <w:szCs w:val="32"/>
          <w:lang w:val="en"/>
        </w:rPr>
        <w:t>件</w:t>
      </w:r>
      <w:r>
        <w:rPr>
          <w:color w:val="000000"/>
          <w:kern w:val="0"/>
          <w:szCs w:val="32"/>
          <w:lang w:val="en"/>
        </w:rPr>
        <w:t>：建设工程质量检测机构信用评价评分标准</w:t>
      </w:r>
    </w:p>
    <w:p w14:paraId="18CAB985" w14:textId="77777777" w:rsidR="00872DBB" w:rsidRDefault="00872DBB" w:rsidP="00872DBB">
      <w:pPr>
        <w:widowControl/>
        <w:shd w:val="clear" w:color="auto" w:fill="FFFFFF"/>
        <w:spacing w:line="580" w:lineRule="exact"/>
        <w:rPr>
          <w:rFonts w:eastAsia="黑体"/>
          <w:color w:val="000000"/>
          <w:kern w:val="0"/>
          <w:szCs w:val="32"/>
        </w:rPr>
        <w:sectPr w:rsidR="00872DBB">
          <w:pgSz w:w="11906" w:h="16838"/>
          <w:pgMar w:top="2098" w:right="1474" w:bottom="1644" w:left="1588" w:header="851" w:footer="1134" w:gutter="0"/>
          <w:cols w:space="720"/>
          <w:docGrid w:linePitch="312"/>
        </w:sectPr>
      </w:pPr>
    </w:p>
    <w:p w14:paraId="343BE541" w14:textId="77777777" w:rsidR="00872DBB" w:rsidRDefault="00872DBB" w:rsidP="00872DBB">
      <w:pPr>
        <w:widowControl/>
        <w:shd w:val="clear" w:color="auto" w:fill="FFFFFF"/>
        <w:spacing w:line="580" w:lineRule="exact"/>
        <w:rPr>
          <w:rFonts w:eastAsia="黑体"/>
          <w:color w:val="000000"/>
          <w:kern w:val="0"/>
          <w:szCs w:val="32"/>
        </w:rPr>
      </w:pPr>
      <w:r>
        <w:rPr>
          <w:rFonts w:eastAsia="黑体"/>
          <w:color w:val="000000"/>
          <w:kern w:val="0"/>
          <w:szCs w:val="32"/>
        </w:rPr>
        <w:lastRenderedPageBreak/>
        <w:t>附</w:t>
      </w:r>
      <w:r>
        <w:rPr>
          <w:rFonts w:eastAsia="黑体" w:hint="eastAsia"/>
          <w:color w:val="000000"/>
          <w:kern w:val="0"/>
          <w:szCs w:val="32"/>
        </w:rPr>
        <w:t>件</w:t>
      </w:r>
    </w:p>
    <w:p w14:paraId="78D6C274" w14:textId="77777777" w:rsidR="00872DBB" w:rsidRDefault="00872DBB" w:rsidP="00872DBB">
      <w:pPr>
        <w:spacing w:line="560" w:lineRule="exact"/>
        <w:jc w:val="center"/>
        <w:rPr>
          <w:rFonts w:eastAsia="方正小标宋简体"/>
          <w:color w:val="000000"/>
          <w:kern w:val="0"/>
          <w:sz w:val="44"/>
          <w:szCs w:val="44"/>
        </w:rPr>
      </w:pPr>
      <w:r>
        <w:rPr>
          <w:rFonts w:eastAsia="方正小标宋简体"/>
          <w:color w:val="000000"/>
          <w:kern w:val="0"/>
          <w:sz w:val="44"/>
          <w:szCs w:val="44"/>
        </w:rPr>
        <w:t>眉山市建设工程质量检测机构信用评价评分标准</w:t>
      </w:r>
    </w:p>
    <w:p w14:paraId="61EEE628" w14:textId="77777777" w:rsidR="00872DBB" w:rsidRDefault="00872DBB" w:rsidP="00872DBB">
      <w:pPr>
        <w:widowControl/>
        <w:spacing w:line="560" w:lineRule="exact"/>
        <w:jc w:val="center"/>
        <w:rPr>
          <w:rFonts w:eastAsia="方正小标宋简体"/>
          <w:color w:val="000000"/>
          <w:kern w:val="0"/>
          <w:sz w:val="44"/>
          <w:szCs w:val="44"/>
        </w:rPr>
      </w:pPr>
    </w:p>
    <w:tbl>
      <w:tblPr>
        <w:tblpPr w:leftFromText="180" w:rightFromText="180" w:vertAnchor="text" w:tblpXSpec="center" w:tblpY="1"/>
        <w:tblOverlap w:val="never"/>
        <w:tblW w:w="14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682"/>
        <w:gridCol w:w="721"/>
        <w:gridCol w:w="2276"/>
        <w:gridCol w:w="2431"/>
        <w:gridCol w:w="1329"/>
        <w:gridCol w:w="828"/>
        <w:gridCol w:w="867"/>
        <w:gridCol w:w="4220"/>
      </w:tblGrid>
      <w:tr w:rsidR="00872DBB" w14:paraId="3C11DEA2" w14:textId="77777777" w:rsidTr="00B56712">
        <w:trPr>
          <w:trHeight w:val="607"/>
          <w:tblHeader/>
        </w:trPr>
        <w:tc>
          <w:tcPr>
            <w:tcW w:w="658" w:type="dxa"/>
            <w:vAlign w:val="center"/>
          </w:tcPr>
          <w:p w14:paraId="25007CDA" w14:textId="77777777" w:rsidR="00872DBB" w:rsidRDefault="00872DBB" w:rsidP="00B56712">
            <w:pPr>
              <w:widowControl/>
              <w:spacing w:line="280" w:lineRule="exact"/>
              <w:jc w:val="center"/>
              <w:rPr>
                <w:rFonts w:eastAsia="黑体"/>
                <w:color w:val="000000"/>
                <w:kern w:val="0"/>
                <w:sz w:val="22"/>
                <w:szCs w:val="22"/>
              </w:rPr>
            </w:pPr>
            <w:r>
              <w:rPr>
                <w:rFonts w:eastAsia="黑体"/>
                <w:color w:val="000000"/>
                <w:kern w:val="0"/>
                <w:sz w:val="22"/>
                <w:szCs w:val="22"/>
              </w:rPr>
              <w:lastRenderedPageBreak/>
              <w:t>序号</w:t>
            </w:r>
          </w:p>
        </w:tc>
        <w:tc>
          <w:tcPr>
            <w:tcW w:w="682" w:type="dxa"/>
            <w:vAlign w:val="center"/>
          </w:tcPr>
          <w:p w14:paraId="1EC27563" w14:textId="77777777" w:rsidR="00872DBB" w:rsidRDefault="00872DBB" w:rsidP="00B56712">
            <w:pPr>
              <w:widowControl/>
              <w:spacing w:line="280" w:lineRule="exact"/>
              <w:jc w:val="center"/>
              <w:rPr>
                <w:rFonts w:eastAsia="黑体"/>
                <w:color w:val="000000"/>
                <w:kern w:val="0"/>
                <w:sz w:val="22"/>
                <w:szCs w:val="22"/>
              </w:rPr>
            </w:pPr>
            <w:r>
              <w:rPr>
                <w:rFonts w:eastAsia="黑体"/>
                <w:color w:val="000000"/>
                <w:kern w:val="0"/>
                <w:sz w:val="22"/>
                <w:szCs w:val="22"/>
              </w:rPr>
              <w:t>信用</w:t>
            </w:r>
          </w:p>
          <w:p w14:paraId="251E27AA" w14:textId="77777777" w:rsidR="00872DBB" w:rsidRDefault="00872DBB" w:rsidP="00B56712">
            <w:pPr>
              <w:widowControl/>
              <w:spacing w:line="280" w:lineRule="exact"/>
              <w:jc w:val="center"/>
              <w:rPr>
                <w:rFonts w:eastAsia="黑体"/>
                <w:color w:val="000000"/>
                <w:kern w:val="0"/>
                <w:sz w:val="22"/>
                <w:szCs w:val="22"/>
              </w:rPr>
            </w:pPr>
            <w:r>
              <w:rPr>
                <w:rFonts w:eastAsia="黑体"/>
                <w:color w:val="000000"/>
                <w:kern w:val="0"/>
                <w:sz w:val="22"/>
                <w:szCs w:val="22"/>
              </w:rPr>
              <w:t>分项</w:t>
            </w:r>
          </w:p>
        </w:tc>
        <w:tc>
          <w:tcPr>
            <w:tcW w:w="721" w:type="dxa"/>
            <w:vAlign w:val="center"/>
          </w:tcPr>
          <w:p w14:paraId="10E4704A" w14:textId="77777777" w:rsidR="00872DBB" w:rsidRDefault="00872DBB" w:rsidP="00B56712">
            <w:pPr>
              <w:widowControl/>
              <w:spacing w:line="280" w:lineRule="exact"/>
              <w:jc w:val="center"/>
              <w:rPr>
                <w:rFonts w:eastAsia="黑体"/>
                <w:color w:val="000000"/>
                <w:kern w:val="0"/>
                <w:sz w:val="22"/>
                <w:szCs w:val="22"/>
              </w:rPr>
            </w:pPr>
            <w:r>
              <w:rPr>
                <w:rFonts w:eastAsia="黑体"/>
                <w:color w:val="000000"/>
                <w:kern w:val="0"/>
                <w:sz w:val="22"/>
                <w:szCs w:val="22"/>
              </w:rPr>
              <w:t>信用编码</w:t>
            </w:r>
          </w:p>
        </w:tc>
        <w:tc>
          <w:tcPr>
            <w:tcW w:w="2276" w:type="dxa"/>
            <w:vAlign w:val="center"/>
          </w:tcPr>
          <w:p w14:paraId="26B47DF5" w14:textId="77777777" w:rsidR="00872DBB" w:rsidRDefault="00872DBB" w:rsidP="00B56712">
            <w:pPr>
              <w:widowControl/>
              <w:spacing w:line="280" w:lineRule="exact"/>
              <w:jc w:val="center"/>
              <w:rPr>
                <w:rFonts w:eastAsia="黑体"/>
                <w:color w:val="000000"/>
                <w:kern w:val="0"/>
                <w:sz w:val="22"/>
                <w:szCs w:val="22"/>
              </w:rPr>
            </w:pPr>
            <w:r>
              <w:rPr>
                <w:rFonts w:eastAsia="黑体"/>
                <w:color w:val="000000"/>
                <w:kern w:val="0"/>
                <w:sz w:val="22"/>
                <w:szCs w:val="22"/>
              </w:rPr>
              <w:t>信用标准</w:t>
            </w:r>
          </w:p>
        </w:tc>
        <w:tc>
          <w:tcPr>
            <w:tcW w:w="2431" w:type="dxa"/>
            <w:vAlign w:val="center"/>
          </w:tcPr>
          <w:p w14:paraId="7550E6E2" w14:textId="77777777" w:rsidR="00872DBB" w:rsidRDefault="00872DBB" w:rsidP="00B56712">
            <w:pPr>
              <w:widowControl/>
              <w:spacing w:line="280" w:lineRule="exact"/>
              <w:jc w:val="center"/>
              <w:rPr>
                <w:rFonts w:eastAsia="黑体"/>
                <w:color w:val="000000"/>
                <w:kern w:val="0"/>
                <w:sz w:val="22"/>
                <w:szCs w:val="22"/>
              </w:rPr>
            </w:pPr>
            <w:r>
              <w:rPr>
                <w:rFonts w:eastAsia="黑体"/>
                <w:color w:val="000000"/>
                <w:kern w:val="0"/>
                <w:sz w:val="22"/>
                <w:szCs w:val="22"/>
              </w:rPr>
              <w:t>信用分值</w:t>
            </w:r>
          </w:p>
        </w:tc>
        <w:tc>
          <w:tcPr>
            <w:tcW w:w="1329" w:type="dxa"/>
            <w:vAlign w:val="center"/>
          </w:tcPr>
          <w:p w14:paraId="3BB665DC" w14:textId="77777777" w:rsidR="00872DBB" w:rsidRDefault="00872DBB" w:rsidP="00B56712">
            <w:pPr>
              <w:widowControl/>
              <w:spacing w:line="280" w:lineRule="exact"/>
              <w:jc w:val="center"/>
              <w:rPr>
                <w:rFonts w:eastAsia="黑体"/>
                <w:color w:val="000000"/>
                <w:kern w:val="0"/>
                <w:sz w:val="22"/>
                <w:szCs w:val="22"/>
              </w:rPr>
            </w:pPr>
            <w:r>
              <w:rPr>
                <w:rFonts w:eastAsia="黑体"/>
                <w:color w:val="000000"/>
                <w:kern w:val="0"/>
                <w:sz w:val="22"/>
                <w:szCs w:val="22"/>
              </w:rPr>
              <w:t>计分</w:t>
            </w:r>
          </w:p>
          <w:p w14:paraId="5F6E8934" w14:textId="77777777" w:rsidR="00872DBB" w:rsidRDefault="00872DBB" w:rsidP="00B56712">
            <w:pPr>
              <w:widowControl/>
              <w:spacing w:line="280" w:lineRule="exact"/>
              <w:jc w:val="center"/>
              <w:rPr>
                <w:rFonts w:eastAsia="黑体"/>
                <w:color w:val="000000"/>
                <w:kern w:val="0"/>
                <w:sz w:val="22"/>
                <w:szCs w:val="22"/>
              </w:rPr>
            </w:pPr>
            <w:r>
              <w:rPr>
                <w:rFonts w:eastAsia="黑体"/>
                <w:color w:val="000000"/>
                <w:kern w:val="0"/>
                <w:sz w:val="22"/>
                <w:szCs w:val="22"/>
              </w:rPr>
              <w:t>周期</w:t>
            </w:r>
          </w:p>
        </w:tc>
        <w:tc>
          <w:tcPr>
            <w:tcW w:w="828" w:type="dxa"/>
            <w:vAlign w:val="center"/>
          </w:tcPr>
          <w:p w14:paraId="2E927964" w14:textId="77777777" w:rsidR="00872DBB" w:rsidRDefault="00872DBB" w:rsidP="00B56712">
            <w:pPr>
              <w:widowControl/>
              <w:spacing w:line="280" w:lineRule="exact"/>
              <w:jc w:val="center"/>
              <w:rPr>
                <w:rFonts w:eastAsia="黑体"/>
                <w:color w:val="000000"/>
                <w:kern w:val="0"/>
                <w:sz w:val="22"/>
                <w:szCs w:val="22"/>
              </w:rPr>
            </w:pPr>
            <w:r>
              <w:rPr>
                <w:rFonts w:eastAsia="黑体"/>
                <w:color w:val="000000"/>
                <w:kern w:val="0"/>
                <w:sz w:val="22"/>
                <w:szCs w:val="22"/>
              </w:rPr>
              <w:t>得分</w:t>
            </w:r>
          </w:p>
        </w:tc>
        <w:tc>
          <w:tcPr>
            <w:tcW w:w="867" w:type="dxa"/>
            <w:vAlign w:val="center"/>
          </w:tcPr>
          <w:p w14:paraId="4447C194" w14:textId="77777777" w:rsidR="00872DBB" w:rsidRDefault="00872DBB" w:rsidP="00B56712">
            <w:pPr>
              <w:widowControl/>
              <w:spacing w:line="280" w:lineRule="exact"/>
              <w:jc w:val="center"/>
              <w:rPr>
                <w:rFonts w:eastAsia="黑体"/>
                <w:color w:val="000000"/>
                <w:kern w:val="0"/>
                <w:sz w:val="22"/>
                <w:szCs w:val="22"/>
              </w:rPr>
            </w:pPr>
            <w:r>
              <w:rPr>
                <w:rFonts w:eastAsia="黑体"/>
                <w:color w:val="000000"/>
                <w:kern w:val="0"/>
                <w:sz w:val="22"/>
                <w:szCs w:val="22"/>
              </w:rPr>
              <w:t>信息采集方式</w:t>
            </w:r>
          </w:p>
        </w:tc>
        <w:tc>
          <w:tcPr>
            <w:tcW w:w="4220" w:type="dxa"/>
            <w:vAlign w:val="center"/>
          </w:tcPr>
          <w:p w14:paraId="0FDA12DA" w14:textId="77777777" w:rsidR="00872DBB" w:rsidRDefault="00872DBB" w:rsidP="00B56712">
            <w:pPr>
              <w:widowControl/>
              <w:spacing w:line="280" w:lineRule="exact"/>
              <w:jc w:val="center"/>
              <w:rPr>
                <w:rFonts w:eastAsia="黑体"/>
                <w:color w:val="000000"/>
                <w:kern w:val="0"/>
                <w:sz w:val="22"/>
                <w:szCs w:val="22"/>
              </w:rPr>
            </w:pPr>
            <w:r>
              <w:rPr>
                <w:rFonts w:eastAsia="黑体"/>
                <w:color w:val="000000"/>
                <w:kern w:val="0"/>
                <w:sz w:val="22"/>
                <w:szCs w:val="22"/>
              </w:rPr>
              <w:t>操作细则</w:t>
            </w:r>
          </w:p>
        </w:tc>
      </w:tr>
      <w:tr w:rsidR="00872DBB" w14:paraId="7333D596" w14:textId="77777777" w:rsidTr="00B56712">
        <w:trPr>
          <w:trHeight w:val="432"/>
          <w:tblHeader/>
        </w:trPr>
        <w:tc>
          <w:tcPr>
            <w:tcW w:w="658" w:type="dxa"/>
            <w:vAlign w:val="center"/>
          </w:tcPr>
          <w:p w14:paraId="1496B17D" w14:textId="77777777" w:rsidR="00872DBB" w:rsidRDefault="00872DBB" w:rsidP="00B56712">
            <w:pPr>
              <w:widowControl/>
              <w:spacing w:line="280" w:lineRule="exact"/>
              <w:jc w:val="center"/>
              <w:rPr>
                <w:color w:val="000000"/>
                <w:kern w:val="0"/>
                <w:sz w:val="22"/>
                <w:szCs w:val="22"/>
              </w:rPr>
            </w:pPr>
            <w:proofErr w:type="gramStart"/>
            <w:r>
              <w:rPr>
                <w:color w:val="000000"/>
                <w:kern w:val="0"/>
                <w:sz w:val="22"/>
                <w:szCs w:val="22"/>
              </w:rPr>
              <w:t>一</w:t>
            </w:r>
            <w:proofErr w:type="gramEnd"/>
          </w:p>
        </w:tc>
        <w:tc>
          <w:tcPr>
            <w:tcW w:w="682" w:type="dxa"/>
            <w:vAlign w:val="center"/>
          </w:tcPr>
          <w:p w14:paraId="7423CA92" w14:textId="77777777" w:rsidR="00872DBB" w:rsidRDefault="00872DBB" w:rsidP="00B56712">
            <w:pPr>
              <w:widowControl/>
              <w:spacing w:line="280" w:lineRule="exact"/>
              <w:jc w:val="center"/>
              <w:rPr>
                <w:color w:val="000000"/>
                <w:kern w:val="0"/>
                <w:sz w:val="22"/>
                <w:szCs w:val="22"/>
              </w:rPr>
            </w:pPr>
            <w:r>
              <w:rPr>
                <w:color w:val="000000"/>
                <w:kern w:val="0"/>
                <w:sz w:val="22"/>
                <w:szCs w:val="22"/>
              </w:rPr>
              <w:t>基准分值</w:t>
            </w:r>
          </w:p>
        </w:tc>
        <w:tc>
          <w:tcPr>
            <w:tcW w:w="721" w:type="dxa"/>
            <w:vAlign w:val="center"/>
          </w:tcPr>
          <w:p w14:paraId="1C1F2BCB" w14:textId="77777777" w:rsidR="00872DBB" w:rsidRDefault="00872DBB" w:rsidP="00B56712">
            <w:pPr>
              <w:widowControl/>
              <w:spacing w:line="280" w:lineRule="exact"/>
              <w:jc w:val="center"/>
              <w:rPr>
                <w:color w:val="000000"/>
                <w:kern w:val="0"/>
                <w:sz w:val="22"/>
                <w:szCs w:val="22"/>
              </w:rPr>
            </w:pPr>
            <w:r>
              <w:rPr>
                <w:color w:val="000000"/>
                <w:kern w:val="0"/>
                <w:sz w:val="22"/>
                <w:szCs w:val="22"/>
              </w:rPr>
              <w:t>101</w:t>
            </w:r>
          </w:p>
        </w:tc>
        <w:tc>
          <w:tcPr>
            <w:tcW w:w="2276" w:type="dxa"/>
            <w:vAlign w:val="center"/>
          </w:tcPr>
          <w:p w14:paraId="72DFBBD2" w14:textId="77777777" w:rsidR="00872DBB" w:rsidRDefault="00872DBB" w:rsidP="00B56712">
            <w:pPr>
              <w:widowControl/>
              <w:spacing w:line="280" w:lineRule="exact"/>
              <w:jc w:val="left"/>
              <w:rPr>
                <w:color w:val="000000"/>
                <w:kern w:val="0"/>
                <w:sz w:val="22"/>
                <w:szCs w:val="22"/>
              </w:rPr>
            </w:pPr>
            <w:r>
              <w:rPr>
                <w:color w:val="000000"/>
                <w:kern w:val="0"/>
                <w:sz w:val="22"/>
                <w:szCs w:val="22"/>
              </w:rPr>
              <w:t>检测机构基本情况：</w:t>
            </w:r>
          </w:p>
          <w:p w14:paraId="0C356685" w14:textId="77777777" w:rsidR="00872DBB" w:rsidRDefault="00872DBB" w:rsidP="00B56712">
            <w:pPr>
              <w:pStyle w:val="14"/>
              <w:widowControl/>
              <w:spacing w:line="280" w:lineRule="exact"/>
              <w:ind w:firstLineChars="0" w:firstLine="0"/>
              <w:jc w:val="left"/>
              <w:rPr>
                <w:rFonts w:ascii="Times New Roman" w:eastAsia="仿宋_GB2312" w:hAnsi="Times New Roman"/>
                <w:color w:val="000000"/>
                <w:kern w:val="0"/>
                <w:sz w:val="22"/>
                <w:szCs w:val="22"/>
              </w:rPr>
            </w:pPr>
            <w:r>
              <w:rPr>
                <w:rFonts w:ascii="Times New Roman" w:eastAsia="仿宋_GB2312" w:hAnsi="Times New Roman"/>
                <w:color w:val="000000"/>
                <w:kern w:val="0"/>
                <w:sz w:val="22"/>
                <w:szCs w:val="22"/>
              </w:rPr>
              <w:t>1.</w:t>
            </w:r>
            <w:r>
              <w:rPr>
                <w:rFonts w:ascii="Times New Roman" w:eastAsia="仿宋_GB2312" w:hAnsi="Times New Roman"/>
                <w:color w:val="000000"/>
                <w:kern w:val="0"/>
                <w:sz w:val="22"/>
                <w:szCs w:val="22"/>
              </w:rPr>
              <w:t>机构登记注册信息；</w:t>
            </w:r>
          </w:p>
          <w:p w14:paraId="77AAC046" w14:textId="77777777" w:rsidR="00872DBB" w:rsidRDefault="00872DBB" w:rsidP="00B56712">
            <w:pPr>
              <w:pStyle w:val="14"/>
              <w:widowControl/>
              <w:spacing w:line="280" w:lineRule="exact"/>
              <w:ind w:firstLineChars="0" w:firstLine="0"/>
              <w:jc w:val="left"/>
              <w:rPr>
                <w:rFonts w:ascii="Times New Roman" w:eastAsia="仿宋_GB2312" w:hAnsi="Times New Roman"/>
                <w:color w:val="000000"/>
                <w:kern w:val="0"/>
                <w:sz w:val="22"/>
                <w:szCs w:val="22"/>
              </w:rPr>
            </w:pPr>
            <w:r>
              <w:rPr>
                <w:rFonts w:ascii="Times New Roman" w:eastAsia="仿宋_GB2312" w:hAnsi="Times New Roman"/>
                <w:color w:val="000000"/>
                <w:kern w:val="0"/>
                <w:sz w:val="22"/>
                <w:szCs w:val="22"/>
              </w:rPr>
              <w:t>2.</w:t>
            </w:r>
            <w:r>
              <w:rPr>
                <w:rFonts w:ascii="Times New Roman" w:eastAsia="仿宋_GB2312" w:hAnsi="Times New Roman"/>
                <w:color w:val="000000"/>
                <w:kern w:val="0"/>
                <w:sz w:val="22"/>
                <w:szCs w:val="22"/>
              </w:rPr>
              <w:t>机构资质认证信息；</w:t>
            </w:r>
          </w:p>
          <w:p w14:paraId="6C9F33F7" w14:textId="77777777" w:rsidR="00872DBB" w:rsidRDefault="00872DBB" w:rsidP="00B56712">
            <w:pPr>
              <w:widowControl/>
              <w:spacing w:line="280" w:lineRule="exact"/>
              <w:jc w:val="left"/>
              <w:rPr>
                <w:color w:val="000000"/>
                <w:kern w:val="0"/>
                <w:sz w:val="22"/>
                <w:szCs w:val="22"/>
              </w:rPr>
            </w:pPr>
            <w:r>
              <w:rPr>
                <w:color w:val="000000"/>
                <w:kern w:val="0"/>
                <w:sz w:val="22"/>
                <w:szCs w:val="22"/>
              </w:rPr>
              <w:t>3.</w:t>
            </w:r>
            <w:r>
              <w:rPr>
                <w:color w:val="000000"/>
                <w:kern w:val="0"/>
                <w:sz w:val="22"/>
                <w:szCs w:val="22"/>
              </w:rPr>
              <w:t>机构环境、设备、人员信息；</w:t>
            </w:r>
          </w:p>
          <w:p w14:paraId="3299725C" w14:textId="77777777" w:rsidR="00872DBB" w:rsidRDefault="00872DBB" w:rsidP="00B56712">
            <w:pPr>
              <w:widowControl/>
              <w:spacing w:line="280" w:lineRule="exact"/>
              <w:jc w:val="left"/>
              <w:rPr>
                <w:color w:val="000000"/>
                <w:kern w:val="0"/>
                <w:sz w:val="22"/>
                <w:szCs w:val="22"/>
              </w:rPr>
            </w:pPr>
            <w:r>
              <w:rPr>
                <w:color w:val="000000"/>
                <w:kern w:val="0"/>
                <w:sz w:val="22"/>
                <w:szCs w:val="22"/>
              </w:rPr>
              <w:t>4.</w:t>
            </w:r>
            <w:r>
              <w:rPr>
                <w:color w:val="000000"/>
                <w:kern w:val="0"/>
                <w:sz w:val="22"/>
                <w:szCs w:val="22"/>
              </w:rPr>
              <w:t>机构及人员系统注册信息。</w:t>
            </w:r>
          </w:p>
        </w:tc>
        <w:tc>
          <w:tcPr>
            <w:tcW w:w="2431" w:type="dxa"/>
            <w:vAlign w:val="center"/>
          </w:tcPr>
          <w:p w14:paraId="43C4EEFD" w14:textId="77777777" w:rsidR="00872DBB" w:rsidRDefault="00872DBB" w:rsidP="00B56712">
            <w:pPr>
              <w:widowControl/>
              <w:spacing w:line="280" w:lineRule="exact"/>
              <w:jc w:val="center"/>
              <w:rPr>
                <w:color w:val="000000"/>
                <w:kern w:val="0"/>
                <w:sz w:val="22"/>
                <w:szCs w:val="22"/>
              </w:rPr>
            </w:pPr>
            <w:r>
              <w:rPr>
                <w:color w:val="000000"/>
                <w:kern w:val="0"/>
                <w:sz w:val="22"/>
                <w:szCs w:val="22"/>
              </w:rPr>
              <w:t>90</w:t>
            </w:r>
            <w:r>
              <w:rPr>
                <w:color w:val="000000"/>
                <w:kern w:val="0"/>
                <w:sz w:val="22"/>
                <w:szCs w:val="22"/>
              </w:rPr>
              <w:t>分</w:t>
            </w:r>
          </w:p>
        </w:tc>
        <w:tc>
          <w:tcPr>
            <w:tcW w:w="1329" w:type="dxa"/>
            <w:vAlign w:val="center"/>
          </w:tcPr>
          <w:p w14:paraId="75114942" w14:textId="77777777" w:rsidR="00872DBB" w:rsidRDefault="00872DBB" w:rsidP="00B56712">
            <w:pPr>
              <w:widowControl/>
              <w:spacing w:line="280" w:lineRule="exact"/>
              <w:jc w:val="center"/>
              <w:rPr>
                <w:color w:val="000000"/>
                <w:kern w:val="0"/>
                <w:sz w:val="22"/>
                <w:szCs w:val="22"/>
              </w:rPr>
            </w:pPr>
            <w:r>
              <w:rPr>
                <w:color w:val="000000"/>
                <w:kern w:val="0"/>
                <w:sz w:val="22"/>
                <w:szCs w:val="22"/>
              </w:rPr>
              <w:t>认证有效期内</w:t>
            </w:r>
          </w:p>
        </w:tc>
        <w:tc>
          <w:tcPr>
            <w:tcW w:w="828" w:type="dxa"/>
            <w:vAlign w:val="center"/>
          </w:tcPr>
          <w:p w14:paraId="333451A7"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792D4410" w14:textId="77777777" w:rsidR="00872DBB" w:rsidRDefault="00872DBB" w:rsidP="00B56712">
            <w:pPr>
              <w:widowControl/>
              <w:spacing w:line="280" w:lineRule="exact"/>
              <w:jc w:val="center"/>
              <w:rPr>
                <w:color w:val="000000"/>
                <w:kern w:val="0"/>
                <w:sz w:val="22"/>
                <w:szCs w:val="22"/>
              </w:rPr>
            </w:pPr>
            <w:r>
              <w:rPr>
                <w:color w:val="000000"/>
                <w:kern w:val="0"/>
                <w:sz w:val="22"/>
                <w:szCs w:val="22"/>
              </w:rPr>
              <w:t>自助上报</w:t>
            </w:r>
          </w:p>
        </w:tc>
        <w:tc>
          <w:tcPr>
            <w:tcW w:w="4220" w:type="dxa"/>
            <w:vAlign w:val="center"/>
          </w:tcPr>
          <w:p w14:paraId="58991631" w14:textId="77777777" w:rsidR="00872DBB" w:rsidRDefault="00872DBB" w:rsidP="00B56712">
            <w:pPr>
              <w:widowControl/>
              <w:spacing w:line="280" w:lineRule="exact"/>
              <w:jc w:val="left"/>
              <w:rPr>
                <w:color w:val="000000"/>
                <w:kern w:val="0"/>
                <w:sz w:val="22"/>
                <w:szCs w:val="22"/>
              </w:rPr>
            </w:pPr>
            <w:r>
              <w:rPr>
                <w:color w:val="000000"/>
                <w:kern w:val="0"/>
                <w:sz w:val="22"/>
                <w:szCs w:val="22"/>
              </w:rPr>
              <w:t>1.</w:t>
            </w:r>
            <w:r>
              <w:rPr>
                <w:color w:val="000000"/>
                <w:kern w:val="0"/>
                <w:sz w:val="22"/>
                <w:szCs w:val="22"/>
              </w:rPr>
              <w:t>检测机构通过信用信息管理系统自助上报并注册成功即得基准分值。</w:t>
            </w:r>
          </w:p>
          <w:p w14:paraId="03F543B9" w14:textId="77777777" w:rsidR="00872DBB" w:rsidRDefault="00872DBB" w:rsidP="00B56712">
            <w:pPr>
              <w:widowControl/>
              <w:spacing w:line="280" w:lineRule="exact"/>
              <w:jc w:val="left"/>
              <w:rPr>
                <w:color w:val="000000"/>
                <w:kern w:val="0"/>
                <w:sz w:val="22"/>
                <w:szCs w:val="22"/>
              </w:rPr>
            </w:pPr>
            <w:r>
              <w:rPr>
                <w:color w:val="000000"/>
                <w:kern w:val="0"/>
                <w:sz w:val="22"/>
                <w:szCs w:val="22"/>
              </w:rPr>
              <w:t>2.</w:t>
            </w:r>
            <w:r>
              <w:rPr>
                <w:color w:val="000000"/>
                <w:kern w:val="0"/>
                <w:sz w:val="22"/>
                <w:szCs w:val="22"/>
              </w:rPr>
              <w:t>检测人员经所在的检测机构通过信用信息管理系统自助上报即得基准分值。</w:t>
            </w:r>
          </w:p>
        </w:tc>
      </w:tr>
      <w:tr w:rsidR="00872DBB" w14:paraId="635EC517" w14:textId="77777777" w:rsidTr="00B56712">
        <w:trPr>
          <w:trHeight w:val="432"/>
          <w:tblHeader/>
        </w:trPr>
        <w:tc>
          <w:tcPr>
            <w:tcW w:w="658" w:type="dxa"/>
            <w:vAlign w:val="center"/>
          </w:tcPr>
          <w:p w14:paraId="2695E357" w14:textId="77777777" w:rsidR="00872DBB" w:rsidRDefault="00872DBB" w:rsidP="00B56712">
            <w:pPr>
              <w:widowControl/>
              <w:spacing w:line="280" w:lineRule="exact"/>
              <w:jc w:val="center"/>
              <w:rPr>
                <w:color w:val="000000"/>
                <w:kern w:val="0"/>
                <w:sz w:val="22"/>
                <w:szCs w:val="22"/>
              </w:rPr>
            </w:pPr>
            <w:r>
              <w:rPr>
                <w:color w:val="000000"/>
                <w:kern w:val="0"/>
                <w:sz w:val="22"/>
                <w:szCs w:val="22"/>
              </w:rPr>
              <w:t>二</w:t>
            </w:r>
          </w:p>
        </w:tc>
        <w:tc>
          <w:tcPr>
            <w:tcW w:w="682" w:type="dxa"/>
            <w:vAlign w:val="center"/>
          </w:tcPr>
          <w:p w14:paraId="5F3F4038" w14:textId="77777777" w:rsidR="00872DBB" w:rsidRDefault="00872DBB" w:rsidP="00B56712">
            <w:pPr>
              <w:widowControl/>
              <w:spacing w:line="280" w:lineRule="exact"/>
              <w:jc w:val="center"/>
              <w:rPr>
                <w:color w:val="000000"/>
                <w:kern w:val="0"/>
                <w:sz w:val="22"/>
                <w:szCs w:val="22"/>
              </w:rPr>
            </w:pPr>
            <w:r>
              <w:rPr>
                <w:color w:val="000000"/>
                <w:kern w:val="0"/>
                <w:sz w:val="22"/>
                <w:szCs w:val="22"/>
              </w:rPr>
              <w:t>综合能力</w:t>
            </w:r>
          </w:p>
        </w:tc>
        <w:tc>
          <w:tcPr>
            <w:tcW w:w="721" w:type="dxa"/>
            <w:vAlign w:val="center"/>
          </w:tcPr>
          <w:p w14:paraId="188F865A" w14:textId="77777777" w:rsidR="00872DBB" w:rsidRDefault="00872DBB" w:rsidP="00B56712">
            <w:pPr>
              <w:spacing w:line="280" w:lineRule="exact"/>
              <w:jc w:val="left"/>
              <w:rPr>
                <w:color w:val="000000"/>
                <w:kern w:val="0"/>
                <w:sz w:val="22"/>
                <w:szCs w:val="22"/>
              </w:rPr>
            </w:pPr>
            <w:r>
              <w:rPr>
                <w:color w:val="000000"/>
                <w:kern w:val="0"/>
                <w:sz w:val="22"/>
                <w:szCs w:val="22"/>
              </w:rPr>
              <w:t>201</w:t>
            </w:r>
          </w:p>
        </w:tc>
        <w:tc>
          <w:tcPr>
            <w:tcW w:w="2276" w:type="dxa"/>
            <w:vAlign w:val="center"/>
          </w:tcPr>
          <w:p w14:paraId="5521F4A6" w14:textId="77777777" w:rsidR="00872DBB" w:rsidRDefault="00872DBB" w:rsidP="00B56712">
            <w:pPr>
              <w:spacing w:line="280" w:lineRule="exact"/>
              <w:jc w:val="left"/>
              <w:rPr>
                <w:color w:val="000000"/>
                <w:kern w:val="0"/>
                <w:sz w:val="22"/>
                <w:szCs w:val="22"/>
              </w:rPr>
            </w:pPr>
            <w:r>
              <w:rPr>
                <w:color w:val="000000"/>
                <w:kern w:val="0"/>
                <w:sz w:val="22"/>
                <w:szCs w:val="22"/>
              </w:rPr>
              <w:t>检测机构及检测人员参加标准编制</w:t>
            </w:r>
          </w:p>
        </w:tc>
        <w:tc>
          <w:tcPr>
            <w:tcW w:w="2431" w:type="dxa"/>
            <w:vAlign w:val="center"/>
          </w:tcPr>
          <w:p w14:paraId="12B368DD" w14:textId="77777777" w:rsidR="00872DBB" w:rsidRDefault="00872DBB" w:rsidP="00B56712">
            <w:pPr>
              <w:spacing w:line="280" w:lineRule="exact"/>
              <w:jc w:val="left"/>
              <w:rPr>
                <w:color w:val="000000"/>
                <w:kern w:val="0"/>
                <w:sz w:val="22"/>
                <w:szCs w:val="22"/>
              </w:rPr>
            </w:pPr>
            <w:r>
              <w:rPr>
                <w:color w:val="000000"/>
                <w:kern w:val="0"/>
                <w:sz w:val="22"/>
                <w:szCs w:val="22"/>
              </w:rPr>
              <w:t>主编国家标准每一项加</w:t>
            </w:r>
            <w:r>
              <w:rPr>
                <w:color w:val="000000"/>
                <w:kern w:val="0"/>
                <w:sz w:val="22"/>
                <w:szCs w:val="22"/>
              </w:rPr>
              <w:t>2</w:t>
            </w:r>
            <w:r>
              <w:rPr>
                <w:color w:val="000000"/>
                <w:kern w:val="0"/>
                <w:sz w:val="22"/>
                <w:szCs w:val="22"/>
              </w:rPr>
              <w:t>分，行业和地方标准每一项加</w:t>
            </w:r>
            <w:r>
              <w:rPr>
                <w:color w:val="000000"/>
                <w:kern w:val="0"/>
                <w:sz w:val="22"/>
                <w:szCs w:val="22"/>
              </w:rPr>
              <w:t>1</w:t>
            </w:r>
            <w:r>
              <w:rPr>
                <w:color w:val="000000"/>
                <w:kern w:val="0"/>
                <w:sz w:val="22"/>
                <w:szCs w:val="22"/>
              </w:rPr>
              <w:t>分；参编国家、行业、地方标准，每一项加</w:t>
            </w:r>
            <w:r>
              <w:rPr>
                <w:color w:val="000000"/>
                <w:kern w:val="0"/>
                <w:sz w:val="22"/>
                <w:szCs w:val="22"/>
              </w:rPr>
              <w:t>0.3</w:t>
            </w:r>
            <w:r>
              <w:rPr>
                <w:color w:val="000000"/>
                <w:kern w:val="0"/>
                <w:sz w:val="22"/>
                <w:szCs w:val="22"/>
              </w:rPr>
              <w:t>分。总分不超过</w:t>
            </w:r>
            <w:r>
              <w:rPr>
                <w:color w:val="000000"/>
                <w:kern w:val="0"/>
                <w:sz w:val="22"/>
                <w:szCs w:val="22"/>
              </w:rPr>
              <w:t>5</w:t>
            </w:r>
            <w:r>
              <w:rPr>
                <w:color w:val="000000"/>
                <w:kern w:val="0"/>
                <w:sz w:val="22"/>
                <w:szCs w:val="22"/>
              </w:rPr>
              <w:t>分。</w:t>
            </w:r>
          </w:p>
        </w:tc>
        <w:tc>
          <w:tcPr>
            <w:tcW w:w="1329" w:type="dxa"/>
            <w:vAlign w:val="center"/>
          </w:tcPr>
          <w:p w14:paraId="07CA90A0" w14:textId="77777777" w:rsidR="00872DBB" w:rsidRDefault="00872DBB" w:rsidP="00B56712">
            <w:pPr>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w:t>
            </w:r>
            <w:r>
              <w:rPr>
                <w:color w:val="000000"/>
                <w:kern w:val="0"/>
                <w:sz w:val="22"/>
                <w:szCs w:val="22"/>
              </w:rPr>
              <w:t>年</w:t>
            </w:r>
          </w:p>
        </w:tc>
        <w:tc>
          <w:tcPr>
            <w:tcW w:w="828" w:type="dxa"/>
            <w:vAlign w:val="center"/>
          </w:tcPr>
          <w:p w14:paraId="011AEF4B"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015AC753" w14:textId="77777777" w:rsidR="00872DBB" w:rsidRDefault="00872DBB" w:rsidP="00B56712">
            <w:pPr>
              <w:spacing w:line="280" w:lineRule="exact"/>
              <w:jc w:val="center"/>
              <w:rPr>
                <w:color w:val="000000"/>
                <w:kern w:val="0"/>
                <w:sz w:val="22"/>
                <w:szCs w:val="22"/>
              </w:rPr>
            </w:pPr>
            <w:r>
              <w:rPr>
                <w:color w:val="000000"/>
                <w:kern w:val="0"/>
                <w:sz w:val="22"/>
                <w:szCs w:val="22"/>
              </w:rPr>
              <w:t>诚信申报</w:t>
            </w:r>
          </w:p>
        </w:tc>
        <w:tc>
          <w:tcPr>
            <w:tcW w:w="4220" w:type="dxa"/>
          </w:tcPr>
          <w:p w14:paraId="129D5BAD" w14:textId="77777777" w:rsidR="00872DBB" w:rsidRDefault="00872DBB" w:rsidP="00B56712">
            <w:pPr>
              <w:widowControl/>
              <w:tabs>
                <w:tab w:val="left" w:pos="312"/>
              </w:tabs>
              <w:spacing w:line="280" w:lineRule="exact"/>
              <w:jc w:val="left"/>
              <w:rPr>
                <w:color w:val="000000"/>
                <w:kern w:val="0"/>
                <w:sz w:val="22"/>
                <w:szCs w:val="22"/>
              </w:rPr>
            </w:pPr>
            <w:r>
              <w:rPr>
                <w:color w:val="000000"/>
                <w:kern w:val="0"/>
                <w:sz w:val="22"/>
                <w:szCs w:val="22"/>
              </w:rPr>
              <w:t>1.</w:t>
            </w:r>
            <w:r>
              <w:rPr>
                <w:color w:val="000000"/>
                <w:kern w:val="0"/>
                <w:sz w:val="22"/>
                <w:szCs w:val="22"/>
              </w:rPr>
              <w:t>主编或参编的检测机构及检测人员（由受聘所在的检测机构申报）在标准发布当年通过信用信息管理系统自助上报申请加分，逾期不申报，视为自动放弃。</w:t>
            </w:r>
          </w:p>
          <w:p w14:paraId="39D2B461" w14:textId="77777777" w:rsidR="00872DBB" w:rsidRDefault="00872DBB" w:rsidP="00B56712">
            <w:pPr>
              <w:tabs>
                <w:tab w:val="left" w:pos="312"/>
              </w:tabs>
              <w:spacing w:line="280" w:lineRule="exact"/>
              <w:jc w:val="left"/>
              <w:rPr>
                <w:color w:val="000000"/>
                <w:kern w:val="0"/>
                <w:sz w:val="22"/>
                <w:szCs w:val="22"/>
              </w:rPr>
            </w:pPr>
            <w:r>
              <w:rPr>
                <w:color w:val="000000"/>
                <w:kern w:val="0"/>
                <w:sz w:val="22"/>
                <w:szCs w:val="22"/>
              </w:rPr>
              <w:t>2.</w:t>
            </w:r>
            <w:r>
              <w:rPr>
                <w:color w:val="000000"/>
                <w:kern w:val="0"/>
                <w:sz w:val="22"/>
                <w:szCs w:val="22"/>
              </w:rPr>
              <w:t>市住房城乡建设局根据有效证明材料审核确认后实施加分。</w:t>
            </w:r>
          </w:p>
        </w:tc>
      </w:tr>
      <w:tr w:rsidR="00872DBB" w14:paraId="71F82B66" w14:textId="77777777" w:rsidTr="00B56712">
        <w:trPr>
          <w:trHeight w:val="432"/>
          <w:tblHeader/>
        </w:trPr>
        <w:tc>
          <w:tcPr>
            <w:tcW w:w="658" w:type="dxa"/>
            <w:vAlign w:val="center"/>
          </w:tcPr>
          <w:p w14:paraId="45BBEF67" w14:textId="77777777" w:rsidR="00872DBB" w:rsidRDefault="00872DBB" w:rsidP="00B56712">
            <w:pPr>
              <w:widowControl/>
              <w:spacing w:line="280" w:lineRule="exact"/>
              <w:jc w:val="center"/>
              <w:rPr>
                <w:color w:val="000000"/>
                <w:kern w:val="0"/>
                <w:sz w:val="22"/>
                <w:szCs w:val="22"/>
              </w:rPr>
            </w:pPr>
            <w:r>
              <w:rPr>
                <w:color w:val="000000"/>
                <w:kern w:val="0"/>
                <w:sz w:val="22"/>
                <w:szCs w:val="22"/>
              </w:rPr>
              <w:t>二</w:t>
            </w:r>
          </w:p>
        </w:tc>
        <w:tc>
          <w:tcPr>
            <w:tcW w:w="682" w:type="dxa"/>
            <w:vAlign w:val="center"/>
          </w:tcPr>
          <w:p w14:paraId="55DC1969" w14:textId="77777777" w:rsidR="00872DBB" w:rsidRDefault="00872DBB" w:rsidP="00B56712">
            <w:pPr>
              <w:widowControl/>
              <w:spacing w:line="280" w:lineRule="exact"/>
              <w:jc w:val="center"/>
              <w:rPr>
                <w:color w:val="000000"/>
                <w:kern w:val="0"/>
                <w:sz w:val="22"/>
                <w:szCs w:val="22"/>
              </w:rPr>
            </w:pPr>
            <w:r>
              <w:rPr>
                <w:color w:val="000000"/>
                <w:kern w:val="0"/>
                <w:sz w:val="22"/>
                <w:szCs w:val="22"/>
              </w:rPr>
              <w:t>综合能力</w:t>
            </w:r>
          </w:p>
        </w:tc>
        <w:tc>
          <w:tcPr>
            <w:tcW w:w="721" w:type="dxa"/>
            <w:vAlign w:val="center"/>
          </w:tcPr>
          <w:p w14:paraId="77C7A68F" w14:textId="77777777" w:rsidR="00872DBB" w:rsidRDefault="00872DBB" w:rsidP="00B56712">
            <w:pPr>
              <w:widowControl/>
              <w:spacing w:line="280" w:lineRule="exact"/>
              <w:jc w:val="center"/>
              <w:rPr>
                <w:color w:val="000000"/>
                <w:kern w:val="0"/>
                <w:sz w:val="22"/>
                <w:szCs w:val="22"/>
              </w:rPr>
            </w:pPr>
            <w:r>
              <w:rPr>
                <w:color w:val="000000"/>
                <w:kern w:val="0"/>
                <w:sz w:val="22"/>
                <w:szCs w:val="22"/>
              </w:rPr>
              <w:t>202</w:t>
            </w:r>
          </w:p>
        </w:tc>
        <w:tc>
          <w:tcPr>
            <w:tcW w:w="2276" w:type="dxa"/>
            <w:vAlign w:val="center"/>
          </w:tcPr>
          <w:p w14:paraId="414DBED9" w14:textId="77777777" w:rsidR="00872DBB" w:rsidRDefault="00872DBB" w:rsidP="00B56712">
            <w:pPr>
              <w:widowControl/>
              <w:spacing w:line="280" w:lineRule="exact"/>
              <w:jc w:val="left"/>
              <w:rPr>
                <w:color w:val="000000"/>
                <w:kern w:val="0"/>
                <w:sz w:val="22"/>
                <w:szCs w:val="22"/>
              </w:rPr>
            </w:pPr>
            <w:r>
              <w:rPr>
                <w:color w:val="000000"/>
                <w:kern w:val="0"/>
                <w:sz w:val="22"/>
                <w:szCs w:val="22"/>
              </w:rPr>
              <w:t>获得质量检测工作表彰、通报表扬</w:t>
            </w:r>
          </w:p>
        </w:tc>
        <w:tc>
          <w:tcPr>
            <w:tcW w:w="2431" w:type="dxa"/>
            <w:vAlign w:val="center"/>
          </w:tcPr>
          <w:p w14:paraId="5E9F7142" w14:textId="77777777" w:rsidR="00872DBB" w:rsidRDefault="00872DBB" w:rsidP="00B56712">
            <w:pPr>
              <w:widowControl/>
              <w:spacing w:line="280" w:lineRule="exact"/>
              <w:jc w:val="left"/>
              <w:rPr>
                <w:color w:val="000000"/>
                <w:kern w:val="0"/>
                <w:sz w:val="22"/>
                <w:szCs w:val="22"/>
              </w:rPr>
            </w:pPr>
            <w:r>
              <w:rPr>
                <w:color w:val="000000"/>
                <w:kern w:val="0"/>
                <w:sz w:val="22"/>
                <w:szCs w:val="22"/>
              </w:rPr>
              <w:t>1.</w:t>
            </w:r>
            <w:r>
              <w:rPr>
                <w:color w:val="000000"/>
                <w:kern w:val="0"/>
                <w:sz w:val="22"/>
                <w:szCs w:val="22"/>
              </w:rPr>
              <w:t>获得市政府及以上发文表彰一次加</w:t>
            </w:r>
            <w:r>
              <w:rPr>
                <w:color w:val="000000"/>
                <w:kern w:val="0"/>
                <w:sz w:val="22"/>
                <w:szCs w:val="22"/>
              </w:rPr>
              <w:t>1</w:t>
            </w:r>
            <w:r>
              <w:rPr>
                <w:color w:val="000000"/>
                <w:kern w:val="0"/>
                <w:sz w:val="22"/>
                <w:szCs w:val="22"/>
              </w:rPr>
              <w:t>分。</w:t>
            </w:r>
          </w:p>
          <w:p w14:paraId="25C8D66E" w14:textId="77777777" w:rsidR="00872DBB" w:rsidRDefault="00872DBB" w:rsidP="00B56712">
            <w:pPr>
              <w:widowControl/>
              <w:spacing w:line="280" w:lineRule="exact"/>
              <w:jc w:val="left"/>
              <w:rPr>
                <w:color w:val="000000"/>
                <w:kern w:val="0"/>
                <w:sz w:val="22"/>
                <w:szCs w:val="22"/>
              </w:rPr>
            </w:pPr>
            <w:r>
              <w:rPr>
                <w:color w:val="000000"/>
                <w:kern w:val="0"/>
                <w:sz w:val="22"/>
                <w:szCs w:val="22"/>
              </w:rPr>
              <w:t xml:space="preserve">2. </w:t>
            </w:r>
            <w:r>
              <w:rPr>
                <w:color w:val="000000"/>
                <w:kern w:val="0"/>
                <w:sz w:val="22"/>
                <w:szCs w:val="22"/>
              </w:rPr>
              <w:t>获得市级建设行政主管部门及以上发文表彰的一次加</w:t>
            </w:r>
            <w:r>
              <w:rPr>
                <w:color w:val="000000"/>
                <w:kern w:val="0"/>
                <w:sz w:val="22"/>
                <w:szCs w:val="22"/>
              </w:rPr>
              <w:t>0.5</w:t>
            </w:r>
            <w:r>
              <w:rPr>
                <w:color w:val="000000"/>
                <w:kern w:val="0"/>
                <w:sz w:val="22"/>
                <w:szCs w:val="22"/>
              </w:rPr>
              <w:t>分，通报表扬的一次加</w:t>
            </w:r>
            <w:r>
              <w:rPr>
                <w:color w:val="000000"/>
                <w:kern w:val="0"/>
                <w:sz w:val="22"/>
                <w:szCs w:val="22"/>
              </w:rPr>
              <w:t>0.3</w:t>
            </w:r>
            <w:r>
              <w:rPr>
                <w:color w:val="000000"/>
                <w:kern w:val="0"/>
                <w:sz w:val="22"/>
                <w:szCs w:val="22"/>
              </w:rPr>
              <w:t>分。</w:t>
            </w:r>
          </w:p>
          <w:p w14:paraId="24D7118E" w14:textId="77777777" w:rsidR="00872DBB" w:rsidRDefault="00872DBB" w:rsidP="00B56712">
            <w:pPr>
              <w:widowControl/>
              <w:spacing w:line="280" w:lineRule="exact"/>
              <w:jc w:val="left"/>
              <w:rPr>
                <w:color w:val="000000"/>
                <w:kern w:val="0"/>
                <w:sz w:val="22"/>
                <w:szCs w:val="22"/>
              </w:rPr>
            </w:pPr>
            <w:r>
              <w:rPr>
                <w:color w:val="000000"/>
                <w:kern w:val="0"/>
                <w:sz w:val="22"/>
                <w:szCs w:val="22"/>
              </w:rPr>
              <w:t>3.</w:t>
            </w:r>
            <w:r>
              <w:rPr>
                <w:color w:val="000000"/>
                <w:kern w:val="0"/>
                <w:sz w:val="22"/>
                <w:szCs w:val="22"/>
              </w:rPr>
              <w:t>获得国家实验室认可，加</w:t>
            </w:r>
            <w:r>
              <w:rPr>
                <w:color w:val="000000"/>
                <w:kern w:val="0"/>
                <w:sz w:val="22"/>
                <w:szCs w:val="22"/>
              </w:rPr>
              <w:t>0.5</w:t>
            </w:r>
            <w:r>
              <w:rPr>
                <w:color w:val="000000"/>
                <w:kern w:val="0"/>
                <w:sz w:val="22"/>
                <w:szCs w:val="22"/>
              </w:rPr>
              <w:t>分。</w:t>
            </w:r>
          </w:p>
          <w:p w14:paraId="69C93506" w14:textId="77777777" w:rsidR="00872DBB" w:rsidRDefault="00872DBB" w:rsidP="00B56712">
            <w:pPr>
              <w:widowControl/>
              <w:spacing w:line="280" w:lineRule="exact"/>
              <w:rPr>
                <w:color w:val="000000"/>
                <w:kern w:val="0"/>
                <w:sz w:val="22"/>
                <w:szCs w:val="22"/>
              </w:rPr>
            </w:pPr>
            <w:r>
              <w:rPr>
                <w:color w:val="000000"/>
                <w:kern w:val="0"/>
                <w:sz w:val="22"/>
                <w:szCs w:val="22"/>
              </w:rPr>
              <w:t>4.</w:t>
            </w:r>
            <w:r>
              <w:rPr>
                <w:color w:val="000000"/>
                <w:kern w:val="0"/>
                <w:sz w:val="22"/>
                <w:szCs w:val="22"/>
              </w:rPr>
              <w:t>总分不超过</w:t>
            </w:r>
            <w:r>
              <w:rPr>
                <w:color w:val="000000"/>
                <w:kern w:val="0"/>
                <w:sz w:val="22"/>
                <w:szCs w:val="22"/>
              </w:rPr>
              <w:t>5</w:t>
            </w:r>
            <w:r>
              <w:rPr>
                <w:color w:val="000000"/>
                <w:kern w:val="0"/>
                <w:sz w:val="22"/>
                <w:szCs w:val="22"/>
              </w:rPr>
              <w:t>分。</w:t>
            </w:r>
          </w:p>
        </w:tc>
        <w:tc>
          <w:tcPr>
            <w:tcW w:w="1329" w:type="dxa"/>
            <w:vAlign w:val="center"/>
          </w:tcPr>
          <w:p w14:paraId="6704091C" w14:textId="77777777" w:rsidR="00872DBB" w:rsidRDefault="00872DBB" w:rsidP="00B56712">
            <w:pPr>
              <w:widowControl/>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w:t>
            </w:r>
            <w:r>
              <w:rPr>
                <w:color w:val="000000"/>
                <w:kern w:val="0"/>
                <w:sz w:val="22"/>
                <w:szCs w:val="22"/>
              </w:rPr>
              <w:t>年</w:t>
            </w:r>
          </w:p>
        </w:tc>
        <w:tc>
          <w:tcPr>
            <w:tcW w:w="828" w:type="dxa"/>
            <w:vAlign w:val="center"/>
          </w:tcPr>
          <w:p w14:paraId="20DE6086" w14:textId="77777777" w:rsidR="00872DBB" w:rsidRDefault="00872DBB" w:rsidP="00B56712">
            <w:pPr>
              <w:widowControl/>
              <w:spacing w:line="280" w:lineRule="exact"/>
              <w:jc w:val="center"/>
              <w:rPr>
                <w:color w:val="000000"/>
                <w:kern w:val="0"/>
                <w:sz w:val="22"/>
                <w:szCs w:val="22"/>
              </w:rPr>
            </w:pPr>
          </w:p>
          <w:p w14:paraId="0E29B6FF"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715DFE98" w14:textId="77777777" w:rsidR="00872DBB" w:rsidRDefault="00872DBB" w:rsidP="00B56712">
            <w:pPr>
              <w:widowControl/>
              <w:spacing w:line="280" w:lineRule="exact"/>
              <w:jc w:val="center"/>
              <w:rPr>
                <w:color w:val="000000"/>
                <w:kern w:val="0"/>
                <w:sz w:val="22"/>
                <w:szCs w:val="22"/>
              </w:rPr>
            </w:pPr>
            <w:r>
              <w:rPr>
                <w:color w:val="000000"/>
                <w:kern w:val="0"/>
                <w:sz w:val="22"/>
                <w:szCs w:val="22"/>
              </w:rPr>
              <w:t>诚信申报</w:t>
            </w:r>
          </w:p>
        </w:tc>
        <w:tc>
          <w:tcPr>
            <w:tcW w:w="4220" w:type="dxa"/>
            <w:vAlign w:val="center"/>
          </w:tcPr>
          <w:p w14:paraId="3DFD02A2" w14:textId="77777777" w:rsidR="00872DBB" w:rsidRDefault="00872DBB" w:rsidP="00B56712">
            <w:pPr>
              <w:widowControl/>
              <w:numPr>
                <w:ilvl w:val="0"/>
                <w:numId w:val="1"/>
              </w:numPr>
              <w:tabs>
                <w:tab w:val="left" w:pos="312"/>
              </w:tabs>
              <w:spacing w:line="280" w:lineRule="exact"/>
              <w:jc w:val="left"/>
              <w:rPr>
                <w:color w:val="000000"/>
                <w:kern w:val="0"/>
                <w:sz w:val="22"/>
                <w:szCs w:val="22"/>
              </w:rPr>
            </w:pPr>
            <w:r>
              <w:rPr>
                <w:color w:val="000000"/>
                <w:kern w:val="0"/>
                <w:sz w:val="22"/>
                <w:szCs w:val="22"/>
              </w:rPr>
              <w:t>获得表彰的检测机构及检测人员（由受聘所在的检测机构申报）在表彰、认可文件发布当年通过信用信息管理系统自助上报申请加分，逾期不申报，视为自动放弃。</w:t>
            </w:r>
          </w:p>
          <w:p w14:paraId="2E5ACC9B" w14:textId="77777777" w:rsidR="00872DBB" w:rsidRDefault="00872DBB" w:rsidP="00B56712">
            <w:pPr>
              <w:widowControl/>
              <w:numPr>
                <w:ilvl w:val="0"/>
                <w:numId w:val="1"/>
              </w:numPr>
              <w:tabs>
                <w:tab w:val="left" w:pos="312"/>
              </w:tabs>
              <w:spacing w:line="280" w:lineRule="exact"/>
              <w:jc w:val="left"/>
              <w:rPr>
                <w:color w:val="000000"/>
                <w:kern w:val="0"/>
                <w:sz w:val="22"/>
                <w:szCs w:val="22"/>
              </w:rPr>
            </w:pPr>
            <w:r>
              <w:rPr>
                <w:color w:val="000000"/>
                <w:kern w:val="0"/>
                <w:sz w:val="22"/>
                <w:szCs w:val="22"/>
              </w:rPr>
              <w:t>获得国家实验室认可的检测机构在有效期内按年度进行申报。</w:t>
            </w:r>
          </w:p>
          <w:p w14:paraId="6C682249" w14:textId="77777777" w:rsidR="00872DBB" w:rsidRDefault="00872DBB" w:rsidP="00B56712">
            <w:pPr>
              <w:widowControl/>
              <w:spacing w:line="280" w:lineRule="exact"/>
              <w:jc w:val="left"/>
              <w:rPr>
                <w:color w:val="000000"/>
                <w:kern w:val="0"/>
                <w:sz w:val="22"/>
                <w:szCs w:val="22"/>
              </w:rPr>
            </w:pPr>
            <w:r>
              <w:rPr>
                <w:color w:val="000000"/>
                <w:kern w:val="0"/>
                <w:sz w:val="22"/>
                <w:szCs w:val="22"/>
              </w:rPr>
              <w:t>3.</w:t>
            </w:r>
            <w:r>
              <w:rPr>
                <w:color w:val="000000"/>
                <w:kern w:val="0"/>
                <w:sz w:val="22"/>
                <w:szCs w:val="22"/>
              </w:rPr>
              <w:t>市住房城乡建设局根据有效证明材料审核确认后实施加分。</w:t>
            </w:r>
          </w:p>
        </w:tc>
      </w:tr>
      <w:tr w:rsidR="00872DBB" w14:paraId="2A3C9B78" w14:textId="77777777" w:rsidTr="00B56712">
        <w:trPr>
          <w:trHeight w:val="432"/>
          <w:tblHeader/>
        </w:trPr>
        <w:tc>
          <w:tcPr>
            <w:tcW w:w="658" w:type="dxa"/>
            <w:vAlign w:val="center"/>
          </w:tcPr>
          <w:p w14:paraId="58A5E303" w14:textId="77777777" w:rsidR="00872DBB" w:rsidRDefault="00872DBB" w:rsidP="00B56712">
            <w:pPr>
              <w:spacing w:line="280" w:lineRule="exact"/>
              <w:jc w:val="center"/>
              <w:rPr>
                <w:color w:val="000000"/>
                <w:sz w:val="22"/>
                <w:szCs w:val="22"/>
              </w:rPr>
            </w:pPr>
            <w:r>
              <w:rPr>
                <w:color w:val="000000"/>
                <w:sz w:val="22"/>
                <w:szCs w:val="22"/>
              </w:rPr>
              <w:t>三</w:t>
            </w:r>
          </w:p>
        </w:tc>
        <w:tc>
          <w:tcPr>
            <w:tcW w:w="682" w:type="dxa"/>
            <w:vAlign w:val="center"/>
          </w:tcPr>
          <w:p w14:paraId="6F02C6C6" w14:textId="77777777" w:rsidR="00872DBB" w:rsidRDefault="00872DBB" w:rsidP="00B56712">
            <w:pPr>
              <w:spacing w:line="280" w:lineRule="exact"/>
              <w:jc w:val="center"/>
              <w:rPr>
                <w:color w:val="000000"/>
                <w:sz w:val="22"/>
                <w:szCs w:val="22"/>
              </w:rPr>
            </w:pPr>
            <w:r>
              <w:rPr>
                <w:color w:val="000000"/>
                <w:sz w:val="22"/>
                <w:szCs w:val="22"/>
              </w:rPr>
              <w:t>检测能力</w:t>
            </w:r>
          </w:p>
        </w:tc>
        <w:tc>
          <w:tcPr>
            <w:tcW w:w="721" w:type="dxa"/>
            <w:vAlign w:val="center"/>
          </w:tcPr>
          <w:p w14:paraId="58908E38" w14:textId="77777777" w:rsidR="00872DBB" w:rsidRDefault="00872DBB" w:rsidP="00B56712">
            <w:pPr>
              <w:spacing w:line="280" w:lineRule="exact"/>
              <w:rPr>
                <w:color w:val="000000"/>
                <w:sz w:val="22"/>
                <w:szCs w:val="22"/>
              </w:rPr>
            </w:pPr>
            <w:r>
              <w:rPr>
                <w:color w:val="000000"/>
                <w:sz w:val="22"/>
                <w:szCs w:val="22"/>
              </w:rPr>
              <w:t>301</w:t>
            </w:r>
          </w:p>
        </w:tc>
        <w:tc>
          <w:tcPr>
            <w:tcW w:w="2276" w:type="dxa"/>
            <w:vAlign w:val="center"/>
          </w:tcPr>
          <w:p w14:paraId="3CACD096" w14:textId="77777777" w:rsidR="00872DBB" w:rsidRDefault="00872DBB" w:rsidP="00B56712">
            <w:pPr>
              <w:spacing w:line="280" w:lineRule="exact"/>
              <w:jc w:val="left"/>
              <w:rPr>
                <w:color w:val="000000"/>
                <w:sz w:val="22"/>
                <w:szCs w:val="22"/>
              </w:rPr>
            </w:pPr>
            <w:r>
              <w:rPr>
                <w:color w:val="000000"/>
                <w:sz w:val="22"/>
                <w:szCs w:val="22"/>
              </w:rPr>
              <w:t>检测人员与监管系统中录入信息不相符；未经培训上岗</w:t>
            </w:r>
          </w:p>
        </w:tc>
        <w:tc>
          <w:tcPr>
            <w:tcW w:w="2431" w:type="dxa"/>
            <w:vAlign w:val="center"/>
          </w:tcPr>
          <w:p w14:paraId="4CCAE6F4" w14:textId="77777777" w:rsidR="00872DBB" w:rsidRDefault="00872DBB" w:rsidP="00B56712">
            <w:pPr>
              <w:spacing w:line="280" w:lineRule="exact"/>
              <w:rPr>
                <w:color w:val="000000"/>
                <w:sz w:val="22"/>
                <w:szCs w:val="22"/>
              </w:rPr>
            </w:pPr>
            <w:r>
              <w:rPr>
                <w:color w:val="000000"/>
                <w:kern w:val="0"/>
                <w:sz w:val="22"/>
                <w:szCs w:val="22"/>
              </w:rPr>
              <w:t>发生一次扣</w:t>
            </w:r>
            <w:r>
              <w:rPr>
                <w:color w:val="000000"/>
                <w:kern w:val="0"/>
                <w:sz w:val="22"/>
                <w:szCs w:val="22"/>
              </w:rPr>
              <w:t>1</w:t>
            </w:r>
            <w:r>
              <w:rPr>
                <w:color w:val="000000"/>
                <w:kern w:val="0"/>
                <w:sz w:val="22"/>
                <w:szCs w:val="22"/>
              </w:rPr>
              <w:t>分</w:t>
            </w:r>
          </w:p>
        </w:tc>
        <w:tc>
          <w:tcPr>
            <w:tcW w:w="1329" w:type="dxa"/>
            <w:vAlign w:val="center"/>
          </w:tcPr>
          <w:p w14:paraId="1F0AFE07" w14:textId="77777777" w:rsidR="00872DBB" w:rsidRDefault="00872DBB" w:rsidP="00B56712">
            <w:pPr>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3</w:t>
            </w:r>
            <w:r>
              <w:rPr>
                <w:color w:val="000000"/>
                <w:kern w:val="0"/>
                <w:sz w:val="22"/>
                <w:szCs w:val="22"/>
              </w:rPr>
              <w:t>个月</w:t>
            </w:r>
          </w:p>
        </w:tc>
        <w:tc>
          <w:tcPr>
            <w:tcW w:w="828" w:type="dxa"/>
            <w:vAlign w:val="center"/>
          </w:tcPr>
          <w:p w14:paraId="03C00ECA"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7A04105B" w14:textId="77777777" w:rsidR="00872DBB" w:rsidRDefault="00872DBB" w:rsidP="00B56712">
            <w:pPr>
              <w:widowControl/>
              <w:spacing w:line="280" w:lineRule="exact"/>
              <w:jc w:val="center"/>
              <w:rPr>
                <w:color w:val="000000"/>
                <w:kern w:val="0"/>
                <w:sz w:val="22"/>
                <w:szCs w:val="22"/>
              </w:rPr>
            </w:pPr>
            <w:r>
              <w:rPr>
                <w:color w:val="000000"/>
                <w:kern w:val="0"/>
                <w:sz w:val="22"/>
                <w:szCs w:val="22"/>
              </w:rPr>
              <w:t>监督检查</w:t>
            </w:r>
          </w:p>
        </w:tc>
        <w:tc>
          <w:tcPr>
            <w:tcW w:w="4220" w:type="dxa"/>
          </w:tcPr>
          <w:p w14:paraId="08F45D03" w14:textId="77777777" w:rsidR="00872DBB" w:rsidRDefault="00872DBB" w:rsidP="00B56712">
            <w:pPr>
              <w:widowControl/>
              <w:numPr>
                <w:ilvl w:val="0"/>
                <w:numId w:val="2"/>
              </w:numPr>
              <w:tabs>
                <w:tab w:val="left" w:pos="312"/>
              </w:tabs>
              <w:spacing w:line="280" w:lineRule="exact"/>
              <w:jc w:val="left"/>
              <w:rPr>
                <w:color w:val="000000"/>
                <w:kern w:val="0"/>
                <w:sz w:val="22"/>
                <w:szCs w:val="22"/>
              </w:rPr>
            </w:pPr>
            <w:r>
              <w:rPr>
                <w:color w:val="000000"/>
                <w:kern w:val="0"/>
                <w:sz w:val="22"/>
                <w:szCs w:val="22"/>
              </w:rPr>
              <w:t>检测人员未录入监管系统或检测人员虽已录入信用信息管理系统，但录入信息与实际情况不符；</w:t>
            </w:r>
          </w:p>
          <w:p w14:paraId="21A0E993" w14:textId="77777777" w:rsidR="00872DBB" w:rsidRDefault="00872DBB" w:rsidP="00B56712">
            <w:pPr>
              <w:widowControl/>
              <w:numPr>
                <w:ilvl w:val="0"/>
                <w:numId w:val="2"/>
              </w:numPr>
              <w:tabs>
                <w:tab w:val="left" w:pos="312"/>
              </w:tabs>
              <w:spacing w:line="280" w:lineRule="exact"/>
              <w:jc w:val="left"/>
              <w:rPr>
                <w:color w:val="000000"/>
                <w:kern w:val="0"/>
                <w:sz w:val="22"/>
                <w:szCs w:val="22"/>
              </w:rPr>
            </w:pPr>
            <w:r>
              <w:rPr>
                <w:color w:val="000000"/>
                <w:kern w:val="0"/>
                <w:sz w:val="22"/>
                <w:szCs w:val="22"/>
              </w:rPr>
              <w:lastRenderedPageBreak/>
              <w:t>检测人员未经培训上岗。</w:t>
            </w:r>
          </w:p>
          <w:p w14:paraId="352D69B2" w14:textId="77777777" w:rsidR="00872DBB" w:rsidRDefault="00872DBB" w:rsidP="00B56712">
            <w:pPr>
              <w:widowControl/>
              <w:numPr>
                <w:ilvl w:val="0"/>
                <w:numId w:val="2"/>
              </w:numPr>
              <w:tabs>
                <w:tab w:val="left" w:pos="312"/>
              </w:tabs>
              <w:spacing w:line="280" w:lineRule="exact"/>
              <w:jc w:val="left"/>
              <w:rPr>
                <w:color w:val="000000"/>
                <w:kern w:val="0"/>
                <w:sz w:val="22"/>
                <w:szCs w:val="22"/>
              </w:rPr>
            </w:pPr>
            <w:r>
              <w:rPr>
                <w:color w:val="000000"/>
                <w:kern w:val="0"/>
                <w:sz w:val="22"/>
                <w:szCs w:val="22"/>
              </w:rPr>
              <w:t>建设行政主管部门及其授权的质量监督机构按照各自管理权限通过监督检查，将发现的问题录入信用</w:t>
            </w:r>
            <w:r>
              <w:rPr>
                <w:rFonts w:hint="eastAsia"/>
                <w:color w:val="000000"/>
                <w:kern w:val="0"/>
                <w:sz w:val="22"/>
                <w:szCs w:val="22"/>
              </w:rPr>
              <w:t>信息</w:t>
            </w:r>
            <w:r>
              <w:rPr>
                <w:color w:val="000000"/>
                <w:kern w:val="0"/>
                <w:sz w:val="22"/>
                <w:szCs w:val="22"/>
              </w:rPr>
              <w:t>管理系统并按程序进行公示后实施扣分。</w:t>
            </w:r>
          </w:p>
        </w:tc>
      </w:tr>
      <w:tr w:rsidR="00872DBB" w14:paraId="39C6329C" w14:textId="77777777" w:rsidTr="00B56712">
        <w:trPr>
          <w:trHeight w:val="432"/>
          <w:tblHeader/>
        </w:trPr>
        <w:tc>
          <w:tcPr>
            <w:tcW w:w="658" w:type="dxa"/>
            <w:vAlign w:val="center"/>
          </w:tcPr>
          <w:p w14:paraId="72252135" w14:textId="77777777" w:rsidR="00872DBB" w:rsidRDefault="00872DBB" w:rsidP="00B56712">
            <w:pPr>
              <w:spacing w:line="280" w:lineRule="exact"/>
              <w:jc w:val="center"/>
              <w:rPr>
                <w:color w:val="000000"/>
                <w:sz w:val="22"/>
                <w:szCs w:val="22"/>
              </w:rPr>
            </w:pPr>
            <w:r>
              <w:rPr>
                <w:color w:val="000000"/>
                <w:sz w:val="22"/>
                <w:szCs w:val="22"/>
              </w:rPr>
              <w:lastRenderedPageBreak/>
              <w:t>三</w:t>
            </w:r>
          </w:p>
        </w:tc>
        <w:tc>
          <w:tcPr>
            <w:tcW w:w="682" w:type="dxa"/>
            <w:vAlign w:val="center"/>
          </w:tcPr>
          <w:p w14:paraId="1577ED8F" w14:textId="77777777" w:rsidR="00872DBB" w:rsidRDefault="00872DBB" w:rsidP="00B56712">
            <w:pPr>
              <w:spacing w:line="280" w:lineRule="exact"/>
              <w:jc w:val="center"/>
              <w:rPr>
                <w:color w:val="000000"/>
                <w:sz w:val="22"/>
                <w:szCs w:val="22"/>
              </w:rPr>
            </w:pPr>
            <w:r>
              <w:rPr>
                <w:color w:val="000000"/>
                <w:sz w:val="22"/>
                <w:szCs w:val="22"/>
              </w:rPr>
              <w:t>检测能力</w:t>
            </w:r>
          </w:p>
        </w:tc>
        <w:tc>
          <w:tcPr>
            <w:tcW w:w="721" w:type="dxa"/>
            <w:vAlign w:val="center"/>
          </w:tcPr>
          <w:p w14:paraId="34E151CE" w14:textId="77777777" w:rsidR="00872DBB" w:rsidRDefault="00872DBB" w:rsidP="00B56712">
            <w:pPr>
              <w:widowControl/>
              <w:spacing w:line="280" w:lineRule="exact"/>
              <w:jc w:val="center"/>
              <w:rPr>
                <w:color w:val="000000"/>
                <w:kern w:val="0"/>
                <w:sz w:val="22"/>
                <w:szCs w:val="22"/>
              </w:rPr>
            </w:pPr>
            <w:r>
              <w:rPr>
                <w:color w:val="000000"/>
                <w:sz w:val="22"/>
                <w:szCs w:val="22"/>
              </w:rPr>
              <w:t>302</w:t>
            </w:r>
          </w:p>
        </w:tc>
        <w:tc>
          <w:tcPr>
            <w:tcW w:w="2276" w:type="dxa"/>
            <w:vAlign w:val="center"/>
          </w:tcPr>
          <w:p w14:paraId="430C10EC" w14:textId="77777777" w:rsidR="00872DBB" w:rsidRDefault="00872DBB" w:rsidP="00B56712">
            <w:pPr>
              <w:widowControl/>
              <w:spacing w:line="280" w:lineRule="exact"/>
              <w:jc w:val="left"/>
              <w:rPr>
                <w:color w:val="000000"/>
                <w:kern w:val="0"/>
                <w:sz w:val="22"/>
                <w:szCs w:val="22"/>
              </w:rPr>
            </w:pPr>
            <w:r>
              <w:rPr>
                <w:color w:val="000000"/>
                <w:sz w:val="22"/>
                <w:szCs w:val="22"/>
              </w:rPr>
              <w:t>仪器设备未按时检定或校准且用于检测活动；主要仪器设备使用记录与报告不一致</w:t>
            </w:r>
          </w:p>
        </w:tc>
        <w:tc>
          <w:tcPr>
            <w:tcW w:w="2431" w:type="dxa"/>
            <w:vAlign w:val="center"/>
          </w:tcPr>
          <w:p w14:paraId="40F1F358" w14:textId="77777777" w:rsidR="00872DBB" w:rsidRDefault="00872DBB" w:rsidP="00B56712">
            <w:pPr>
              <w:widowControl/>
              <w:spacing w:line="280" w:lineRule="exact"/>
              <w:jc w:val="center"/>
              <w:rPr>
                <w:color w:val="000000"/>
                <w:kern w:val="0"/>
                <w:sz w:val="22"/>
                <w:szCs w:val="22"/>
              </w:rPr>
            </w:pPr>
            <w:r>
              <w:rPr>
                <w:color w:val="000000"/>
                <w:kern w:val="0"/>
                <w:sz w:val="22"/>
                <w:szCs w:val="22"/>
              </w:rPr>
              <w:t>发生一次扣</w:t>
            </w:r>
            <w:r>
              <w:rPr>
                <w:color w:val="000000"/>
                <w:kern w:val="0"/>
                <w:sz w:val="22"/>
                <w:szCs w:val="22"/>
              </w:rPr>
              <w:t>1</w:t>
            </w:r>
            <w:r>
              <w:rPr>
                <w:color w:val="000000"/>
                <w:kern w:val="0"/>
                <w:sz w:val="22"/>
                <w:szCs w:val="22"/>
              </w:rPr>
              <w:t>分</w:t>
            </w:r>
          </w:p>
        </w:tc>
        <w:tc>
          <w:tcPr>
            <w:tcW w:w="1329" w:type="dxa"/>
            <w:vAlign w:val="center"/>
          </w:tcPr>
          <w:p w14:paraId="1D1146FF" w14:textId="77777777" w:rsidR="00872DBB" w:rsidRDefault="00872DBB" w:rsidP="00B56712">
            <w:pPr>
              <w:widowControl/>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3</w:t>
            </w:r>
            <w:r>
              <w:rPr>
                <w:color w:val="000000"/>
                <w:kern w:val="0"/>
                <w:sz w:val="22"/>
                <w:szCs w:val="22"/>
              </w:rPr>
              <w:t>个月</w:t>
            </w:r>
          </w:p>
        </w:tc>
        <w:tc>
          <w:tcPr>
            <w:tcW w:w="828" w:type="dxa"/>
            <w:vAlign w:val="center"/>
          </w:tcPr>
          <w:p w14:paraId="3ADD57D0"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587EA2B9" w14:textId="77777777" w:rsidR="00872DBB" w:rsidRDefault="00872DBB" w:rsidP="00B56712">
            <w:pPr>
              <w:widowControl/>
              <w:spacing w:line="280" w:lineRule="exact"/>
              <w:jc w:val="center"/>
              <w:rPr>
                <w:color w:val="000000"/>
                <w:kern w:val="0"/>
                <w:sz w:val="22"/>
                <w:szCs w:val="22"/>
              </w:rPr>
            </w:pPr>
            <w:r>
              <w:rPr>
                <w:color w:val="000000"/>
                <w:kern w:val="0"/>
                <w:sz w:val="22"/>
                <w:szCs w:val="22"/>
              </w:rPr>
              <w:t>监督检查</w:t>
            </w:r>
          </w:p>
        </w:tc>
        <w:tc>
          <w:tcPr>
            <w:tcW w:w="4220" w:type="dxa"/>
          </w:tcPr>
          <w:p w14:paraId="0D357D16" w14:textId="77777777" w:rsidR="00872DBB" w:rsidRDefault="00872DBB" w:rsidP="00B56712">
            <w:pPr>
              <w:widowControl/>
              <w:numPr>
                <w:ilvl w:val="0"/>
                <w:numId w:val="3"/>
              </w:numPr>
              <w:tabs>
                <w:tab w:val="left" w:pos="312"/>
              </w:tabs>
              <w:spacing w:line="280" w:lineRule="exact"/>
              <w:jc w:val="left"/>
              <w:rPr>
                <w:color w:val="000000"/>
                <w:kern w:val="0"/>
                <w:sz w:val="22"/>
                <w:szCs w:val="22"/>
              </w:rPr>
            </w:pPr>
            <w:r>
              <w:rPr>
                <w:color w:val="000000"/>
                <w:kern w:val="0"/>
                <w:sz w:val="22"/>
                <w:szCs w:val="22"/>
              </w:rPr>
              <w:t>检测仪器未按规定进行检定或校准；</w:t>
            </w:r>
          </w:p>
          <w:p w14:paraId="580C5B5B" w14:textId="77777777" w:rsidR="00872DBB" w:rsidRDefault="00872DBB" w:rsidP="00B56712">
            <w:pPr>
              <w:widowControl/>
              <w:numPr>
                <w:ilvl w:val="0"/>
                <w:numId w:val="3"/>
              </w:numPr>
              <w:tabs>
                <w:tab w:val="left" w:pos="312"/>
              </w:tabs>
              <w:spacing w:line="280" w:lineRule="exact"/>
              <w:jc w:val="left"/>
              <w:rPr>
                <w:color w:val="000000"/>
                <w:kern w:val="0"/>
                <w:sz w:val="22"/>
                <w:szCs w:val="22"/>
              </w:rPr>
            </w:pPr>
            <w:r>
              <w:rPr>
                <w:color w:val="000000"/>
                <w:kern w:val="0"/>
                <w:sz w:val="22"/>
                <w:szCs w:val="22"/>
              </w:rPr>
              <w:t>检测仪器超出检定或校准有效期，仍用于检测工作；</w:t>
            </w:r>
          </w:p>
          <w:p w14:paraId="6D198BE5" w14:textId="77777777" w:rsidR="00872DBB" w:rsidRDefault="00872DBB" w:rsidP="00B56712">
            <w:pPr>
              <w:widowControl/>
              <w:numPr>
                <w:ilvl w:val="0"/>
                <w:numId w:val="3"/>
              </w:numPr>
              <w:tabs>
                <w:tab w:val="left" w:pos="312"/>
              </w:tabs>
              <w:spacing w:line="280" w:lineRule="exact"/>
              <w:jc w:val="left"/>
              <w:rPr>
                <w:color w:val="000000"/>
                <w:kern w:val="0"/>
                <w:sz w:val="22"/>
                <w:szCs w:val="22"/>
              </w:rPr>
            </w:pPr>
            <w:r>
              <w:rPr>
                <w:color w:val="000000"/>
                <w:sz w:val="22"/>
                <w:szCs w:val="22"/>
              </w:rPr>
              <w:t>主要仪器设备使用记录与报告不一致。</w:t>
            </w:r>
          </w:p>
          <w:p w14:paraId="0818C83B" w14:textId="77777777" w:rsidR="00872DBB" w:rsidRDefault="00872DBB" w:rsidP="00B56712">
            <w:pPr>
              <w:widowControl/>
              <w:spacing w:line="280" w:lineRule="exact"/>
              <w:jc w:val="left"/>
              <w:rPr>
                <w:color w:val="000000"/>
                <w:kern w:val="0"/>
                <w:sz w:val="22"/>
                <w:szCs w:val="22"/>
              </w:rPr>
            </w:pPr>
            <w:r>
              <w:rPr>
                <w:color w:val="000000"/>
                <w:kern w:val="0"/>
                <w:sz w:val="22"/>
                <w:szCs w:val="22"/>
              </w:rPr>
              <w:t>建设行政主管部门及其授权的质量监督机构按照各自管理权限通过监督检查，将发现的问题录入信用</w:t>
            </w:r>
            <w:r>
              <w:rPr>
                <w:rFonts w:hint="eastAsia"/>
                <w:color w:val="000000"/>
                <w:kern w:val="0"/>
                <w:sz w:val="22"/>
                <w:szCs w:val="22"/>
              </w:rPr>
              <w:t>信息</w:t>
            </w:r>
            <w:r>
              <w:rPr>
                <w:color w:val="000000"/>
                <w:kern w:val="0"/>
                <w:sz w:val="22"/>
                <w:szCs w:val="22"/>
              </w:rPr>
              <w:t>管理系统并按程序进行公示后实施扣分。</w:t>
            </w:r>
          </w:p>
        </w:tc>
      </w:tr>
      <w:tr w:rsidR="00872DBB" w14:paraId="7444A4C1" w14:textId="77777777" w:rsidTr="00B56712">
        <w:trPr>
          <w:trHeight w:val="432"/>
          <w:tblHeader/>
        </w:trPr>
        <w:tc>
          <w:tcPr>
            <w:tcW w:w="658" w:type="dxa"/>
            <w:vAlign w:val="center"/>
          </w:tcPr>
          <w:p w14:paraId="039066D6" w14:textId="77777777" w:rsidR="00872DBB" w:rsidRDefault="00872DBB" w:rsidP="00B56712">
            <w:pPr>
              <w:spacing w:line="280" w:lineRule="exact"/>
              <w:jc w:val="center"/>
              <w:rPr>
                <w:color w:val="000000"/>
                <w:sz w:val="22"/>
                <w:szCs w:val="22"/>
              </w:rPr>
            </w:pPr>
            <w:r>
              <w:rPr>
                <w:color w:val="000000"/>
                <w:sz w:val="22"/>
                <w:szCs w:val="22"/>
              </w:rPr>
              <w:t>三</w:t>
            </w:r>
          </w:p>
        </w:tc>
        <w:tc>
          <w:tcPr>
            <w:tcW w:w="682" w:type="dxa"/>
            <w:vAlign w:val="center"/>
          </w:tcPr>
          <w:p w14:paraId="55C5E340" w14:textId="77777777" w:rsidR="00872DBB" w:rsidRDefault="00872DBB" w:rsidP="00B56712">
            <w:pPr>
              <w:spacing w:line="280" w:lineRule="exact"/>
              <w:jc w:val="center"/>
              <w:rPr>
                <w:color w:val="000000"/>
                <w:sz w:val="22"/>
                <w:szCs w:val="22"/>
              </w:rPr>
            </w:pPr>
            <w:r>
              <w:rPr>
                <w:color w:val="000000"/>
                <w:sz w:val="22"/>
                <w:szCs w:val="22"/>
              </w:rPr>
              <w:t>检测能力</w:t>
            </w:r>
          </w:p>
        </w:tc>
        <w:tc>
          <w:tcPr>
            <w:tcW w:w="721" w:type="dxa"/>
            <w:vAlign w:val="center"/>
          </w:tcPr>
          <w:p w14:paraId="23AC0158" w14:textId="77777777" w:rsidR="00872DBB" w:rsidRDefault="00872DBB" w:rsidP="00B56712">
            <w:pPr>
              <w:widowControl/>
              <w:spacing w:line="280" w:lineRule="exact"/>
              <w:jc w:val="center"/>
              <w:rPr>
                <w:color w:val="000000"/>
                <w:kern w:val="0"/>
                <w:sz w:val="22"/>
                <w:szCs w:val="22"/>
              </w:rPr>
            </w:pPr>
            <w:r>
              <w:rPr>
                <w:color w:val="000000"/>
                <w:sz w:val="22"/>
                <w:szCs w:val="22"/>
              </w:rPr>
              <w:t>303</w:t>
            </w:r>
          </w:p>
        </w:tc>
        <w:tc>
          <w:tcPr>
            <w:tcW w:w="2276" w:type="dxa"/>
            <w:vAlign w:val="center"/>
          </w:tcPr>
          <w:p w14:paraId="18BC4072" w14:textId="77777777" w:rsidR="00872DBB" w:rsidRDefault="00872DBB" w:rsidP="00B56712">
            <w:pPr>
              <w:widowControl/>
              <w:spacing w:line="280" w:lineRule="exact"/>
              <w:jc w:val="left"/>
              <w:rPr>
                <w:color w:val="000000"/>
                <w:kern w:val="0"/>
                <w:sz w:val="22"/>
                <w:szCs w:val="22"/>
              </w:rPr>
            </w:pPr>
            <w:r>
              <w:rPr>
                <w:color w:val="000000"/>
                <w:sz w:val="22"/>
                <w:szCs w:val="22"/>
              </w:rPr>
              <w:t>检测环境不符合规定要求</w:t>
            </w:r>
          </w:p>
        </w:tc>
        <w:tc>
          <w:tcPr>
            <w:tcW w:w="2431" w:type="dxa"/>
            <w:vAlign w:val="center"/>
          </w:tcPr>
          <w:p w14:paraId="09012717" w14:textId="77777777" w:rsidR="00872DBB" w:rsidRDefault="00872DBB" w:rsidP="00B56712">
            <w:pPr>
              <w:widowControl/>
              <w:spacing w:line="280" w:lineRule="exact"/>
              <w:jc w:val="center"/>
              <w:rPr>
                <w:color w:val="000000"/>
                <w:kern w:val="0"/>
                <w:sz w:val="22"/>
                <w:szCs w:val="22"/>
              </w:rPr>
            </w:pPr>
            <w:r>
              <w:rPr>
                <w:color w:val="000000"/>
                <w:kern w:val="0"/>
                <w:sz w:val="22"/>
                <w:szCs w:val="22"/>
              </w:rPr>
              <w:t>发生一次扣</w:t>
            </w:r>
            <w:r>
              <w:rPr>
                <w:color w:val="000000"/>
                <w:kern w:val="0"/>
                <w:sz w:val="22"/>
                <w:szCs w:val="22"/>
              </w:rPr>
              <w:t>1</w:t>
            </w:r>
            <w:r>
              <w:rPr>
                <w:color w:val="000000"/>
                <w:kern w:val="0"/>
                <w:sz w:val="22"/>
                <w:szCs w:val="22"/>
              </w:rPr>
              <w:t>分</w:t>
            </w:r>
          </w:p>
        </w:tc>
        <w:tc>
          <w:tcPr>
            <w:tcW w:w="1329" w:type="dxa"/>
            <w:vAlign w:val="center"/>
          </w:tcPr>
          <w:p w14:paraId="0C455063" w14:textId="77777777" w:rsidR="00872DBB" w:rsidRDefault="00872DBB" w:rsidP="00B56712">
            <w:pPr>
              <w:widowControl/>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6</w:t>
            </w:r>
            <w:r>
              <w:rPr>
                <w:color w:val="000000"/>
                <w:kern w:val="0"/>
                <w:sz w:val="22"/>
                <w:szCs w:val="22"/>
              </w:rPr>
              <w:t>个月</w:t>
            </w:r>
          </w:p>
        </w:tc>
        <w:tc>
          <w:tcPr>
            <w:tcW w:w="828" w:type="dxa"/>
            <w:vAlign w:val="center"/>
          </w:tcPr>
          <w:p w14:paraId="5A298DD3"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0732C9C6" w14:textId="77777777" w:rsidR="00872DBB" w:rsidRDefault="00872DBB" w:rsidP="00B56712">
            <w:pPr>
              <w:widowControl/>
              <w:spacing w:line="280" w:lineRule="exact"/>
              <w:jc w:val="center"/>
              <w:rPr>
                <w:color w:val="000000"/>
                <w:kern w:val="0"/>
                <w:sz w:val="22"/>
                <w:szCs w:val="22"/>
              </w:rPr>
            </w:pPr>
            <w:r>
              <w:rPr>
                <w:color w:val="000000"/>
                <w:kern w:val="0"/>
                <w:sz w:val="22"/>
                <w:szCs w:val="22"/>
              </w:rPr>
              <w:t>监督检查</w:t>
            </w:r>
          </w:p>
        </w:tc>
        <w:tc>
          <w:tcPr>
            <w:tcW w:w="4220" w:type="dxa"/>
          </w:tcPr>
          <w:p w14:paraId="4273568B" w14:textId="77777777" w:rsidR="00872DBB" w:rsidRDefault="00872DBB" w:rsidP="00B56712">
            <w:pPr>
              <w:widowControl/>
              <w:spacing w:line="280" w:lineRule="exact"/>
              <w:jc w:val="left"/>
              <w:rPr>
                <w:color w:val="000000"/>
                <w:kern w:val="0"/>
                <w:sz w:val="22"/>
                <w:szCs w:val="22"/>
              </w:rPr>
            </w:pPr>
            <w:r>
              <w:rPr>
                <w:color w:val="000000"/>
                <w:kern w:val="0"/>
                <w:sz w:val="22"/>
                <w:szCs w:val="22"/>
              </w:rPr>
              <w:t>实验室检测环境不符合标准、规范要求；</w:t>
            </w:r>
          </w:p>
          <w:p w14:paraId="5DCBF360" w14:textId="77777777" w:rsidR="00872DBB" w:rsidRDefault="00872DBB" w:rsidP="00B56712">
            <w:pPr>
              <w:widowControl/>
              <w:spacing w:line="280" w:lineRule="exact"/>
              <w:jc w:val="left"/>
              <w:rPr>
                <w:color w:val="000000"/>
                <w:kern w:val="0"/>
                <w:sz w:val="22"/>
                <w:szCs w:val="22"/>
              </w:rPr>
            </w:pPr>
            <w:r>
              <w:rPr>
                <w:color w:val="000000"/>
                <w:kern w:val="0"/>
                <w:sz w:val="22"/>
                <w:szCs w:val="22"/>
              </w:rPr>
              <w:t>建设行政主管部门及其授权的质量监督机构按照各自管理权限通过监督检查，将发现的问题录入信用</w:t>
            </w:r>
            <w:r>
              <w:rPr>
                <w:rFonts w:hint="eastAsia"/>
                <w:color w:val="000000"/>
                <w:kern w:val="0"/>
                <w:sz w:val="22"/>
                <w:szCs w:val="22"/>
              </w:rPr>
              <w:t>信息</w:t>
            </w:r>
            <w:r>
              <w:rPr>
                <w:color w:val="000000"/>
                <w:kern w:val="0"/>
                <w:sz w:val="22"/>
                <w:szCs w:val="22"/>
              </w:rPr>
              <w:t>管理系统并按程序进行公示后实施扣分。</w:t>
            </w:r>
          </w:p>
        </w:tc>
      </w:tr>
      <w:tr w:rsidR="00872DBB" w14:paraId="63466FAC" w14:textId="77777777" w:rsidTr="00B56712">
        <w:trPr>
          <w:trHeight w:val="432"/>
          <w:tblHeader/>
        </w:trPr>
        <w:tc>
          <w:tcPr>
            <w:tcW w:w="658" w:type="dxa"/>
            <w:vAlign w:val="center"/>
          </w:tcPr>
          <w:p w14:paraId="08717C20" w14:textId="77777777" w:rsidR="00872DBB" w:rsidRDefault="00872DBB" w:rsidP="00B56712">
            <w:pPr>
              <w:spacing w:line="280" w:lineRule="exact"/>
              <w:jc w:val="center"/>
              <w:rPr>
                <w:color w:val="000000"/>
                <w:sz w:val="22"/>
                <w:szCs w:val="22"/>
              </w:rPr>
            </w:pPr>
            <w:r>
              <w:rPr>
                <w:color w:val="000000"/>
                <w:sz w:val="22"/>
                <w:szCs w:val="22"/>
              </w:rPr>
              <w:t>三</w:t>
            </w:r>
          </w:p>
        </w:tc>
        <w:tc>
          <w:tcPr>
            <w:tcW w:w="682" w:type="dxa"/>
            <w:vAlign w:val="center"/>
          </w:tcPr>
          <w:p w14:paraId="04B37C6B" w14:textId="77777777" w:rsidR="00872DBB" w:rsidRDefault="00872DBB" w:rsidP="00B56712">
            <w:pPr>
              <w:spacing w:line="280" w:lineRule="exact"/>
              <w:jc w:val="center"/>
              <w:rPr>
                <w:color w:val="000000"/>
                <w:sz w:val="22"/>
                <w:szCs w:val="22"/>
              </w:rPr>
            </w:pPr>
            <w:r>
              <w:rPr>
                <w:color w:val="000000"/>
                <w:sz w:val="22"/>
                <w:szCs w:val="22"/>
              </w:rPr>
              <w:t>检测能力</w:t>
            </w:r>
          </w:p>
        </w:tc>
        <w:tc>
          <w:tcPr>
            <w:tcW w:w="721" w:type="dxa"/>
            <w:vAlign w:val="center"/>
          </w:tcPr>
          <w:p w14:paraId="74B8CF76" w14:textId="77777777" w:rsidR="00872DBB" w:rsidRDefault="00872DBB" w:rsidP="00B56712">
            <w:pPr>
              <w:widowControl/>
              <w:spacing w:line="280" w:lineRule="exact"/>
              <w:jc w:val="center"/>
              <w:rPr>
                <w:color w:val="000000"/>
                <w:kern w:val="0"/>
                <w:sz w:val="22"/>
                <w:szCs w:val="22"/>
              </w:rPr>
            </w:pPr>
            <w:r>
              <w:rPr>
                <w:color w:val="000000"/>
                <w:sz w:val="22"/>
                <w:szCs w:val="22"/>
              </w:rPr>
              <w:t>304</w:t>
            </w:r>
          </w:p>
        </w:tc>
        <w:tc>
          <w:tcPr>
            <w:tcW w:w="2276" w:type="dxa"/>
            <w:vAlign w:val="center"/>
          </w:tcPr>
          <w:p w14:paraId="70FBE3B7" w14:textId="77777777" w:rsidR="00872DBB" w:rsidRDefault="00872DBB" w:rsidP="00B56712">
            <w:pPr>
              <w:widowControl/>
              <w:spacing w:line="280" w:lineRule="exact"/>
              <w:jc w:val="left"/>
              <w:rPr>
                <w:color w:val="000000"/>
                <w:kern w:val="0"/>
                <w:sz w:val="22"/>
                <w:szCs w:val="22"/>
              </w:rPr>
            </w:pPr>
            <w:r>
              <w:rPr>
                <w:color w:val="000000"/>
                <w:sz w:val="22"/>
                <w:szCs w:val="22"/>
              </w:rPr>
              <w:t>未按照要求参加能力验证，或者能力验证结果为不满意或离群；能力验证，或者能力验证结果为不满意或离群，仍然继续开展检测业务</w:t>
            </w:r>
          </w:p>
        </w:tc>
        <w:tc>
          <w:tcPr>
            <w:tcW w:w="2431" w:type="dxa"/>
            <w:vAlign w:val="center"/>
          </w:tcPr>
          <w:p w14:paraId="0A5BDB72" w14:textId="77777777" w:rsidR="00872DBB" w:rsidRDefault="00872DBB" w:rsidP="00B56712">
            <w:pPr>
              <w:widowControl/>
              <w:spacing w:line="280" w:lineRule="exact"/>
              <w:jc w:val="center"/>
              <w:rPr>
                <w:color w:val="000000"/>
                <w:kern w:val="0"/>
                <w:sz w:val="22"/>
                <w:szCs w:val="22"/>
              </w:rPr>
            </w:pPr>
            <w:r>
              <w:rPr>
                <w:color w:val="000000"/>
                <w:sz w:val="22"/>
                <w:szCs w:val="22"/>
              </w:rPr>
              <w:t>未按照要求参加能力验证，或者能力验证结果为不满意或离群发生一次扣</w:t>
            </w:r>
            <w:r>
              <w:rPr>
                <w:color w:val="000000"/>
                <w:sz w:val="22"/>
                <w:szCs w:val="22"/>
              </w:rPr>
              <w:t>1</w:t>
            </w:r>
            <w:r>
              <w:rPr>
                <w:color w:val="000000"/>
                <w:sz w:val="22"/>
                <w:szCs w:val="22"/>
              </w:rPr>
              <w:t>分；能力验证，或者能力验证结果为不满意或离群，仍然继续开展检测业务</w:t>
            </w:r>
            <w:r>
              <w:rPr>
                <w:color w:val="000000"/>
                <w:kern w:val="0"/>
                <w:sz w:val="22"/>
                <w:szCs w:val="22"/>
              </w:rPr>
              <w:t>发生一次扣</w:t>
            </w:r>
            <w:r>
              <w:rPr>
                <w:color w:val="000000"/>
                <w:kern w:val="0"/>
                <w:sz w:val="22"/>
                <w:szCs w:val="22"/>
              </w:rPr>
              <w:t>3</w:t>
            </w:r>
            <w:r>
              <w:rPr>
                <w:color w:val="000000"/>
                <w:kern w:val="0"/>
                <w:sz w:val="22"/>
                <w:szCs w:val="22"/>
              </w:rPr>
              <w:t>分</w:t>
            </w:r>
          </w:p>
        </w:tc>
        <w:tc>
          <w:tcPr>
            <w:tcW w:w="1329" w:type="dxa"/>
            <w:vAlign w:val="center"/>
          </w:tcPr>
          <w:p w14:paraId="00FE508D" w14:textId="77777777" w:rsidR="00872DBB" w:rsidRDefault="00872DBB" w:rsidP="00B56712">
            <w:pPr>
              <w:widowControl/>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6</w:t>
            </w:r>
            <w:r>
              <w:rPr>
                <w:color w:val="000000"/>
                <w:kern w:val="0"/>
                <w:sz w:val="22"/>
                <w:szCs w:val="22"/>
              </w:rPr>
              <w:t>个月</w:t>
            </w:r>
          </w:p>
        </w:tc>
        <w:tc>
          <w:tcPr>
            <w:tcW w:w="828" w:type="dxa"/>
            <w:vAlign w:val="center"/>
          </w:tcPr>
          <w:p w14:paraId="3764E42D"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3492599B" w14:textId="77777777" w:rsidR="00872DBB" w:rsidRDefault="00872DBB" w:rsidP="00B56712">
            <w:pPr>
              <w:widowControl/>
              <w:spacing w:line="280" w:lineRule="exact"/>
              <w:jc w:val="center"/>
              <w:rPr>
                <w:color w:val="000000"/>
                <w:kern w:val="0"/>
                <w:sz w:val="22"/>
                <w:szCs w:val="22"/>
              </w:rPr>
            </w:pPr>
            <w:r>
              <w:rPr>
                <w:color w:val="000000"/>
                <w:kern w:val="0"/>
                <w:sz w:val="22"/>
                <w:szCs w:val="22"/>
              </w:rPr>
              <w:t>自助上报或监督检查</w:t>
            </w:r>
          </w:p>
        </w:tc>
        <w:tc>
          <w:tcPr>
            <w:tcW w:w="4220" w:type="dxa"/>
            <w:vAlign w:val="center"/>
          </w:tcPr>
          <w:p w14:paraId="6D846AA5" w14:textId="77777777" w:rsidR="00872DBB" w:rsidRDefault="00872DBB" w:rsidP="00B56712">
            <w:pPr>
              <w:widowControl/>
              <w:spacing w:line="280" w:lineRule="exact"/>
              <w:jc w:val="left"/>
              <w:rPr>
                <w:color w:val="000000"/>
                <w:kern w:val="0"/>
                <w:sz w:val="22"/>
                <w:szCs w:val="22"/>
              </w:rPr>
            </w:pPr>
            <w:r>
              <w:rPr>
                <w:color w:val="000000"/>
                <w:kern w:val="0"/>
                <w:sz w:val="22"/>
                <w:szCs w:val="22"/>
              </w:rPr>
              <w:t>1.</w:t>
            </w:r>
            <w:r>
              <w:rPr>
                <w:color w:val="000000"/>
                <w:kern w:val="0"/>
                <w:sz w:val="22"/>
                <w:szCs w:val="22"/>
              </w:rPr>
              <w:t>未按要求参加或虽然参加，</w:t>
            </w:r>
            <w:proofErr w:type="gramStart"/>
            <w:r>
              <w:rPr>
                <w:color w:val="000000"/>
                <w:kern w:val="0"/>
                <w:sz w:val="22"/>
                <w:szCs w:val="22"/>
              </w:rPr>
              <w:t>但能力</w:t>
            </w:r>
            <w:proofErr w:type="gramEnd"/>
            <w:r>
              <w:rPr>
                <w:color w:val="000000"/>
                <w:kern w:val="0"/>
                <w:sz w:val="22"/>
                <w:szCs w:val="22"/>
              </w:rPr>
              <w:t>验证结果为离群或不满意的检测机构名单以组织单位提供的相关文件为准，检测机构及检测人员（由受聘所在的检测机构上报）应当于验证结果</w:t>
            </w:r>
            <w:r>
              <w:rPr>
                <w:color w:val="000000"/>
                <w:kern w:val="0"/>
                <w:sz w:val="22"/>
                <w:szCs w:val="22"/>
              </w:rPr>
              <w:t>15</w:t>
            </w:r>
            <w:r>
              <w:rPr>
                <w:color w:val="000000"/>
                <w:kern w:val="0"/>
                <w:sz w:val="22"/>
                <w:szCs w:val="22"/>
              </w:rPr>
              <w:t>个工作日内进行自助上报并在公示结束后实施扣分。</w:t>
            </w:r>
          </w:p>
          <w:p w14:paraId="0BFC25E5" w14:textId="77777777" w:rsidR="00872DBB" w:rsidRDefault="00872DBB" w:rsidP="00B56712">
            <w:pPr>
              <w:widowControl/>
              <w:spacing w:line="280" w:lineRule="exact"/>
              <w:jc w:val="left"/>
              <w:rPr>
                <w:color w:val="000000"/>
                <w:kern w:val="0"/>
                <w:sz w:val="22"/>
                <w:szCs w:val="22"/>
              </w:rPr>
            </w:pPr>
            <w:r>
              <w:rPr>
                <w:color w:val="000000"/>
                <w:kern w:val="0"/>
                <w:sz w:val="22"/>
                <w:szCs w:val="22"/>
              </w:rPr>
              <w:t>2.</w:t>
            </w:r>
            <w:r>
              <w:rPr>
                <w:color w:val="000000"/>
                <w:kern w:val="0"/>
                <w:sz w:val="22"/>
                <w:szCs w:val="22"/>
              </w:rPr>
              <w:t>建设行政主管部门及其授权的质量监督机构按照各自管理权限通过监督检查，将发现的问题录入信用信息管理系统并按程序进行公示后实施扣分。</w:t>
            </w:r>
          </w:p>
        </w:tc>
      </w:tr>
      <w:tr w:rsidR="00872DBB" w14:paraId="7704CE71" w14:textId="77777777" w:rsidTr="00B56712">
        <w:trPr>
          <w:trHeight w:val="432"/>
          <w:tblHeader/>
        </w:trPr>
        <w:tc>
          <w:tcPr>
            <w:tcW w:w="658" w:type="dxa"/>
            <w:vAlign w:val="center"/>
          </w:tcPr>
          <w:p w14:paraId="2036FD24" w14:textId="77777777" w:rsidR="00872DBB" w:rsidRDefault="00872DBB" w:rsidP="00B56712">
            <w:pPr>
              <w:spacing w:line="280" w:lineRule="exact"/>
              <w:jc w:val="center"/>
              <w:rPr>
                <w:color w:val="000000"/>
                <w:sz w:val="22"/>
                <w:szCs w:val="22"/>
              </w:rPr>
            </w:pPr>
            <w:r>
              <w:rPr>
                <w:color w:val="000000"/>
                <w:sz w:val="22"/>
                <w:szCs w:val="22"/>
              </w:rPr>
              <w:t>四</w:t>
            </w:r>
          </w:p>
        </w:tc>
        <w:tc>
          <w:tcPr>
            <w:tcW w:w="682" w:type="dxa"/>
            <w:vAlign w:val="center"/>
          </w:tcPr>
          <w:p w14:paraId="789A17E1" w14:textId="77777777" w:rsidR="00872DBB" w:rsidRDefault="00872DBB" w:rsidP="00B56712">
            <w:pPr>
              <w:spacing w:line="280" w:lineRule="exact"/>
              <w:jc w:val="center"/>
              <w:rPr>
                <w:color w:val="000000"/>
                <w:sz w:val="22"/>
                <w:szCs w:val="22"/>
              </w:rPr>
            </w:pPr>
            <w:r>
              <w:rPr>
                <w:color w:val="000000"/>
                <w:sz w:val="22"/>
                <w:szCs w:val="22"/>
              </w:rPr>
              <w:t>管理水平</w:t>
            </w:r>
          </w:p>
        </w:tc>
        <w:tc>
          <w:tcPr>
            <w:tcW w:w="721" w:type="dxa"/>
            <w:vAlign w:val="center"/>
          </w:tcPr>
          <w:p w14:paraId="4A930FB8" w14:textId="77777777" w:rsidR="00872DBB" w:rsidRDefault="00872DBB" w:rsidP="00B56712">
            <w:pPr>
              <w:spacing w:line="280" w:lineRule="exact"/>
              <w:rPr>
                <w:color w:val="000000"/>
                <w:sz w:val="22"/>
                <w:szCs w:val="22"/>
              </w:rPr>
            </w:pPr>
            <w:r>
              <w:rPr>
                <w:color w:val="000000"/>
                <w:sz w:val="22"/>
                <w:szCs w:val="22"/>
              </w:rPr>
              <w:t>401</w:t>
            </w:r>
          </w:p>
        </w:tc>
        <w:tc>
          <w:tcPr>
            <w:tcW w:w="2276" w:type="dxa"/>
            <w:vAlign w:val="center"/>
          </w:tcPr>
          <w:p w14:paraId="06CEDECA" w14:textId="77777777" w:rsidR="00872DBB" w:rsidRDefault="00872DBB" w:rsidP="00B56712">
            <w:pPr>
              <w:spacing w:line="280" w:lineRule="exact"/>
              <w:jc w:val="left"/>
              <w:rPr>
                <w:color w:val="000000"/>
                <w:sz w:val="22"/>
                <w:szCs w:val="22"/>
              </w:rPr>
            </w:pPr>
            <w:r>
              <w:rPr>
                <w:color w:val="000000"/>
                <w:sz w:val="22"/>
                <w:szCs w:val="22"/>
              </w:rPr>
              <w:t>未按规定建立视频监控管理</w:t>
            </w:r>
          </w:p>
        </w:tc>
        <w:tc>
          <w:tcPr>
            <w:tcW w:w="2431" w:type="dxa"/>
            <w:vAlign w:val="center"/>
          </w:tcPr>
          <w:p w14:paraId="49458FCC" w14:textId="77777777" w:rsidR="00872DBB" w:rsidRDefault="00872DBB" w:rsidP="00B56712">
            <w:pPr>
              <w:spacing w:line="280" w:lineRule="exact"/>
              <w:rPr>
                <w:color w:val="000000"/>
                <w:sz w:val="22"/>
                <w:szCs w:val="22"/>
              </w:rPr>
            </w:pPr>
            <w:r>
              <w:rPr>
                <w:color w:val="000000"/>
                <w:kern w:val="0"/>
                <w:sz w:val="22"/>
                <w:szCs w:val="22"/>
              </w:rPr>
              <w:t>发生一次扣</w:t>
            </w:r>
            <w:r>
              <w:rPr>
                <w:color w:val="000000"/>
                <w:kern w:val="0"/>
                <w:sz w:val="22"/>
                <w:szCs w:val="22"/>
              </w:rPr>
              <w:t>1</w:t>
            </w:r>
            <w:r>
              <w:rPr>
                <w:color w:val="000000"/>
                <w:kern w:val="0"/>
                <w:sz w:val="22"/>
                <w:szCs w:val="22"/>
              </w:rPr>
              <w:t>分</w:t>
            </w:r>
          </w:p>
        </w:tc>
        <w:tc>
          <w:tcPr>
            <w:tcW w:w="1329" w:type="dxa"/>
            <w:vAlign w:val="center"/>
          </w:tcPr>
          <w:p w14:paraId="0CAA6997" w14:textId="77777777" w:rsidR="00872DBB" w:rsidRDefault="00872DBB" w:rsidP="00B56712">
            <w:pPr>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6</w:t>
            </w:r>
            <w:r>
              <w:rPr>
                <w:color w:val="000000"/>
                <w:kern w:val="0"/>
                <w:sz w:val="22"/>
                <w:szCs w:val="22"/>
              </w:rPr>
              <w:t>个</w:t>
            </w:r>
            <w:r>
              <w:rPr>
                <w:color w:val="000000"/>
                <w:kern w:val="0"/>
                <w:sz w:val="22"/>
                <w:szCs w:val="22"/>
              </w:rPr>
              <w:lastRenderedPageBreak/>
              <w:t>月</w:t>
            </w:r>
          </w:p>
        </w:tc>
        <w:tc>
          <w:tcPr>
            <w:tcW w:w="828" w:type="dxa"/>
            <w:vAlign w:val="center"/>
          </w:tcPr>
          <w:p w14:paraId="00A18F97"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510E3D24" w14:textId="77777777" w:rsidR="00872DBB" w:rsidRDefault="00872DBB" w:rsidP="00B56712">
            <w:pPr>
              <w:widowControl/>
              <w:spacing w:line="280" w:lineRule="exact"/>
              <w:jc w:val="center"/>
              <w:rPr>
                <w:color w:val="000000"/>
                <w:kern w:val="0"/>
                <w:sz w:val="22"/>
                <w:szCs w:val="22"/>
              </w:rPr>
            </w:pPr>
            <w:r>
              <w:rPr>
                <w:color w:val="000000"/>
                <w:kern w:val="0"/>
                <w:sz w:val="22"/>
                <w:szCs w:val="22"/>
              </w:rPr>
              <w:t>监督检查</w:t>
            </w:r>
          </w:p>
        </w:tc>
        <w:tc>
          <w:tcPr>
            <w:tcW w:w="4220" w:type="dxa"/>
          </w:tcPr>
          <w:p w14:paraId="2A4C6B24" w14:textId="77777777" w:rsidR="00872DBB" w:rsidRDefault="00872DBB" w:rsidP="00B56712">
            <w:pPr>
              <w:widowControl/>
              <w:numPr>
                <w:ilvl w:val="0"/>
                <w:numId w:val="4"/>
              </w:numPr>
              <w:tabs>
                <w:tab w:val="left" w:pos="312"/>
              </w:tabs>
              <w:spacing w:line="340" w:lineRule="exact"/>
              <w:jc w:val="left"/>
              <w:rPr>
                <w:color w:val="000000"/>
                <w:kern w:val="0"/>
                <w:sz w:val="22"/>
                <w:szCs w:val="22"/>
              </w:rPr>
            </w:pPr>
            <w:r>
              <w:rPr>
                <w:color w:val="000000"/>
                <w:kern w:val="0"/>
                <w:sz w:val="22"/>
                <w:szCs w:val="22"/>
              </w:rPr>
              <w:t>检测机构未在实验台安装视频监控；</w:t>
            </w:r>
          </w:p>
          <w:p w14:paraId="50B719F2" w14:textId="77777777" w:rsidR="00872DBB" w:rsidRDefault="00872DBB" w:rsidP="00B56712">
            <w:pPr>
              <w:widowControl/>
              <w:numPr>
                <w:ilvl w:val="0"/>
                <w:numId w:val="4"/>
              </w:numPr>
              <w:tabs>
                <w:tab w:val="left" w:pos="312"/>
              </w:tabs>
              <w:spacing w:line="340" w:lineRule="exact"/>
              <w:jc w:val="left"/>
              <w:rPr>
                <w:color w:val="000000"/>
                <w:kern w:val="0"/>
                <w:sz w:val="22"/>
                <w:szCs w:val="22"/>
              </w:rPr>
            </w:pPr>
            <w:r>
              <w:rPr>
                <w:color w:val="000000"/>
                <w:kern w:val="0"/>
                <w:sz w:val="22"/>
                <w:szCs w:val="22"/>
              </w:rPr>
              <w:lastRenderedPageBreak/>
              <w:t>视频资料未实时记录实验过程；</w:t>
            </w:r>
          </w:p>
          <w:p w14:paraId="1B6B38E6" w14:textId="77777777" w:rsidR="00872DBB" w:rsidRDefault="00872DBB" w:rsidP="00B56712">
            <w:pPr>
              <w:widowControl/>
              <w:numPr>
                <w:ilvl w:val="0"/>
                <w:numId w:val="4"/>
              </w:numPr>
              <w:tabs>
                <w:tab w:val="left" w:pos="312"/>
              </w:tabs>
              <w:spacing w:line="340" w:lineRule="exact"/>
              <w:jc w:val="left"/>
              <w:rPr>
                <w:color w:val="000000"/>
                <w:kern w:val="0"/>
                <w:sz w:val="22"/>
                <w:szCs w:val="22"/>
              </w:rPr>
            </w:pPr>
            <w:r>
              <w:rPr>
                <w:color w:val="000000"/>
                <w:kern w:val="0"/>
                <w:sz w:val="22"/>
                <w:szCs w:val="22"/>
              </w:rPr>
              <w:t>视频资料保存期不足三个月；</w:t>
            </w:r>
          </w:p>
          <w:p w14:paraId="7B729D2D" w14:textId="77777777" w:rsidR="00872DBB" w:rsidRDefault="00872DBB" w:rsidP="00B56712">
            <w:pPr>
              <w:widowControl/>
              <w:numPr>
                <w:ilvl w:val="0"/>
                <w:numId w:val="4"/>
              </w:numPr>
              <w:tabs>
                <w:tab w:val="left" w:pos="312"/>
              </w:tabs>
              <w:spacing w:line="340" w:lineRule="exact"/>
              <w:jc w:val="left"/>
              <w:rPr>
                <w:color w:val="000000"/>
                <w:kern w:val="0"/>
                <w:sz w:val="22"/>
                <w:szCs w:val="22"/>
              </w:rPr>
            </w:pPr>
            <w:r>
              <w:rPr>
                <w:color w:val="000000"/>
                <w:kern w:val="0"/>
                <w:sz w:val="22"/>
                <w:szCs w:val="22"/>
              </w:rPr>
              <w:t>建设行政主管部门及其授权的质量监督机构按照各自管理权限通过监督检查，将发现的问题录入信用信息管理系统并按程序进行公示后实施扣分。</w:t>
            </w:r>
          </w:p>
        </w:tc>
      </w:tr>
      <w:tr w:rsidR="00872DBB" w14:paraId="5A3BB066" w14:textId="77777777" w:rsidTr="00B56712">
        <w:trPr>
          <w:trHeight w:val="432"/>
          <w:tblHeader/>
        </w:trPr>
        <w:tc>
          <w:tcPr>
            <w:tcW w:w="658" w:type="dxa"/>
            <w:vAlign w:val="center"/>
          </w:tcPr>
          <w:p w14:paraId="0E70B213" w14:textId="77777777" w:rsidR="00872DBB" w:rsidRDefault="00872DBB" w:rsidP="00B56712">
            <w:pPr>
              <w:spacing w:line="280" w:lineRule="exact"/>
              <w:jc w:val="center"/>
              <w:rPr>
                <w:color w:val="000000"/>
                <w:sz w:val="22"/>
                <w:szCs w:val="22"/>
              </w:rPr>
            </w:pPr>
            <w:r>
              <w:rPr>
                <w:color w:val="000000"/>
                <w:sz w:val="22"/>
                <w:szCs w:val="22"/>
              </w:rPr>
              <w:lastRenderedPageBreak/>
              <w:t>四</w:t>
            </w:r>
          </w:p>
        </w:tc>
        <w:tc>
          <w:tcPr>
            <w:tcW w:w="682" w:type="dxa"/>
            <w:vAlign w:val="center"/>
          </w:tcPr>
          <w:p w14:paraId="146C4178" w14:textId="77777777" w:rsidR="00872DBB" w:rsidRDefault="00872DBB" w:rsidP="00B56712">
            <w:pPr>
              <w:spacing w:line="280" w:lineRule="exact"/>
              <w:jc w:val="center"/>
              <w:rPr>
                <w:color w:val="000000"/>
                <w:sz w:val="22"/>
                <w:szCs w:val="22"/>
              </w:rPr>
            </w:pPr>
            <w:r>
              <w:rPr>
                <w:color w:val="000000"/>
                <w:sz w:val="22"/>
                <w:szCs w:val="22"/>
              </w:rPr>
              <w:t>管理水平</w:t>
            </w:r>
          </w:p>
        </w:tc>
        <w:tc>
          <w:tcPr>
            <w:tcW w:w="721" w:type="dxa"/>
            <w:vAlign w:val="center"/>
          </w:tcPr>
          <w:p w14:paraId="181865C6" w14:textId="77777777" w:rsidR="00872DBB" w:rsidRDefault="00872DBB" w:rsidP="00B56712">
            <w:pPr>
              <w:widowControl/>
              <w:spacing w:line="280" w:lineRule="exact"/>
              <w:jc w:val="center"/>
              <w:rPr>
                <w:color w:val="000000"/>
                <w:kern w:val="0"/>
                <w:sz w:val="22"/>
                <w:szCs w:val="22"/>
              </w:rPr>
            </w:pPr>
            <w:r>
              <w:rPr>
                <w:color w:val="000000"/>
                <w:sz w:val="22"/>
                <w:szCs w:val="22"/>
              </w:rPr>
              <w:t>402</w:t>
            </w:r>
          </w:p>
        </w:tc>
        <w:tc>
          <w:tcPr>
            <w:tcW w:w="2276" w:type="dxa"/>
            <w:vAlign w:val="center"/>
          </w:tcPr>
          <w:p w14:paraId="7B0513D9" w14:textId="77777777" w:rsidR="00872DBB" w:rsidRDefault="00872DBB" w:rsidP="00B56712">
            <w:pPr>
              <w:widowControl/>
              <w:spacing w:line="280" w:lineRule="exact"/>
              <w:jc w:val="left"/>
              <w:rPr>
                <w:color w:val="000000"/>
                <w:kern w:val="0"/>
                <w:sz w:val="22"/>
                <w:szCs w:val="22"/>
              </w:rPr>
            </w:pPr>
            <w:r>
              <w:rPr>
                <w:color w:val="000000"/>
                <w:sz w:val="22"/>
                <w:szCs w:val="22"/>
              </w:rPr>
              <w:t>未建立健全技术人员档案；未建立健全设备档案</w:t>
            </w:r>
          </w:p>
        </w:tc>
        <w:tc>
          <w:tcPr>
            <w:tcW w:w="2431" w:type="dxa"/>
            <w:vAlign w:val="center"/>
          </w:tcPr>
          <w:p w14:paraId="0CD77182" w14:textId="77777777" w:rsidR="00872DBB" w:rsidRDefault="00872DBB" w:rsidP="00B56712">
            <w:pPr>
              <w:widowControl/>
              <w:spacing w:line="280" w:lineRule="exact"/>
              <w:jc w:val="center"/>
              <w:rPr>
                <w:color w:val="000000"/>
                <w:kern w:val="0"/>
                <w:sz w:val="22"/>
                <w:szCs w:val="22"/>
              </w:rPr>
            </w:pPr>
            <w:r>
              <w:rPr>
                <w:color w:val="000000"/>
                <w:kern w:val="0"/>
                <w:sz w:val="22"/>
                <w:szCs w:val="22"/>
              </w:rPr>
              <w:t>发生一次扣</w:t>
            </w:r>
            <w:r>
              <w:rPr>
                <w:color w:val="000000"/>
                <w:kern w:val="0"/>
                <w:sz w:val="22"/>
                <w:szCs w:val="22"/>
              </w:rPr>
              <w:t>1</w:t>
            </w:r>
            <w:r>
              <w:rPr>
                <w:color w:val="000000"/>
                <w:kern w:val="0"/>
                <w:sz w:val="22"/>
                <w:szCs w:val="22"/>
              </w:rPr>
              <w:t>分</w:t>
            </w:r>
          </w:p>
        </w:tc>
        <w:tc>
          <w:tcPr>
            <w:tcW w:w="1329" w:type="dxa"/>
            <w:vAlign w:val="center"/>
          </w:tcPr>
          <w:p w14:paraId="402A3D80" w14:textId="77777777" w:rsidR="00872DBB" w:rsidRDefault="00872DBB" w:rsidP="00B56712">
            <w:pPr>
              <w:widowControl/>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3</w:t>
            </w:r>
            <w:r>
              <w:rPr>
                <w:color w:val="000000"/>
                <w:kern w:val="0"/>
                <w:sz w:val="22"/>
                <w:szCs w:val="22"/>
              </w:rPr>
              <w:t>个月</w:t>
            </w:r>
          </w:p>
        </w:tc>
        <w:tc>
          <w:tcPr>
            <w:tcW w:w="828" w:type="dxa"/>
            <w:vAlign w:val="center"/>
          </w:tcPr>
          <w:p w14:paraId="2F8636F6"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4AF73E94" w14:textId="77777777" w:rsidR="00872DBB" w:rsidRDefault="00872DBB" w:rsidP="00B56712">
            <w:pPr>
              <w:widowControl/>
              <w:spacing w:line="280" w:lineRule="exact"/>
              <w:jc w:val="center"/>
              <w:rPr>
                <w:color w:val="000000"/>
                <w:kern w:val="0"/>
                <w:sz w:val="22"/>
                <w:szCs w:val="22"/>
              </w:rPr>
            </w:pPr>
            <w:r>
              <w:rPr>
                <w:color w:val="000000"/>
                <w:kern w:val="0"/>
                <w:sz w:val="22"/>
                <w:szCs w:val="22"/>
              </w:rPr>
              <w:t>监督检查</w:t>
            </w:r>
          </w:p>
        </w:tc>
        <w:tc>
          <w:tcPr>
            <w:tcW w:w="4220" w:type="dxa"/>
          </w:tcPr>
          <w:p w14:paraId="0A288AFC" w14:textId="77777777" w:rsidR="00872DBB" w:rsidRDefault="00872DBB" w:rsidP="00B56712">
            <w:pPr>
              <w:widowControl/>
              <w:spacing w:line="340" w:lineRule="exact"/>
              <w:jc w:val="left"/>
              <w:rPr>
                <w:color w:val="000000"/>
                <w:kern w:val="0"/>
                <w:sz w:val="22"/>
                <w:szCs w:val="22"/>
              </w:rPr>
            </w:pPr>
            <w:r>
              <w:rPr>
                <w:color w:val="000000"/>
                <w:kern w:val="0"/>
                <w:sz w:val="22"/>
                <w:szCs w:val="22"/>
              </w:rPr>
              <w:t>技术人员或设备档案未建立或建立健全情况不符合要求；</w:t>
            </w:r>
          </w:p>
          <w:p w14:paraId="5068A982" w14:textId="77777777" w:rsidR="00872DBB" w:rsidRDefault="00872DBB" w:rsidP="00B56712">
            <w:pPr>
              <w:widowControl/>
              <w:spacing w:line="340" w:lineRule="exact"/>
              <w:jc w:val="left"/>
              <w:rPr>
                <w:color w:val="000000"/>
                <w:kern w:val="0"/>
                <w:sz w:val="22"/>
                <w:szCs w:val="22"/>
              </w:rPr>
            </w:pPr>
            <w:r>
              <w:rPr>
                <w:color w:val="000000"/>
                <w:kern w:val="0"/>
                <w:sz w:val="22"/>
                <w:szCs w:val="22"/>
              </w:rPr>
              <w:t>建设行政主管部门及其授权的质量监督机构按照各自管理权限通过监督检查，将发现的问题录入信用信息管理系统并按程序进行公示后实施扣分。</w:t>
            </w:r>
          </w:p>
        </w:tc>
      </w:tr>
      <w:tr w:rsidR="00872DBB" w14:paraId="1776B0E2" w14:textId="77777777" w:rsidTr="00B56712">
        <w:trPr>
          <w:trHeight w:val="432"/>
          <w:tblHeader/>
        </w:trPr>
        <w:tc>
          <w:tcPr>
            <w:tcW w:w="658" w:type="dxa"/>
            <w:vAlign w:val="center"/>
          </w:tcPr>
          <w:p w14:paraId="3EEB2088" w14:textId="77777777" w:rsidR="00872DBB" w:rsidRDefault="00872DBB" w:rsidP="00B56712">
            <w:pPr>
              <w:spacing w:line="280" w:lineRule="exact"/>
              <w:jc w:val="center"/>
              <w:rPr>
                <w:color w:val="000000"/>
                <w:sz w:val="22"/>
                <w:szCs w:val="22"/>
              </w:rPr>
            </w:pPr>
            <w:r>
              <w:rPr>
                <w:color w:val="000000"/>
                <w:sz w:val="22"/>
                <w:szCs w:val="22"/>
              </w:rPr>
              <w:t>四</w:t>
            </w:r>
          </w:p>
        </w:tc>
        <w:tc>
          <w:tcPr>
            <w:tcW w:w="682" w:type="dxa"/>
            <w:vAlign w:val="center"/>
          </w:tcPr>
          <w:p w14:paraId="5D4BD553" w14:textId="77777777" w:rsidR="00872DBB" w:rsidRDefault="00872DBB" w:rsidP="00B56712">
            <w:pPr>
              <w:spacing w:line="280" w:lineRule="exact"/>
              <w:jc w:val="center"/>
              <w:rPr>
                <w:color w:val="000000"/>
                <w:sz w:val="22"/>
                <w:szCs w:val="22"/>
              </w:rPr>
            </w:pPr>
            <w:r>
              <w:rPr>
                <w:color w:val="000000"/>
                <w:sz w:val="22"/>
                <w:szCs w:val="22"/>
              </w:rPr>
              <w:t>管理水平</w:t>
            </w:r>
          </w:p>
        </w:tc>
        <w:tc>
          <w:tcPr>
            <w:tcW w:w="721" w:type="dxa"/>
            <w:vAlign w:val="center"/>
          </w:tcPr>
          <w:p w14:paraId="4143BBC7" w14:textId="77777777" w:rsidR="00872DBB" w:rsidRDefault="00872DBB" w:rsidP="00B56712">
            <w:pPr>
              <w:widowControl/>
              <w:spacing w:line="280" w:lineRule="exact"/>
              <w:jc w:val="center"/>
              <w:rPr>
                <w:color w:val="000000"/>
                <w:kern w:val="0"/>
                <w:sz w:val="22"/>
                <w:szCs w:val="22"/>
              </w:rPr>
            </w:pPr>
            <w:r>
              <w:rPr>
                <w:color w:val="000000"/>
                <w:sz w:val="22"/>
                <w:szCs w:val="22"/>
              </w:rPr>
              <w:t>403</w:t>
            </w:r>
          </w:p>
        </w:tc>
        <w:tc>
          <w:tcPr>
            <w:tcW w:w="2276" w:type="dxa"/>
            <w:vAlign w:val="center"/>
          </w:tcPr>
          <w:p w14:paraId="5E8786FA" w14:textId="77777777" w:rsidR="00872DBB" w:rsidRDefault="00872DBB" w:rsidP="00B56712">
            <w:pPr>
              <w:widowControl/>
              <w:spacing w:line="280" w:lineRule="exact"/>
              <w:jc w:val="left"/>
              <w:rPr>
                <w:color w:val="000000"/>
                <w:sz w:val="22"/>
                <w:szCs w:val="22"/>
              </w:rPr>
            </w:pPr>
            <w:r>
              <w:rPr>
                <w:color w:val="000000"/>
                <w:sz w:val="22"/>
                <w:szCs w:val="22"/>
              </w:rPr>
              <w:t>检测人员同时受聘于两个或两个以上检测机构；聘用黑名单有效期内或被市场禁入的检测人员。</w:t>
            </w:r>
          </w:p>
        </w:tc>
        <w:tc>
          <w:tcPr>
            <w:tcW w:w="2431" w:type="dxa"/>
            <w:vAlign w:val="center"/>
          </w:tcPr>
          <w:p w14:paraId="1051FBD1" w14:textId="77777777" w:rsidR="00872DBB" w:rsidRDefault="00872DBB" w:rsidP="00B56712">
            <w:pPr>
              <w:widowControl/>
              <w:spacing w:line="280" w:lineRule="exact"/>
              <w:jc w:val="center"/>
              <w:rPr>
                <w:color w:val="000000"/>
                <w:sz w:val="22"/>
                <w:szCs w:val="22"/>
              </w:rPr>
            </w:pPr>
            <w:r>
              <w:rPr>
                <w:color w:val="000000"/>
                <w:sz w:val="22"/>
                <w:szCs w:val="22"/>
              </w:rPr>
              <w:t>发生一次扣</w:t>
            </w:r>
            <w:r>
              <w:rPr>
                <w:color w:val="000000"/>
                <w:sz w:val="22"/>
                <w:szCs w:val="22"/>
              </w:rPr>
              <w:t>1</w:t>
            </w:r>
            <w:r>
              <w:rPr>
                <w:color w:val="000000"/>
                <w:sz w:val="22"/>
                <w:szCs w:val="22"/>
              </w:rPr>
              <w:t>分</w:t>
            </w:r>
          </w:p>
        </w:tc>
        <w:tc>
          <w:tcPr>
            <w:tcW w:w="1329" w:type="dxa"/>
            <w:vAlign w:val="center"/>
          </w:tcPr>
          <w:p w14:paraId="34362FFB" w14:textId="77777777" w:rsidR="00872DBB" w:rsidRDefault="00872DBB" w:rsidP="00B56712">
            <w:pPr>
              <w:widowControl/>
              <w:spacing w:line="280" w:lineRule="exact"/>
              <w:jc w:val="center"/>
              <w:rPr>
                <w:color w:val="000000"/>
                <w:sz w:val="22"/>
                <w:szCs w:val="22"/>
              </w:rPr>
            </w:pPr>
            <w:proofErr w:type="gramStart"/>
            <w:r>
              <w:rPr>
                <w:color w:val="000000"/>
                <w:sz w:val="22"/>
                <w:szCs w:val="22"/>
              </w:rPr>
              <w:t>自评价</w:t>
            </w:r>
            <w:proofErr w:type="gramEnd"/>
            <w:r>
              <w:rPr>
                <w:color w:val="000000"/>
                <w:sz w:val="22"/>
                <w:szCs w:val="22"/>
              </w:rPr>
              <w:t>生效之日起</w:t>
            </w:r>
            <w:r>
              <w:rPr>
                <w:color w:val="000000"/>
                <w:sz w:val="22"/>
                <w:szCs w:val="22"/>
              </w:rPr>
              <w:t>6</w:t>
            </w:r>
            <w:r>
              <w:rPr>
                <w:color w:val="000000"/>
                <w:sz w:val="22"/>
                <w:szCs w:val="22"/>
              </w:rPr>
              <w:t>个月</w:t>
            </w:r>
          </w:p>
        </w:tc>
        <w:tc>
          <w:tcPr>
            <w:tcW w:w="828" w:type="dxa"/>
            <w:vAlign w:val="center"/>
          </w:tcPr>
          <w:p w14:paraId="1DDB8CB9" w14:textId="77777777" w:rsidR="00872DBB" w:rsidRDefault="00872DBB" w:rsidP="00B56712">
            <w:pPr>
              <w:widowControl/>
              <w:spacing w:line="280" w:lineRule="exact"/>
              <w:jc w:val="center"/>
              <w:rPr>
                <w:color w:val="000000"/>
                <w:sz w:val="22"/>
                <w:szCs w:val="22"/>
              </w:rPr>
            </w:pPr>
          </w:p>
        </w:tc>
        <w:tc>
          <w:tcPr>
            <w:tcW w:w="867" w:type="dxa"/>
            <w:vAlign w:val="center"/>
          </w:tcPr>
          <w:p w14:paraId="0AB25533" w14:textId="77777777" w:rsidR="00872DBB" w:rsidRDefault="00872DBB" w:rsidP="00B56712">
            <w:pPr>
              <w:widowControl/>
              <w:spacing w:line="280" w:lineRule="exact"/>
              <w:jc w:val="center"/>
              <w:rPr>
                <w:color w:val="000000"/>
                <w:sz w:val="22"/>
                <w:szCs w:val="22"/>
              </w:rPr>
            </w:pPr>
            <w:r>
              <w:rPr>
                <w:color w:val="000000"/>
                <w:sz w:val="22"/>
                <w:szCs w:val="22"/>
              </w:rPr>
              <w:t>自动采集或监督检查</w:t>
            </w:r>
          </w:p>
        </w:tc>
        <w:tc>
          <w:tcPr>
            <w:tcW w:w="4220" w:type="dxa"/>
          </w:tcPr>
          <w:p w14:paraId="767B3DA5" w14:textId="77777777" w:rsidR="00872DBB" w:rsidRDefault="00872DBB" w:rsidP="00B56712">
            <w:pPr>
              <w:widowControl/>
              <w:spacing w:line="340" w:lineRule="exact"/>
              <w:jc w:val="left"/>
              <w:rPr>
                <w:color w:val="000000"/>
                <w:sz w:val="22"/>
                <w:szCs w:val="22"/>
              </w:rPr>
            </w:pPr>
            <w:r>
              <w:rPr>
                <w:color w:val="000000"/>
                <w:sz w:val="22"/>
                <w:szCs w:val="22"/>
              </w:rPr>
              <w:t>检测人员在两个或以上检测机构从事检测工作或任职的，系统依据身份证号唯一性进行自动判别预警采集并按照程序公示后实施扣分。</w:t>
            </w:r>
          </w:p>
          <w:p w14:paraId="70F8E504" w14:textId="77777777" w:rsidR="00872DBB" w:rsidRDefault="00872DBB" w:rsidP="00B56712">
            <w:pPr>
              <w:widowControl/>
              <w:spacing w:line="340" w:lineRule="exact"/>
              <w:jc w:val="left"/>
              <w:rPr>
                <w:color w:val="000000"/>
                <w:sz w:val="22"/>
                <w:szCs w:val="22"/>
              </w:rPr>
            </w:pPr>
            <w:r>
              <w:rPr>
                <w:color w:val="000000"/>
                <w:sz w:val="22"/>
                <w:szCs w:val="22"/>
              </w:rPr>
              <w:t>建设行政主管部门及其授权的质量监督机构按照各自管理权限通过监督检查，将发现的问题录入信用信息管理系统并按程序进行公示后实施扣分。</w:t>
            </w:r>
          </w:p>
        </w:tc>
      </w:tr>
      <w:tr w:rsidR="00872DBB" w14:paraId="1784AA98" w14:textId="77777777" w:rsidTr="00B56712">
        <w:trPr>
          <w:trHeight w:val="432"/>
          <w:tblHeader/>
        </w:trPr>
        <w:tc>
          <w:tcPr>
            <w:tcW w:w="658" w:type="dxa"/>
            <w:vAlign w:val="center"/>
          </w:tcPr>
          <w:p w14:paraId="3F6C8D44" w14:textId="77777777" w:rsidR="00872DBB" w:rsidRDefault="00872DBB" w:rsidP="00B56712">
            <w:pPr>
              <w:spacing w:line="280" w:lineRule="exact"/>
              <w:jc w:val="center"/>
              <w:rPr>
                <w:color w:val="000000"/>
                <w:sz w:val="22"/>
                <w:szCs w:val="22"/>
              </w:rPr>
            </w:pPr>
            <w:r>
              <w:rPr>
                <w:color w:val="000000"/>
                <w:sz w:val="22"/>
                <w:szCs w:val="22"/>
              </w:rPr>
              <w:t>四</w:t>
            </w:r>
          </w:p>
        </w:tc>
        <w:tc>
          <w:tcPr>
            <w:tcW w:w="682" w:type="dxa"/>
            <w:vAlign w:val="center"/>
          </w:tcPr>
          <w:p w14:paraId="42744843" w14:textId="77777777" w:rsidR="00872DBB" w:rsidRDefault="00872DBB" w:rsidP="00B56712">
            <w:pPr>
              <w:spacing w:line="280" w:lineRule="exact"/>
              <w:jc w:val="center"/>
              <w:rPr>
                <w:color w:val="000000"/>
                <w:sz w:val="22"/>
                <w:szCs w:val="22"/>
              </w:rPr>
            </w:pPr>
            <w:r>
              <w:rPr>
                <w:color w:val="000000"/>
                <w:sz w:val="22"/>
                <w:szCs w:val="22"/>
              </w:rPr>
              <w:t>管理水平</w:t>
            </w:r>
          </w:p>
        </w:tc>
        <w:tc>
          <w:tcPr>
            <w:tcW w:w="721" w:type="dxa"/>
            <w:vAlign w:val="center"/>
          </w:tcPr>
          <w:p w14:paraId="02051506" w14:textId="77777777" w:rsidR="00872DBB" w:rsidRDefault="00872DBB" w:rsidP="00B56712">
            <w:pPr>
              <w:widowControl/>
              <w:spacing w:line="280" w:lineRule="exact"/>
              <w:jc w:val="center"/>
              <w:rPr>
                <w:color w:val="000000"/>
                <w:kern w:val="0"/>
                <w:sz w:val="22"/>
                <w:szCs w:val="22"/>
              </w:rPr>
            </w:pPr>
            <w:r>
              <w:rPr>
                <w:color w:val="000000"/>
                <w:sz w:val="22"/>
                <w:szCs w:val="22"/>
              </w:rPr>
              <w:t>404</w:t>
            </w:r>
          </w:p>
        </w:tc>
        <w:tc>
          <w:tcPr>
            <w:tcW w:w="2276" w:type="dxa"/>
            <w:vAlign w:val="center"/>
          </w:tcPr>
          <w:p w14:paraId="18044320" w14:textId="77777777" w:rsidR="00872DBB" w:rsidRDefault="00872DBB" w:rsidP="00B56712">
            <w:pPr>
              <w:widowControl/>
              <w:spacing w:line="280" w:lineRule="exact"/>
              <w:jc w:val="left"/>
              <w:rPr>
                <w:color w:val="000000"/>
                <w:kern w:val="0"/>
                <w:sz w:val="22"/>
                <w:szCs w:val="22"/>
              </w:rPr>
            </w:pPr>
            <w:r>
              <w:rPr>
                <w:color w:val="000000"/>
                <w:sz w:val="22"/>
                <w:szCs w:val="22"/>
              </w:rPr>
              <w:t>档案资料管理混乱，检测合同、委托单、原始记录、检测报告、委托编号不统一</w:t>
            </w:r>
          </w:p>
        </w:tc>
        <w:tc>
          <w:tcPr>
            <w:tcW w:w="2431" w:type="dxa"/>
            <w:vAlign w:val="center"/>
          </w:tcPr>
          <w:p w14:paraId="768FE217" w14:textId="77777777" w:rsidR="00872DBB" w:rsidRDefault="00872DBB" w:rsidP="00B56712">
            <w:pPr>
              <w:widowControl/>
              <w:spacing w:line="280" w:lineRule="exact"/>
              <w:jc w:val="center"/>
              <w:rPr>
                <w:color w:val="000000"/>
                <w:kern w:val="0"/>
                <w:sz w:val="22"/>
                <w:szCs w:val="22"/>
              </w:rPr>
            </w:pPr>
            <w:r>
              <w:rPr>
                <w:color w:val="000000"/>
                <w:kern w:val="0"/>
                <w:sz w:val="22"/>
                <w:szCs w:val="22"/>
              </w:rPr>
              <w:t>发生一次扣</w:t>
            </w:r>
            <w:r>
              <w:rPr>
                <w:color w:val="000000"/>
                <w:kern w:val="0"/>
                <w:sz w:val="22"/>
                <w:szCs w:val="22"/>
              </w:rPr>
              <w:t>2</w:t>
            </w:r>
            <w:r>
              <w:rPr>
                <w:color w:val="000000"/>
                <w:kern w:val="0"/>
                <w:sz w:val="22"/>
                <w:szCs w:val="22"/>
              </w:rPr>
              <w:t>分</w:t>
            </w:r>
          </w:p>
        </w:tc>
        <w:tc>
          <w:tcPr>
            <w:tcW w:w="1329" w:type="dxa"/>
            <w:vAlign w:val="center"/>
          </w:tcPr>
          <w:p w14:paraId="08E1776F" w14:textId="77777777" w:rsidR="00872DBB" w:rsidRDefault="00872DBB" w:rsidP="00B56712">
            <w:pPr>
              <w:widowControl/>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6</w:t>
            </w:r>
            <w:r>
              <w:rPr>
                <w:color w:val="000000"/>
                <w:kern w:val="0"/>
                <w:sz w:val="22"/>
                <w:szCs w:val="22"/>
              </w:rPr>
              <w:t>个月</w:t>
            </w:r>
          </w:p>
        </w:tc>
        <w:tc>
          <w:tcPr>
            <w:tcW w:w="828" w:type="dxa"/>
            <w:vAlign w:val="center"/>
          </w:tcPr>
          <w:p w14:paraId="4CAF802A"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03D4B6DC" w14:textId="77777777" w:rsidR="00872DBB" w:rsidRDefault="00872DBB" w:rsidP="00B56712">
            <w:pPr>
              <w:widowControl/>
              <w:spacing w:line="280" w:lineRule="exact"/>
              <w:jc w:val="center"/>
              <w:rPr>
                <w:color w:val="000000"/>
                <w:kern w:val="0"/>
                <w:sz w:val="22"/>
                <w:szCs w:val="22"/>
              </w:rPr>
            </w:pPr>
            <w:r>
              <w:rPr>
                <w:color w:val="000000"/>
                <w:kern w:val="0"/>
                <w:sz w:val="22"/>
                <w:szCs w:val="22"/>
              </w:rPr>
              <w:t>监督检查</w:t>
            </w:r>
          </w:p>
        </w:tc>
        <w:tc>
          <w:tcPr>
            <w:tcW w:w="4220" w:type="dxa"/>
            <w:vAlign w:val="center"/>
          </w:tcPr>
          <w:p w14:paraId="1277C31B" w14:textId="77777777" w:rsidR="00872DBB" w:rsidRDefault="00872DBB" w:rsidP="00B56712">
            <w:pPr>
              <w:widowControl/>
              <w:spacing w:line="340" w:lineRule="exact"/>
              <w:rPr>
                <w:color w:val="000000"/>
                <w:kern w:val="0"/>
                <w:sz w:val="22"/>
                <w:szCs w:val="22"/>
              </w:rPr>
            </w:pPr>
            <w:r>
              <w:rPr>
                <w:color w:val="000000"/>
                <w:kern w:val="0"/>
                <w:sz w:val="22"/>
                <w:szCs w:val="22"/>
              </w:rPr>
              <w:t>建设行政主管部门及其授权的质量监督机构按照各自管理权限通过监督检查，将发现的问题录入信用信息管理系统并按程序进行公示后实施扣分。</w:t>
            </w:r>
          </w:p>
        </w:tc>
      </w:tr>
      <w:tr w:rsidR="00872DBB" w14:paraId="1EBFC65D" w14:textId="77777777" w:rsidTr="00B56712">
        <w:trPr>
          <w:trHeight w:val="432"/>
          <w:tblHeader/>
        </w:trPr>
        <w:tc>
          <w:tcPr>
            <w:tcW w:w="658" w:type="dxa"/>
            <w:vAlign w:val="center"/>
          </w:tcPr>
          <w:p w14:paraId="57913D25" w14:textId="77777777" w:rsidR="00872DBB" w:rsidRDefault="00872DBB" w:rsidP="00B56712">
            <w:pPr>
              <w:spacing w:line="280" w:lineRule="exact"/>
              <w:jc w:val="center"/>
              <w:rPr>
                <w:color w:val="000000"/>
                <w:sz w:val="22"/>
                <w:szCs w:val="22"/>
              </w:rPr>
            </w:pPr>
            <w:r>
              <w:rPr>
                <w:color w:val="000000"/>
                <w:sz w:val="22"/>
                <w:szCs w:val="22"/>
              </w:rPr>
              <w:lastRenderedPageBreak/>
              <w:t>四</w:t>
            </w:r>
          </w:p>
        </w:tc>
        <w:tc>
          <w:tcPr>
            <w:tcW w:w="682" w:type="dxa"/>
            <w:vAlign w:val="center"/>
          </w:tcPr>
          <w:p w14:paraId="79E3898F" w14:textId="77777777" w:rsidR="00872DBB" w:rsidRDefault="00872DBB" w:rsidP="00B56712">
            <w:pPr>
              <w:spacing w:line="280" w:lineRule="exact"/>
              <w:jc w:val="center"/>
              <w:rPr>
                <w:color w:val="000000"/>
                <w:sz w:val="22"/>
                <w:szCs w:val="22"/>
              </w:rPr>
            </w:pPr>
            <w:r>
              <w:rPr>
                <w:color w:val="000000"/>
                <w:sz w:val="22"/>
                <w:szCs w:val="22"/>
              </w:rPr>
              <w:t>管理水平</w:t>
            </w:r>
          </w:p>
        </w:tc>
        <w:tc>
          <w:tcPr>
            <w:tcW w:w="721" w:type="dxa"/>
            <w:vAlign w:val="center"/>
          </w:tcPr>
          <w:p w14:paraId="292119FA" w14:textId="77777777" w:rsidR="00872DBB" w:rsidRDefault="00872DBB" w:rsidP="00B56712">
            <w:pPr>
              <w:widowControl/>
              <w:spacing w:line="280" w:lineRule="exact"/>
              <w:jc w:val="center"/>
              <w:rPr>
                <w:color w:val="000000"/>
                <w:kern w:val="0"/>
                <w:sz w:val="22"/>
                <w:szCs w:val="22"/>
              </w:rPr>
            </w:pPr>
            <w:r>
              <w:rPr>
                <w:color w:val="000000"/>
                <w:sz w:val="22"/>
                <w:szCs w:val="22"/>
              </w:rPr>
              <w:t>405</w:t>
            </w:r>
          </w:p>
        </w:tc>
        <w:tc>
          <w:tcPr>
            <w:tcW w:w="2276" w:type="dxa"/>
            <w:vAlign w:val="center"/>
          </w:tcPr>
          <w:p w14:paraId="75EE5C5E" w14:textId="77777777" w:rsidR="00872DBB" w:rsidRDefault="00872DBB" w:rsidP="00B56712">
            <w:pPr>
              <w:widowControl/>
              <w:spacing w:line="280" w:lineRule="exact"/>
              <w:jc w:val="left"/>
              <w:rPr>
                <w:color w:val="000000"/>
                <w:kern w:val="0"/>
                <w:sz w:val="22"/>
                <w:szCs w:val="22"/>
              </w:rPr>
            </w:pPr>
            <w:r>
              <w:rPr>
                <w:color w:val="000000"/>
                <w:sz w:val="22"/>
                <w:szCs w:val="22"/>
              </w:rPr>
              <w:t>未按要求签署检测合同</w:t>
            </w:r>
          </w:p>
        </w:tc>
        <w:tc>
          <w:tcPr>
            <w:tcW w:w="2431" w:type="dxa"/>
            <w:vAlign w:val="center"/>
          </w:tcPr>
          <w:p w14:paraId="545A661A" w14:textId="77777777" w:rsidR="00872DBB" w:rsidRDefault="00872DBB" w:rsidP="00B56712">
            <w:pPr>
              <w:widowControl/>
              <w:spacing w:line="280" w:lineRule="exact"/>
              <w:jc w:val="center"/>
              <w:rPr>
                <w:color w:val="000000"/>
                <w:kern w:val="0"/>
                <w:sz w:val="22"/>
                <w:szCs w:val="22"/>
              </w:rPr>
            </w:pPr>
            <w:r>
              <w:rPr>
                <w:color w:val="000000"/>
                <w:kern w:val="0"/>
                <w:sz w:val="22"/>
                <w:szCs w:val="22"/>
              </w:rPr>
              <w:t>发生一次扣</w:t>
            </w:r>
            <w:r>
              <w:rPr>
                <w:color w:val="000000"/>
                <w:kern w:val="0"/>
                <w:sz w:val="22"/>
                <w:szCs w:val="22"/>
              </w:rPr>
              <w:t>1</w:t>
            </w:r>
            <w:r>
              <w:rPr>
                <w:color w:val="000000"/>
                <w:kern w:val="0"/>
                <w:sz w:val="22"/>
                <w:szCs w:val="22"/>
              </w:rPr>
              <w:t>分</w:t>
            </w:r>
          </w:p>
        </w:tc>
        <w:tc>
          <w:tcPr>
            <w:tcW w:w="1329" w:type="dxa"/>
            <w:vAlign w:val="center"/>
          </w:tcPr>
          <w:p w14:paraId="2B0BD946" w14:textId="77777777" w:rsidR="00872DBB" w:rsidRDefault="00872DBB" w:rsidP="00B56712">
            <w:pPr>
              <w:widowControl/>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3</w:t>
            </w:r>
            <w:r>
              <w:rPr>
                <w:color w:val="000000"/>
                <w:kern w:val="0"/>
                <w:sz w:val="22"/>
                <w:szCs w:val="22"/>
              </w:rPr>
              <w:t>个月</w:t>
            </w:r>
          </w:p>
        </w:tc>
        <w:tc>
          <w:tcPr>
            <w:tcW w:w="828" w:type="dxa"/>
            <w:vAlign w:val="center"/>
          </w:tcPr>
          <w:p w14:paraId="009B2681"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5B20CEB2" w14:textId="77777777" w:rsidR="00872DBB" w:rsidRDefault="00872DBB" w:rsidP="00B56712">
            <w:pPr>
              <w:widowControl/>
              <w:spacing w:line="280" w:lineRule="exact"/>
              <w:jc w:val="center"/>
              <w:rPr>
                <w:color w:val="000000"/>
                <w:kern w:val="0"/>
                <w:sz w:val="22"/>
                <w:szCs w:val="22"/>
              </w:rPr>
            </w:pPr>
            <w:r>
              <w:rPr>
                <w:color w:val="000000"/>
                <w:kern w:val="0"/>
                <w:sz w:val="22"/>
                <w:szCs w:val="22"/>
              </w:rPr>
              <w:t>监督检查</w:t>
            </w:r>
          </w:p>
        </w:tc>
        <w:tc>
          <w:tcPr>
            <w:tcW w:w="4220" w:type="dxa"/>
          </w:tcPr>
          <w:p w14:paraId="14A66679" w14:textId="77777777" w:rsidR="00872DBB" w:rsidRDefault="00872DBB" w:rsidP="00B56712">
            <w:pPr>
              <w:widowControl/>
              <w:numPr>
                <w:ilvl w:val="0"/>
                <w:numId w:val="5"/>
              </w:numPr>
              <w:tabs>
                <w:tab w:val="left" w:pos="312"/>
              </w:tabs>
              <w:spacing w:line="280" w:lineRule="exact"/>
              <w:jc w:val="left"/>
              <w:rPr>
                <w:color w:val="000000"/>
                <w:kern w:val="0"/>
                <w:sz w:val="22"/>
                <w:szCs w:val="22"/>
              </w:rPr>
            </w:pPr>
            <w:r>
              <w:rPr>
                <w:color w:val="000000"/>
                <w:kern w:val="0"/>
                <w:sz w:val="22"/>
                <w:szCs w:val="22"/>
              </w:rPr>
              <w:t>未签订检测合同实施检测；</w:t>
            </w:r>
          </w:p>
          <w:p w14:paraId="4EB5ECCC" w14:textId="77777777" w:rsidR="00872DBB" w:rsidRDefault="00872DBB" w:rsidP="00B56712">
            <w:pPr>
              <w:widowControl/>
              <w:numPr>
                <w:ilvl w:val="0"/>
                <w:numId w:val="5"/>
              </w:numPr>
              <w:tabs>
                <w:tab w:val="left" w:pos="312"/>
              </w:tabs>
              <w:spacing w:line="280" w:lineRule="exact"/>
              <w:jc w:val="left"/>
              <w:rPr>
                <w:color w:val="000000"/>
                <w:kern w:val="0"/>
                <w:sz w:val="22"/>
                <w:szCs w:val="22"/>
              </w:rPr>
            </w:pPr>
            <w:r>
              <w:rPr>
                <w:color w:val="000000"/>
                <w:kern w:val="0"/>
                <w:sz w:val="22"/>
                <w:szCs w:val="22"/>
              </w:rPr>
              <w:t>作为验收依据的检测报告，未由建设单位委托并签订检测合同或签订三方委托合同，阴阳合同等；</w:t>
            </w:r>
          </w:p>
          <w:p w14:paraId="344A3AD5" w14:textId="77777777" w:rsidR="00872DBB" w:rsidRDefault="00872DBB" w:rsidP="00B56712">
            <w:pPr>
              <w:widowControl/>
              <w:spacing w:line="280" w:lineRule="exact"/>
              <w:jc w:val="left"/>
              <w:rPr>
                <w:color w:val="000000"/>
                <w:kern w:val="0"/>
                <w:sz w:val="22"/>
                <w:szCs w:val="22"/>
              </w:rPr>
            </w:pPr>
            <w:r>
              <w:rPr>
                <w:color w:val="000000"/>
                <w:kern w:val="0"/>
                <w:sz w:val="22"/>
                <w:szCs w:val="22"/>
              </w:rPr>
              <w:t>建设行政主管部门及其授权的质量监督机构按照各自管理权限通过监督检查，将发现的问题录入信用信息管理系统并按程序进行公示后实施扣分。</w:t>
            </w:r>
          </w:p>
        </w:tc>
      </w:tr>
      <w:tr w:rsidR="00872DBB" w14:paraId="0088043E" w14:textId="77777777" w:rsidTr="00B56712">
        <w:trPr>
          <w:trHeight w:val="432"/>
          <w:tblHeader/>
        </w:trPr>
        <w:tc>
          <w:tcPr>
            <w:tcW w:w="658" w:type="dxa"/>
            <w:vAlign w:val="center"/>
          </w:tcPr>
          <w:p w14:paraId="3E298E1D" w14:textId="77777777" w:rsidR="00872DBB" w:rsidRDefault="00872DBB" w:rsidP="00B56712">
            <w:pPr>
              <w:spacing w:line="280" w:lineRule="exact"/>
              <w:jc w:val="center"/>
              <w:rPr>
                <w:color w:val="000000"/>
                <w:sz w:val="22"/>
                <w:szCs w:val="22"/>
              </w:rPr>
            </w:pPr>
            <w:r>
              <w:rPr>
                <w:color w:val="000000"/>
                <w:sz w:val="22"/>
                <w:szCs w:val="22"/>
              </w:rPr>
              <w:t>四</w:t>
            </w:r>
          </w:p>
        </w:tc>
        <w:tc>
          <w:tcPr>
            <w:tcW w:w="682" w:type="dxa"/>
            <w:vAlign w:val="center"/>
          </w:tcPr>
          <w:p w14:paraId="5B3DCE71" w14:textId="77777777" w:rsidR="00872DBB" w:rsidRDefault="00872DBB" w:rsidP="00B56712">
            <w:pPr>
              <w:spacing w:line="280" w:lineRule="exact"/>
              <w:jc w:val="center"/>
              <w:rPr>
                <w:color w:val="000000"/>
                <w:sz w:val="22"/>
                <w:szCs w:val="22"/>
              </w:rPr>
            </w:pPr>
            <w:r>
              <w:rPr>
                <w:color w:val="000000"/>
                <w:sz w:val="22"/>
                <w:szCs w:val="22"/>
              </w:rPr>
              <w:t>管理水平</w:t>
            </w:r>
          </w:p>
        </w:tc>
        <w:tc>
          <w:tcPr>
            <w:tcW w:w="721" w:type="dxa"/>
            <w:vAlign w:val="center"/>
          </w:tcPr>
          <w:p w14:paraId="6D25B212" w14:textId="77777777" w:rsidR="00872DBB" w:rsidRDefault="00872DBB" w:rsidP="00B56712">
            <w:pPr>
              <w:widowControl/>
              <w:spacing w:line="280" w:lineRule="exact"/>
              <w:jc w:val="center"/>
              <w:rPr>
                <w:color w:val="000000"/>
                <w:kern w:val="0"/>
                <w:sz w:val="22"/>
                <w:szCs w:val="22"/>
              </w:rPr>
            </w:pPr>
            <w:r>
              <w:rPr>
                <w:color w:val="000000"/>
                <w:sz w:val="22"/>
                <w:szCs w:val="22"/>
              </w:rPr>
              <w:t>406</w:t>
            </w:r>
          </w:p>
        </w:tc>
        <w:tc>
          <w:tcPr>
            <w:tcW w:w="2276" w:type="dxa"/>
            <w:vAlign w:val="center"/>
          </w:tcPr>
          <w:p w14:paraId="5A2D4164" w14:textId="77777777" w:rsidR="00872DBB" w:rsidRDefault="00872DBB" w:rsidP="00B56712">
            <w:pPr>
              <w:widowControl/>
              <w:spacing w:line="280" w:lineRule="exact"/>
              <w:jc w:val="left"/>
              <w:rPr>
                <w:color w:val="000000"/>
                <w:kern w:val="0"/>
                <w:sz w:val="22"/>
                <w:szCs w:val="22"/>
              </w:rPr>
            </w:pPr>
            <w:r>
              <w:rPr>
                <w:color w:val="000000"/>
                <w:sz w:val="22"/>
                <w:szCs w:val="22"/>
              </w:rPr>
              <w:t>未建立完善的样品收样、报告发放、检测结论不合格处理台账</w:t>
            </w:r>
          </w:p>
        </w:tc>
        <w:tc>
          <w:tcPr>
            <w:tcW w:w="2431" w:type="dxa"/>
            <w:vAlign w:val="center"/>
          </w:tcPr>
          <w:p w14:paraId="1532860D" w14:textId="77777777" w:rsidR="00872DBB" w:rsidRDefault="00872DBB" w:rsidP="00B56712">
            <w:pPr>
              <w:widowControl/>
              <w:spacing w:line="280" w:lineRule="exact"/>
              <w:jc w:val="center"/>
              <w:rPr>
                <w:color w:val="000000"/>
                <w:kern w:val="0"/>
                <w:sz w:val="22"/>
                <w:szCs w:val="22"/>
              </w:rPr>
            </w:pPr>
            <w:r>
              <w:rPr>
                <w:color w:val="000000"/>
                <w:kern w:val="0"/>
                <w:sz w:val="22"/>
                <w:szCs w:val="22"/>
              </w:rPr>
              <w:t>发生一次扣</w:t>
            </w:r>
            <w:r>
              <w:rPr>
                <w:color w:val="000000"/>
                <w:kern w:val="0"/>
                <w:sz w:val="22"/>
                <w:szCs w:val="22"/>
              </w:rPr>
              <w:t>1</w:t>
            </w:r>
            <w:r>
              <w:rPr>
                <w:color w:val="000000"/>
                <w:kern w:val="0"/>
                <w:sz w:val="22"/>
                <w:szCs w:val="22"/>
              </w:rPr>
              <w:t>分</w:t>
            </w:r>
          </w:p>
        </w:tc>
        <w:tc>
          <w:tcPr>
            <w:tcW w:w="1329" w:type="dxa"/>
            <w:vAlign w:val="center"/>
          </w:tcPr>
          <w:p w14:paraId="4E4D69B4" w14:textId="77777777" w:rsidR="00872DBB" w:rsidRDefault="00872DBB" w:rsidP="00B56712">
            <w:pPr>
              <w:widowControl/>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3</w:t>
            </w:r>
            <w:r>
              <w:rPr>
                <w:color w:val="000000"/>
                <w:kern w:val="0"/>
                <w:sz w:val="22"/>
                <w:szCs w:val="22"/>
              </w:rPr>
              <w:t>个月</w:t>
            </w:r>
          </w:p>
        </w:tc>
        <w:tc>
          <w:tcPr>
            <w:tcW w:w="828" w:type="dxa"/>
            <w:vAlign w:val="center"/>
          </w:tcPr>
          <w:p w14:paraId="0ADCF516"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59B30689" w14:textId="77777777" w:rsidR="00872DBB" w:rsidRDefault="00872DBB" w:rsidP="00B56712">
            <w:pPr>
              <w:widowControl/>
              <w:spacing w:line="280" w:lineRule="exact"/>
              <w:jc w:val="center"/>
              <w:rPr>
                <w:color w:val="000000"/>
                <w:kern w:val="0"/>
                <w:sz w:val="22"/>
                <w:szCs w:val="22"/>
              </w:rPr>
            </w:pPr>
            <w:r>
              <w:rPr>
                <w:color w:val="000000"/>
                <w:kern w:val="0"/>
                <w:sz w:val="22"/>
                <w:szCs w:val="22"/>
              </w:rPr>
              <w:t>监督检查</w:t>
            </w:r>
          </w:p>
        </w:tc>
        <w:tc>
          <w:tcPr>
            <w:tcW w:w="4220" w:type="dxa"/>
            <w:vAlign w:val="center"/>
          </w:tcPr>
          <w:p w14:paraId="440EA2CA" w14:textId="77777777" w:rsidR="00872DBB" w:rsidRDefault="00872DBB" w:rsidP="00B56712">
            <w:pPr>
              <w:widowControl/>
              <w:spacing w:line="280" w:lineRule="exact"/>
              <w:jc w:val="left"/>
              <w:rPr>
                <w:color w:val="000000"/>
                <w:kern w:val="0"/>
                <w:sz w:val="22"/>
                <w:szCs w:val="22"/>
              </w:rPr>
            </w:pPr>
            <w:r>
              <w:rPr>
                <w:color w:val="000000"/>
                <w:kern w:val="0"/>
                <w:sz w:val="22"/>
                <w:szCs w:val="22"/>
              </w:rPr>
              <w:t>建设行政主管部门及其授权的质量监督机构按照各自管理权限通过监督检查，将发现的问题录入信用信息管理系统并按程序进行公示后实施扣分。</w:t>
            </w:r>
          </w:p>
        </w:tc>
      </w:tr>
      <w:tr w:rsidR="00872DBB" w14:paraId="0F5460AF" w14:textId="77777777" w:rsidTr="00B56712">
        <w:trPr>
          <w:trHeight w:val="432"/>
          <w:tblHeader/>
        </w:trPr>
        <w:tc>
          <w:tcPr>
            <w:tcW w:w="658" w:type="dxa"/>
            <w:vAlign w:val="center"/>
          </w:tcPr>
          <w:p w14:paraId="7D175E5D" w14:textId="77777777" w:rsidR="00872DBB" w:rsidRDefault="00872DBB" w:rsidP="00B56712">
            <w:pPr>
              <w:spacing w:line="280" w:lineRule="exact"/>
              <w:jc w:val="center"/>
              <w:rPr>
                <w:color w:val="000000"/>
                <w:sz w:val="22"/>
                <w:szCs w:val="22"/>
              </w:rPr>
            </w:pPr>
            <w:r>
              <w:rPr>
                <w:color w:val="000000"/>
                <w:sz w:val="22"/>
                <w:szCs w:val="22"/>
              </w:rPr>
              <w:t>四</w:t>
            </w:r>
          </w:p>
        </w:tc>
        <w:tc>
          <w:tcPr>
            <w:tcW w:w="682" w:type="dxa"/>
            <w:vAlign w:val="center"/>
          </w:tcPr>
          <w:p w14:paraId="048C1D8F" w14:textId="77777777" w:rsidR="00872DBB" w:rsidRDefault="00872DBB" w:rsidP="00B56712">
            <w:pPr>
              <w:spacing w:line="280" w:lineRule="exact"/>
              <w:jc w:val="center"/>
              <w:rPr>
                <w:color w:val="000000"/>
                <w:sz w:val="22"/>
                <w:szCs w:val="22"/>
              </w:rPr>
            </w:pPr>
            <w:r>
              <w:rPr>
                <w:color w:val="000000"/>
                <w:sz w:val="22"/>
                <w:szCs w:val="22"/>
              </w:rPr>
              <w:t>管理水平</w:t>
            </w:r>
          </w:p>
        </w:tc>
        <w:tc>
          <w:tcPr>
            <w:tcW w:w="721" w:type="dxa"/>
            <w:vAlign w:val="center"/>
          </w:tcPr>
          <w:p w14:paraId="0E56BB10" w14:textId="77777777" w:rsidR="00872DBB" w:rsidRDefault="00872DBB" w:rsidP="00B56712">
            <w:pPr>
              <w:widowControl/>
              <w:spacing w:line="280" w:lineRule="exact"/>
              <w:jc w:val="center"/>
              <w:rPr>
                <w:color w:val="000000"/>
                <w:kern w:val="0"/>
                <w:sz w:val="22"/>
                <w:szCs w:val="22"/>
              </w:rPr>
            </w:pPr>
            <w:r>
              <w:rPr>
                <w:color w:val="000000"/>
                <w:sz w:val="22"/>
                <w:szCs w:val="22"/>
              </w:rPr>
              <w:t>407</w:t>
            </w:r>
          </w:p>
        </w:tc>
        <w:tc>
          <w:tcPr>
            <w:tcW w:w="2276" w:type="dxa"/>
            <w:vAlign w:val="center"/>
          </w:tcPr>
          <w:p w14:paraId="30530C8F" w14:textId="77777777" w:rsidR="00872DBB" w:rsidRDefault="00872DBB" w:rsidP="00B56712">
            <w:pPr>
              <w:widowControl/>
              <w:spacing w:line="280" w:lineRule="exact"/>
              <w:jc w:val="left"/>
              <w:rPr>
                <w:color w:val="000000"/>
                <w:kern w:val="0"/>
                <w:sz w:val="22"/>
                <w:szCs w:val="22"/>
              </w:rPr>
            </w:pPr>
            <w:r>
              <w:rPr>
                <w:color w:val="000000"/>
                <w:sz w:val="22"/>
                <w:szCs w:val="22"/>
              </w:rPr>
              <w:t>发现其他不符合国家有关法律、法规和工程建设标准要求和省、市建设行政主管部门有关规定</w:t>
            </w:r>
          </w:p>
        </w:tc>
        <w:tc>
          <w:tcPr>
            <w:tcW w:w="2431" w:type="dxa"/>
            <w:vAlign w:val="center"/>
          </w:tcPr>
          <w:p w14:paraId="7D15A92E" w14:textId="77777777" w:rsidR="00872DBB" w:rsidRDefault="00872DBB" w:rsidP="00B56712">
            <w:pPr>
              <w:widowControl/>
              <w:spacing w:line="280" w:lineRule="exact"/>
              <w:jc w:val="center"/>
              <w:rPr>
                <w:color w:val="000000"/>
                <w:kern w:val="0"/>
                <w:sz w:val="22"/>
                <w:szCs w:val="22"/>
              </w:rPr>
            </w:pPr>
            <w:r>
              <w:rPr>
                <w:color w:val="000000"/>
                <w:kern w:val="0"/>
                <w:sz w:val="22"/>
                <w:szCs w:val="22"/>
              </w:rPr>
              <w:t>发生一次扣</w:t>
            </w:r>
            <w:r>
              <w:rPr>
                <w:color w:val="000000"/>
                <w:kern w:val="0"/>
                <w:sz w:val="22"/>
                <w:szCs w:val="22"/>
              </w:rPr>
              <w:t>1</w:t>
            </w:r>
            <w:r>
              <w:rPr>
                <w:color w:val="000000"/>
                <w:kern w:val="0"/>
                <w:sz w:val="22"/>
                <w:szCs w:val="22"/>
              </w:rPr>
              <w:t>分</w:t>
            </w:r>
          </w:p>
        </w:tc>
        <w:tc>
          <w:tcPr>
            <w:tcW w:w="1329" w:type="dxa"/>
            <w:vAlign w:val="center"/>
          </w:tcPr>
          <w:p w14:paraId="430844BE" w14:textId="77777777" w:rsidR="00872DBB" w:rsidRDefault="00872DBB" w:rsidP="00B56712">
            <w:pPr>
              <w:widowControl/>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w:t>
            </w:r>
            <w:r>
              <w:rPr>
                <w:color w:val="000000"/>
                <w:kern w:val="0"/>
                <w:sz w:val="22"/>
                <w:szCs w:val="22"/>
              </w:rPr>
              <w:t>年</w:t>
            </w:r>
          </w:p>
        </w:tc>
        <w:tc>
          <w:tcPr>
            <w:tcW w:w="828" w:type="dxa"/>
            <w:vAlign w:val="center"/>
          </w:tcPr>
          <w:p w14:paraId="2F4210C1"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14898CE4" w14:textId="77777777" w:rsidR="00872DBB" w:rsidRDefault="00872DBB" w:rsidP="00B56712">
            <w:pPr>
              <w:widowControl/>
              <w:spacing w:line="280" w:lineRule="exact"/>
              <w:jc w:val="center"/>
              <w:rPr>
                <w:color w:val="000000"/>
                <w:kern w:val="0"/>
                <w:sz w:val="22"/>
                <w:szCs w:val="22"/>
              </w:rPr>
            </w:pPr>
            <w:r>
              <w:rPr>
                <w:color w:val="000000"/>
                <w:kern w:val="0"/>
                <w:sz w:val="22"/>
                <w:szCs w:val="22"/>
              </w:rPr>
              <w:t>监督检查</w:t>
            </w:r>
          </w:p>
        </w:tc>
        <w:tc>
          <w:tcPr>
            <w:tcW w:w="4220" w:type="dxa"/>
            <w:vAlign w:val="center"/>
          </w:tcPr>
          <w:p w14:paraId="7BEEB2F5" w14:textId="77777777" w:rsidR="00872DBB" w:rsidRDefault="00872DBB" w:rsidP="00B56712">
            <w:pPr>
              <w:widowControl/>
              <w:spacing w:line="280" w:lineRule="exact"/>
              <w:jc w:val="left"/>
              <w:rPr>
                <w:color w:val="000000"/>
                <w:kern w:val="0"/>
                <w:sz w:val="22"/>
                <w:szCs w:val="22"/>
              </w:rPr>
            </w:pPr>
            <w:r>
              <w:rPr>
                <w:color w:val="000000"/>
                <w:kern w:val="0"/>
                <w:sz w:val="22"/>
                <w:szCs w:val="22"/>
              </w:rPr>
              <w:t>建设行政主管部门及其授权的质量监督机构按照各自管理权限通过监督检查，将发现的问题录入信用信息管理系统并按程序进行公示后实施扣分。</w:t>
            </w:r>
          </w:p>
        </w:tc>
      </w:tr>
      <w:tr w:rsidR="00872DBB" w14:paraId="5E9B85CA" w14:textId="77777777" w:rsidTr="00B56712">
        <w:trPr>
          <w:trHeight w:val="432"/>
          <w:tblHeader/>
        </w:trPr>
        <w:tc>
          <w:tcPr>
            <w:tcW w:w="658" w:type="dxa"/>
            <w:vAlign w:val="center"/>
          </w:tcPr>
          <w:p w14:paraId="330DE0D5" w14:textId="77777777" w:rsidR="00872DBB" w:rsidRDefault="00872DBB" w:rsidP="00B56712">
            <w:pPr>
              <w:spacing w:line="280" w:lineRule="exact"/>
              <w:jc w:val="center"/>
              <w:rPr>
                <w:color w:val="000000"/>
                <w:kern w:val="0"/>
                <w:sz w:val="22"/>
                <w:szCs w:val="22"/>
              </w:rPr>
            </w:pPr>
            <w:r>
              <w:rPr>
                <w:color w:val="000000"/>
                <w:sz w:val="22"/>
                <w:szCs w:val="22"/>
              </w:rPr>
              <w:t>五</w:t>
            </w:r>
          </w:p>
        </w:tc>
        <w:tc>
          <w:tcPr>
            <w:tcW w:w="682" w:type="dxa"/>
            <w:vAlign w:val="center"/>
          </w:tcPr>
          <w:p w14:paraId="36771B41" w14:textId="77777777" w:rsidR="00872DBB" w:rsidRDefault="00872DBB" w:rsidP="00B56712">
            <w:pPr>
              <w:spacing w:line="280" w:lineRule="exact"/>
              <w:jc w:val="center"/>
              <w:rPr>
                <w:color w:val="000000"/>
                <w:kern w:val="0"/>
                <w:sz w:val="22"/>
                <w:szCs w:val="22"/>
              </w:rPr>
            </w:pPr>
            <w:r>
              <w:rPr>
                <w:color w:val="000000"/>
                <w:sz w:val="22"/>
                <w:szCs w:val="22"/>
              </w:rPr>
              <w:t>检测行为</w:t>
            </w:r>
          </w:p>
        </w:tc>
        <w:tc>
          <w:tcPr>
            <w:tcW w:w="721" w:type="dxa"/>
            <w:vAlign w:val="center"/>
          </w:tcPr>
          <w:p w14:paraId="125D5838" w14:textId="77777777" w:rsidR="00872DBB" w:rsidRDefault="00872DBB" w:rsidP="00B56712">
            <w:pPr>
              <w:widowControl/>
              <w:spacing w:line="280" w:lineRule="exact"/>
              <w:jc w:val="left"/>
              <w:rPr>
                <w:color w:val="000000"/>
                <w:kern w:val="0"/>
                <w:sz w:val="22"/>
                <w:szCs w:val="22"/>
              </w:rPr>
            </w:pPr>
            <w:r>
              <w:rPr>
                <w:color w:val="000000"/>
                <w:kern w:val="0"/>
                <w:sz w:val="22"/>
                <w:szCs w:val="22"/>
              </w:rPr>
              <w:t>501</w:t>
            </w:r>
          </w:p>
        </w:tc>
        <w:tc>
          <w:tcPr>
            <w:tcW w:w="2276" w:type="dxa"/>
            <w:vAlign w:val="center"/>
          </w:tcPr>
          <w:p w14:paraId="220E1A63" w14:textId="77777777" w:rsidR="00872DBB" w:rsidRDefault="00872DBB" w:rsidP="00B56712">
            <w:pPr>
              <w:widowControl/>
              <w:spacing w:line="280" w:lineRule="exact"/>
              <w:jc w:val="left"/>
              <w:rPr>
                <w:color w:val="000000"/>
                <w:kern w:val="0"/>
                <w:sz w:val="22"/>
                <w:szCs w:val="22"/>
              </w:rPr>
            </w:pPr>
            <w:r>
              <w:rPr>
                <w:color w:val="000000"/>
                <w:kern w:val="0"/>
                <w:sz w:val="22"/>
                <w:szCs w:val="22"/>
              </w:rPr>
              <w:t>超出资质范围从事检测活动</w:t>
            </w:r>
          </w:p>
        </w:tc>
        <w:tc>
          <w:tcPr>
            <w:tcW w:w="2431" w:type="dxa"/>
            <w:vAlign w:val="center"/>
          </w:tcPr>
          <w:p w14:paraId="12170ABB" w14:textId="77777777" w:rsidR="00872DBB" w:rsidRDefault="00872DBB" w:rsidP="00B56712">
            <w:pPr>
              <w:widowControl/>
              <w:spacing w:line="280" w:lineRule="exact"/>
              <w:jc w:val="left"/>
              <w:rPr>
                <w:color w:val="000000"/>
                <w:kern w:val="0"/>
                <w:sz w:val="22"/>
                <w:szCs w:val="22"/>
              </w:rPr>
            </w:pPr>
            <w:r>
              <w:rPr>
                <w:color w:val="000000"/>
                <w:kern w:val="0"/>
                <w:sz w:val="22"/>
                <w:szCs w:val="22"/>
              </w:rPr>
              <w:t>发生一次扣</w:t>
            </w:r>
            <w:r>
              <w:rPr>
                <w:color w:val="000000"/>
                <w:kern w:val="0"/>
                <w:sz w:val="22"/>
                <w:szCs w:val="22"/>
              </w:rPr>
              <w:t>5</w:t>
            </w:r>
            <w:r>
              <w:rPr>
                <w:color w:val="000000"/>
                <w:kern w:val="0"/>
                <w:sz w:val="22"/>
                <w:szCs w:val="22"/>
              </w:rPr>
              <w:t>分</w:t>
            </w:r>
          </w:p>
        </w:tc>
        <w:tc>
          <w:tcPr>
            <w:tcW w:w="1329" w:type="dxa"/>
            <w:vAlign w:val="center"/>
          </w:tcPr>
          <w:p w14:paraId="19035558" w14:textId="77777777" w:rsidR="00872DBB" w:rsidRDefault="00872DBB" w:rsidP="00B56712">
            <w:pPr>
              <w:widowControl/>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w:t>
            </w:r>
            <w:r>
              <w:rPr>
                <w:color w:val="000000"/>
                <w:kern w:val="0"/>
                <w:sz w:val="22"/>
                <w:szCs w:val="22"/>
              </w:rPr>
              <w:t>年</w:t>
            </w:r>
          </w:p>
        </w:tc>
        <w:tc>
          <w:tcPr>
            <w:tcW w:w="828" w:type="dxa"/>
            <w:vAlign w:val="center"/>
          </w:tcPr>
          <w:p w14:paraId="2FEDC74B"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5003562C" w14:textId="77777777" w:rsidR="00872DBB" w:rsidRDefault="00872DBB" w:rsidP="00B56712">
            <w:pPr>
              <w:widowControl/>
              <w:spacing w:line="280" w:lineRule="exact"/>
              <w:jc w:val="center"/>
              <w:rPr>
                <w:color w:val="000000"/>
                <w:kern w:val="0"/>
                <w:sz w:val="22"/>
                <w:szCs w:val="22"/>
              </w:rPr>
            </w:pPr>
            <w:r>
              <w:rPr>
                <w:color w:val="000000"/>
                <w:kern w:val="0"/>
                <w:sz w:val="22"/>
                <w:szCs w:val="22"/>
              </w:rPr>
              <w:t>监督检查</w:t>
            </w:r>
          </w:p>
        </w:tc>
        <w:tc>
          <w:tcPr>
            <w:tcW w:w="4220" w:type="dxa"/>
          </w:tcPr>
          <w:p w14:paraId="2B0DAC3A" w14:textId="77777777" w:rsidR="00872DBB" w:rsidRDefault="00872DBB" w:rsidP="00B56712">
            <w:pPr>
              <w:widowControl/>
              <w:numPr>
                <w:ilvl w:val="0"/>
                <w:numId w:val="6"/>
              </w:numPr>
              <w:tabs>
                <w:tab w:val="left" w:pos="312"/>
              </w:tabs>
              <w:spacing w:line="280" w:lineRule="exact"/>
              <w:jc w:val="left"/>
              <w:rPr>
                <w:color w:val="000000"/>
                <w:kern w:val="0"/>
                <w:sz w:val="22"/>
                <w:szCs w:val="22"/>
              </w:rPr>
            </w:pPr>
            <w:r>
              <w:rPr>
                <w:color w:val="000000"/>
                <w:kern w:val="0"/>
                <w:sz w:val="22"/>
                <w:szCs w:val="22"/>
              </w:rPr>
              <w:t>检测项目超出计量认证附表参数或超出建设行政主管部门颁发的资质证书范围的；</w:t>
            </w:r>
          </w:p>
          <w:p w14:paraId="46950988" w14:textId="77777777" w:rsidR="00872DBB" w:rsidRDefault="00872DBB" w:rsidP="00B56712">
            <w:pPr>
              <w:widowControl/>
              <w:numPr>
                <w:ilvl w:val="0"/>
                <w:numId w:val="6"/>
              </w:numPr>
              <w:tabs>
                <w:tab w:val="left" w:pos="312"/>
              </w:tabs>
              <w:spacing w:line="280" w:lineRule="exact"/>
              <w:jc w:val="left"/>
              <w:rPr>
                <w:color w:val="000000"/>
                <w:kern w:val="0"/>
                <w:sz w:val="22"/>
                <w:szCs w:val="22"/>
              </w:rPr>
            </w:pPr>
            <w:r>
              <w:rPr>
                <w:color w:val="000000"/>
                <w:kern w:val="0"/>
                <w:sz w:val="22"/>
                <w:szCs w:val="22"/>
              </w:rPr>
              <w:t>建设行政主管部门及其授权的质量监督机构按照各自管理权限通过监督检查，将发现的问题录入信用信息管理系统并按程序进行公示后实施扣分。</w:t>
            </w:r>
          </w:p>
        </w:tc>
      </w:tr>
      <w:tr w:rsidR="00872DBB" w14:paraId="603A1D24" w14:textId="77777777" w:rsidTr="00B56712">
        <w:trPr>
          <w:trHeight w:val="432"/>
          <w:tblHeader/>
        </w:trPr>
        <w:tc>
          <w:tcPr>
            <w:tcW w:w="658" w:type="dxa"/>
            <w:vAlign w:val="center"/>
          </w:tcPr>
          <w:p w14:paraId="0F6878FE" w14:textId="77777777" w:rsidR="00872DBB" w:rsidRDefault="00872DBB" w:rsidP="00B56712">
            <w:pPr>
              <w:spacing w:line="280" w:lineRule="exact"/>
              <w:jc w:val="center"/>
              <w:rPr>
                <w:color w:val="000000"/>
                <w:kern w:val="0"/>
                <w:sz w:val="22"/>
                <w:szCs w:val="22"/>
              </w:rPr>
            </w:pPr>
            <w:r>
              <w:rPr>
                <w:color w:val="000000"/>
                <w:sz w:val="22"/>
                <w:szCs w:val="22"/>
              </w:rPr>
              <w:t>五</w:t>
            </w:r>
          </w:p>
        </w:tc>
        <w:tc>
          <w:tcPr>
            <w:tcW w:w="682" w:type="dxa"/>
            <w:vAlign w:val="center"/>
          </w:tcPr>
          <w:p w14:paraId="35F65D40" w14:textId="77777777" w:rsidR="00872DBB" w:rsidRDefault="00872DBB" w:rsidP="00B56712">
            <w:pPr>
              <w:spacing w:line="280" w:lineRule="exact"/>
              <w:jc w:val="center"/>
              <w:rPr>
                <w:color w:val="000000"/>
                <w:kern w:val="0"/>
                <w:sz w:val="22"/>
                <w:szCs w:val="22"/>
              </w:rPr>
            </w:pPr>
            <w:r>
              <w:rPr>
                <w:color w:val="000000"/>
                <w:sz w:val="22"/>
                <w:szCs w:val="22"/>
              </w:rPr>
              <w:t>检测行为</w:t>
            </w:r>
          </w:p>
        </w:tc>
        <w:tc>
          <w:tcPr>
            <w:tcW w:w="721" w:type="dxa"/>
            <w:vAlign w:val="center"/>
          </w:tcPr>
          <w:p w14:paraId="476423D6" w14:textId="77777777" w:rsidR="00872DBB" w:rsidRDefault="00872DBB" w:rsidP="00B56712">
            <w:pPr>
              <w:widowControl/>
              <w:spacing w:line="280" w:lineRule="exact"/>
              <w:jc w:val="center"/>
              <w:rPr>
                <w:color w:val="000000"/>
                <w:kern w:val="0"/>
                <w:sz w:val="22"/>
                <w:szCs w:val="22"/>
              </w:rPr>
            </w:pPr>
            <w:r>
              <w:rPr>
                <w:color w:val="000000"/>
                <w:kern w:val="0"/>
                <w:sz w:val="22"/>
                <w:szCs w:val="22"/>
              </w:rPr>
              <w:t>502</w:t>
            </w:r>
          </w:p>
        </w:tc>
        <w:tc>
          <w:tcPr>
            <w:tcW w:w="2276" w:type="dxa"/>
            <w:vAlign w:val="center"/>
          </w:tcPr>
          <w:p w14:paraId="67BF9C6F" w14:textId="77777777" w:rsidR="00872DBB" w:rsidRDefault="00872DBB" w:rsidP="00B56712">
            <w:pPr>
              <w:widowControl/>
              <w:spacing w:line="280" w:lineRule="exact"/>
              <w:jc w:val="left"/>
              <w:rPr>
                <w:color w:val="000000"/>
                <w:kern w:val="0"/>
                <w:sz w:val="22"/>
                <w:szCs w:val="22"/>
              </w:rPr>
            </w:pPr>
            <w:r>
              <w:rPr>
                <w:color w:val="000000"/>
                <w:kern w:val="0"/>
                <w:sz w:val="22"/>
                <w:szCs w:val="22"/>
              </w:rPr>
              <w:t>涂改、倒卖、出租、出借或者以其他形式非法转让资质证书</w:t>
            </w:r>
          </w:p>
        </w:tc>
        <w:tc>
          <w:tcPr>
            <w:tcW w:w="2431" w:type="dxa"/>
            <w:vAlign w:val="center"/>
          </w:tcPr>
          <w:p w14:paraId="3CE14A68" w14:textId="77777777" w:rsidR="00872DBB" w:rsidRDefault="00872DBB" w:rsidP="00B56712">
            <w:pPr>
              <w:widowControl/>
              <w:spacing w:line="280" w:lineRule="exact"/>
              <w:jc w:val="center"/>
              <w:rPr>
                <w:color w:val="000000"/>
                <w:kern w:val="0"/>
                <w:sz w:val="22"/>
                <w:szCs w:val="22"/>
              </w:rPr>
            </w:pPr>
            <w:r>
              <w:rPr>
                <w:color w:val="000000"/>
                <w:kern w:val="0"/>
                <w:sz w:val="22"/>
                <w:szCs w:val="22"/>
              </w:rPr>
              <w:t>发生一次扣</w:t>
            </w:r>
            <w:r>
              <w:rPr>
                <w:color w:val="000000"/>
                <w:kern w:val="0"/>
                <w:sz w:val="22"/>
                <w:szCs w:val="22"/>
              </w:rPr>
              <w:t>5</w:t>
            </w:r>
            <w:r>
              <w:rPr>
                <w:color w:val="000000"/>
                <w:kern w:val="0"/>
                <w:sz w:val="22"/>
                <w:szCs w:val="22"/>
              </w:rPr>
              <w:t>分</w:t>
            </w:r>
          </w:p>
        </w:tc>
        <w:tc>
          <w:tcPr>
            <w:tcW w:w="1329" w:type="dxa"/>
            <w:vAlign w:val="center"/>
          </w:tcPr>
          <w:p w14:paraId="29F049D4" w14:textId="77777777" w:rsidR="00872DBB" w:rsidRDefault="00872DBB" w:rsidP="00B56712">
            <w:pPr>
              <w:widowControl/>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w:t>
            </w:r>
            <w:r>
              <w:rPr>
                <w:color w:val="000000"/>
                <w:kern w:val="0"/>
                <w:sz w:val="22"/>
                <w:szCs w:val="22"/>
              </w:rPr>
              <w:t>年</w:t>
            </w:r>
          </w:p>
        </w:tc>
        <w:tc>
          <w:tcPr>
            <w:tcW w:w="828" w:type="dxa"/>
            <w:vAlign w:val="center"/>
          </w:tcPr>
          <w:p w14:paraId="024D1FE3"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63CD0115" w14:textId="77777777" w:rsidR="00872DBB" w:rsidRDefault="00872DBB" w:rsidP="00B56712">
            <w:pPr>
              <w:widowControl/>
              <w:spacing w:line="280" w:lineRule="exact"/>
              <w:jc w:val="center"/>
              <w:rPr>
                <w:color w:val="000000"/>
                <w:kern w:val="0"/>
                <w:sz w:val="22"/>
                <w:szCs w:val="22"/>
              </w:rPr>
            </w:pPr>
            <w:r>
              <w:rPr>
                <w:color w:val="000000"/>
                <w:kern w:val="0"/>
                <w:sz w:val="22"/>
                <w:szCs w:val="22"/>
              </w:rPr>
              <w:t>监督检查</w:t>
            </w:r>
          </w:p>
        </w:tc>
        <w:tc>
          <w:tcPr>
            <w:tcW w:w="4220" w:type="dxa"/>
          </w:tcPr>
          <w:p w14:paraId="4AAF769F" w14:textId="77777777" w:rsidR="00872DBB" w:rsidRDefault="00872DBB" w:rsidP="00B56712">
            <w:pPr>
              <w:widowControl/>
              <w:numPr>
                <w:ilvl w:val="0"/>
                <w:numId w:val="7"/>
              </w:numPr>
              <w:tabs>
                <w:tab w:val="left" w:pos="312"/>
              </w:tabs>
              <w:spacing w:line="280" w:lineRule="exact"/>
              <w:jc w:val="left"/>
              <w:rPr>
                <w:color w:val="000000"/>
                <w:kern w:val="0"/>
                <w:sz w:val="22"/>
                <w:szCs w:val="22"/>
              </w:rPr>
            </w:pPr>
            <w:r>
              <w:rPr>
                <w:color w:val="000000"/>
                <w:kern w:val="0"/>
                <w:sz w:val="22"/>
                <w:szCs w:val="22"/>
              </w:rPr>
              <w:t>涂改、倒卖、出租、出借检测资质的；</w:t>
            </w:r>
          </w:p>
          <w:p w14:paraId="48668322" w14:textId="77777777" w:rsidR="00872DBB" w:rsidRDefault="00872DBB" w:rsidP="00B56712">
            <w:pPr>
              <w:widowControl/>
              <w:numPr>
                <w:ilvl w:val="0"/>
                <w:numId w:val="7"/>
              </w:numPr>
              <w:tabs>
                <w:tab w:val="left" w:pos="312"/>
              </w:tabs>
              <w:spacing w:line="280" w:lineRule="exact"/>
              <w:jc w:val="left"/>
              <w:rPr>
                <w:color w:val="000000"/>
                <w:kern w:val="0"/>
                <w:sz w:val="22"/>
                <w:szCs w:val="22"/>
              </w:rPr>
            </w:pPr>
            <w:r>
              <w:rPr>
                <w:color w:val="000000"/>
                <w:kern w:val="0"/>
                <w:sz w:val="22"/>
                <w:szCs w:val="22"/>
              </w:rPr>
              <w:t>转包或违法分包检测业务的；</w:t>
            </w:r>
          </w:p>
          <w:p w14:paraId="1FC1933C" w14:textId="77777777" w:rsidR="00872DBB" w:rsidRDefault="00872DBB" w:rsidP="00B56712">
            <w:pPr>
              <w:widowControl/>
              <w:spacing w:line="280" w:lineRule="exact"/>
              <w:jc w:val="left"/>
              <w:rPr>
                <w:color w:val="000000"/>
                <w:kern w:val="0"/>
                <w:sz w:val="22"/>
                <w:szCs w:val="22"/>
              </w:rPr>
            </w:pPr>
            <w:r>
              <w:rPr>
                <w:color w:val="000000"/>
                <w:kern w:val="0"/>
                <w:sz w:val="22"/>
                <w:szCs w:val="22"/>
              </w:rPr>
              <w:t>建设行政主管部门及其授权的质量监督机构按照各自管理权限通过监督检查，将发现的问题录入信用信息管理系统并按程序进行公示后实施扣分。</w:t>
            </w:r>
          </w:p>
        </w:tc>
      </w:tr>
      <w:tr w:rsidR="00872DBB" w14:paraId="67BC2250" w14:textId="77777777" w:rsidTr="00B56712">
        <w:trPr>
          <w:trHeight w:val="432"/>
          <w:tblHeader/>
        </w:trPr>
        <w:tc>
          <w:tcPr>
            <w:tcW w:w="658" w:type="dxa"/>
            <w:vAlign w:val="center"/>
          </w:tcPr>
          <w:p w14:paraId="307CDEB2" w14:textId="77777777" w:rsidR="00872DBB" w:rsidRDefault="00872DBB" w:rsidP="00B56712">
            <w:pPr>
              <w:spacing w:line="280" w:lineRule="exact"/>
              <w:jc w:val="center"/>
              <w:rPr>
                <w:color w:val="000000"/>
                <w:kern w:val="0"/>
                <w:sz w:val="22"/>
                <w:szCs w:val="22"/>
              </w:rPr>
            </w:pPr>
            <w:r>
              <w:rPr>
                <w:color w:val="000000"/>
                <w:sz w:val="22"/>
                <w:szCs w:val="22"/>
              </w:rPr>
              <w:lastRenderedPageBreak/>
              <w:t>五</w:t>
            </w:r>
          </w:p>
        </w:tc>
        <w:tc>
          <w:tcPr>
            <w:tcW w:w="682" w:type="dxa"/>
            <w:vAlign w:val="center"/>
          </w:tcPr>
          <w:p w14:paraId="41782CBA" w14:textId="77777777" w:rsidR="00872DBB" w:rsidRDefault="00872DBB" w:rsidP="00B56712">
            <w:pPr>
              <w:spacing w:line="280" w:lineRule="exact"/>
              <w:jc w:val="center"/>
              <w:rPr>
                <w:color w:val="000000"/>
                <w:kern w:val="0"/>
                <w:sz w:val="22"/>
                <w:szCs w:val="22"/>
              </w:rPr>
            </w:pPr>
            <w:r>
              <w:rPr>
                <w:color w:val="000000"/>
                <w:sz w:val="22"/>
                <w:szCs w:val="22"/>
              </w:rPr>
              <w:t>检测行为</w:t>
            </w:r>
          </w:p>
        </w:tc>
        <w:tc>
          <w:tcPr>
            <w:tcW w:w="721" w:type="dxa"/>
            <w:vAlign w:val="center"/>
          </w:tcPr>
          <w:p w14:paraId="3A58C226" w14:textId="77777777" w:rsidR="00872DBB" w:rsidRDefault="00872DBB" w:rsidP="00B56712">
            <w:pPr>
              <w:widowControl/>
              <w:spacing w:line="280" w:lineRule="exact"/>
              <w:jc w:val="center"/>
              <w:rPr>
                <w:color w:val="000000"/>
                <w:kern w:val="0"/>
                <w:sz w:val="22"/>
                <w:szCs w:val="22"/>
              </w:rPr>
            </w:pPr>
            <w:r>
              <w:rPr>
                <w:color w:val="000000"/>
                <w:kern w:val="0"/>
                <w:sz w:val="22"/>
                <w:szCs w:val="22"/>
              </w:rPr>
              <w:t>503</w:t>
            </w:r>
          </w:p>
        </w:tc>
        <w:tc>
          <w:tcPr>
            <w:tcW w:w="2276" w:type="dxa"/>
            <w:vAlign w:val="center"/>
          </w:tcPr>
          <w:p w14:paraId="7A1CF8D4" w14:textId="77777777" w:rsidR="00872DBB" w:rsidRDefault="00872DBB" w:rsidP="00B56712">
            <w:pPr>
              <w:widowControl/>
              <w:spacing w:line="280" w:lineRule="exact"/>
              <w:jc w:val="left"/>
              <w:rPr>
                <w:color w:val="000000"/>
                <w:kern w:val="0"/>
                <w:sz w:val="22"/>
                <w:szCs w:val="22"/>
              </w:rPr>
            </w:pPr>
            <w:r>
              <w:rPr>
                <w:color w:val="000000"/>
                <w:kern w:val="0"/>
                <w:sz w:val="22"/>
                <w:szCs w:val="22"/>
              </w:rPr>
              <w:t>未按相关标准、规范规定的方法开展检测活动</w:t>
            </w:r>
          </w:p>
        </w:tc>
        <w:tc>
          <w:tcPr>
            <w:tcW w:w="2431" w:type="dxa"/>
            <w:vAlign w:val="center"/>
          </w:tcPr>
          <w:p w14:paraId="4482D2BA" w14:textId="77777777" w:rsidR="00872DBB" w:rsidRDefault="00872DBB" w:rsidP="00B56712">
            <w:pPr>
              <w:widowControl/>
              <w:spacing w:line="280" w:lineRule="exact"/>
              <w:jc w:val="center"/>
              <w:rPr>
                <w:color w:val="000000"/>
                <w:kern w:val="0"/>
                <w:sz w:val="22"/>
                <w:szCs w:val="22"/>
              </w:rPr>
            </w:pPr>
            <w:r>
              <w:rPr>
                <w:color w:val="000000"/>
                <w:kern w:val="0"/>
                <w:sz w:val="22"/>
                <w:szCs w:val="22"/>
              </w:rPr>
              <w:t>发生一次扣</w:t>
            </w:r>
            <w:r>
              <w:rPr>
                <w:color w:val="000000"/>
                <w:kern w:val="0"/>
                <w:sz w:val="22"/>
                <w:szCs w:val="22"/>
              </w:rPr>
              <w:t>5</w:t>
            </w:r>
            <w:r>
              <w:rPr>
                <w:color w:val="000000"/>
                <w:kern w:val="0"/>
                <w:sz w:val="22"/>
                <w:szCs w:val="22"/>
              </w:rPr>
              <w:t>分</w:t>
            </w:r>
          </w:p>
        </w:tc>
        <w:tc>
          <w:tcPr>
            <w:tcW w:w="1329" w:type="dxa"/>
            <w:vAlign w:val="center"/>
          </w:tcPr>
          <w:p w14:paraId="69DB1132" w14:textId="77777777" w:rsidR="00872DBB" w:rsidRDefault="00872DBB" w:rsidP="00B56712">
            <w:pPr>
              <w:widowControl/>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w:t>
            </w:r>
            <w:r>
              <w:rPr>
                <w:color w:val="000000"/>
                <w:kern w:val="0"/>
                <w:sz w:val="22"/>
                <w:szCs w:val="22"/>
              </w:rPr>
              <w:t>年</w:t>
            </w:r>
          </w:p>
        </w:tc>
        <w:tc>
          <w:tcPr>
            <w:tcW w:w="828" w:type="dxa"/>
            <w:vAlign w:val="center"/>
          </w:tcPr>
          <w:p w14:paraId="142F8D06"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7F41DB32" w14:textId="77777777" w:rsidR="00872DBB" w:rsidRDefault="00872DBB" w:rsidP="00B56712">
            <w:pPr>
              <w:widowControl/>
              <w:spacing w:line="280" w:lineRule="exact"/>
              <w:jc w:val="center"/>
              <w:rPr>
                <w:color w:val="000000"/>
                <w:kern w:val="0"/>
                <w:sz w:val="22"/>
                <w:szCs w:val="22"/>
              </w:rPr>
            </w:pPr>
            <w:r>
              <w:rPr>
                <w:color w:val="000000"/>
                <w:kern w:val="0"/>
                <w:sz w:val="22"/>
                <w:szCs w:val="22"/>
              </w:rPr>
              <w:t>监督检查</w:t>
            </w:r>
          </w:p>
        </w:tc>
        <w:tc>
          <w:tcPr>
            <w:tcW w:w="4220" w:type="dxa"/>
            <w:vAlign w:val="center"/>
          </w:tcPr>
          <w:p w14:paraId="1C82F9F6" w14:textId="77777777" w:rsidR="00872DBB" w:rsidRDefault="00872DBB" w:rsidP="00B56712">
            <w:pPr>
              <w:widowControl/>
              <w:spacing w:line="280" w:lineRule="exact"/>
              <w:rPr>
                <w:color w:val="000000"/>
                <w:kern w:val="0"/>
                <w:sz w:val="22"/>
                <w:szCs w:val="22"/>
              </w:rPr>
            </w:pPr>
            <w:r>
              <w:rPr>
                <w:color w:val="000000"/>
                <w:kern w:val="0"/>
                <w:sz w:val="22"/>
                <w:szCs w:val="22"/>
              </w:rPr>
              <w:t>建设行政主管部门及其授权的质量监督机构按照各自管理权限通过监督检查，将发现的问题录入信用信息管理系统并按程序进行公示后实施扣分。</w:t>
            </w:r>
          </w:p>
        </w:tc>
      </w:tr>
      <w:tr w:rsidR="00872DBB" w14:paraId="11F50C5A" w14:textId="77777777" w:rsidTr="00B56712">
        <w:trPr>
          <w:trHeight w:val="432"/>
          <w:tblHeader/>
        </w:trPr>
        <w:tc>
          <w:tcPr>
            <w:tcW w:w="658" w:type="dxa"/>
            <w:vAlign w:val="center"/>
          </w:tcPr>
          <w:p w14:paraId="377D4FFF" w14:textId="77777777" w:rsidR="00872DBB" w:rsidRDefault="00872DBB" w:rsidP="00B56712">
            <w:pPr>
              <w:spacing w:line="280" w:lineRule="exact"/>
              <w:jc w:val="center"/>
              <w:rPr>
                <w:color w:val="000000"/>
                <w:kern w:val="0"/>
                <w:sz w:val="22"/>
                <w:szCs w:val="22"/>
              </w:rPr>
            </w:pPr>
            <w:r>
              <w:rPr>
                <w:color w:val="000000"/>
                <w:sz w:val="22"/>
                <w:szCs w:val="22"/>
              </w:rPr>
              <w:t>五</w:t>
            </w:r>
          </w:p>
        </w:tc>
        <w:tc>
          <w:tcPr>
            <w:tcW w:w="682" w:type="dxa"/>
            <w:vAlign w:val="center"/>
          </w:tcPr>
          <w:p w14:paraId="5D72C9EB" w14:textId="77777777" w:rsidR="00872DBB" w:rsidRDefault="00872DBB" w:rsidP="00B56712">
            <w:pPr>
              <w:spacing w:line="280" w:lineRule="exact"/>
              <w:jc w:val="center"/>
              <w:rPr>
                <w:color w:val="000000"/>
                <w:kern w:val="0"/>
                <w:sz w:val="22"/>
                <w:szCs w:val="22"/>
              </w:rPr>
            </w:pPr>
            <w:r>
              <w:rPr>
                <w:color w:val="000000"/>
                <w:sz w:val="22"/>
                <w:szCs w:val="22"/>
              </w:rPr>
              <w:t>检测行为</w:t>
            </w:r>
          </w:p>
        </w:tc>
        <w:tc>
          <w:tcPr>
            <w:tcW w:w="721" w:type="dxa"/>
            <w:vAlign w:val="center"/>
          </w:tcPr>
          <w:p w14:paraId="17B925DF" w14:textId="77777777" w:rsidR="00872DBB" w:rsidRDefault="00872DBB" w:rsidP="00B56712">
            <w:pPr>
              <w:widowControl/>
              <w:spacing w:line="280" w:lineRule="exact"/>
              <w:jc w:val="center"/>
              <w:rPr>
                <w:color w:val="000000"/>
                <w:kern w:val="0"/>
                <w:sz w:val="22"/>
                <w:szCs w:val="22"/>
              </w:rPr>
            </w:pPr>
            <w:r>
              <w:rPr>
                <w:color w:val="000000"/>
                <w:sz w:val="22"/>
                <w:szCs w:val="22"/>
              </w:rPr>
              <w:t>504</w:t>
            </w:r>
          </w:p>
        </w:tc>
        <w:tc>
          <w:tcPr>
            <w:tcW w:w="2276" w:type="dxa"/>
            <w:vAlign w:val="center"/>
          </w:tcPr>
          <w:p w14:paraId="34EEAC43" w14:textId="77777777" w:rsidR="00872DBB" w:rsidRDefault="00872DBB" w:rsidP="00B56712">
            <w:pPr>
              <w:widowControl/>
              <w:spacing w:line="280" w:lineRule="exact"/>
              <w:jc w:val="left"/>
              <w:rPr>
                <w:color w:val="000000"/>
                <w:kern w:val="0"/>
                <w:sz w:val="22"/>
                <w:szCs w:val="22"/>
              </w:rPr>
            </w:pPr>
            <w:r>
              <w:rPr>
                <w:color w:val="000000"/>
                <w:sz w:val="22"/>
                <w:szCs w:val="22"/>
              </w:rPr>
              <w:t>检测报告结论错误，采用错误、过期、作废标准</w:t>
            </w:r>
          </w:p>
        </w:tc>
        <w:tc>
          <w:tcPr>
            <w:tcW w:w="2431" w:type="dxa"/>
            <w:vAlign w:val="center"/>
          </w:tcPr>
          <w:p w14:paraId="43534E6C" w14:textId="77777777" w:rsidR="00872DBB" w:rsidRDefault="00872DBB" w:rsidP="00B56712">
            <w:pPr>
              <w:widowControl/>
              <w:spacing w:line="280" w:lineRule="exact"/>
              <w:jc w:val="center"/>
              <w:rPr>
                <w:color w:val="000000"/>
                <w:kern w:val="0"/>
                <w:sz w:val="22"/>
                <w:szCs w:val="22"/>
              </w:rPr>
            </w:pPr>
            <w:r>
              <w:rPr>
                <w:color w:val="000000"/>
                <w:kern w:val="0"/>
                <w:sz w:val="22"/>
                <w:szCs w:val="22"/>
              </w:rPr>
              <w:t>发生一次扣</w:t>
            </w:r>
            <w:r>
              <w:rPr>
                <w:color w:val="000000"/>
                <w:kern w:val="0"/>
                <w:sz w:val="22"/>
                <w:szCs w:val="22"/>
              </w:rPr>
              <w:t>4</w:t>
            </w:r>
            <w:r>
              <w:rPr>
                <w:color w:val="000000"/>
                <w:kern w:val="0"/>
                <w:sz w:val="22"/>
                <w:szCs w:val="22"/>
              </w:rPr>
              <w:t>分</w:t>
            </w:r>
          </w:p>
        </w:tc>
        <w:tc>
          <w:tcPr>
            <w:tcW w:w="1329" w:type="dxa"/>
            <w:vAlign w:val="center"/>
          </w:tcPr>
          <w:p w14:paraId="6DF45508" w14:textId="77777777" w:rsidR="00872DBB" w:rsidRDefault="00872DBB" w:rsidP="00B56712">
            <w:pPr>
              <w:widowControl/>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6</w:t>
            </w:r>
            <w:r>
              <w:rPr>
                <w:color w:val="000000"/>
                <w:kern w:val="0"/>
                <w:sz w:val="22"/>
                <w:szCs w:val="22"/>
              </w:rPr>
              <w:t>个月</w:t>
            </w:r>
          </w:p>
        </w:tc>
        <w:tc>
          <w:tcPr>
            <w:tcW w:w="828" w:type="dxa"/>
            <w:vAlign w:val="center"/>
          </w:tcPr>
          <w:p w14:paraId="516EFEE7"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2A35CC72" w14:textId="77777777" w:rsidR="00872DBB" w:rsidRDefault="00872DBB" w:rsidP="00B56712">
            <w:pPr>
              <w:widowControl/>
              <w:spacing w:line="280" w:lineRule="exact"/>
              <w:jc w:val="center"/>
              <w:rPr>
                <w:color w:val="000000"/>
                <w:kern w:val="0"/>
                <w:sz w:val="22"/>
                <w:szCs w:val="22"/>
              </w:rPr>
            </w:pPr>
            <w:r>
              <w:rPr>
                <w:color w:val="000000"/>
                <w:kern w:val="0"/>
                <w:sz w:val="22"/>
                <w:szCs w:val="22"/>
              </w:rPr>
              <w:t>监督检查</w:t>
            </w:r>
          </w:p>
        </w:tc>
        <w:tc>
          <w:tcPr>
            <w:tcW w:w="4220" w:type="dxa"/>
          </w:tcPr>
          <w:p w14:paraId="6CF0F3CC" w14:textId="77777777" w:rsidR="00872DBB" w:rsidRDefault="00872DBB" w:rsidP="00B56712">
            <w:pPr>
              <w:widowControl/>
              <w:numPr>
                <w:ilvl w:val="0"/>
                <w:numId w:val="8"/>
              </w:numPr>
              <w:tabs>
                <w:tab w:val="left" w:pos="312"/>
              </w:tabs>
              <w:spacing w:line="280" w:lineRule="exact"/>
              <w:jc w:val="left"/>
              <w:rPr>
                <w:color w:val="000000"/>
                <w:kern w:val="0"/>
                <w:sz w:val="22"/>
                <w:szCs w:val="22"/>
              </w:rPr>
            </w:pPr>
            <w:r>
              <w:rPr>
                <w:color w:val="000000"/>
                <w:kern w:val="0"/>
                <w:sz w:val="22"/>
                <w:szCs w:val="22"/>
              </w:rPr>
              <w:t>检测报告结论存在明显错误；</w:t>
            </w:r>
          </w:p>
          <w:p w14:paraId="72C5D6C3" w14:textId="77777777" w:rsidR="00872DBB" w:rsidRDefault="00872DBB" w:rsidP="00B56712">
            <w:pPr>
              <w:widowControl/>
              <w:numPr>
                <w:ilvl w:val="0"/>
                <w:numId w:val="8"/>
              </w:numPr>
              <w:tabs>
                <w:tab w:val="left" w:pos="312"/>
              </w:tabs>
              <w:spacing w:line="280" w:lineRule="exact"/>
              <w:jc w:val="left"/>
              <w:rPr>
                <w:color w:val="000000"/>
                <w:kern w:val="0"/>
                <w:sz w:val="22"/>
                <w:szCs w:val="22"/>
              </w:rPr>
            </w:pPr>
            <w:r>
              <w:rPr>
                <w:color w:val="000000"/>
                <w:kern w:val="0"/>
                <w:sz w:val="22"/>
                <w:szCs w:val="22"/>
              </w:rPr>
              <w:t>使用错误、过期、作废标准开展检测，出具检测报告的；</w:t>
            </w:r>
          </w:p>
          <w:p w14:paraId="2ACCE835" w14:textId="77777777" w:rsidR="00872DBB" w:rsidRDefault="00872DBB" w:rsidP="00B56712">
            <w:pPr>
              <w:widowControl/>
              <w:spacing w:line="280" w:lineRule="exact"/>
              <w:jc w:val="left"/>
              <w:rPr>
                <w:color w:val="000000"/>
                <w:kern w:val="0"/>
                <w:sz w:val="22"/>
                <w:szCs w:val="22"/>
              </w:rPr>
            </w:pPr>
            <w:r>
              <w:rPr>
                <w:color w:val="000000"/>
                <w:kern w:val="0"/>
                <w:sz w:val="22"/>
                <w:szCs w:val="22"/>
              </w:rPr>
              <w:t>3.</w:t>
            </w:r>
            <w:r>
              <w:rPr>
                <w:color w:val="000000"/>
                <w:kern w:val="0"/>
                <w:sz w:val="22"/>
                <w:szCs w:val="22"/>
              </w:rPr>
              <w:t>建设行政主管部门及其授权的质量监督机构按照各自管理权限通过监督检查，将发现的问题录入信用信息管理系统并按程序进行公示后实施扣分。</w:t>
            </w:r>
          </w:p>
        </w:tc>
      </w:tr>
      <w:tr w:rsidR="00872DBB" w14:paraId="20E73494" w14:textId="77777777" w:rsidTr="00B56712">
        <w:trPr>
          <w:trHeight w:val="432"/>
          <w:tblHeader/>
        </w:trPr>
        <w:tc>
          <w:tcPr>
            <w:tcW w:w="658" w:type="dxa"/>
            <w:vAlign w:val="center"/>
          </w:tcPr>
          <w:p w14:paraId="00E79D09" w14:textId="77777777" w:rsidR="00872DBB" w:rsidRDefault="00872DBB" w:rsidP="00B56712">
            <w:pPr>
              <w:spacing w:line="280" w:lineRule="exact"/>
              <w:jc w:val="center"/>
              <w:rPr>
                <w:color w:val="000000"/>
                <w:kern w:val="0"/>
                <w:sz w:val="22"/>
                <w:szCs w:val="22"/>
              </w:rPr>
            </w:pPr>
            <w:r>
              <w:rPr>
                <w:color w:val="000000"/>
                <w:sz w:val="22"/>
                <w:szCs w:val="22"/>
              </w:rPr>
              <w:t>五</w:t>
            </w:r>
          </w:p>
        </w:tc>
        <w:tc>
          <w:tcPr>
            <w:tcW w:w="682" w:type="dxa"/>
            <w:vAlign w:val="center"/>
          </w:tcPr>
          <w:p w14:paraId="5080088F" w14:textId="77777777" w:rsidR="00872DBB" w:rsidRDefault="00872DBB" w:rsidP="00B56712">
            <w:pPr>
              <w:spacing w:line="280" w:lineRule="exact"/>
              <w:jc w:val="center"/>
              <w:rPr>
                <w:color w:val="000000"/>
                <w:kern w:val="0"/>
                <w:sz w:val="22"/>
                <w:szCs w:val="22"/>
              </w:rPr>
            </w:pPr>
            <w:r>
              <w:rPr>
                <w:color w:val="000000"/>
                <w:sz w:val="22"/>
                <w:szCs w:val="22"/>
              </w:rPr>
              <w:t>检测行为</w:t>
            </w:r>
          </w:p>
        </w:tc>
        <w:tc>
          <w:tcPr>
            <w:tcW w:w="721" w:type="dxa"/>
            <w:vAlign w:val="center"/>
          </w:tcPr>
          <w:p w14:paraId="5AD528D2" w14:textId="77777777" w:rsidR="00872DBB" w:rsidRDefault="00872DBB" w:rsidP="00B56712">
            <w:pPr>
              <w:widowControl/>
              <w:spacing w:line="280" w:lineRule="exact"/>
              <w:jc w:val="center"/>
              <w:rPr>
                <w:color w:val="000000"/>
                <w:kern w:val="0"/>
                <w:sz w:val="22"/>
                <w:szCs w:val="22"/>
              </w:rPr>
            </w:pPr>
            <w:r>
              <w:rPr>
                <w:color w:val="000000"/>
                <w:kern w:val="0"/>
                <w:sz w:val="22"/>
                <w:szCs w:val="22"/>
              </w:rPr>
              <w:t>505</w:t>
            </w:r>
          </w:p>
        </w:tc>
        <w:tc>
          <w:tcPr>
            <w:tcW w:w="2276" w:type="dxa"/>
            <w:vAlign w:val="center"/>
          </w:tcPr>
          <w:p w14:paraId="3E8BE18C" w14:textId="77777777" w:rsidR="00872DBB" w:rsidRDefault="00872DBB" w:rsidP="00B56712">
            <w:pPr>
              <w:widowControl/>
              <w:spacing w:line="280" w:lineRule="exact"/>
              <w:jc w:val="left"/>
              <w:rPr>
                <w:color w:val="000000"/>
                <w:kern w:val="0"/>
                <w:sz w:val="22"/>
                <w:szCs w:val="22"/>
              </w:rPr>
            </w:pPr>
            <w:r>
              <w:rPr>
                <w:color w:val="000000"/>
                <w:kern w:val="0"/>
                <w:sz w:val="22"/>
                <w:szCs w:val="22"/>
              </w:rPr>
              <w:t>伪造检测数据，出具虚假检测（鉴定）报告结论，随意修改报告内容</w:t>
            </w:r>
          </w:p>
        </w:tc>
        <w:tc>
          <w:tcPr>
            <w:tcW w:w="2431" w:type="dxa"/>
            <w:vAlign w:val="center"/>
          </w:tcPr>
          <w:p w14:paraId="175888DC" w14:textId="77777777" w:rsidR="00872DBB" w:rsidRDefault="00872DBB" w:rsidP="00B56712">
            <w:pPr>
              <w:widowControl/>
              <w:spacing w:line="280" w:lineRule="exact"/>
              <w:jc w:val="center"/>
              <w:rPr>
                <w:color w:val="000000"/>
                <w:kern w:val="0"/>
                <w:sz w:val="22"/>
                <w:szCs w:val="22"/>
              </w:rPr>
            </w:pPr>
            <w:r>
              <w:rPr>
                <w:color w:val="000000"/>
                <w:kern w:val="0"/>
                <w:sz w:val="22"/>
                <w:szCs w:val="22"/>
              </w:rPr>
              <w:t>发生一次扣</w:t>
            </w:r>
            <w:r>
              <w:rPr>
                <w:color w:val="000000"/>
                <w:kern w:val="0"/>
                <w:sz w:val="22"/>
                <w:szCs w:val="22"/>
              </w:rPr>
              <w:t>10</w:t>
            </w:r>
            <w:r>
              <w:rPr>
                <w:color w:val="000000"/>
                <w:kern w:val="0"/>
                <w:sz w:val="22"/>
                <w:szCs w:val="22"/>
              </w:rPr>
              <w:t>分</w:t>
            </w:r>
          </w:p>
        </w:tc>
        <w:tc>
          <w:tcPr>
            <w:tcW w:w="1329" w:type="dxa"/>
            <w:vAlign w:val="center"/>
          </w:tcPr>
          <w:p w14:paraId="3A8720F6" w14:textId="77777777" w:rsidR="00872DBB" w:rsidRDefault="00872DBB" w:rsidP="00B56712">
            <w:pPr>
              <w:widowControl/>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w:t>
            </w:r>
            <w:r>
              <w:rPr>
                <w:color w:val="000000"/>
                <w:kern w:val="0"/>
                <w:sz w:val="22"/>
                <w:szCs w:val="22"/>
              </w:rPr>
              <w:t>年</w:t>
            </w:r>
          </w:p>
        </w:tc>
        <w:tc>
          <w:tcPr>
            <w:tcW w:w="828" w:type="dxa"/>
            <w:vAlign w:val="center"/>
          </w:tcPr>
          <w:p w14:paraId="6D084A51"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7217F42B" w14:textId="77777777" w:rsidR="00872DBB" w:rsidRDefault="00872DBB" w:rsidP="00B56712">
            <w:pPr>
              <w:widowControl/>
              <w:spacing w:line="280" w:lineRule="exact"/>
              <w:jc w:val="center"/>
              <w:rPr>
                <w:color w:val="000000"/>
                <w:kern w:val="0"/>
                <w:sz w:val="22"/>
                <w:szCs w:val="22"/>
              </w:rPr>
            </w:pPr>
            <w:r>
              <w:rPr>
                <w:color w:val="000000"/>
                <w:kern w:val="0"/>
                <w:sz w:val="22"/>
                <w:szCs w:val="22"/>
              </w:rPr>
              <w:t>监督检查</w:t>
            </w:r>
          </w:p>
        </w:tc>
        <w:tc>
          <w:tcPr>
            <w:tcW w:w="4220" w:type="dxa"/>
          </w:tcPr>
          <w:p w14:paraId="1BFF0172" w14:textId="77777777" w:rsidR="00872DBB" w:rsidRDefault="00872DBB" w:rsidP="00B56712">
            <w:pPr>
              <w:widowControl/>
              <w:spacing w:line="280" w:lineRule="exact"/>
              <w:jc w:val="left"/>
              <w:rPr>
                <w:color w:val="000000"/>
                <w:kern w:val="0"/>
                <w:sz w:val="22"/>
                <w:szCs w:val="22"/>
              </w:rPr>
            </w:pPr>
            <w:r>
              <w:rPr>
                <w:color w:val="000000"/>
                <w:kern w:val="0"/>
                <w:sz w:val="22"/>
                <w:szCs w:val="22"/>
              </w:rPr>
              <w:t>建设行政主管部门及其授权的质量监督机构按照各自管理权限通过监督检查，将发现的问题录入信用信息管理系统并按程序进行公示后实施扣分。</w:t>
            </w:r>
          </w:p>
        </w:tc>
      </w:tr>
      <w:tr w:rsidR="00872DBB" w14:paraId="056754C1" w14:textId="77777777" w:rsidTr="00B56712">
        <w:trPr>
          <w:trHeight w:val="432"/>
          <w:tblHeader/>
        </w:trPr>
        <w:tc>
          <w:tcPr>
            <w:tcW w:w="658" w:type="dxa"/>
            <w:vAlign w:val="center"/>
          </w:tcPr>
          <w:p w14:paraId="60D8D427" w14:textId="77777777" w:rsidR="00872DBB" w:rsidRDefault="00872DBB" w:rsidP="00B56712">
            <w:pPr>
              <w:spacing w:line="280" w:lineRule="exact"/>
              <w:jc w:val="center"/>
              <w:rPr>
                <w:color w:val="000000"/>
                <w:kern w:val="0"/>
                <w:sz w:val="22"/>
                <w:szCs w:val="22"/>
              </w:rPr>
            </w:pPr>
            <w:r>
              <w:rPr>
                <w:color w:val="000000"/>
                <w:sz w:val="22"/>
                <w:szCs w:val="22"/>
              </w:rPr>
              <w:t>五</w:t>
            </w:r>
          </w:p>
        </w:tc>
        <w:tc>
          <w:tcPr>
            <w:tcW w:w="682" w:type="dxa"/>
            <w:vAlign w:val="center"/>
          </w:tcPr>
          <w:p w14:paraId="794FB375" w14:textId="77777777" w:rsidR="00872DBB" w:rsidRDefault="00872DBB" w:rsidP="00B56712">
            <w:pPr>
              <w:spacing w:line="280" w:lineRule="exact"/>
              <w:jc w:val="center"/>
              <w:rPr>
                <w:color w:val="000000"/>
                <w:kern w:val="0"/>
                <w:sz w:val="22"/>
                <w:szCs w:val="22"/>
              </w:rPr>
            </w:pPr>
            <w:r>
              <w:rPr>
                <w:color w:val="000000"/>
                <w:sz w:val="22"/>
                <w:szCs w:val="22"/>
              </w:rPr>
              <w:t>检测行为</w:t>
            </w:r>
          </w:p>
        </w:tc>
        <w:tc>
          <w:tcPr>
            <w:tcW w:w="721" w:type="dxa"/>
            <w:vAlign w:val="center"/>
          </w:tcPr>
          <w:p w14:paraId="01A480CD" w14:textId="77777777" w:rsidR="00872DBB" w:rsidRDefault="00872DBB" w:rsidP="00B56712">
            <w:pPr>
              <w:widowControl/>
              <w:spacing w:line="280" w:lineRule="exact"/>
              <w:jc w:val="center"/>
              <w:rPr>
                <w:color w:val="000000"/>
                <w:kern w:val="0"/>
                <w:sz w:val="22"/>
                <w:szCs w:val="22"/>
              </w:rPr>
            </w:pPr>
            <w:r>
              <w:rPr>
                <w:color w:val="000000"/>
                <w:sz w:val="22"/>
                <w:szCs w:val="22"/>
              </w:rPr>
              <w:t>506</w:t>
            </w:r>
          </w:p>
        </w:tc>
        <w:tc>
          <w:tcPr>
            <w:tcW w:w="2276" w:type="dxa"/>
            <w:vAlign w:val="center"/>
          </w:tcPr>
          <w:p w14:paraId="1EEDDE2A" w14:textId="77777777" w:rsidR="00872DBB" w:rsidRDefault="00872DBB" w:rsidP="00B56712">
            <w:pPr>
              <w:widowControl/>
              <w:spacing w:line="280" w:lineRule="exact"/>
              <w:jc w:val="left"/>
              <w:rPr>
                <w:color w:val="000000"/>
                <w:kern w:val="0"/>
                <w:sz w:val="22"/>
                <w:szCs w:val="22"/>
              </w:rPr>
            </w:pPr>
            <w:r>
              <w:rPr>
                <w:color w:val="000000"/>
                <w:sz w:val="22"/>
                <w:szCs w:val="22"/>
              </w:rPr>
              <w:t>检测原始记录信息及数据记录不全，造成检测报告数据无法追溯</w:t>
            </w:r>
          </w:p>
        </w:tc>
        <w:tc>
          <w:tcPr>
            <w:tcW w:w="2431" w:type="dxa"/>
            <w:vAlign w:val="center"/>
          </w:tcPr>
          <w:p w14:paraId="2670B2C0" w14:textId="77777777" w:rsidR="00872DBB" w:rsidRDefault="00872DBB" w:rsidP="00B56712">
            <w:pPr>
              <w:widowControl/>
              <w:spacing w:line="280" w:lineRule="exact"/>
              <w:jc w:val="center"/>
              <w:rPr>
                <w:color w:val="000000"/>
                <w:kern w:val="0"/>
                <w:sz w:val="22"/>
                <w:szCs w:val="22"/>
              </w:rPr>
            </w:pPr>
            <w:r>
              <w:rPr>
                <w:color w:val="000000"/>
                <w:kern w:val="0"/>
                <w:sz w:val="22"/>
                <w:szCs w:val="22"/>
              </w:rPr>
              <w:t>发生一次扣</w:t>
            </w:r>
            <w:r>
              <w:rPr>
                <w:color w:val="000000"/>
                <w:kern w:val="0"/>
                <w:sz w:val="22"/>
                <w:szCs w:val="22"/>
              </w:rPr>
              <w:t>4</w:t>
            </w:r>
            <w:r>
              <w:rPr>
                <w:color w:val="000000"/>
                <w:kern w:val="0"/>
                <w:sz w:val="22"/>
                <w:szCs w:val="22"/>
              </w:rPr>
              <w:t>分</w:t>
            </w:r>
          </w:p>
        </w:tc>
        <w:tc>
          <w:tcPr>
            <w:tcW w:w="1329" w:type="dxa"/>
            <w:vAlign w:val="center"/>
          </w:tcPr>
          <w:p w14:paraId="4C862549" w14:textId="77777777" w:rsidR="00872DBB" w:rsidRDefault="00872DBB" w:rsidP="00B56712">
            <w:pPr>
              <w:widowControl/>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6</w:t>
            </w:r>
            <w:r>
              <w:rPr>
                <w:color w:val="000000"/>
                <w:kern w:val="0"/>
                <w:sz w:val="22"/>
                <w:szCs w:val="22"/>
              </w:rPr>
              <w:t>个月</w:t>
            </w:r>
          </w:p>
        </w:tc>
        <w:tc>
          <w:tcPr>
            <w:tcW w:w="828" w:type="dxa"/>
            <w:vAlign w:val="center"/>
          </w:tcPr>
          <w:p w14:paraId="5151462F"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35FE675F" w14:textId="77777777" w:rsidR="00872DBB" w:rsidRDefault="00872DBB" w:rsidP="00B56712">
            <w:pPr>
              <w:widowControl/>
              <w:spacing w:line="280" w:lineRule="exact"/>
              <w:jc w:val="center"/>
              <w:rPr>
                <w:color w:val="000000"/>
                <w:kern w:val="0"/>
                <w:sz w:val="22"/>
                <w:szCs w:val="22"/>
              </w:rPr>
            </w:pPr>
            <w:r>
              <w:rPr>
                <w:color w:val="000000"/>
                <w:kern w:val="0"/>
                <w:sz w:val="22"/>
                <w:szCs w:val="22"/>
              </w:rPr>
              <w:t>监督检查</w:t>
            </w:r>
          </w:p>
        </w:tc>
        <w:tc>
          <w:tcPr>
            <w:tcW w:w="4220" w:type="dxa"/>
            <w:vAlign w:val="center"/>
          </w:tcPr>
          <w:p w14:paraId="7BD0695F" w14:textId="77777777" w:rsidR="00872DBB" w:rsidRDefault="00872DBB" w:rsidP="00B56712">
            <w:pPr>
              <w:widowControl/>
              <w:spacing w:line="280" w:lineRule="exact"/>
              <w:jc w:val="left"/>
              <w:rPr>
                <w:color w:val="000000"/>
                <w:kern w:val="0"/>
                <w:sz w:val="22"/>
                <w:szCs w:val="22"/>
              </w:rPr>
            </w:pPr>
            <w:r>
              <w:rPr>
                <w:color w:val="000000"/>
                <w:kern w:val="0"/>
                <w:sz w:val="22"/>
                <w:szCs w:val="22"/>
              </w:rPr>
              <w:t>建设行政主管部门及其授权的质量监督机构按照各自管理权限通过监督检查，将发现的问题录入信用信息管理系统并按程序进行公示后实施扣分。</w:t>
            </w:r>
          </w:p>
        </w:tc>
      </w:tr>
      <w:tr w:rsidR="00872DBB" w14:paraId="557786C8" w14:textId="77777777" w:rsidTr="00B56712">
        <w:trPr>
          <w:trHeight w:val="432"/>
          <w:tblHeader/>
        </w:trPr>
        <w:tc>
          <w:tcPr>
            <w:tcW w:w="658" w:type="dxa"/>
            <w:vAlign w:val="center"/>
          </w:tcPr>
          <w:p w14:paraId="682B31AC" w14:textId="77777777" w:rsidR="00872DBB" w:rsidRDefault="00872DBB" w:rsidP="00B56712">
            <w:pPr>
              <w:spacing w:line="280" w:lineRule="exact"/>
              <w:jc w:val="center"/>
              <w:rPr>
                <w:color w:val="000000"/>
                <w:kern w:val="0"/>
                <w:sz w:val="22"/>
                <w:szCs w:val="22"/>
              </w:rPr>
            </w:pPr>
            <w:r>
              <w:rPr>
                <w:color w:val="000000"/>
                <w:sz w:val="22"/>
                <w:szCs w:val="22"/>
              </w:rPr>
              <w:t>五</w:t>
            </w:r>
          </w:p>
        </w:tc>
        <w:tc>
          <w:tcPr>
            <w:tcW w:w="682" w:type="dxa"/>
            <w:vAlign w:val="center"/>
          </w:tcPr>
          <w:p w14:paraId="5C1D9136" w14:textId="77777777" w:rsidR="00872DBB" w:rsidRDefault="00872DBB" w:rsidP="00B56712">
            <w:pPr>
              <w:spacing w:line="280" w:lineRule="exact"/>
              <w:jc w:val="center"/>
              <w:rPr>
                <w:color w:val="000000"/>
                <w:kern w:val="0"/>
                <w:sz w:val="22"/>
                <w:szCs w:val="22"/>
              </w:rPr>
            </w:pPr>
            <w:r>
              <w:rPr>
                <w:color w:val="000000"/>
                <w:sz w:val="22"/>
                <w:szCs w:val="22"/>
              </w:rPr>
              <w:t>检测行为</w:t>
            </w:r>
          </w:p>
        </w:tc>
        <w:tc>
          <w:tcPr>
            <w:tcW w:w="721" w:type="dxa"/>
            <w:vAlign w:val="center"/>
          </w:tcPr>
          <w:p w14:paraId="7558BCE0" w14:textId="77777777" w:rsidR="00872DBB" w:rsidRDefault="00872DBB" w:rsidP="00B56712">
            <w:pPr>
              <w:widowControl/>
              <w:spacing w:line="280" w:lineRule="exact"/>
              <w:jc w:val="center"/>
              <w:rPr>
                <w:color w:val="000000"/>
                <w:kern w:val="0"/>
                <w:sz w:val="22"/>
                <w:szCs w:val="22"/>
              </w:rPr>
            </w:pPr>
            <w:r>
              <w:rPr>
                <w:color w:val="000000"/>
                <w:kern w:val="0"/>
                <w:sz w:val="22"/>
                <w:szCs w:val="22"/>
              </w:rPr>
              <w:t>507</w:t>
            </w:r>
          </w:p>
        </w:tc>
        <w:tc>
          <w:tcPr>
            <w:tcW w:w="2276" w:type="dxa"/>
            <w:vAlign w:val="center"/>
          </w:tcPr>
          <w:p w14:paraId="6852CBAB" w14:textId="77777777" w:rsidR="00872DBB" w:rsidRDefault="00872DBB" w:rsidP="00B56712">
            <w:pPr>
              <w:widowControl/>
              <w:spacing w:line="280" w:lineRule="exact"/>
              <w:jc w:val="left"/>
              <w:rPr>
                <w:color w:val="000000"/>
                <w:kern w:val="0"/>
                <w:sz w:val="22"/>
                <w:szCs w:val="22"/>
              </w:rPr>
            </w:pPr>
            <w:r>
              <w:rPr>
                <w:color w:val="000000"/>
                <w:kern w:val="0"/>
                <w:sz w:val="22"/>
                <w:szCs w:val="22"/>
              </w:rPr>
              <w:t>拒不配合建设行政主管部门组织的监督检查，在接受监督检查工作中不能如实提供机构、人员、设备资料，或提供的资料弄虚作假</w:t>
            </w:r>
          </w:p>
        </w:tc>
        <w:tc>
          <w:tcPr>
            <w:tcW w:w="2431" w:type="dxa"/>
            <w:vAlign w:val="center"/>
          </w:tcPr>
          <w:p w14:paraId="4B5C4759" w14:textId="77777777" w:rsidR="00872DBB" w:rsidRDefault="00872DBB" w:rsidP="00B56712">
            <w:pPr>
              <w:widowControl/>
              <w:spacing w:line="280" w:lineRule="exact"/>
              <w:jc w:val="center"/>
              <w:rPr>
                <w:color w:val="000000"/>
                <w:kern w:val="0"/>
                <w:sz w:val="22"/>
                <w:szCs w:val="22"/>
              </w:rPr>
            </w:pPr>
            <w:r>
              <w:rPr>
                <w:color w:val="000000"/>
                <w:kern w:val="0"/>
                <w:sz w:val="22"/>
                <w:szCs w:val="22"/>
              </w:rPr>
              <w:t>发生一次扣</w:t>
            </w:r>
            <w:r>
              <w:rPr>
                <w:color w:val="000000"/>
                <w:kern w:val="0"/>
                <w:sz w:val="22"/>
                <w:szCs w:val="22"/>
              </w:rPr>
              <w:t>5</w:t>
            </w:r>
            <w:r>
              <w:rPr>
                <w:color w:val="000000"/>
                <w:kern w:val="0"/>
                <w:sz w:val="22"/>
                <w:szCs w:val="22"/>
              </w:rPr>
              <w:t>分</w:t>
            </w:r>
          </w:p>
        </w:tc>
        <w:tc>
          <w:tcPr>
            <w:tcW w:w="1329" w:type="dxa"/>
            <w:vAlign w:val="center"/>
          </w:tcPr>
          <w:p w14:paraId="2E29EE36" w14:textId="77777777" w:rsidR="00872DBB" w:rsidRDefault="00872DBB" w:rsidP="00B56712">
            <w:pPr>
              <w:widowControl/>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w:t>
            </w:r>
            <w:r>
              <w:rPr>
                <w:color w:val="000000"/>
                <w:kern w:val="0"/>
                <w:sz w:val="22"/>
                <w:szCs w:val="22"/>
              </w:rPr>
              <w:t>年</w:t>
            </w:r>
          </w:p>
        </w:tc>
        <w:tc>
          <w:tcPr>
            <w:tcW w:w="828" w:type="dxa"/>
            <w:vAlign w:val="center"/>
          </w:tcPr>
          <w:p w14:paraId="19A44F08"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4F78AF56" w14:textId="77777777" w:rsidR="00872DBB" w:rsidRDefault="00872DBB" w:rsidP="00B56712">
            <w:pPr>
              <w:widowControl/>
              <w:spacing w:line="280" w:lineRule="exact"/>
              <w:jc w:val="center"/>
              <w:rPr>
                <w:color w:val="000000"/>
                <w:kern w:val="0"/>
                <w:sz w:val="22"/>
                <w:szCs w:val="22"/>
              </w:rPr>
            </w:pPr>
            <w:r>
              <w:rPr>
                <w:color w:val="000000"/>
                <w:kern w:val="0"/>
                <w:sz w:val="22"/>
                <w:szCs w:val="22"/>
              </w:rPr>
              <w:t>监督检查</w:t>
            </w:r>
          </w:p>
        </w:tc>
        <w:tc>
          <w:tcPr>
            <w:tcW w:w="4220" w:type="dxa"/>
            <w:vAlign w:val="center"/>
          </w:tcPr>
          <w:p w14:paraId="63EB5061" w14:textId="77777777" w:rsidR="00872DBB" w:rsidRDefault="00872DBB" w:rsidP="00B56712">
            <w:pPr>
              <w:widowControl/>
              <w:spacing w:line="280" w:lineRule="exact"/>
              <w:jc w:val="left"/>
              <w:rPr>
                <w:color w:val="000000"/>
                <w:kern w:val="0"/>
                <w:sz w:val="22"/>
                <w:szCs w:val="22"/>
              </w:rPr>
            </w:pPr>
            <w:r>
              <w:rPr>
                <w:color w:val="000000"/>
                <w:kern w:val="0"/>
                <w:sz w:val="22"/>
                <w:szCs w:val="22"/>
              </w:rPr>
              <w:t>建设行政主管部门及其授权的质量监督机构按照各自管理权限通过监督检查，将发现的问题录入信用信息管理系统并按程序进行公示后实施扣分。</w:t>
            </w:r>
          </w:p>
        </w:tc>
      </w:tr>
      <w:tr w:rsidR="00872DBB" w14:paraId="0A4A4FB7" w14:textId="77777777" w:rsidTr="00B56712">
        <w:trPr>
          <w:trHeight w:val="432"/>
          <w:tblHeader/>
        </w:trPr>
        <w:tc>
          <w:tcPr>
            <w:tcW w:w="658" w:type="dxa"/>
            <w:vAlign w:val="center"/>
          </w:tcPr>
          <w:p w14:paraId="657A95EC" w14:textId="77777777" w:rsidR="00872DBB" w:rsidRDefault="00872DBB" w:rsidP="00B56712">
            <w:pPr>
              <w:spacing w:line="280" w:lineRule="exact"/>
              <w:jc w:val="center"/>
              <w:rPr>
                <w:color w:val="000000"/>
                <w:kern w:val="0"/>
                <w:sz w:val="22"/>
                <w:szCs w:val="22"/>
              </w:rPr>
            </w:pPr>
            <w:r>
              <w:rPr>
                <w:color w:val="000000"/>
                <w:sz w:val="22"/>
                <w:szCs w:val="22"/>
              </w:rPr>
              <w:t>五</w:t>
            </w:r>
          </w:p>
        </w:tc>
        <w:tc>
          <w:tcPr>
            <w:tcW w:w="682" w:type="dxa"/>
            <w:vAlign w:val="center"/>
          </w:tcPr>
          <w:p w14:paraId="2AD674D3" w14:textId="77777777" w:rsidR="00872DBB" w:rsidRDefault="00872DBB" w:rsidP="00B56712">
            <w:pPr>
              <w:spacing w:line="280" w:lineRule="exact"/>
              <w:jc w:val="center"/>
              <w:rPr>
                <w:color w:val="000000"/>
                <w:kern w:val="0"/>
                <w:sz w:val="22"/>
                <w:szCs w:val="22"/>
              </w:rPr>
            </w:pPr>
            <w:r>
              <w:rPr>
                <w:color w:val="000000"/>
                <w:sz w:val="22"/>
                <w:szCs w:val="22"/>
              </w:rPr>
              <w:t>检测行为</w:t>
            </w:r>
          </w:p>
        </w:tc>
        <w:tc>
          <w:tcPr>
            <w:tcW w:w="721" w:type="dxa"/>
            <w:vAlign w:val="center"/>
          </w:tcPr>
          <w:p w14:paraId="004C8053" w14:textId="77777777" w:rsidR="00872DBB" w:rsidRDefault="00872DBB" w:rsidP="00B56712">
            <w:pPr>
              <w:widowControl/>
              <w:spacing w:line="280" w:lineRule="exact"/>
              <w:jc w:val="center"/>
              <w:rPr>
                <w:color w:val="000000"/>
                <w:kern w:val="0"/>
                <w:sz w:val="22"/>
                <w:szCs w:val="22"/>
              </w:rPr>
            </w:pPr>
            <w:r>
              <w:rPr>
                <w:color w:val="000000"/>
                <w:kern w:val="0"/>
                <w:sz w:val="22"/>
                <w:szCs w:val="22"/>
              </w:rPr>
              <w:t>508</w:t>
            </w:r>
          </w:p>
        </w:tc>
        <w:tc>
          <w:tcPr>
            <w:tcW w:w="2276" w:type="dxa"/>
            <w:vAlign w:val="center"/>
          </w:tcPr>
          <w:p w14:paraId="11E39013" w14:textId="77777777" w:rsidR="00872DBB" w:rsidRDefault="00872DBB" w:rsidP="00B56712">
            <w:pPr>
              <w:widowControl/>
              <w:spacing w:line="280" w:lineRule="exact"/>
              <w:jc w:val="left"/>
              <w:rPr>
                <w:color w:val="000000"/>
                <w:kern w:val="0"/>
                <w:sz w:val="22"/>
                <w:szCs w:val="22"/>
              </w:rPr>
            </w:pPr>
            <w:r>
              <w:rPr>
                <w:color w:val="000000"/>
                <w:kern w:val="0"/>
                <w:sz w:val="22"/>
                <w:szCs w:val="22"/>
              </w:rPr>
              <w:t>受到国家、省级建设行政主管部门涉及工程质量检测行为的行政处罚或通报批评</w:t>
            </w:r>
          </w:p>
        </w:tc>
        <w:tc>
          <w:tcPr>
            <w:tcW w:w="2431" w:type="dxa"/>
            <w:vAlign w:val="center"/>
          </w:tcPr>
          <w:p w14:paraId="621AEAEA" w14:textId="77777777" w:rsidR="00872DBB" w:rsidRDefault="00872DBB" w:rsidP="00B56712">
            <w:pPr>
              <w:widowControl/>
              <w:spacing w:line="280" w:lineRule="exact"/>
              <w:jc w:val="center"/>
              <w:rPr>
                <w:color w:val="000000"/>
                <w:kern w:val="0"/>
                <w:sz w:val="22"/>
                <w:szCs w:val="22"/>
              </w:rPr>
            </w:pPr>
            <w:r>
              <w:rPr>
                <w:color w:val="000000"/>
                <w:kern w:val="0"/>
                <w:sz w:val="22"/>
                <w:szCs w:val="22"/>
              </w:rPr>
              <w:t>发生一次扣</w:t>
            </w:r>
            <w:r>
              <w:rPr>
                <w:color w:val="000000"/>
                <w:kern w:val="0"/>
                <w:sz w:val="22"/>
                <w:szCs w:val="22"/>
              </w:rPr>
              <w:t>5</w:t>
            </w:r>
            <w:r>
              <w:rPr>
                <w:color w:val="000000"/>
                <w:kern w:val="0"/>
                <w:sz w:val="22"/>
                <w:szCs w:val="22"/>
              </w:rPr>
              <w:t>分</w:t>
            </w:r>
          </w:p>
        </w:tc>
        <w:tc>
          <w:tcPr>
            <w:tcW w:w="1329" w:type="dxa"/>
            <w:vAlign w:val="center"/>
          </w:tcPr>
          <w:p w14:paraId="3DB2FC30" w14:textId="77777777" w:rsidR="00872DBB" w:rsidRDefault="00872DBB" w:rsidP="00B56712">
            <w:pPr>
              <w:widowControl/>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w:t>
            </w:r>
            <w:r>
              <w:rPr>
                <w:color w:val="000000"/>
                <w:kern w:val="0"/>
                <w:sz w:val="22"/>
                <w:szCs w:val="22"/>
              </w:rPr>
              <w:t>年</w:t>
            </w:r>
          </w:p>
        </w:tc>
        <w:tc>
          <w:tcPr>
            <w:tcW w:w="828" w:type="dxa"/>
            <w:vAlign w:val="center"/>
          </w:tcPr>
          <w:p w14:paraId="1681A00C"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05E5A156" w14:textId="77777777" w:rsidR="00872DBB" w:rsidRDefault="00872DBB" w:rsidP="00B56712">
            <w:pPr>
              <w:widowControl/>
              <w:spacing w:line="280" w:lineRule="exact"/>
              <w:jc w:val="center"/>
              <w:rPr>
                <w:color w:val="000000"/>
                <w:kern w:val="0"/>
                <w:sz w:val="22"/>
                <w:szCs w:val="22"/>
              </w:rPr>
            </w:pPr>
            <w:r>
              <w:rPr>
                <w:color w:val="000000"/>
                <w:kern w:val="0"/>
                <w:sz w:val="22"/>
                <w:szCs w:val="22"/>
              </w:rPr>
              <w:t>自助上报</w:t>
            </w:r>
          </w:p>
        </w:tc>
        <w:tc>
          <w:tcPr>
            <w:tcW w:w="4220" w:type="dxa"/>
            <w:vAlign w:val="center"/>
          </w:tcPr>
          <w:p w14:paraId="556B23D4" w14:textId="77777777" w:rsidR="00872DBB" w:rsidRDefault="00872DBB" w:rsidP="00B56712">
            <w:pPr>
              <w:widowControl/>
              <w:spacing w:line="280" w:lineRule="exact"/>
              <w:jc w:val="left"/>
              <w:rPr>
                <w:color w:val="000000"/>
                <w:kern w:val="0"/>
                <w:sz w:val="22"/>
                <w:szCs w:val="22"/>
              </w:rPr>
            </w:pPr>
            <w:r>
              <w:rPr>
                <w:color w:val="000000"/>
                <w:kern w:val="0"/>
                <w:sz w:val="22"/>
                <w:szCs w:val="22"/>
              </w:rPr>
              <w:t>检测机构及检测人员（由受聘所在的检测机构申报）应当于收到或应当收到行政处罚或通报批评文件</w:t>
            </w:r>
            <w:r>
              <w:rPr>
                <w:color w:val="000000"/>
                <w:kern w:val="0"/>
                <w:sz w:val="22"/>
                <w:szCs w:val="22"/>
              </w:rPr>
              <w:t>15</w:t>
            </w:r>
            <w:r>
              <w:rPr>
                <w:color w:val="000000"/>
                <w:kern w:val="0"/>
                <w:sz w:val="22"/>
                <w:szCs w:val="22"/>
              </w:rPr>
              <w:t>个工作日内进行自主申报并在公示结束后实施扣分。</w:t>
            </w:r>
          </w:p>
        </w:tc>
      </w:tr>
      <w:tr w:rsidR="00872DBB" w14:paraId="15D0CF2F" w14:textId="77777777" w:rsidTr="00B56712">
        <w:trPr>
          <w:trHeight w:val="432"/>
          <w:tblHeader/>
        </w:trPr>
        <w:tc>
          <w:tcPr>
            <w:tcW w:w="658" w:type="dxa"/>
            <w:vAlign w:val="center"/>
          </w:tcPr>
          <w:p w14:paraId="5FE0CED5" w14:textId="77777777" w:rsidR="00872DBB" w:rsidRDefault="00872DBB" w:rsidP="00B56712">
            <w:pPr>
              <w:spacing w:line="280" w:lineRule="exact"/>
              <w:jc w:val="center"/>
              <w:rPr>
                <w:color w:val="000000"/>
                <w:sz w:val="22"/>
                <w:szCs w:val="22"/>
              </w:rPr>
            </w:pPr>
            <w:r>
              <w:rPr>
                <w:color w:val="000000"/>
                <w:sz w:val="22"/>
                <w:szCs w:val="22"/>
              </w:rPr>
              <w:lastRenderedPageBreak/>
              <w:t>五</w:t>
            </w:r>
          </w:p>
        </w:tc>
        <w:tc>
          <w:tcPr>
            <w:tcW w:w="682" w:type="dxa"/>
            <w:vAlign w:val="center"/>
          </w:tcPr>
          <w:p w14:paraId="4E6BB9CA" w14:textId="77777777" w:rsidR="00872DBB" w:rsidRDefault="00872DBB" w:rsidP="00B56712">
            <w:pPr>
              <w:spacing w:line="280" w:lineRule="exact"/>
              <w:jc w:val="center"/>
              <w:rPr>
                <w:color w:val="000000"/>
                <w:sz w:val="22"/>
                <w:szCs w:val="22"/>
              </w:rPr>
            </w:pPr>
            <w:r>
              <w:rPr>
                <w:color w:val="000000"/>
                <w:sz w:val="22"/>
                <w:szCs w:val="22"/>
              </w:rPr>
              <w:t>检测行为</w:t>
            </w:r>
          </w:p>
        </w:tc>
        <w:tc>
          <w:tcPr>
            <w:tcW w:w="721" w:type="dxa"/>
            <w:vAlign w:val="center"/>
          </w:tcPr>
          <w:p w14:paraId="15C35041" w14:textId="77777777" w:rsidR="00872DBB" w:rsidRDefault="00872DBB" w:rsidP="00B56712">
            <w:pPr>
              <w:widowControl/>
              <w:spacing w:line="280" w:lineRule="exact"/>
              <w:jc w:val="center"/>
              <w:rPr>
                <w:color w:val="000000"/>
                <w:kern w:val="0"/>
                <w:sz w:val="22"/>
                <w:szCs w:val="22"/>
              </w:rPr>
            </w:pPr>
            <w:r>
              <w:rPr>
                <w:color w:val="000000"/>
                <w:kern w:val="0"/>
                <w:sz w:val="22"/>
                <w:szCs w:val="22"/>
              </w:rPr>
              <w:t>509</w:t>
            </w:r>
          </w:p>
        </w:tc>
        <w:tc>
          <w:tcPr>
            <w:tcW w:w="2276" w:type="dxa"/>
            <w:vAlign w:val="center"/>
          </w:tcPr>
          <w:p w14:paraId="00EA873D" w14:textId="77777777" w:rsidR="00872DBB" w:rsidRDefault="00872DBB" w:rsidP="00B56712">
            <w:pPr>
              <w:widowControl/>
              <w:spacing w:line="280" w:lineRule="exact"/>
              <w:jc w:val="left"/>
              <w:rPr>
                <w:color w:val="000000"/>
                <w:kern w:val="0"/>
                <w:sz w:val="22"/>
                <w:szCs w:val="22"/>
              </w:rPr>
            </w:pPr>
            <w:r>
              <w:rPr>
                <w:color w:val="000000"/>
                <w:kern w:val="0"/>
                <w:sz w:val="22"/>
                <w:szCs w:val="22"/>
              </w:rPr>
              <w:t>被市建设行政主管部门行政处罚或者通报的</w:t>
            </w:r>
          </w:p>
        </w:tc>
        <w:tc>
          <w:tcPr>
            <w:tcW w:w="2431" w:type="dxa"/>
            <w:vAlign w:val="center"/>
          </w:tcPr>
          <w:p w14:paraId="4052D66C" w14:textId="77777777" w:rsidR="00872DBB" w:rsidRDefault="00872DBB" w:rsidP="00B56712">
            <w:pPr>
              <w:widowControl/>
              <w:spacing w:line="280" w:lineRule="exact"/>
              <w:jc w:val="center"/>
              <w:rPr>
                <w:color w:val="000000"/>
                <w:kern w:val="0"/>
                <w:sz w:val="22"/>
                <w:szCs w:val="22"/>
              </w:rPr>
            </w:pPr>
            <w:r>
              <w:rPr>
                <w:color w:val="000000"/>
                <w:kern w:val="0"/>
                <w:sz w:val="22"/>
                <w:szCs w:val="22"/>
              </w:rPr>
              <w:t>发生一次扣</w:t>
            </w:r>
            <w:r>
              <w:rPr>
                <w:color w:val="000000"/>
                <w:kern w:val="0"/>
                <w:sz w:val="22"/>
                <w:szCs w:val="22"/>
              </w:rPr>
              <w:t>2</w:t>
            </w:r>
            <w:r>
              <w:rPr>
                <w:color w:val="000000"/>
                <w:kern w:val="0"/>
                <w:sz w:val="22"/>
                <w:szCs w:val="22"/>
              </w:rPr>
              <w:t>分</w:t>
            </w:r>
          </w:p>
        </w:tc>
        <w:tc>
          <w:tcPr>
            <w:tcW w:w="1329" w:type="dxa"/>
            <w:vAlign w:val="center"/>
          </w:tcPr>
          <w:p w14:paraId="44F8CDF8" w14:textId="77777777" w:rsidR="00872DBB" w:rsidRDefault="00872DBB" w:rsidP="00B56712">
            <w:pPr>
              <w:widowControl/>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w:t>
            </w:r>
            <w:r>
              <w:rPr>
                <w:color w:val="000000"/>
                <w:kern w:val="0"/>
                <w:sz w:val="22"/>
                <w:szCs w:val="22"/>
              </w:rPr>
              <w:t>年</w:t>
            </w:r>
          </w:p>
        </w:tc>
        <w:tc>
          <w:tcPr>
            <w:tcW w:w="828" w:type="dxa"/>
            <w:vAlign w:val="center"/>
          </w:tcPr>
          <w:p w14:paraId="18027525"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3154BBF2" w14:textId="77777777" w:rsidR="00872DBB" w:rsidRDefault="00872DBB" w:rsidP="00B56712">
            <w:pPr>
              <w:widowControl/>
              <w:spacing w:line="280" w:lineRule="exact"/>
              <w:jc w:val="center"/>
              <w:rPr>
                <w:color w:val="000000"/>
                <w:kern w:val="0"/>
                <w:sz w:val="22"/>
                <w:szCs w:val="22"/>
              </w:rPr>
            </w:pPr>
            <w:r>
              <w:rPr>
                <w:color w:val="000000"/>
                <w:kern w:val="0"/>
                <w:sz w:val="22"/>
                <w:szCs w:val="22"/>
              </w:rPr>
              <w:t>自助上报</w:t>
            </w:r>
          </w:p>
        </w:tc>
        <w:tc>
          <w:tcPr>
            <w:tcW w:w="4220" w:type="dxa"/>
            <w:vAlign w:val="center"/>
          </w:tcPr>
          <w:p w14:paraId="1ABB12E6" w14:textId="77777777" w:rsidR="00872DBB" w:rsidRDefault="00872DBB" w:rsidP="00B56712">
            <w:pPr>
              <w:widowControl/>
              <w:spacing w:line="280" w:lineRule="exact"/>
              <w:jc w:val="left"/>
              <w:rPr>
                <w:color w:val="000000"/>
                <w:kern w:val="0"/>
                <w:sz w:val="22"/>
                <w:szCs w:val="22"/>
              </w:rPr>
            </w:pPr>
            <w:r>
              <w:rPr>
                <w:color w:val="000000"/>
                <w:kern w:val="0"/>
                <w:sz w:val="22"/>
                <w:szCs w:val="22"/>
              </w:rPr>
              <w:t>检测机构及检测人员（由受聘所在的检测机构申报）应当于收到或应当收到行政处罚或通报批评文件</w:t>
            </w:r>
            <w:r>
              <w:rPr>
                <w:color w:val="000000"/>
                <w:kern w:val="0"/>
                <w:sz w:val="22"/>
                <w:szCs w:val="22"/>
              </w:rPr>
              <w:t>15</w:t>
            </w:r>
            <w:r>
              <w:rPr>
                <w:color w:val="000000"/>
                <w:kern w:val="0"/>
                <w:sz w:val="22"/>
                <w:szCs w:val="22"/>
              </w:rPr>
              <w:t>个工作日内进行自主申报并在公示结束后实施扣分。</w:t>
            </w:r>
          </w:p>
        </w:tc>
      </w:tr>
      <w:tr w:rsidR="00872DBB" w14:paraId="726A5CA8" w14:textId="77777777" w:rsidTr="00B56712">
        <w:trPr>
          <w:trHeight w:val="1807"/>
          <w:tblHeader/>
        </w:trPr>
        <w:tc>
          <w:tcPr>
            <w:tcW w:w="658" w:type="dxa"/>
            <w:vAlign w:val="center"/>
          </w:tcPr>
          <w:p w14:paraId="06A8F872" w14:textId="77777777" w:rsidR="00872DBB" w:rsidRDefault="00872DBB" w:rsidP="00B56712">
            <w:pPr>
              <w:spacing w:line="280" w:lineRule="exact"/>
              <w:jc w:val="center"/>
              <w:rPr>
                <w:color w:val="000000"/>
                <w:kern w:val="0"/>
                <w:sz w:val="22"/>
                <w:szCs w:val="22"/>
              </w:rPr>
            </w:pPr>
            <w:r>
              <w:rPr>
                <w:color w:val="000000"/>
                <w:sz w:val="22"/>
                <w:szCs w:val="22"/>
              </w:rPr>
              <w:t>五</w:t>
            </w:r>
          </w:p>
        </w:tc>
        <w:tc>
          <w:tcPr>
            <w:tcW w:w="682" w:type="dxa"/>
            <w:vAlign w:val="center"/>
          </w:tcPr>
          <w:p w14:paraId="1B4FF400" w14:textId="77777777" w:rsidR="00872DBB" w:rsidRDefault="00872DBB" w:rsidP="00B56712">
            <w:pPr>
              <w:spacing w:line="280" w:lineRule="exact"/>
              <w:jc w:val="center"/>
              <w:rPr>
                <w:color w:val="000000"/>
                <w:kern w:val="0"/>
                <w:sz w:val="22"/>
                <w:szCs w:val="22"/>
              </w:rPr>
            </w:pPr>
            <w:r>
              <w:rPr>
                <w:color w:val="000000"/>
                <w:sz w:val="22"/>
                <w:szCs w:val="22"/>
              </w:rPr>
              <w:t>检测行为</w:t>
            </w:r>
          </w:p>
        </w:tc>
        <w:tc>
          <w:tcPr>
            <w:tcW w:w="721" w:type="dxa"/>
            <w:vAlign w:val="center"/>
          </w:tcPr>
          <w:p w14:paraId="65505B85" w14:textId="77777777" w:rsidR="00872DBB" w:rsidRDefault="00872DBB" w:rsidP="00B56712">
            <w:pPr>
              <w:widowControl/>
              <w:spacing w:line="280" w:lineRule="exact"/>
              <w:jc w:val="center"/>
              <w:rPr>
                <w:color w:val="000000"/>
                <w:kern w:val="0"/>
                <w:sz w:val="22"/>
                <w:szCs w:val="22"/>
              </w:rPr>
            </w:pPr>
            <w:r>
              <w:rPr>
                <w:color w:val="000000"/>
                <w:sz w:val="22"/>
                <w:szCs w:val="22"/>
              </w:rPr>
              <w:t>510</w:t>
            </w:r>
          </w:p>
        </w:tc>
        <w:tc>
          <w:tcPr>
            <w:tcW w:w="2276" w:type="dxa"/>
            <w:vAlign w:val="center"/>
          </w:tcPr>
          <w:p w14:paraId="56D3EE02" w14:textId="77777777" w:rsidR="00872DBB" w:rsidRDefault="00872DBB" w:rsidP="00B56712">
            <w:pPr>
              <w:widowControl/>
              <w:spacing w:line="280" w:lineRule="exact"/>
              <w:jc w:val="left"/>
              <w:rPr>
                <w:color w:val="000000"/>
                <w:kern w:val="0"/>
                <w:sz w:val="22"/>
                <w:szCs w:val="22"/>
              </w:rPr>
            </w:pPr>
            <w:r>
              <w:rPr>
                <w:color w:val="000000"/>
                <w:sz w:val="22"/>
                <w:szCs w:val="22"/>
              </w:rPr>
              <w:t>样品管理、留置制度未按规定要求执行</w:t>
            </w:r>
          </w:p>
        </w:tc>
        <w:tc>
          <w:tcPr>
            <w:tcW w:w="2431" w:type="dxa"/>
            <w:vAlign w:val="center"/>
          </w:tcPr>
          <w:p w14:paraId="1B5EA3C3" w14:textId="77777777" w:rsidR="00872DBB" w:rsidRDefault="00872DBB" w:rsidP="00B56712">
            <w:pPr>
              <w:widowControl/>
              <w:spacing w:line="280" w:lineRule="exact"/>
              <w:jc w:val="center"/>
              <w:rPr>
                <w:color w:val="000000"/>
                <w:kern w:val="0"/>
                <w:sz w:val="22"/>
                <w:szCs w:val="22"/>
              </w:rPr>
            </w:pPr>
            <w:r>
              <w:rPr>
                <w:color w:val="000000"/>
                <w:kern w:val="0"/>
                <w:sz w:val="22"/>
                <w:szCs w:val="22"/>
              </w:rPr>
              <w:t>发生一次扣</w:t>
            </w:r>
            <w:r>
              <w:rPr>
                <w:color w:val="000000"/>
                <w:kern w:val="0"/>
                <w:sz w:val="22"/>
                <w:szCs w:val="22"/>
              </w:rPr>
              <w:t>2</w:t>
            </w:r>
            <w:r>
              <w:rPr>
                <w:color w:val="000000"/>
                <w:kern w:val="0"/>
                <w:sz w:val="22"/>
                <w:szCs w:val="22"/>
              </w:rPr>
              <w:t>分</w:t>
            </w:r>
          </w:p>
        </w:tc>
        <w:tc>
          <w:tcPr>
            <w:tcW w:w="1329" w:type="dxa"/>
            <w:vAlign w:val="center"/>
          </w:tcPr>
          <w:p w14:paraId="18BD2BEF" w14:textId="77777777" w:rsidR="00872DBB" w:rsidRDefault="00872DBB" w:rsidP="00B56712">
            <w:pPr>
              <w:widowControl/>
              <w:spacing w:line="280" w:lineRule="exact"/>
              <w:jc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6</w:t>
            </w:r>
            <w:r>
              <w:rPr>
                <w:color w:val="000000"/>
                <w:kern w:val="0"/>
                <w:sz w:val="22"/>
                <w:szCs w:val="22"/>
              </w:rPr>
              <w:t>个月</w:t>
            </w:r>
          </w:p>
        </w:tc>
        <w:tc>
          <w:tcPr>
            <w:tcW w:w="828" w:type="dxa"/>
            <w:vAlign w:val="center"/>
          </w:tcPr>
          <w:p w14:paraId="2C4B3D3A" w14:textId="77777777" w:rsidR="00872DBB" w:rsidRDefault="00872DBB" w:rsidP="00B56712">
            <w:pPr>
              <w:widowControl/>
              <w:spacing w:line="280" w:lineRule="exact"/>
              <w:jc w:val="center"/>
              <w:rPr>
                <w:color w:val="000000"/>
                <w:kern w:val="0"/>
                <w:sz w:val="22"/>
                <w:szCs w:val="22"/>
              </w:rPr>
            </w:pPr>
          </w:p>
        </w:tc>
        <w:tc>
          <w:tcPr>
            <w:tcW w:w="867" w:type="dxa"/>
            <w:vAlign w:val="center"/>
          </w:tcPr>
          <w:p w14:paraId="5D78A5E5" w14:textId="77777777" w:rsidR="00872DBB" w:rsidRDefault="00872DBB" w:rsidP="00B56712">
            <w:pPr>
              <w:widowControl/>
              <w:spacing w:line="280" w:lineRule="exact"/>
              <w:jc w:val="center"/>
              <w:rPr>
                <w:color w:val="000000"/>
                <w:kern w:val="0"/>
                <w:sz w:val="22"/>
                <w:szCs w:val="22"/>
              </w:rPr>
            </w:pPr>
            <w:r>
              <w:rPr>
                <w:color w:val="000000"/>
                <w:kern w:val="0"/>
                <w:sz w:val="22"/>
                <w:szCs w:val="22"/>
              </w:rPr>
              <w:t>监督检查</w:t>
            </w:r>
          </w:p>
        </w:tc>
        <w:tc>
          <w:tcPr>
            <w:tcW w:w="4220" w:type="dxa"/>
            <w:vAlign w:val="center"/>
          </w:tcPr>
          <w:p w14:paraId="78813B7F" w14:textId="77777777" w:rsidR="00872DBB" w:rsidRDefault="00872DBB" w:rsidP="00B56712">
            <w:pPr>
              <w:widowControl/>
              <w:spacing w:line="280" w:lineRule="exact"/>
              <w:rPr>
                <w:color w:val="000000"/>
                <w:kern w:val="0"/>
                <w:sz w:val="22"/>
                <w:szCs w:val="22"/>
              </w:rPr>
            </w:pPr>
            <w:r>
              <w:rPr>
                <w:color w:val="000000"/>
                <w:kern w:val="0"/>
                <w:sz w:val="22"/>
                <w:szCs w:val="22"/>
              </w:rPr>
              <w:t>1.</w:t>
            </w:r>
            <w:r>
              <w:rPr>
                <w:color w:val="000000"/>
                <w:kern w:val="0"/>
                <w:sz w:val="22"/>
                <w:szCs w:val="22"/>
              </w:rPr>
              <w:t>委托单、</w:t>
            </w:r>
            <w:proofErr w:type="gramStart"/>
            <w:r>
              <w:rPr>
                <w:color w:val="000000"/>
                <w:kern w:val="0"/>
                <w:sz w:val="22"/>
                <w:szCs w:val="22"/>
              </w:rPr>
              <w:t>台账及样品</w:t>
            </w:r>
            <w:proofErr w:type="gramEnd"/>
            <w:r>
              <w:rPr>
                <w:color w:val="000000"/>
                <w:kern w:val="0"/>
                <w:sz w:val="22"/>
                <w:szCs w:val="22"/>
              </w:rPr>
              <w:t>不能唯一对应；</w:t>
            </w:r>
          </w:p>
          <w:p w14:paraId="10D47A44" w14:textId="77777777" w:rsidR="00872DBB" w:rsidRDefault="00872DBB" w:rsidP="00B56712">
            <w:pPr>
              <w:widowControl/>
              <w:spacing w:line="280" w:lineRule="exact"/>
              <w:rPr>
                <w:color w:val="000000"/>
                <w:kern w:val="0"/>
                <w:sz w:val="22"/>
                <w:szCs w:val="22"/>
              </w:rPr>
            </w:pPr>
            <w:r>
              <w:rPr>
                <w:color w:val="000000"/>
                <w:kern w:val="0"/>
                <w:sz w:val="22"/>
                <w:szCs w:val="22"/>
              </w:rPr>
              <w:t>2.</w:t>
            </w:r>
            <w:r>
              <w:rPr>
                <w:color w:val="000000"/>
                <w:kern w:val="0"/>
                <w:sz w:val="22"/>
                <w:szCs w:val="22"/>
              </w:rPr>
              <w:t>样品无相应信息或样品与样品信息不符；</w:t>
            </w:r>
          </w:p>
          <w:p w14:paraId="42633162" w14:textId="77777777" w:rsidR="00872DBB" w:rsidRDefault="00872DBB" w:rsidP="00B56712">
            <w:pPr>
              <w:widowControl/>
              <w:spacing w:line="280" w:lineRule="exact"/>
              <w:rPr>
                <w:color w:val="000000"/>
                <w:kern w:val="0"/>
                <w:sz w:val="22"/>
                <w:szCs w:val="22"/>
              </w:rPr>
            </w:pPr>
            <w:r>
              <w:rPr>
                <w:color w:val="000000"/>
                <w:kern w:val="0"/>
                <w:sz w:val="22"/>
                <w:szCs w:val="22"/>
              </w:rPr>
              <w:t>建设行政主管部门及其授权的质量监督机构按照各自管理权限通过监督检查，将发现的问题录入信用信息管理系统并按程序进行公示后实施扣分。</w:t>
            </w:r>
          </w:p>
        </w:tc>
      </w:tr>
      <w:tr w:rsidR="00872DBB" w14:paraId="42AD1495" w14:textId="77777777" w:rsidTr="00B56712">
        <w:trPr>
          <w:trHeight w:val="432"/>
          <w:tblHeader/>
        </w:trPr>
        <w:tc>
          <w:tcPr>
            <w:tcW w:w="14012" w:type="dxa"/>
            <w:gridSpan w:val="9"/>
            <w:vAlign w:val="center"/>
          </w:tcPr>
          <w:p w14:paraId="757193FC" w14:textId="77777777" w:rsidR="00872DBB" w:rsidRDefault="00872DBB" w:rsidP="00B56712">
            <w:pPr>
              <w:widowControl/>
              <w:spacing w:line="280" w:lineRule="exact"/>
              <w:jc w:val="left"/>
              <w:rPr>
                <w:color w:val="000000"/>
                <w:kern w:val="0"/>
                <w:sz w:val="22"/>
                <w:szCs w:val="22"/>
              </w:rPr>
            </w:pPr>
            <w:r>
              <w:rPr>
                <w:color w:val="000000"/>
                <w:kern w:val="0"/>
                <w:sz w:val="22"/>
                <w:szCs w:val="22"/>
              </w:rPr>
              <w:t>备注：</w:t>
            </w:r>
            <w:r>
              <w:rPr>
                <w:color w:val="000000"/>
                <w:kern w:val="0"/>
                <w:sz w:val="22"/>
                <w:szCs w:val="22"/>
              </w:rPr>
              <w:t>1.</w:t>
            </w:r>
            <w:r>
              <w:rPr>
                <w:color w:val="000000"/>
                <w:kern w:val="0"/>
                <w:sz w:val="22"/>
                <w:szCs w:val="22"/>
              </w:rPr>
              <w:t>信息采集方式分为：自助上报、自动采集、监督检查；</w:t>
            </w:r>
          </w:p>
          <w:p w14:paraId="21472D99" w14:textId="77777777" w:rsidR="00872DBB" w:rsidRDefault="00872DBB" w:rsidP="00B56712">
            <w:pPr>
              <w:widowControl/>
              <w:spacing w:line="280" w:lineRule="exact"/>
              <w:ind w:firstLineChars="300" w:firstLine="660"/>
              <w:jc w:val="left"/>
              <w:rPr>
                <w:color w:val="000000"/>
                <w:kern w:val="0"/>
                <w:sz w:val="22"/>
                <w:szCs w:val="22"/>
              </w:rPr>
            </w:pPr>
            <w:r>
              <w:rPr>
                <w:color w:val="000000"/>
                <w:kern w:val="0"/>
                <w:sz w:val="22"/>
                <w:szCs w:val="22"/>
              </w:rPr>
              <w:t>2.</w:t>
            </w:r>
            <w:r>
              <w:rPr>
                <w:color w:val="000000"/>
                <w:kern w:val="0"/>
                <w:sz w:val="22"/>
                <w:szCs w:val="22"/>
              </w:rPr>
              <w:t>信用</w:t>
            </w:r>
            <w:r>
              <w:rPr>
                <w:rFonts w:hint="eastAsia"/>
                <w:color w:val="000000"/>
                <w:kern w:val="0"/>
                <w:sz w:val="22"/>
                <w:szCs w:val="22"/>
              </w:rPr>
              <w:t>信息</w:t>
            </w:r>
            <w:r>
              <w:rPr>
                <w:color w:val="000000"/>
                <w:kern w:val="0"/>
                <w:sz w:val="22"/>
                <w:szCs w:val="22"/>
              </w:rPr>
              <w:t>管理系统根据本标准规定自动每天</w:t>
            </w:r>
            <w:r>
              <w:rPr>
                <w:color w:val="000000"/>
                <w:kern w:val="0"/>
                <w:sz w:val="22"/>
                <w:szCs w:val="22"/>
              </w:rPr>
              <w:t>17:00</w:t>
            </w:r>
            <w:r>
              <w:rPr>
                <w:color w:val="000000"/>
                <w:kern w:val="0"/>
                <w:sz w:val="22"/>
                <w:szCs w:val="22"/>
              </w:rPr>
              <w:t>对录入的市场信用信息实行动态评价打分，并于每个日历日</w:t>
            </w:r>
            <w:r>
              <w:rPr>
                <w:color w:val="000000"/>
                <w:kern w:val="0"/>
                <w:sz w:val="22"/>
                <w:szCs w:val="22"/>
              </w:rPr>
              <w:t>9:00</w:t>
            </w:r>
            <w:r>
              <w:rPr>
                <w:color w:val="000000"/>
                <w:kern w:val="0"/>
                <w:sz w:val="22"/>
                <w:szCs w:val="22"/>
              </w:rPr>
              <w:t>更新并发布上一日历日检测机构及检测人员的信用评价得分。</w:t>
            </w:r>
          </w:p>
        </w:tc>
      </w:tr>
    </w:tbl>
    <w:p w14:paraId="04FB7558" w14:textId="77777777" w:rsidR="00872DBB" w:rsidRDefault="00872DBB" w:rsidP="00872DBB">
      <w:pPr>
        <w:widowControl/>
        <w:shd w:val="clear" w:color="auto" w:fill="FFFFFF"/>
        <w:spacing w:line="580" w:lineRule="exact"/>
        <w:jc w:val="left"/>
        <w:rPr>
          <w:color w:val="000000"/>
          <w:szCs w:val="32"/>
        </w:rPr>
      </w:pPr>
    </w:p>
    <w:p w14:paraId="3DD162F2" w14:textId="77777777" w:rsidR="00872DBB" w:rsidRDefault="00872DBB" w:rsidP="00872DBB">
      <w:pPr>
        <w:widowControl/>
        <w:shd w:val="clear" w:color="auto" w:fill="FFFFFF"/>
        <w:spacing w:line="580" w:lineRule="exact"/>
        <w:jc w:val="left"/>
        <w:rPr>
          <w:color w:val="000000"/>
          <w:szCs w:val="32"/>
        </w:rPr>
      </w:pPr>
    </w:p>
    <w:p w14:paraId="24CDBDAD" w14:textId="77777777" w:rsidR="00872DBB" w:rsidRDefault="00872DBB" w:rsidP="00872DBB">
      <w:pPr>
        <w:widowControl/>
        <w:shd w:val="clear" w:color="auto" w:fill="FFFFFF"/>
        <w:spacing w:line="580" w:lineRule="exact"/>
        <w:jc w:val="left"/>
        <w:rPr>
          <w:color w:val="000000"/>
          <w:szCs w:val="32"/>
        </w:rPr>
      </w:pPr>
    </w:p>
    <w:p w14:paraId="03F24E93" w14:textId="77777777" w:rsidR="00872DBB" w:rsidRDefault="00872DBB" w:rsidP="00872DBB">
      <w:pPr>
        <w:widowControl/>
        <w:shd w:val="clear" w:color="auto" w:fill="FFFFFF"/>
        <w:spacing w:line="580" w:lineRule="exact"/>
        <w:jc w:val="left"/>
        <w:rPr>
          <w:color w:val="000000"/>
          <w:szCs w:val="32"/>
        </w:rPr>
      </w:pPr>
    </w:p>
    <w:p w14:paraId="01BCFDC7" w14:textId="77777777" w:rsidR="00872DBB" w:rsidRDefault="00872DBB" w:rsidP="00872DBB">
      <w:pPr>
        <w:widowControl/>
        <w:shd w:val="clear" w:color="auto" w:fill="FFFFFF"/>
        <w:spacing w:line="580" w:lineRule="exact"/>
        <w:jc w:val="left"/>
        <w:rPr>
          <w:color w:val="000000"/>
          <w:szCs w:val="32"/>
        </w:rPr>
      </w:pPr>
    </w:p>
    <w:p w14:paraId="4A605A63" w14:textId="77777777" w:rsidR="00872DBB" w:rsidRDefault="00872DBB" w:rsidP="00872DBB">
      <w:pPr>
        <w:widowControl/>
        <w:shd w:val="clear" w:color="auto" w:fill="FFFFFF"/>
        <w:spacing w:line="580" w:lineRule="exact"/>
        <w:jc w:val="left"/>
        <w:rPr>
          <w:color w:val="000000"/>
          <w:szCs w:val="32"/>
        </w:rPr>
      </w:pPr>
    </w:p>
    <w:p w14:paraId="6D78706A" w14:textId="77777777" w:rsidR="00872DBB" w:rsidRDefault="00872DBB" w:rsidP="00872DBB">
      <w:pPr>
        <w:widowControl/>
        <w:shd w:val="clear" w:color="auto" w:fill="FFFFFF"/>
        <w:spacing w:line="580" w:lineRule="exact"/>
        <w:jc w:val="left"/>
        <w:rPr>
          <w:color w:val="000000"/>
          <w:szCs w:val="32"/>
        </w:rPr>
      </w:pPr>
    </w:p>
    <w:p w14:paraId="407D8B4B" w14:textId="77777777" w:rsidR="00872DBB" w:rsidRDefault="00872DBB" w:rsidP="00872DBB">
      <w:pPr>
        <w:widowControl/>
        <w:shd w:val="clear" w:color="auto" w:fill="FFFFFF"/>
        <w:spacing w:line="580" w:lineRule="exact"/>
        <w:jc w:val="left"/>
        <w:rPr>
          <w:color w:val="000000"/>
          <w:szCs w:val="32"/>
        </w:rPr>
      </w:pPr>
    </w:p>
    <w:p w14:paraId="2B558E98" w14:textId="77777777" w:rsidR="00872DBB" w:rsidRDefault="00872DBB" w:rsidP="00872DBB">
      <w:pPr>
        <w:widowControl/>
        <w:shd w:val="clear" w:color="auto" w:fill="FFFFFF"/>
        <w:spacing w:line="580" w:lineRule="exact"/>
        <w:jc w:val="left"/>
        <w:rPr>
          <w:rFonts w:ascii="黑体" w:eastAsia="黑体" w:hAnsi="黑体"/>
          <w:color w:val="000000"/>
          <w:szCs w:val="32"/>
        </w:rPr>
        <w:sectPr w:rsidR="00872DBB">
          <w:pgSz w:w="16838" w:h="11906" w:orient="landscape"/>
          <w:pgMar w:top="1474" w:right="1644" w:bottom="1588" w:left="2098" w:header="851" w:footer="1134" w:gutter="0"/>
          <w:cols w:space="720"/>
          <w:docGrid w:linePitch="312"/>
        </w:sectPr>
      </w:pPr>
    </w:p>
    <w:p w14:paraId="0C4C289A" w14:textId="77777777" w:rsidR="00872DBB" w:rsidRDefault="00872DBB" w:rsidP="00872DBB">
      <w:pPr>
        <w:widowControl/>
        <w:shd w:val="clear" w:color="auto" w:fill="FFFFFF"/>
        <w:spacing w:line="580" w:lineRule="exact"/>
        <w:jc w:val="left"/>
        <w:rPr>
          <w:rFonts w:ascii="黑体" w:eastAsia="黑体" w:hAnsi="黑体"/>
          <w:color w:val="000000"/>
          <w:szCs w:val="32"/>
        </w:rPr>
      </w:pPr>
      <w:r>
        <w:rPr>
          <w:rFonts w:ascii="黑体" w:eastAsia="黑体" w:hAnsi="黑体"/>
          <w:color w:val="000000"/>
          <w:szCs w:val="32"/>
        </w:rPr>
        <w:lastRenderedPageBreak/>
        <w:t>附件6</w:t>
      </w:r>
    </w:p>
    <w:p w14:paraId="60BE4514" w14:textId="77777777" w:rsidR="00872DBB" w:rsidRDefault="00872DBB" w:rsidP="00872DBB">
      <w:pPr>
        <w:pStyle w:val="13"/>
        <w:pBdr>
          <w:top w:val="none" w:sz="0" w:space="11" w:color="auto"/>
          <w:bottom w:val="none" w:sz="0" w:space="11" w:color="auto"/>
        </w:pBdr>
        <w:spacing w:before="0" w:beforeAutospacing="0" w:after="0" w:afterAutospacing="0" w:line="540" w:lineRule="exact"/>
        <w:jc w:val="center"/>
        <w:rPr>
          <w:rFonts w:ascii="Times New Roman" w:eastAsia="方正小标宋简体" w:hAnsi="Times New Roman"/>
          <w:b w:val="0"/>
          <w:bCs w:val="0"/>
          <w:sz w:val="44"/>
          <w:szCs w:val="44"/>
        </w:rPr>
      </w:pPr>
      <w:r>
        <w:rPr>
          <w:rFonts w:ascii="Times New Roman" w:eastAsia="方正小标宋简体" w:hAnsi="Times New Roman"/>
          <w:b w:val="0"/>
          <w:bCs w:val="0"/>
          <w:sz w:val="44"/>
          <w:szCs w:val="44"/>
        </w:rPr>
        <w:t>眉山市物业服务企业信用信息管理暂行办法</w:t>
      </w:r>
    </w:p>
    <w:p w14:paraId="7E6D05C0" w14:textId="77777777" w:rsidR="00872DBB" w:rsidRDefault="00872DBB" w:rsidP="00872DBB">
      <w:pPr>
        <w:pStyle w:val="13"/>
        <w:pBdr>
          <w:top w:val="none" w:sz="0" w:space="11" w:color="auto"/>
          <w:bottom w:val="none" w:sz="0" w:space="11" w:color="auto"/>
        </w:pBdr>
        <w:spacing w:before="0" w:beforeAutospacing="0" w:after="0" w:afterAutospacing="0" w:line="580" w:lineRule="exact"/>
        <w:jc w:val="center"/>
        <w:rPr>
          <w:rFonts w:ascii="Times New Roman" w:eastAsia="仿宋" w:hAnsi="Times New Roman"/>
          <w:szCs w:val="32"/>
        </w:rPr>
      </w:pPr>
    </w:p>
    <w:p w14:paraId="37828FC3" w14:textId="77777777" w:rsidR="00872DBB" w:rsidRDefault="00872DBB" w:rsidP="00872DBB">
      <w:pPr>
        <w:pStyle w:val="p"/>
        <w:spacing w:line="580" w:lineRule="exact"/>
        <w:ind w:firstLineChars="117" w:firstLine="374"/>
        <w:jc w:val="center"/>
        <w:rPr>
          <w:rFonts w:ascii="黑体" w:eastAsia="黑体" w:hAnsi="黑体"/>
          <w:b/>
          <w:bCs/>
          <w:color w:val="000000"/>
          <w:sz w:val="32"/>
          <w:szCs w:val="32"/>
        </w:rPr>
      </w:pPr>
      <w:r>
        <w:rPr>
          <w:rFonts w:ascii="黑体" w:eastAsia="黑体" w:hAnsi="黑体"/>
          <w:color w:val="000000"/>
          <w:sz w:val="32"/>
          <w:szCs w:val="32"/>
        </w:rPr>
        <w:t>第一章 总则</w:t>
      </w:r>
    </w:p>
    <w:p w14:paraId="26D1ECCE" w14:textId="77777777" w:rsidR="00872DBB" w:rsidRDefault="00872DBB" w:rsidP="00872DBB">
      <w:pPr>
        <w:pStyle w:val="p"/>
        <w:spacing w:line="580" w:lineRule="exact"/>
        <w:ind w:firstLineChars="217" w:firstLine="694"/>
        <w:rPr>
          <w:rFonts w:ascii="Times New Roman" w:eastAsia="仿宋_GB2312" w:hAnsi="Times New Roman"/>
          <w:color w:val="000000"/>
          <w:sz w:val="32"/>
          <w:szCs w:val="32"/>
        </w:rPr>
      </w:pPr>
      <w:r>
        <w:rPr>
          <w:rFonts w:ascii="Times New Roman" w:eastAsia="仿宋_GB2312" w:hAnsi="Times New Roman"/>
          <w:color w:val="000000"/>
          <w:sz w:val="32"/>
          <w:szCs w:val="32"/>
        </w:rPr>
        <w:t>第一条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为进一步规范物业服务市场秩序，增强物业服务企业及从业人员信用意识，建立诚信践约的物业服务行业机制，依据《物业管理条例》《四川省物业管理条例》和《四川省物业服务企业信用信息管理办法》（川建行</w:t>
      </w:r>
      <w:proofErr w:type="gramStart"/>
      <w:r>
        <w:rPr>
          <w:rFonts w:ascii="Times New Roman" w:eastAsia="仿宋_GB2312" w:hAnsi="Times New Roman"/>
          <w:color w:val="000000"/>
          <w:sz w:val="32"/>
          <w:szCs w:val="32"/>
        </w:rPr>
        <w:t>规</w:t>
      </w:r>
      <w:proofErr w:type="gramEnd"/>
      <w:r>
        <w:rPr>
          <w:rFonts w:ascii="Times New Roman" w:eastAsia="仿宋_GB2312" w:hAnsi="Times New Roman"/>
          <w:color w:val="000000"/>
          <w:sz w:val="32"/>
          <w:szCs w:val="32"/>
        </w:rPr>
        <w:t>〔</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号）等规定，结合我市实际，制定本办法。</w:t>
      </w:r>
    </w:p>
    <w:p w14:paraId="5E7660D1" w14:textId="77777777" w:rsidR="00872DBB" w:rsidRDefault="00872DBB" w:rsidP="00872DBB">
      <w:pPr>
        <w:pStyle w:val="p"/>
        <w:spacing w:line="580" w:lineRule="exact"/>
        <w:ind w:firstLineChars="217" w:firstLine="694"/>
        <w:rPr>
          <w:rFonts w:ascii="Times New Roman" w:eastAsia="仿宋_GB2312" w:hAnsi="Times New Roman"/>
          <w:color w:val="000000"/>
          <w:sz w:val="32"/>
          <w:szCs w:val="32"/>
        </w:rPr>
      </w:pPr>
      <w:r>
        <w:rPr>
          <w:rFonts w:ascii="Times New Roman" w:eastAsia="仿宋_GB2312" w:hAnsi="Times New Roman"/>
          <w:color w:val="000000"/>
          <w:sz w:val="32"/>
          <w:szCs w:val="32"/>
        </w:rPr>
        <w:t>第二条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本办法适用于在本市行政区域内实施对物业服务企业的信用评价和管理。</w:t>
      </w:r>
    </w:p>
    <w:p w14:paraId="7E6D24CA" w14:textId="77777777" w:rsidR="00872DBB" w:rsidRDefault="00872DBB" w:rsidP="00872DBB">
      <w:pPr>
        <w:pStyle w:val="p"/>
        <w:spacing w:line="580" w:lineRule="exact"/>
        <w:ind w:firstLineChars="217" w:firstLine="694"/>
        <w:rPr>
          <w:rFonts w:ascii="Times New Roman" w:eastAsia="仿宋_GB2312" w:hAnsi="Times New Roman"/>
          <w:color w:val="000000"/>
          <w:sz w:val="32"/>
          <w:szCs w:val="32"/>
        </w:rPr>
      </w:pPr>
      <w:r>
        <w:rPr>
          <w:rFonts w:ascii="Times New Roman" w:eastAsia="仿宋_GB2312" w:hAnsi="Times New Roman"/>
          <w:color w:val="000000"/>
          <w:sz w:val="32"/>
          <w:szCs w:val="32"/>
        </w:rPr>
        <w:t>第三条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眉山市住房和城乡建设局（以下简称市住房城乡建设局）负责指导和监督全市物业服务企业信用体系建设工作，评定、发布全市物业服务企业信用等级，统筹建设和维护信息系统。</w:t>
      </w:r>
    </w:p>
    <w:p w14:paraId="3C2944AE" w14:textId="77777777" w:rsidR="00872DBB" w:rsidRDefault="00872DBB" w:rsidP="00872DBB">
      <w:pPr>
        <w:pStyle w:val="p"/>
        <w:spacing w:line="580" w:lineRule="exact"/>
        <w:ind w:firstLineChars="217" w:firstLine="694"/>
        <w:rPr>
          <w:rFonts w:ascii="Times New Roman" w:eastAsia="仿宋_GB2312" w:hAnsi="Times New Roman"/>
          <w:color w:val="000000"/>
          <w:sz w:val="32"/>
          <w:szCs w:val="32"/>
        </w:rPr>
      </w:pPr>
      <w:r>
        <w:rPr>
          <w:rFonts w:ascii="Times New Roman" w:eastAsia="仿宋_GB2312" w:hAnsi="Times New Roman"/>
          <w:color w:val="000000"/>
          <w:sz w:val="32"/>
          <w:szCs w:val="32"/>
        </w:rPr>
        <w:t>第四条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各县（区）住房城乡建设行政主管部门依据本办法的规定，负责本辖区物业服务企业信用信息的采集、审核、认定、评价、公开和使用等工作。</w:t>
      </w:r>
    </w:p>
    <w:p w14:paraId="163CA540" w14:textId="77777777" w:rsidR="00872DBB" w:rsidRDefault="00872DBB" w:rsidP="00872DBB">
      <w:pPr>
        <w:pStyle w:val="p"/>
        <w:spacing w:line="580" w:lineRule="exact"/>
        <w:ind w:firstLineChars="217" w:firstLine="694"/>
        <w:rPr>
          <w:rFonts w:ascii="Times New Roman" w:eastAsia="仿宋_GB2312" w:hAnsi="Times New Roman"/>
          <w:color w:val="000000"/>
          <w:sz w:val="32"/>
          <w:szCs w:val="32"/>
        </w:rPr>
      </w:pPr>
      <w:r>
        <w:rPr>
          <w:rFonts w:ascii="Times New Roman" w:eastAsia="仿宋_GB2312" w:hAnsi="Times New Roman"/>
          <w:color w:val="000000"/>
          <w:sz w:val="32"/>
          <w:szCs w:val="32"/>
        </w:rPr>
        <w:t>第五条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街道办事处（乡、镇人民政府）、社区居委会应当对辖区内物业服务企业的日常活动进行监督和指导，协助采集物业服务企业相关行为的信息，报送住房城乡建设行政主管部门。</w:t>
      </w:r>
    </w:p>
    <w:p w14:paraId="2F9C3A27" w14:textId="77777777" w:rsidR="00872DBB" w:rsidRDefault="00872DBB" w:rsidP="00872DBB">
      <w:pPr>
        <w:pStyle w:val="p"/>
        <w:spacing w:line="580" w:lineRule="exact"/>
        <w:ind w:firstLineChars="217" w:firstLine="694"/>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第六条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住房城乡建设行政主管部门可以定期将物业服务企业信用信息结果通报街道办事处（乡、镇人民政府）、社区居委会、业主委员会，提示信用风险，在招投标、日常监管、政策扶持等工作中应用信用信息结果。</w:t>
      </w:r>
    </w:p>
    <w:p w14:paraId="176FC2F6" w14:textId="77777777" w:rsidR="00872DBB" w:rsidRDefault="00872DBB" w:rsidP="00872DBB">
      <w:pPr>
        <w:pStyle w:val="p"/>
        <w:spacing w:line="580" w:lineRule="exact"/>
        <w:ind w:firstLineChars="117" w:firstLine="374"/>
        <w:jc w:val="center"/>
        <w:rPr>
          <w:rFonts w:ascii="黑体" w:eastAsia="黑体" w:hAnsi="黑体"/>
          <w:color w:val="000000"/>
          <w:sz w:val="32"/>
          <w:szCs w:val="32"/>
        </w:rPr>
      </w:pPr>
      <w:r>
        <w:rPr>
          <w:rFonts w:ascii="黑体" w:eastAsia="黑体" w:hAnsi="黑体"/>
          <w:color w:val="000000"/>
          <w:sz w:val="32"/>
          <w:szCs w:val="32"/>
        </w:rPr>
        <w:t>第二章  信息的分类、采集</w:t>
      </w:r>
    </w:p>
    <w:p w14:paraId="35971436" w14:textId="77777777" w:rsidR="00872DBB" w:rsidRDefault="00872DBB" w:rsidP="00872DBB">
      <w:pPr>
        <w:spacing w:line="580" w:lineRule="exact"/>
        <w:ind w:firstLineChars="202" w:firstLine="646"/>
        <w:rPr>
          <w:color w:val="000000"/>
          <w:szCs w:val="32"/>
        </w:rPr>
      </w:pPr>
      <w:r>
        <w:rPr>
          <w:color w:val="000000"/>
          <w:szCs w:val="32"/>
        </w:rPr>
        <w:t>第七条</w:t>
      </w:r>
      <w:r>
        <w:rPr>
          <w:color w:val="000000"/>
          <w:szCs w:val="32"/>
        </w:rPr>
        <w:t xml:space="preserve">  </w:t>
      </w:r>
      <w:r>
        <w:rPr>
          <w:color w:val="000000"/>
          <w:szCs w:val="32"/>
        </w:rPr>
        <w:t>物业服务企业信用信息主要包括基本信息、良好信息、不良信息。具体情况如下：</w:t>
      </w:r>
    </w:p>
    <w:p w14:paraId="7FEF21F9" w14:textId="77777777" w:rsidR="00872DBB" w:rsidRDefault="00872DBB" w:rsidP="00872DBB">
      <w:pPr>
        <w:spacing w:line="580" w:lineRule="exact"/>
        <w:ind w:firstLineChars="202" w:firstLine="646"/>
        <w:rPr>
          <w:color w:val="000000"/>
          <w:szCs w:val="32"/>
        </w:rPr>
      </w:pPr>
      <w:r>
        <w:rPr>
          <w:color w:val="000000"/>
          <w:szCs w:val="32"/>
        </w:rPr>
        <w:t>（一）基本信息，由企业基础信息、经营业绩和企业规模组成。基础信息包括营业执照、法定代表人、服务项目情况等信息。经营业绩信息由企业上一年度纳税额构成。企业规模信息包括员工数量、服务项目数量、服务项目面积等信息。</w:t>
      </w:r>
    </w:p>
    <w:p w14:paraId="13F73CCE" w14:textId="77777777" w:rsidR="00872DBB" w:rsidRDefault="00872DBB" w:rsidP="00872DBB">
      <w:pPr>
        <w:spacing w:line="580" w:lineRule="exact"/>
        <w:ind w:firstLineChars="202" w:firstLine="646"/>
        <w:rPr>
          <w:color w:val="000000"/>
          <w:szCs w:val="32"/>
        </w:rPr>
      </w:pPr>
      <w:r>
        <w:rPr>
          <w:color w:val="000000"/>
          <w:szCs w:val="32"/>
        </w:rPr>
        <w:t>（二）良好行为信用信息，是指物业服务企业在物业服务活动中自觉遵守法律、法规、规章、规范性文件或者强制性标准，认真履行物业服务合同及相关约定，规范服务，诚信经营，自觉维护物业服务市场秩序，或在全市重点工作中表现突出，受到政府有关部门表彰或者奖励等信息。</w:t>
      </w:r>
    </w:p>
    <w:p w14:paraId="0EE45B51" w14:textId="77777777" w:rsidR="00872DBB" w:rsidRDefault="00872DBB" w:rsidP="00872DBB">
      <w:pPr>
        <w:spacing w:line="580" w:lineRule="exact"/>
        <w:ind w:firstLineChars="202" w:firstLine="646"/>
        <w:rPr>
          <w:color w:val="000000"/>
          <w:szCs w:val="32"/>
        </w:rPr>
      </w:pPr>
      <w:r>
        <w:rPr>
          <w:color w:val="000000"/>
          <w:szCs w:val="32"/>
        </w:rPr>
        <w:t>（三）不良行为信用信息，是指物业服务企业在物业服务活动中违反有关法律、法规、规章、规范性文件强制性标准，受到行政机关行政处罚或其他行政处理，以及经司法机关认定的违法的行为，分为严重不良行为信用信息和一般不良行为信用信息。</w:t>
      </w:r>
    </w:p>
    <w:p w14:paraId="698FF9E8" w14:textId="77777777" w:rsidR="00872DBB" w:rsidRDefault="00872DBB" w:rsidP="00872DBB">
      <w:pPr>
        <w:spacing w:line="580" w:lineRule="exact"/>
        <w:ind w:firstLineChars="202" w:firstLine="646"/>
        <w:rPr>
          <w:color w:val="000000"/>
          <w:szCs w:val="32"/>
        </w:rPr>
      </w:pPr>
      <w:r>
        <w:rPr>
          <w:color w:val="000000"/>
          <w:szCs w:val="32"/>
        </w:rPr>
        <w:t>第八条</w:t>
      </w:r>
      <w:r>
        <w:rPr>
          <w:color w:val="000000"/>
          <w:szCs w:val="32"/>
        </w:rPr>
        <w:t xml:space="preserve">  </w:t>
      </w:r>
      <w:r>
        <w:rPr>
          <w:color w:val="000000"/>
          <w:szCs w:val="32"/>
        </w:rPr>
        <w:t>信用信息的采集是指对物业服务企业的信用信息进行收集、记录、分类和储存，形成反映其执业情况信用信息的</w:t>
      </w:r>
      <w:r>
        <w:rPr>
          <w:color w:val="000000"/>
          <w:szCs w:val="32"/>
        </w:rPr>
        <w:lastRenderedPageBreak/>
        <w:t>活动。</w:t>
      </w:r>
      <w:r>
        <w:rPr>
          <w:color w:val="000000"/>
          <w:szCs w:val="32"/>
        </w:rPr>
        <w:t xml:space="preserve"> </w:t>
      </w:r>
    </w:p>
    <w:p w14:paraId="53731E0F" w14:textId="77777777" w:rsidR="00872DBB" w:rsidRDefault="00872DBB" w:rsidP="00872DBB">
      <w:pPr>
        <w:spacing w:line="580" w:lineRule="exact"/>
        <w:ind w:firstLineChars="202" w:firstLine="646"/>
        <w:rPr>
          <w:color w:val="000000"/>
          <w:szCs w:val="32"/>
        </w:rPr>
      </w:pPr>
      <w:r>
        <w:rPr>
          <w:color w:val="000000"/>
          <w:szCs w:val="32"/>
        </w:rPr>
        <w:t>信用信息采集渠道，主要包括物业服务企业诚信申报、住房城乡建设行政主管部门主动采集、其他相关行政管理部门和社会组织提供。</w:t>
      </w:r>
      <w:r>
        <w:rPr>
          <w:color w:val="000000"/>
          <w:szCs w:val="32"/>
        </w:rPr>
        <w:t xml:space="preserve"> </w:t>
      </w:r>
    </w:p>
    <w:p w14:paraId="02550B0E" w14:textId="77777777" w:rsidR="00872DBB" w:rsidRDefault="00872DBB" w:rsidP="00872DBB">
      <w:pPr>
        <w:spacing w:line="580" w:lineRule="exact"/>
        <w:ind w:firstLineChars="202" w:firstLine="646"/>
        <w:rPr>
          <w:color w:val="000000"/>
          <w:szCs w:val="32"/>
        </w:rPr>
      </w:pPr>
      <w:r>
        <w:rPr>
          <w:color w:val="000000"/>
          <w:szCs w:val="32"/>
        </w:rPr>
        <w:t>物业服务企业应当对所提供和申报信用信息材料的真实性、完整性负责。住房城乡建设行政主管部门发现申报信息有误的，可以要求申报单位予以纠正。</w:t>
      </w:r>
    </w:p>
    <w:p w14:paraId="1395D741" w14:textId="77777777" w:rsidR="00872DBB" w:rsidRDefault="00872DBB" w:rsidP="00872DBB">
      <w:pPr>
        <w:spacing w:line="580" w:lineRule="exact"/>
        <w:ind w:firstLineChars="202" w:firstLine="646"/>
        <w:rPr>
          <w:color w:val="000000"/>
          <w:szCs w:val="32"/>
        </w:rPr>
      </w:pPr>
      <w:r>
        <w:rPr>
          <w:color w:val="000000"/>
          <w:szCs w:val="32"/>
        </w:rPr>
        <w:t>第九条</w:t>
      </w:r>
      <w:r>
        <w:rPr>
          <w:color w:val="000000"/>
          <w:szCs w:val="32"/>
        </w:rPr>
        <w:t xml:space="preserve">  </w:t>
      </w:r>
      <w:r>
        <w:rPr>
          <w:color w:val="000000"/>
          <w:szCs w:val="32"/>
        </w:rPr>
        <w:t>（一）基本信息的采集，由物业服务企业自主诚信申报，并同时提供相关证明文件。基本信息发生变更的，应当自发生变更之日起</w:t>
      </w:r>
      <w:r>
        <w:rPr>
          <w:color w:val="000000"/>
          <w:szCs w:val="32"/>
        </w:rPr>
        <w:t>15</w:t>
      </w:r>
      <w:r>
        <w:rPr>
          <w:color w:val="000000"/>
          <w:szCs w:val="32"/>
        </w:rPr>
        <w:t>个工作日内完成该信息的变更申报。</w:t>
      </w:r>
    </w:p>
    <w:p w14:paraId="766F90CF" w14:textId="77777777" w:rsidR="00872DBB" w:rsidRDefault="00872DBB" w:rsidP="00872DBB">
      <w:pPr>
        <w:spacing w:line="580" w:lineRule="exact"/>
        <w:ind w:firstLineChars="202" w:firstLine="646"/>
        <w:rPr>
          <w:color w:val="000000"/>
          <w:szCs w:val="32"/>
        </w:rPr>
      </w:pPr>
      <w:r>
        <w:rPr>
          <w:color w:val="000000"/>
          <w:szCs w:val="32"/>
        </w:rPr>
        <w:t>（二）良好行为信用信息的采集，由物业服务企业及时申报，同时提供相关证明文件。</w:t>
      </w:r>
    </w:p>
    <w:p w14:paraId="31134EE2" w14:textId="77777777" w:rsidR="00872DBB" w:rsidRDefault="00872DBB" w:rsidP="00872DBB">
      <w:pPr>
        <w:spacing w:line="580" w:lineRule="exact"/>
        <w:ind w:firstLineChars="202" w:firstLine="646"/>
        <w:rPr>
          <w:color w:val="000000"/>
          <w:szCs w:val="32"/>
        </w:rPr>
      </w:pPr>
      <w:r>
        <w:rPr>
          <w:color w:val="000000"/>
          <w:szCs w:val="32"/>
        </w:rPr>
        <w:t>（三）不良行为信用信息的采集，由住房城乡建设行政主管部门负责采集。物业服务企业有异议的，可在接到通知之日起</w:t>
      </w:r>
      <w:r>
        <w:rPr>
          <w:color w:val="000000"/>
          <w:szCs w:val="32"/>
        </w:rPr>
        <w:t>5</w:t>
      </w:r>
      <w:r>
        <w:rPr>
          <w:color w:val="000000"/>
          <w:szCs w:val="32"/>
        </w:rPr>
        <w:t>个工作日内向所在地住房城乡建设行政主管部门提出书面异议申请，并提供相应证据。住房城乡建设行政主管部门应当于收到书面异议申请之日起</w:t>
      </w:r>
      <w:r>
        <w:rPr>
          <w:color w:val="000000"/>
          <w:szCs w:val="32"/>
        </w:rPr>
        <w:t>10</w:t>
      </w:r>
      <w:r>
        <w:rPr>
          <w:color w:val="000000"/>
          <w:szCs w:val="32"/>
        </w:rPr>
        <w:t>个工作日内完成核查，经核查确属有误的，应当及时更正，若确属无误的，维持原结果，核查结果应当反馈物业服务企业。</w:t>
      </w:r>
    </w:p>
    <w:p w14:paraId="4CC60D57" w14:textId="77777777" w:rsidR="00872DBB" w:rsidRDefault="00872DBB" w:rsidP="00872DBB">
      <w:pPr>
        <w:spacing w:line="580" w:lineRule="exact"/>
        <w:ind w:firstLineChars="202" w:firstLine="646"/>
        <w:rPr>
          <w:color w:val="000000"/>
          <w:szCs w:val="32"/>
        </w:rPr>
      </w:pPr>
      <w:r>
        <w:rPr>
          <w:color w:val="000000"/>
          <w:szCs w:val="32"/>
        </w:rPr>
        <w:t>第十条</w:t>
      </w:r>
      <w:r>
        <w:rPr>
          <w:color w:val="000000"/>
          <w:szCs w:val="32"/>
        </w:rPr>
        <w:t xml:space="preserve">  </w:t>
      </w:r>
      <w:r>
        <w:rPr>
          <w:color w:val="000000"/>
          <w:szCs w:val="32"/>
        </w:rPr>
        <w:t>新设立的物业服务企业，应当自营业执照颁发之日起</w:t>
      </w:r>
      <w:r>
        <w:rPr>
          <w:color w:val="000000"/>
          <w:szCs w:val="32"/>
        </w:rPr>
        <w:t>20</w:t>
      </w:r>
      <w:r>
        <w:rPr>
          <w:color w:val="000000"/>
          <w:szCs w:val="32"/>
        </w:rPr>
        <w:t>个工作日内，前往所在地住房城乡建设行政主管部门登记建立企业信用档案，及时、准确、完整填报企业的基本信息。</w:t>
      </w:r>
    </w:p>
    <w:p w14:paraId="64FAA941" w14:textId="77777777" w:rsidR="00872DBB" w:rsidRDefault="00872DBB" w:rsidP="00872DBB">
      <w:pPr>
        <w:pStyle w:val="p"/>
        <w:spacing w:line="580" w:lineRule="exact"/>
        <w:ind w:firstLineChars="117" w:firstLine="374"/>
        <w:jc w:val="center"/>
        <w:rPr>
          <w:rFonts w:ascii="黑体" w:eastAsia="黑体" w:hAnsi="黑体"/>
          <w:color w:val="000000"/>
          <w:sz w:val="32"/>
          <w:szCs w:val="32"/>
        </w:rPr>
      </w:pPr>
      <w:r>
        <w:rPr>
          <w:rFonts w:ascii="黑体" w:eastAsia="黑体" w:hAnsi="黑体"/>
          <w:color w:val="000000"/>
          <w:sz w:val="32"/>
          <w:szCs w:val="32"/>
        </w:rPr>
        <w:lastRenderedPageBreak/>
        <w:t>第三章 信用评定</w:t>
      </w:r>
    </w:p>
    <w:p w14:paraId="7F3C1CF8" w14:textId="77777777" w:rsidR="00872DBB" w:rsidRDefault="00872DBB" w:rsidP="00872DBB">
      <w:pPr>
        <w:spacing w:line="580" w:lineRule="exact"/>
        <w:ind w:firstLineChars="202" w:firstLine="646"/>
        <w:rPr>
          <w:color w:val="000000"/>
          <w:szCs w:val="32"/>
        </w:rPr>
      </w:pPr>
      <w:r>
        <w:rPr>
          <w:color w:val="000000"/>
          <w:szCs w:val="32"/>
        </w:rPr>
        <w:t>第十一条</w:t>
      </w:r>
      <w:r>
        <w:rPr>
          <w:color w:val="000000"/>
          <w:szCs w:val="32"/>
        </w:rPr>
        <w:t xml:space="preserve">  </w:t>
      </w:r>
      <w:r>
        <w:rPr>
          <w:color w:val="000000"/>
          <w:szCs w:val="32"/>
        </w:rPr>
        <w:t>物业服务企业信用等级评定实行量化评分，评分规则为：物业服务企业信用综合评分</w:t>
      </w:r>
      <w:r>
        <w:rPr>
          <w:color w:val="000000"/>
          <w:szCs w:val="32"/>
        </w:rPr>
        <w:t>=</w:t>
      </w:r>
      <w:r>
        <w:rPr>
          <w:color w:val="000000"/>
          <w:szCs w:val="32"/>
        </w:rPr>
        <w:t>基本信息分值</w:t>
      </w:r>
      <w:r>
        <w:rPr>
          <w:color w:val="000000"/>
          <w:szCs w:val="32"/>
        </w:rPr>
        <w:t>+</w:t>
      </w:r>
      <w:r>
        <w:rPr>
          <w:color w:val="000000"/>
          <w:szCs w:val="32"/>
        </w:rPr>
        <w:t>良好行为信用信息分值</w:t>
      </w:r>
      <w:r>
        <w:rPr>
          <w:color w:val="000000"/>
          <w:szCs w:val="32"/>
        </w:rPr>
        <w:t>-</w:t>
      </w:r>
      <w:r>
        <w:rPr>
          <w:color w:val="000000"/>
          <w:szCs w:val="32"/>
        </w:rPr>
        <w:t>不良行为信用信息分值。</w:t>
      </w:r>
    </w:p>
    <w:p w14:paraId="403047AF" w14:textId="77777777" w:rsidR="00872DBB" w:rsidRDefault="00872DBB" w:rsidP="00872DBB">
      <w:pPr>
        <w:spacing w:line="580" w:lineRule="exact"/>
        <w:ind w:firstLine="640"/>
        <w:rPr>
          <w:color w:val="000000"/>
          <w:szCs w:val="32"/>
        </w:rPr>
      </w:pPr>
      <w:r>
        <w:rPr>
          <w:color w:val="000000"/>
          <w:szCs w:val="32"/>
        </w:rPr>
        <w:t>第十二条</w:t>
      </w:r>
      <w:r>
        <w:rPr>
          <w:color w:val="000000"/>
          <w:szCs w:val="32"/>
        </w:rPr>
        <w:t xml:space="preserve">  </w:t>
      </w:r>
      <w:r>
        <w:rPr>
          <w:color w:val="000000"/>
          <w:szCs w:val="32"/>
        </w:rPr>
        <w:t>物业服务企业信用等级，按照企业信用综合得分由高到</w:t>
      </w:r>
      <w:proofErr w:type="gramStart"/>
      <w:r>
        <w:rPr>
          <w:color w:val="000000"/>
          <w:szCs w:val="32"/>
        </w:rPr>
        <w:t>低分为</w:t>
      </w:r>
      <w:proofErr w:type="gramEnd"/>
      <w:r>
        <w:rPr>
          <w:color w:val="000000"/>
          <w:szCs w:val="32"/>
        </w:rPr>
        <w:t>5</w:t>
      </w:r>
      <w:r>
        <w:rPr>
          <w:color w:val="000000"/>
          <w:szCs w:val="32"/>
        </w:rPr>
        <w:t>级：</w:t>
      </w:r>
      <w:r>
        <w:rPr>
          <w:color w:val="000000"/>
          <w:szCs w:val="32"/>
        </w:rPr>
        <w:t>AAA</w:t>
      </w:r>
      <w:r>
        <w:rPr>
          <w:color w:val="000000"/>
          <w:szCs w:val="32"/>
        </w:rPr>
        <w:t>级（信用优秀）、</w:t>
      </w:r>
      <w:r>
        <w:rPr>
          <w:color w:val="000000"/>
          <w:szCs w:val="32"/>
        </w:rPr>
        <w:t>AA</w:t>
      </w:r>
      <w:r>
        <w:rPr>
          <w:color w:val="000000"/>
          <w:szCs w:val="32"/>
        </w:rPr>
        <w:t>级（信用良好）、</w:t>
      </w:r>
      <w:r>
        <w:rPr>
          <w:color w:val="000000"/>
          <w:szCs w:val="32"/>
        </w:rPr>
        <w:t>A</w:t>
      </w:r>
      <w:r>
        <w:rPr>
          <w:color w:val="000000"/>
          <w:szCs w:val="32"/>
        </w:rPr>
        <w:t>级（信用合格）、</w:t>
      </w:r>
      <w:r>
        <w:rPr>
          <w:color w:val="000000"/>
          <w:szCs w:val="32"/>
        </w:rPr>
        <w:t>B</w:t>
      </w:r>
      <w:r>
        <w:rPr>
          <w:color w:val="000000"/>
          <w:szCs w:val="32"/>
        </w:rPr>
        <w:t>级（信用一般失信）、</w:t>
      </w:r>
      <w:r>
        <w:rPr>
          <w:color w:val="000000"/>
          <w:szCs w:val="32"/>
        </w:rPr>
        <w:t>C</w:t>
      </w:r>
      <w:r>
        <w:rPr>
          <w:color w:val="000000"/>
          <w:szCs w:val="32"/>
        </w:rPr>
        <w:t>级（信用严重失信）。</w:t>
      </w:r>
      <w:r>
        <w:rPr>
          <w:color w:val="000000"/>
          <w:szCs w:val="32"/>
        </w:rPr>
        <w:t xml:space="preserve"> </w:t>
      </w:r>
    </w:p>
    <w:p w14:paraId="173AEC81" w14:textId="77777777" w:rsidR="00872DBB" w:rsidRDefault="00872DBB" w:rsidP="00872DBB">
      <w:pPr>
        <w:spacing w:line="580" w:lineRule="exact"/>
        <w:ind w:firstLineChars="202" w:firstLine="646"/>
        <w:rPr>
          <w:color w:val="000000"/>
          <w:szCs w:val="32"/>
        </w:rPr>
      </w:pPr>
      <w:r>
        <w:rPr>
          <w:color w:val="000000"/>
          <w:szCs w:val="32"/>
        </w:rPr>
        <w:t>具体信用等级按照以下标准：</w:t>
      </w:r>
    </w:p>
    <w:p w14:paraId="4A8FC1DE" w14:textId="77777777" w:rsidR="00872DBB" w:rsidRDefault="00872DBB" w:rsidP="00872DBB">
      <w:pPr>
        <w:spacing w:line="580" w:lineRule="exact"/>
        <w:ind w:firstLine="646"/>
        <w:rPr>
          <w:color w:val="000000"/>
          <w:szCs w:val="32"/>
        </w:rPr>
      </w:pPr>
      <w:r>
        <w:rPr>
          <w:color w:val="000000"/>
          <w:szCs w:val="32"/>
        </w:rPr>
        <w:t>（一）信用综合得分</w:t>
      </w:r>
      <w:r>
        <w:rPr>
          <w:color w:val="000000"/>
          <w:szCs w:val="32"/>
        </w:rPr>
        <w:t>90</w:t>
      </w:r>
      <w:r>
        <w:rPr>
          <w:color w:val="000000"/>
          <w:szCs w:val="32"/>
        </w:rPr>
        <w:t>分（含）以上的为</w:t>
      </w:r>
      <w:r>
        <w:rPr>
          <w:color w:val="000000"/>
          <w:szCs w:val="32"/>
        </w:rPr>
        <w:t>AAA</w:t>
      </w:r>
      <w:r>
        <w:rPr>
          <w:color w:val="000000"/>
          <w:szCs w:val="32"/>
        </w:rPr>
        <w:t>级（信用优秀）物业服务企业。</w:t>
      </w:r>
    </w:p>
    <w:p w14:paraId="080D338C" w14:textId="77777777" w:rsidR="00872DBB" w:rsidRDefault="00872DBB" w:rsidP="00872DBB">
      <w:pPr>
        <w:spacing w:line="580" w:lineRule="exact"/>
        <w:ind w:firstLine="646"/>
        <w:rPr>
          <w:color w:val="000000"/>
          <w:szCs w:val="32"/>
        </w:rPr>
      </w:pPr>
      <w:r>
        <w:rPr>
          <w:color w:val="000000"/>
          <w:szCs w:val="32"/>
        </w:rPr>
        <w:t>（二）信用综合得分</w:t>
      </w:r>
      <w:r>
        <w:rPr>
          <w:color w:val="000000"/>
          <w:szCs w:val="32"/>
        </w:rPr>
        <w:t>80</w:t>
      </w:r>
      <w:r>
        <w:rPr>
          <w:color w:val="000000"/>
          <w:szCs w:val="32"/>
        </w:rPr>
        <w:t>分（含）至</w:t>
      </w:r>
      <w:r>
        <w:rPr>
          <w:color w:val="000000"/>
          <w:szCs w:val="32"/>
        </w:rPr>
        <w:t>90</w:t>
      </w:r>
      <w:r>
        <w:rPr>
          <w:color w:val="000000"/>
          <w:szCs w:val="32"/>
        </w:rPr>
        <w:t>分之间的为</w:t>
      </w:r>
      <w:r>
        <w:rPr>
          <w:color w:val="000000"/>
          <w:szCs w:val="32"/>
        </w:rPr>
        <w:t>AA</w:t>
      </w:r>
      <w:r>
        <w:rPr>
          <w:color w:val="000000"/>
          <w:szCs w:val="32"/>
        </w:rPr>
        <w:t>级（信用良好）物业服务企业。</w:t>
      </w:r>
    </w:p>
    <w:p w14:paraId="7D7F49CA" w14:textId="77777777" w:rsidR="00872DBB" w:rsidRDefault="00872DBB" w:rsidP="00872DBB">
      <w:pPr>
        <w:spacing w:line="580" w:lineRule="exact"/>
        <w:ind w:firstLineChars="202" w:firstLine="646"/>
        <w:rPr>
          <w:color w:val="000000"/>
          <w:szCs w:val="32"/>
        </w:rPr>
      </w:pPr>
      <w:r>
        <w:rPr>
          <w:color w:val="000000"/>
          <w:szCs w:val="32"/>
        </w:rPr>
        <w:t>（三）信用综合得分</w:t>
      </w:r>
      <w:r>
        <w:rPr>
          <w:color w:val="000000"/>
          <w:szCs w:val="32"/>
        </w:rPr>
        <w:t>60</w:t>
      </w:r>
      <w:r>
        <w:rPr>
          <w:color w:val="000000"/>
          <w:szCs w:val="32"/>
        </w:rPr>
        <w:t>分</w:t>
      </w:r>
      <w:r>
        <w:rPr>
          <w:color w:val="000000"/>
          <w:szCs w:val="32"/>
        </w:rPr>
        <w:t>(</w:t>
      </w:r>
      <w:r>
        <w:rPr>
          <w:color w:val="000000"/>
          <w:szCs w:val="32"/>
        </w:rPr>
        <w:t>含</w:t>
      </w:r>
      <w:r>
        <w:rPr>
          <w:color w:val="000000"/>
          <w:szCs w:val="32"/>
        </w:rPr>
        <w:t>)</w:t>
      </w:r>
      <w:r>
        <w:rPr>
          <w:color w:val="000000"/>
          <w:szCs w:val="32"/>
        </w:rPr>
        <w:t>至</w:t>
      </w:r>
      <w:r>
        <w:rPr>
          <w:color w:val="000000"/>
          <w:szCs w:val="32"/>
        </w:rPr>
        <w:t>80</w:t>
      </w:r>
      <w:r>
        <w:rPr>
          <w:color w:val="000000"/>
          <w:szCs w:val="32"/>
        </w:rPr>
        <w:t>分之间的为</w:t>
      </w:r>
      <w:r>
        <w:rPr>
          <w:color w:val="000000"/>
          <w:szCs w:val="32"/>
        </w:rPr>
        <w:t>A</w:t>
      </w:r>
      <w:r>
        <w:rPr>
          <w:color w:val="000000"/>
          <w:szCs w:val="32"/>
        </w:rPr>
        <w:t>级（信用合格）物业服务企业。</w:t>
      </w:r>
    </w:p>
    <w:p w14:paraId="173EB29C" w14:textId="77777777" w:rsidR="00872DBB" w:rsidRDefault="00872DBB" w:rsidP="00872DBB">
      <w:pPr>
        <w:spacing w:line="580" w:lineRule="exact"/>
        <w:ind w:firstLineChars="202" w:firstLine="646"/>
        <w:rPr>
          <w:color w:val="000000"/>
          <w:szCs w:val="32"/>
        </w:rPr>
      </w:pPr>
      <w:r>
        <w:rPr>
          <w:color w:val="000000"/>
          <w:szCs w:val="32"/>
        </w:rPr>
        <w:t>（四）信用综合得分</w:t>
      </w:r>
      <w:r>
        <w:rPr>
          <w:color w:val="000000"/>
          <w:szCs w:val="32"/>
        </w:rPr>
        <w:t>50</w:t>
      </w:r>
      <w:r>
        <w:rPr>
          <w:color w:val="000000"/>
          <w:szCs w:val="32"/>
        </w:rPr>
        <w:t>分（含）至</w:t>
      </w:r>
      <w:r>
        <w:rPr>
          <w:color w:val="000000"/>
          <w:szCs w:val="32"/>
        </w:rPr>
        <w:t>60</w:t>
      </w:r>
      <w:r>
        <w:rPr>
          <w:color w:val="000000"/>
          <w:szCs w:val="32"/>
        </w:rPr>
        <w:t>分之间的为</w:t>
      </w:r>
      <w:r>
        <w:rPr>
          <w:color w:val="000000"/>
          <w:szCs w:val="32"/>
        </w:rPr>
        <w:t>B</w:t>
      </w:r>
      <w:r>
        <w:rPr>
          <w:color w:val="000000"/>
          <w:szCs w:val="32"/>
        </w:rPr>
        <w:t>级（信用一般失信）物业服务企业。</w:t>
      </w:r>
    </w:p>
    <w:p w14:paraId="5B56D79F" w14:textId="77777777" w:rsidR="00872DBB" w:rsidRDefault="00872DBB" w:rsidP="00872DBB">
      <w:pPr>
        <w:spacing w:line="580" w:lineRule="exact"/>
        <w:ind w:firstLineChars="202" w:firstLine="646"/>
        <w:rPr>
          <w:color w:val="000000"/>
          <w:szCs w:val="32"/>
        </w:rPr>
      </w:pPr>
      <w:r>
        <w:rPr>
          <w:color w:val="000000"/>
          <w:szCs w:val="32"/>
        </w:rPr>
        <w:t>（五）信用综合得分</w:t>
      </w:r>
      <w:r>
        <w:rPr>
          <w:color w:val="000000"/>
          <w:szCs w:val="32"/>
        </w:rPr>
        <w:t>50</w:t>
      </w:r>
      <w:r>
        <w:rPr>
          <w:color w:val="000000"/>
          <w:szCs w:val="32"/>
        </w:rPr>
        <w:t>分以下的为</w:t>
      </w:r>
      <w:r>
        <w:rPr>
          <w:color w:val="000000"/>
          <w:szCs w:val="32"/>
        </w:rPr>
        <w:t>C</w:t>
      </w:r>
      <w:r>
        <w:rPr>
          <w:color w:val="000000"/>
          <w:szCs w:val="32"/>
        </w:rPr>
        <w:t>级（信用严重失信）物业服务企业。</w:t>
      </w:r>
    </w:p>
    <w:p w14:paraId="2D9ADD82" w14:textId="77777777" w:rsidR="00872DBB" w:rsidRDefault="00872DBB" w:rsidP="00872DBB">
      <w:pPr>
        <w:pStyle w:val="p"/>
        <w:spacing w:line="580" w:lineRule="exact"/>
        <w:ind w:firstLineChars="117" w:firstLine="374"/>
        <w:jc w:val="center"/>
        <w:rPr>
          <w:rFonts w:ascii="黑体" w:eastAsia="黑体" w:hAnsi="黑体"/>
          <w:color w:val="000000"/>
          <w:sz w:val="32"/>
          <w:szCs w:val="32"/>
        </w:rPr>
      </w:pPr>
      <w:r>
        <w:rPr>
          <w:rFonts w:ascii="黑体" w:eastAsia="黑体" w:hAnsi="黑体"/>
          <w:color w:val="000000"/>
          <w:sz w:val="32"/>
          <w:szCs w:val="32"/>
        </w:rPr>
        <w:t>第四章 信用信息的使用</w:t>
      </w:r>
    </w:p>
    <w:p w14:paraId="29308989" w14:textId="77777777" w:rsidR="00872DBB" w:rsidRDefault="00872DBB" w:rsidP="00872DBB">
      <w:pPr>
        <w:spacing w:line="580" w:lineRule="exact"/>
        <w:ind w:firstLineChars="202" w:firstLine="646"/>
        <w:rPr>
          <w:color w:val="000000"/>
          <w:szCs w:val="32"/>
        </w:rPr>
      </w:pPr>
      <w:r>
        <w:rPr>
          <w:color w:val="000000"/>
          <w:szCs w:val="32"/>
        </w:rPr>
        <w:t>第十三条</w:t>
      </w:r>
      <w:r>
        <w:rPr>
          <w:color w:val="000000"/>
          <w:szCs w:val="32"/>
        </w:rPr>
        <w:t xml:space="preserve">  </w:t>
      </w:r>
      <w:r>
        <w:rPr>
          <w:color w:val="000000"/>
          <w:szCs w:val="32"/>
        </w:rPr>
        <w:t>物业服务企业信用等级作为住房城乡建设行政主管部门实施分类监管以及业主选聘物业服务企业、前期物业服务招投标、示范物业服务项目评定、企业表彰等活动的重要依据，</w:t>
      </w:r>
      <w:r>
        <w:rPr>
          <w:color w:val="000000"/>
          <w:szCs w:val="32"/>
        </w:rPr>
        <w:lastRenderedPageBreak/>
        <w:t>实行守信激励，失信惩戒。</w:t>
      </w:r>
    </w:p>
    <w:p w14:paraId="46192748" w14:textId="77777777" w:rsidR="00872DBB" w:rsidRDefault="00872DBB" w:rsidP="00872DBB">
      <w:pPr>
        <w:spacing w:line="580" w:lineRule="exact"/>
        <w:ind w:firstLineChars="202" w:firstLine="646"/>
        <w:rPr>
          <w:b/>
          <w:color w:val="000000"/>
          <w:szCs w:val="32"/>
        </w:rPr>
      </w:pPr>
      <w:r>
        <w:rPr>
          <w:color w:val="000000"/>
          <w:szCs w:val="32"/>
        </w:rPr>
        <w:t>第十四条</w:t>
      </w:r>
      <w:r>
        <w:rPr>
          <w:color w:val="000000"/>
          <w:szCs w:val="32"/>
        </w:rPr>
        <w:t xml:space="preserve">  </w:t>
      </w:r>
      <w:r>
        <w:rPr>
          <w:color w:val="000000"/>
          <w:szCs w:val="32"/>
        </w:rPr>
        <w:t>物业服务企业信用信息按照信息公开有关规定予以公开。物业服务企业根据需要可以通过信用系统打印信用档案、信用等级等情况。</w:t>
      </w:r>
    </w:p>
    <w:p w14:paraId="4E04DF2E" w14:textId="77777777" w:rsidR="00872DBB" w:rsidRDefault="00872DBB" w:rsidP="00872DBB">
      <w:pPr>
        <w:spacing w:line="580" w:lineRule="exact"/>
        <w:ind w:firstLineChars="202" w:firstLine="646"/>
        <w:rPr>
          <w:color w:val="000000"/>
          <w:szCs w:val="32"/>
        </w:rPr>
      </w:pPr>
      <w:r>
        <w:rPr>
          <w:color w:val="000000"/>
          <w:szCs w:val="32"/>
        </w:rPr>
        <w:t>第十五条</w:t>
      </w:r>
      <w:r>
        <w:rPr>
          <w:color w:val="000000"/>
          <w:szCs w:val="32"/>
        </w:rPr>
        <w:t xml:space="preserve">  </w:t>
      </w:r>
      <w:r>
        <w:rPr>
          <w:color w:val="000000"/>
          <w:szCs w:val="32"/>
        </w:rPr>
        <w:t>对于信用等级为</w:t>
      </w:r>
      <w:r>
        <w:rPr>
          <w:color w:val="000000"/>
          <w:szCs w:val="32"/>
        </w:rPr>
        <w:t>AAA</w:t>
      </w:r>
      <w:r>
        <w:rPr>
          <w:color w:val="000000"/>
          <w:szCs w:val="32"/>
        </w:rPr>
        <w:t>级、</w:t>
      </w:r>
      <w:r>
        <w:rPr>
          <w:color w:val="000000"/>
          <w:szCs w:val="32"/>
        </w:rPr>
        <w:t>AA</w:t>
      </w:r>
      <w:r>
        <w:rPr>
          <w:color w:val="000000"/>
          <w:szCs w:val="32"/>
        </w:rPr>
        <w:t>级的物业服务企业，可以采取以下措施：</w:t>
      </w:r>
    </w:p>
    <w:p w14:paraId="2BF2C260" w14:textId="77777777" w:rsidR="00872DBB" w:rsidRDefault="00872DBB" w:rsidP="00872DBB">
      <w:pPr>
        <w:spacing w:line="580" w:lineRule="exact"/>
        <w:ind w:firstLineChars="202" w:firstLine="646"/>
        <w:rPr>
          <w:color w:val="000000"/>
          <w:szCs w:val="32"/>
        </w:rPr>
      </w:pPr>
      <w:r>
        <w:rPr>
          <w:color w:val="000000"/>
          <w:szCs w:val="32"/>
        </w:rPr>
        <w:t>（一）住房城乡建设行政主管部门或其他部门组织实施各类表彰奖励、示范物业服务项目评定等活动，优先考虑或推荐；</w:t>
      </w:r>
    </w:p>
    <w:p w14:paraId="1B17AE79" w14:textId="77777777" w:rsidR="00872DBB" w:rsidRDefault="00872DBB" w:rsidP="00872DBB">
      <w:pPr>
        <w:spacing w:line="580" w:lineRule="exact"/>
        <w:ind w:firstLine="646"/>
        <w:rPr>
          <w:color w:val="000000"/>
          <w:szCs w:val="32"/>
        </w:rPr>
      </w:pPr>
      <w:r>
        <w:rPr>
          <w:color w:val="000000"/>
          <w:szCs w:val="32"/>
        </w:rPr>
        <w:t>（二）住房城乡建设行政主管部门开展日常检查、专项检查时减少检查频次；</w:t>
      </w:r>
    </w:p>
    <w:p w14:paraId="768D2A60" w14:textId="77777777" w:rsidR="00872DBB" w:rsidRDefault="00872DBB" w:rsidP="00872DBB">
      <w:pPr>
        <w:spacing w:line="580" w:lineRule="exact"/>
        <w:ind w:firstLineChars="202" w:firstLine="646"/>
        <w:rPr>
          <w:color w:val="000000"/>
          <w:szCs w:val="32"/>
        </w:rPr>
      </w:pPr>
      <w:r>
        <w:rPr>
          <w:color w:val="000000"/>
          <w:szCs w:val="32"/>
        </w:rPr>
        <w:t>（三）前期物业服务招投标时给予信用加分；</w:t>
      </w:r>
    </w:p>
    <w:p w14:paraId="209F9D96" w14:textId="77777777" w:rsidR="00872DBB" w:rsidRDefault="00872DBB" w:rsidP="00872DBB">
      <w:pPr>
        <w:spacing w:line="580" w:lineRule="exact"/>
        <w:ind w:firstLineChars="202" w:firstLine="646"/>
        <w:rPr>
          <w:color w:val="000000"/>
          <w:szCs w:val="32"/>
        </w:rPr>
      </w:pPr>
      <w:r>
        <w:rPr>
          <w:color w:val="000000"/>
          <w:szCs w:val="32"/>
        </w:rPr>
        <w:t>（四）倡导业主大会选聘物业服务企业时优先考虑；</w:t>
      </w:r>
    </w:p>
    <w:p w14:paraId="266D4EF2" w14:textId="77777777" w:rsidR="00872DBB" w:rsidRDefault="00872DBB" w:rsidP="00872DBB">
      <w:pPr>
        <w:spacing w:line="580" w:lineRule="exact"/>
        <w:ind w:firstLineChars="202" w:firstLine="646"/>
        <w:rPr>
          <w:color w:val="000000"/>
          <w:szCs w:val="32"/>
        </w:rPr>
      </w:pPr>
      <w:r>
        <w:rPr>
          <w:color w:val="000000"/>
          <w:szCs w:val="32"/>
        </w:rPr>
        <w:t>（五）其他可以采取的激励措施。</w:t>
      </w:r>
    </w:p>
    <w:p w14:paraId="4A7A7062" w14:textId="77777777" w:rsidR="00872DBB" w:rsidRDefault="00872DBB" w:rsidP="00872DBB">
      <w:pPr>
        <w:spacing w:line="580" w:lineRule="exact"/>
        <w:ind w:firstLineChars="202" w:firstLine="646"/>
        <w:rPr>
          <w:b/>
          <w:color w:val="000000"/>
          <w:szCs w:val="32"/>
        </w:rPr>
      </w:pPr>
      <w:r>
        <w:rPr>
          <w:color w:val="000000"/>
          <w:szCs w:val="32"/>
        </w:rPr>
        <w:t>第十六条</w:t>
      </w:r>
      <w:r>
        <w:rPr>
          <w:color w:val="000000"/>
          <w:szCs w:val="32"/>
        </w:rPr>
        <w:t xml:space="preserve">  </w:t>
      </w:r>
      <w:r>
        <w:rPr>
          <w:color w:val="000000"/>
          <w:szCs w:val="32"/>
        </w:rPr>
        <w:t>对于信用等级为</w:t>
      </w:r>
      <w:r>
        <w:rPr>
          <w:color w:val="000000"/>
          <w:szCs w:val="32"/>
        </w:rPr>
        <w:t>A</w:t>
      </w:r>
      <w:r>
        <w:rPr>
          <w:color w:val="000000"/>
          <w:szCs w:val="32"/>
        </w:rPr>
        <w:t>级的物业服务企业实施正常监管。</w:t>
      </w:r>
    </w:p>
    <w:p w14:paraId="56362A9B" w14:textId="77777777" w:rsidR="00872DBB" w:rsidRDefault="00872DBB" w:rsidP="00872DBB">
      <w:pPr>
        <w:spacing w:line="580" w:lineRule="exact"/>
        <w:ind w:firstLineChars="202" w:firstLine="646"/>
        <w:rPr>
          <w:color w:val="000000"/>
          <w:szCs w:val="32"/>
        </w:rPr>
      </w:pPr>
      <w:r>
        <w:rPr>
          <w:color w:val="000000"/>
          <w:szCs w:val="32"/>
        </w:rPr>
        <w:t>第十七条</w:t>
      </w:r>
      <w:r>
        <w:rPr>
          <w:color w:val="000000"/>
          <w:szCs w:val="32"/>
        </w:rPr>
        <w:t xml:space="preserve">  </w:t>
      </w:r>
      <w:r>
        <w:rPr>
          <w:color w:val="000000"/>
          <w:szCs w:val="32"/>
        </w:rPr>
        <w:t>对于信用等级为</w:t>
      </w:r>
      <w:r>
        <w:rPr>
          <w:color w:val="000000"/>
          <w:szCs w:val="32"/>
        </w:rPr>
        <w:t>B</w:t>
      </w:r>
      <w:r>
        <w:rPr>
          <w:color w:val="000000"/>
          <w:szCs w:val="32"/>
        </w:rPr>
        <w:t>级、</w:t>
      </w:r>
      <w:r>
        <w:rPr>
          <w:color w:val="000000"/>
          <w:szCs w:val="32"/>
        </w:rPr>
        <w:t>C</w:t>
      </w:r>
      <w:r>
        <w:rPr>
          <w:color w:val="000000"/>
          <w:szCs w:val="32"/>
        </w:rPr>
        <w:t>级的物业服务企业，可以采取以下措施：</w:t>
      </w:r>
    </w:p>
    <w:p w14:paraId="770D4F53" w14:textId="77777777" w:rsidR="00872DBB" w:rsidRDefault="00872DBB" w:rsidP="00872DBB">
      <w:pPr>
        <w:spacing w:line="580" w:lineRule="exact"/>
        <w:ind w:firstLineChars="202" w:firstLine="646"/>
        <w:rPr>
          <w:color w:val="000000"/>
          <w:szCs w:val="32"/>
        </w:rPr>
      </w:pPr>
      <w:r>
        <w:rPr>
          <w:color w:val="000000"/>
          <w:szCs w:val="32"/>
        </w:rPr>
        <w:t>（一）住房城乡建设行政主管部门列为重点监管对象，增加检查频次；</w:t>
      </w:r>
    </w:p>
    <w:p w14:paraId="54A92D3F" w14:textId="77777777" w:rsidR="00872DBB" w:rsidRDefault="00872DBB" w:rsidP="00872DBB">
      <w:pPr>
        <w:spacing w:line="580" w:lineRule="exact"/>
        <w:ind w:firstLineChars="200" w:firstLine="640"/>
        <w:rPr>
          <w:color w:val="000000"/>
          <w:szCs w:val="32"/>
        </w:rPr>
      </w:pPr>
      <w:r>
        <w:rPr>
          <w:color w:val="000000"/>
          <w:szCs w:val="32"/>
        </w:rPr>
        <w:t>（二）对其法定代表人或负责人进行提醒、约谈、告诫；</w:t>
      </w:r>
    </w:p>
    <w:p w14:paraId="79399ABB" w14:textId="77777777" w:rsidR="00872DBB" w:rsidRDefault="00872DBB" w:rsidP="00872DBB">
      <w:pPr>
        <w:spacing w:line="580" w:lineRule="exact"/>
        <w:ind w:firstLine="640"/>
        <w:rPr>
          <w:color w:val="000000"/>
          <w:szCs w:val="32"/>
        </w:rPr>
      </w:pPr>
      <w:r>
        <w:rPr>
          <w:color w:val="000000"/>
          <w:szCs w:val="32"/>
        </w:rPr>
        <w:t>（三）不得参与前期物业服务招投标；其他招投标建议招标人依法给予其相应的资格限制；</w:t>
      </w:r>
    </w:p>
    <w:p w14:paraId="31F1F7C3" w14:textId="77777777" w:rsidR="00872DBB" w:rsidRDefault="00872DBB" w:rsidP="00872DBB">
      <w:pPr>
        <w:spacing w:line="580" w:lineRule="exact"/>
        <w:ind w:firstLineChars="202" w:firstLine="646"/>
        <w:rPr>
          <w:color w:val="000000"/>
          <w:szCs w:val="32"/>
        </w:rPr>
      </w:pPr>
      <w:r>
        <w:rPr>
          <w:color w:val="000000"/>
          <w:szCs w:val="32"/>
        </w:rPr>
        <w:lastRenderedPageBreak/>
        <w:t>（四）不得参与示范物业服务项目评定等活动；</w:t>
      </w:r>
    </w:p>
    <w:p w14:paraId="2ABAC92F" w14:textId="77777777" w:rsidR="00872DBB" w:rsidRDefault="00872DBB" w:rsidP="00872DBB">
      <w:pPr>
        <w:spacing w:line="580" w:lineRule="exact"/>
        <w:ind w:firstLineChars="202" w:firstLine="646"/>
        <w:rPr>
          <w:color w:val="000000"/>
          <w:szCs w:val="32"/>
        </w:rPr>
      </w:pPr>
      <w:r>
        <w:rPr>
          <w:color w:val="000000"/>
          <w:szCs w:val="32"/>
        </w:rPr>
        <w:t>（五）将信用信息通报街道办事处（乡、镇人民政府）、社区居委会、小区业主、业主委员会，提示信用风险；</w:t>
      </w:r>
    </w:p>
    <w:p w14:paraId="5AC4E5A4" w14:textId="77777777" w:rsidR="00872DBB" w:rsidRDefault="00872DBB" w:rsidP="00872DBB">
      <w:pPr>
        <w:spacing w:line="580" w:lineRule="exact"/>
        <w:ind w:firstLineChars="202" w:firstLine="646"/>
        <w:rPr>
          <w:color w:val="000000"/>
          <w:szCs w:val="32"/>
        </w:rPr>
      </w:pPr>
      <w:r>
        <w:rPr>
          <w:color w:val="000000"/>
          <w:szCs w:val="32"/>
        </w:rPr>
        <w:t>（六）法律、法规、政策规定可以采取的其他惩戒措施。</w:t>
      </w:r>
    </w:p>
    <w:p w14:paraId="4EAAAF0D" w14:textId="77777777" w:rsidR="00872DBB" w:rsidRDefault="00872DBB" w:rsidP="00872DBB">
      <w:pPr>
        <w:pStyle w:val="p"/>
        <w:spacing w:line="580" w:lineRule="exact"/>
        <w:ind w:firstLineChars="117" w:firstLine="374"/>
        <w:jc w:val="center"/>
        <w:rPr>
          <w:rFonts w:ascii="黑体" w:eastAsia="黑体" w:hAnsi="黑体"/>
          <w:color w:val="000000"/>
          <w:sz w:val="32"/>
          <w:szCs w:val="32"/>
        </w:rPr>
      </w:pPr>
      <w:r>
        <w:rPr>
          <w:rFonts w:ascii="黑体" w:eastAsia="黑体" w:hAnsi="黑体"/>
          <w:color w:val="000000"/>
          <w:sz w:val="32"/>
          <w:szCs w:val="32"/>
        </w:rPr>
        <w:t>第五章  附则</w:t>
      </w:r>
    </w:p>
    <w:p w14:paraId="050A63D6" w14:textId="77777777" w:rsidR="00872DBB" w:rsidRDefault="00872DBB" w:rsidP="00872DBB">
      <w:pPr>
        <w:spacing w:line="580" w:lineRule="exact"/>
        <w:ind w:firstLineChars="202" w:firstLine="646"/>
        <w:rPr>
          <w:color w:val="000000"/>
          <w:szCs w:val="32"/>
        </w:rPr>
      </w:pPr>
      <w:r>
        <w:rPr>
          <w:color w:val="000000"/>
          <w:szCs w:val="32"/>
        </w:rPr>
        <w:t>第十八条</w:t>
      </w:r>
      <w:r>
        <w:rPr>
          <w:color w:val="000000"/>
          <w:szCs w:val="32"/>
        </w:rPr>
        <w:t xml:space="preserve">  </w:t>
      </w:r>
      <w:r>
        <w:rPr>
          <w:color w:val="000000"/>
          <w:szCs w:val="32"/>
        </w:rPr>
        <w:t>住房城乡建设行政主管部门工作人员在物业企业信用管理工作中必须坚持客观、公正的原则，如发现玩忽职守、滥用职权、徇私舞弊的，由相关部门责令改正并依法给予行政处分。</w:t>
      </w:r>
    </w:p>
    <w:p w14:paraId="7AA4C19C" w14:textId="77777777" w:rsidR="00872DBB" w:rsidRDefault="00872DBB" w:rsidP="00872DBB">
      <w:pPr>
        <w:snapToGrid w:val="0"/>
        <w:spacing w:line="580" w:lineRule="exact"/>
        <w:ind w:firstLineChars="200" w:firstLine="640"/>
        <w:rPr>
          <w:color w:val="000000"/>
          <w:szCs w:val="32"/>
        </w:rPr>
      </w:pPr>
      <w:r>
        <w:rPr>
          <w:color w:val="000000"/>
          <w:szCs w:val="32"/>
        </w:rPr>
        <w:t>第十九条</w:t>
      </w:r>
      <w:r>
        <w:rPr>
          <w:color w:val="000000"/>
          <w:szCs w:val="32"/>
        </w:rPr>
        <w:t xml:space="preserve">  </w:t>
      </w:r>
      <w:r>
        <w:rPr>
          <w:color w:val="000000"/>
          <w:szCs w:val="32"/>
        </w:rPr>
        <w:t>本办法中信用等级</w:t>
      </w:r>
      <w:r>
        <w:rPr>
          <w:color w:val="000000"/>
          <w:szCs w:val="32"/>
        </w:rPr>
        <w:t>AAA</w:t>
      </w:r>
      <w:r>
        <w:rPr>
          <w:color w:val="000000"/>
          <w:szCs w:val="32"/>
        </w:rPr>
        <w:t>、</w:t>
      </w:r>
      <w:r>
        <w:rPr>
          <w:color w:val="000000"/>
          <w:szCs w:val="32"/>
        </w:rPr>
        <w:t>AA</w:t>
      </w:r>
      <w:r>
        <w:rPr>
          <w:color w:val="000000"/>
          <w:szCs w:val="32"/>
        </w:rPr>
        <w:t>、</w:t>
      </w:r>
      <w:r>
        <w:rPr>
          <w:color w:val="000000"/>
          <w:szCs w:val="32"/>
        </w:rPr>
        <w:t>A</w:t>
      </w:r>
      <w:r>
        <w:rPr>
          <w:color w:val="000000"/>
          <w:szCs w:val="32"/>
        </w:rPr>
        <w:t>、</w:t>
      </w:r>
      <w:r>
        <w:rPr>
          <w:color w:val="000000"/>
          <w:szCs w:val="32"/>
        </w:rPr>
        <w:t>B</w:t>
      </w:r>
      <w:r>
        <w:rPr>
          <w:color w:val="000000"/>
          <w:szCs w:val="32"/>
        </w:rPr>
        <w:t>、</w:t>
      </w:r>
      <w:r>
        <w:rPr>
          <w:color w:val="000000"/>
          <w:szCs w:val="32"/>
        </w:rPr>
        <w:t>C</w:t>
      </w:r>
      <w:r>
        <w:rPr>
          <w:color w:val="000000"/>
          <w:szCs w:val="32"/>
        </w:rPr>
        <w:t>级分别对应《四川省物业服务企业信用信息管理办法》</w:t>
      </w:r>
      <w:r>
        <w:rPr>
          <w:color w:val="000000"/>
          <w:szCs w:val="32"/>
        </w:rPr>
        <w:t>AAA</w:t>
      </w:r>
      <w:r>
        <w:rPr>
          <w:color w:val="000000"/>
          <w:szCs w:val="32"/>
        </w:rPr>
        <w:t>、</w:t>
      </w:r>
      <w:r>
        <w:rPr>
          <w:color w:val="000000"/>
          <w:szCs w:val="32"/>
        </w:rPr>
        <w:t>AA</w:t>
      </w:r>
      <w:r>
        <w:rPr>
          <w:color w:val="000000"/>
          <w:szCs w:val="32"/>
        </w:rPr>
        <w:t>、</w:t>
      </w:r>
      <w:r>
        <w:rPr>
          <w:color w:val="000000"/>
          <w:szCs w:val="32"/>
        </w:rPr>
        <w:t>A</w:t>
      </w:r>
      <w:r>
        <w:rPr>
          <w:color w:val="000000"/>
          <w:szCs w:val="32"/>
        </w:rPr>
        <w:t>、</w:t>
      </w:r>
      <w:r>
        <w:rPr>
          <w:color w:val="000000"/>
          <w:szCs w:val="32"/>
        </w:rPr>
        <w:t>B</w:t>
      </w:r>
      <w:r>
        <w:rPr>
          <w:color w:val="000000"/>
          <w:szCs w:val="32"/>
        </w:rPr>
        <w:t>、</w:t>
      </w:r>
      <w:r>
        <w:rPr>
          <w:color w:val="000000"/>
          <w:szCs w:val="32"/>
        </w:rPr>
        <w:t>C</w:t>
      </w:r>
      <w:r>
        <w:rPr>
          <w:color w:val="000000"/>
          <w:szCs w:val="32"/>
        </w:rPr>
        <w:t>级。</w:t>
      </w:r>
    </w:p>
    <w:p w14:paraId="1DA478B5" w14:textId="77777777" w:rsidR="00872DBB" w:rsidRDefault="00872DBB" w:rsidP="00872DBB">
      <w:pPr>
        <w:snapToGrid w:val="0"/>
        <w:spacing w:line="580" w:lineRule="exact"/>
        <w:ind w:firstLineChars="200" w:firstLine="640"/>
        <w:rPr>
          <w:b/>
          <w:color w:val="000000"/>
          <w:szCs w:val="32"/>
        </w:rPr>
      </w:pPr>
      <w:r>
        <w:rPr>
          <w:color w:val="000000"/>
          <w:szCs w:val="32"/>
        </w:rPr>
        <w:t>第二十条</w:t>
      </w:r>
      <w:r>
        <w:rPr>
          <w:color w:val="000000"/>
          <w:szCs w:val="32"/>
        </w:rPr>
        <w:t xml:space="preserve">  </w:t>
      </w:r>
      <w:r>
        <w:rPr>
          <w:color w:val="000000"/>
          <w:szCs w:val="32"/>
        </w:rPr>
        <w:t>本办法由市住房城乡建设局负责解释。</w:t>
      </w:r>
    </w:p>
    <w:p w14:paraId="49B7751F" w14:textId="77777777" w:rsidR="00872DBB" w:rsidRDefault="00872DBB" w:rsidP="00872DBB">
      <w:pPr>
        <w:spacing w:line="580" w:lineRule="exact"/>
        <w:ind w:firstLineChars="200" w:firstLine="640"/>
        <w:rPr>
          <w:color w:val="000000"/>
          <w:szCs w:val="32"/>
        </w:rPr>
      </w:pPr>
      <w:r>
        <w:rPr>
          <w:color w:val="000000"/>
          <w:szCs w:val="32"/>
        </w:rPr>
        <w:t>第二十一条</w:t>
      </w:r>
      <w:r>
        <w:rPr>
          <w:color w:val="000000"/>
          <w:szCs w:val="32"/>
        </w:rPr>
        <w:t xml:space="preserve"> </w:t>
      </w:r>
      <w:r>
        <w:rPr>
          <w:b/>
          <w:color w:val="000000"/>
          <w:szCs w:val="32"/>
        </w:rPr>
        <w:t xml:space="preserve"> </w:t>
      </w:r>
      <w:r>
        <w:rPr>
          <w:color w:val="000000"/>
          <w:szCs w:val="32"/>
        </w:rPr>
        <w:t>办法自</w:t>
      </w:r>
      <w:r>
        <w:rPr>
          <w:color w:val="000000"/>
          <w:szCs w:val="32"/>
        </w:rPr>
        <w:t>2020</w:t>
      </w:r>
      <w:r>
        <w:rPr>
          <w:color w:val="000000"/>
          <w:szCs w:val="32"/>
        </w:rPr>
        <w:t>年</w:t>
      </w:r>
      <w:r>
        <w:rPr>
          <w:color w:val="000000"/>
          <w:szCs w:val="32"/>
        </w:rPr>
        <w:t>9</w:t>
      </w:r>
      <w:r>
        <w:rPr>
          <w:color w:val="000000"/>
          <w:szCs w:val="32"/>
        </w:rPr>
        <w:t>月</w:t>
      </w:r>
      <w:r>
        <w:rPr>
          <w:color w:val="000000"/>
          <w:szCs w:val="32"/>
        </w:rPr>
        <w:t>1</w:t>
      </w:r>
      <w:r>
        <w:rPr>
          <w:color w:val="000000"/>
          <w:szCs w:val="32"/>
        </w:rPr>
        <w:t>日起施行，有效期至</w:t>
      </w:r>
      <w:r>
        <w:rPr>
          <w:color w:val="000000"/>
          <w:szCs w:val="32"/>
        </w:rPr>
        <w:t>2021</w:t>
      </w:r>
      <w:r>
        <w:rPr>
          <w:color w:val="000000"/>
          <w:szCs w:val="32"/>
        </w:rPr>
        <w:t>年</w:t>
      </w:r>
      <w:r>
        <w:rPr>
          <w:color w:val="000000"/>
          <w:szCs w:val="32"/>
        </w:rPr>
        <w:t>12</w:t>
      </w:r>
      <w:r>
        <w:rPr>
          <w:color w:val="000000"/>
          <w:szCs w:val="32"/>
        </w:rPr>
        <w:t>月</w:t>
      </w:r>
      <w:r>
        <w:rPr>
          <w:color w:val="000000"/>
          <w:szCs w:val="32"/>
        </w:rPr>
        <w:t>31</w:t>
      </w:r>
      <w:r>
        <w:rPr>
          <w:color w:val="000000"/>
          <w:szCs w:val="32"/>
        </w:rPr>
        <w:t>日。</w:t>
      </w:r>
    </w:p>
    <w:p w14:paraId="1E14F709" w14:textId="77777777" w:rsidR="00872DBB" w:rsidRDefault="00872DBB" w:rsidP="00872DBB">
      <w:pPr>
        <w:spacing w:line="580" w:lineRule="exact"/>
        <w:ind w:firstLineChars="200" w:firstLine="640"/>
        <w:rPr>
          <w:color w:val="000000"/>
          <w:szCs w:val="32"/>
        </w:rPr>
      </w:pPr>
    </w:p>
    <w:p w14:paraId="2555E6C4" w14:textId="77777777" w:rsidR="00872DBB" w:rsidRDefault="00872DBB" w:rsidP="00872DBB">
      <w:pPr>
        <w:snapToGrid w:val="0"/>
        <w:spacing w:line="580" w:lineRule="exact"/>
        <w:ind w:firstLineChars="200" w:firstLine="640"/>
        <w:rPr>
          <w:color w:val="000000"/>
          <w:szCs w:val="32"/>
        </w:rPr>
      </w:pPr>
      <w:r>
        <w:rPr>
          <w:color w:val="000000"/>
          <w:szCs w:val="32"/>
        </w:rPr>
        <w:t>附</w:t>
      </w:r>
      <w:r>
        <w:rPr>
          <w:rFonts w:hint="eastAsia"/>
          <w:color w:val="000000"/>
          <w:szCs w:val="32"/>
        </w:rPr>
        <w:t>件</w:t>
      </w:r>
      <w:r>
        <w:rPr>
          <w:color w:val="000000"/>
          <w:szCs w:val="32"/>
        </w:rPr>
        <w:t>：眉山市物业服务企业信用评分标准</w:t>
      </w:r>
    </w:p>
    <w:p w14:paraId="6B82C684" w14:textId="77777777" w:rsidR="00872DBB" w:rsidRDefault="00872DBB" w:rsidP="00872DBB">
      <w:pPr>
        <w:spacing w:line="560" w:lineRule="exact"/>
        <w:ind w:firstLineChars="200" w:firstLine="640"/>
        <w:rPr>
          <w:color w:val="000000"/>
          <w:szCs w:val="32"/>
        </w:rPr>
      </w:pPr>
    </w:p>
    <w:p w14:paraId="1306A394" w14:textId="77777777" w:rsidR="00872DBB" w:rsidRDefault="00872DBB" w:rsidP="00872DBB">
      <w:pPr>
        <w:jc w:val="center"/>
        <w:rPr>
          <w:color w:val="000000"/>
          <w:szCs w:val="32"/>
        </w:rPr>
      </w:pPr>
    </w:p>
    <w:p w14:paraId="00BE0E5B" w14:textId="77777777" w:rsidR="00872DBB" w:rsidRDefault="00872DBB" w:rsidP="00872DBB">
      <w:pPr>
        <w:jc w:val="center"/>
        <w:rPr>
          <w:color w:val="000000"/>
          <w:szCs w:val="32"/>
        </w:rPr>
      </w:pPr>
    </w:p>
    <w:p w14:paraId="16396545" w14:textId="77777777" w:rsidR="00872DBB" w:rsidRDefault="00872DBB" w:rsidP="00872DBB">
      <w:pPr>
        <w:jc w:val="center"/>
        <w:rPr>
          <w:color w:val="000000"/>
          <w:szCs w:val="32"/>
        </w:rPr>
      </w:pPr>
    </w:p>
    <w:p w14:paraId="32EEC1FD" w14:textId="77777777" w:rsidR="00872DBB" w:rsidRDefault="00872DBB" w:rsidP="00872DBB">
      <w:pPr>
        <w:jc w:val="center"/>
        <w:rPr>
          <w:color w:val="000000"/>
          <w:szCs w:val="32"/>
        </w:rPr>
      </w:pPr>
    </w:p>
    <w:p w14:paraId="0C94D58D" w14:textId="77777777" w:rsidR="00872DBB" w:rsidRDefault="00872DBB" w:rsidP="00872DBB">
      <w:pPr>
        <w:jc w:val="center"/>
        <w:rPr>
          <w:color w:val="000000"/>
          <w:szCs w:val="32"/>
        </w:rPr>
      </w:pPr>
    </w:p>
    <w:p w14:paraId="44D13AC2" w14:textId="77777777" w:rsidR="00872DBB" w:rsidRDefault="00872DBB" w:rsidP="00872DBB">
      <w:pPr>
        <w:jc w:val="center"/>
        <w:rPr>
          <w:color w:val="000000"/>
          <w:szCs w:val="32"/>
        </w:rPr>
      </w:pPr>
    </w:p>
    <w:p w14:paraId="29C7ECF9" w14:textId="77777777" w:rsidR="00872DBB" w:rsidRDefault="00872DBB" w:rsidP="00872DBB">
      <w:pPr>
        <w:spacing w:line="700" w:lineRule="exact"/>
        <w:rPr>
          <w:rFonts w:eastAsia="黑体"/>
          <w:bCs/>
          <w:color w:val="000000"/>
          <w:szCs w:val="32"/>
        </w:rPr>
      </w:pPr>
      <w:r>
        <w:rPr>
          <w:rFonts w:eastAsia="黑体"/>
          <w:color w:val="000000"/>
          <w:szCs w:val="32"/>
        </w:rPr>
        <w:lastRenderedPageBreak/>
        <w:t>附</w:t>
      </w:r>
      <w:r>
        <w:rPr>
          <w:rFonts w:eastAsia="黑体" w:hint="eastAsia"/>
          <w:color w:val="000000"/>
          <w:szCs w:val="32"/>
        </w:rPr>
        <w:t>件</w:t>
      </w:r>
    </w:p>
    <w:p w14:paraId="75DAC8FF" w14:textId="77777777" w:rsidR="00872DBB" w:rsidRDefault="00872DBB" w:rsidP="00872DBB">
      <w:pPr>
        <w:spacing w:line="700" w:lineRule="exact"/>
        <w:jc w:val="center"/>
        <w:rPr>
          <w:rFonts w:eastAsia="方正小标宋简体"/>
          <w:bCs/>
          <w:color w:val="000000"/>
          <w:sz w:val="44"/>
          <w:szCs w:val="44"/>
        </w:rPr>
      </w:pPr>
      <w:r>
        <w:rPr>
          <w:rFonts w:eastAsia="方正小标宋简体"/>
          <w:bCs/>
          <w:color w:val="000000"/>
          <w:sz w:val="44"/>
          <w:szCs w:val="44"/>
        </w:rPr>
        <w:t>眉山市物业服务企业信用评分标准</w:t>
      </w:r>
    </w:p>
    <w:p w14:paraId="655DD5D8" w14:textId="77777777" w:rsidR="00872DBB" w:rsidRDefault="00872DBB" w:rsidP="00872DBB">
      <w:pPr>
        <w:spacing w:line="240" w:lineRule="exact"/>
        <w:jc w:val="center"/>
        <w:rPr>
          <w:rFonts w:eastAsia="宋体"/>
          <w:b/>
          <w:color w:val="000000"/>
          <w:sz w:val="36"/>
          <w:szCs w:val="3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85"/>
        <w:gridCol w:w="1276"/>
        <w:gridCol w:w="3119"/>
        <w:gridCol w:w="1285"/>
        <w:gridCol w:w="1499"/>
      </w:tblGrid>
      <w:tr w:rsidR="00872DBB" w14:paraId="48BF8084" w14:textId="77777777" w:rsidTr="00B56712">
        <w:trPr>
          <w:trHeight w:val="213"/>
          <w:tblHeader/>
          <w:jc w:val="center"/>
        </w:trPr>
        <w:tc>
          <w:tcPr>
            <w:tcW w:w="1585" w:type="dxa"/>
            <w:tcBorders>
              <w:top w:val="single" w:sz="8" w:space="0" w:color="auto"/>
              <w:left w:val="single" w:sz="8" w:space="0" w:color="auto"/>
              <w:bottom w:val="single" w:sz="8" w:space="0" w:color="auto"/>
              <w:right w:val="single" w:sz="8" w:space="0" w:color="auto"/>
            </w:tcBorders>
            <w:vAlign w:val="center"/>
          </w:tcPr>
          <w:p w14:paraId="5BE1BF5F" w14:textId="77777777" w:rsidR="00872DBB" w:rsidRDefault="00872DBB" w:rsidP="00B56712">
            <w:pPr>
              <w:widowControl/>
              <w:jc w:val="center"/>
              <w:rPr>
                <w:rFonts w:ascii="黑体" w:eastAsia="黑体" w:hAnsi="黑体"/>
                <w:color w:val="000000"/>
                <w:kern w:val="0"/>
                <w:sz w:val="24"/>
              </w:rPr>
            </w:pPr>
            <w:r>
              <w:rPr>
                <w:rFonts w:ascii="黑体" w:eastAsia="黑体" w:hAnsi="黑体"/>
                <w:color w:val="000000"/>
                <w:kern w:val="0"/>
                <w:sz w:val="24"/>
              </w:rPr>
              <w:t>项目</w:t>
            </w: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7E777BAC" w14:textId="77777777" w:rsidR="00872DBB" w:rsidRDefault="00872DBB" w:rsidP="00B56712">
            <w:pPr>
              <w:widowControl/>
              <w:jc w:val="center"/>
              <w:rPr>
                <w:rFonts w:ascii="黑体" w:eastAsia="黑体" w:hAnsi="黑体"/>
                <w:color w:val="000000"/>
                <w:kern w:val="0"/>
                <w:sz w:val="24"/>
              </w:rPr>
            </w:pPr>
            <w:r>
              <w:rPr>
                <w:rFonts w:ascii="黑体" w:eastAsia="黑体" w:hAnsi="黑体"/>
                <w:color w:val="000000"/>
                <w:kern w:val="0"/>
                <w:sz w:val="24"/>
              </w:rPr>
              <w:t>标准内容</w:t>
            </w:r>
          </w:p>
        </w:tc>
        <w:tc>
          <w:tcPr>
            <w:tcW w:w="1285" w:type="dxa"/>
            <w:tcBorders>
              <w:top w:val="single" w:sz="8" w:space="0" w:color="auto"/>
              <w:left w:val="single" w:sz="8" w:space="0" w:color="auto"/>
              <w:bottom w:val="single" w:sz="8" w:space="0" w:color="auto"/>
              <w:right w:val="single" w:sz="8" w:space="0" w:color="auto"/>
            </w:tcBorders>
            <w:vAlign w:val="center"/>
          </w:tcPr>
          <w:p w14:paraId="48D05F5C" w14:textId="77777777" w:rsidR="00872DBB" w:rsidRDefault="00872DBB" w:rsidP="00B56712">
            <w:pPr>
              <w:jc w:val="center"/>
              <w:rPr>
                <w:rFonts w:ascii="黑体" w:eastAsia="黑体" w:hAnsi="黑体"/>
                <w:color w:val="000000"/>
                <w:kern w:val="0"/>
                <w:sz w:val="24"/>
              </w:rPr>
            </w:pPr>
            <w:r>
              <w:rPr>
                <w:rFonts w:ascii="黑体" w:eastAsia="黑体" w:hAnsi="黑体"/>
                <w:color w:val="000000"/>
                <w:kern w:val="0"/>
                <w:sz w:val="24"/>
              </w:rPr>
              <w:t>基础分值</w:t>
            </w:r>
          </w:p>
        </w:tc>
        <w:tc>
          <w:tcPr>
            <w:tcW w:w="1499" w:type="dxa"/>
            <w:tcBorders>
              <w:top w:val="single" w:sz="8" w:space="0" w:color="auto"/>
              <w:left w:val="single" w:sz="8" w:space="0" w:color="auto"/>
              <w:bottom w:val="single" w:sz="8" w:space="0" w:color="auto"/>
              <w:right w:val="single" w:sz="8" w:space="0" w:color="auto"/>
            </w:tcBorders>
            <w:vAlign w:val="center"/>
          </w:tcPr>
          <w:p w14:paraId="7CE71938" w14:textId="77777777" w:rsidR="00872DBB" w:rsidRDefault="00872DBB" w:rsidP="00B56712">
            <w:pPr>
              <w:widowControl/>
              <w:jc w:val="center"/>
              <w:rPr>
                <w:rFonts w:ascii="黑体" w:eastAsia="黑体" w:hAnsi="黑体"/>
                <w:color w:val="000000"/>
                <w:kern w:val="0"/>
                <w:sz w:val="24"/>
              </w:rPr>
            </w:pPr>
            <w:r>
              <w:rPr>
                <w:rFonts w:ascii="黑体" w:eastAsia="黑体" w:hAnsi="黑体"/>
                <w:color w:val="000000"/>
                <w:kern w:val="0"/>
                <w:sz w:val="24"/>
              </w:rPr>
              <w:t>评分细则</w:t>
            </w:r>
          </w:p>
        </w:tc>
      </w:tr>
      <w:tr w:rsidR="00872DBB" w14:paraId="0E81DB0E" w14:textId="77777777" w:rsidTr="00B56712">
        <w:trPr>
          <w:trHeight w:val="567"/>
          <w:jc w:val="center"/>
        </w:trPr>
        <w:tc>
          <w:tcPr>
            <w:tcW w:w="5980" w:type="dxa"/>
            <w:gridSpan w:val="3"/>
            <w:tcBorders>
              <w:top w:val="single" w:sz="8" w:space="0" w:color="auto"/>
              <w:left w:val="single" w:sz="8" w:space="0" w:color="auto"/>
              <w:bottom w:val="single" w:sz="8" w:space="0" w:color="auto"/>
              <w:right w:val="single" w:sz="8" w:space="0" w:color="auto"/>
            </w:tcBorders>
            <w:vAlign w:val="center"/>
          </w:tcPr>
          <w:p w14:paraId="75B21580" w14:textId="77777777" w:rsidR="00872DBB" w:rsidRDefault="00872DBB" w:rsidP="00B56712">
            <w:pPr>
              <w:widowControl/>
              <w:jc w:val="left"/>
              <w:rPr>
                <w:b/>
                <w:color w:val="000000"/>
                <w:kern w:val="0"/>
                <w:sz w:val="24"/>
              </w:rPr>
            </w:pPr>
            <w:r>
              <w:rPr>
                <w:b/>
                <w:color w:val="000000"/>
                <w:kern w:val="0"/>
                <w:sz w:val="24"/>
              </w:rPr>
              <w:t>一、基本信息</w:t>
            </w:r>
          </w:p>
        </w:tc>
        <w:tc>
          <w:tcPr>
            <w:tcW w:w="1285" w:type="dxa"/>
            <w:tcBorders>
              <w:top w:val="single" w:sz="8" w:space="0" w:color="auto"/>
              <w:left w:val="single" w:sz="8" w:space="0" w:color="auto"/>
              <w:bottom w:val="single" w:sz="8" w:space="0" w:color="auto"/>
              <w:right w:val="single" w:sz="8" w:space="0" w:color="auto"/>
            </w:tcBorders>
            <w:vAlign w:val="center"/>
          </w:tcPr>
          <w:p w14:paraId="4BEFCFA1" w14:textId="77777777" w:rsidR="00872DBB" w:rsidRDefault="00872DBB" w:rsidP="00B56712">
            <w:pPr>
              <w:widowControl/>
              <w:jc w:val="center"/>
              <w:rPr>
                <w:color w:val="000000"/>
                <w:kern w:val="0"/>
                <w:sz w:val="24"/>
              </w:rPr>
            </w:pPr>
          </w:p>
        </w:tc>
        <w:tc>
          <w:tcPr>
            <w:tcW w:w="1499" w:type="dxa"/>
            <w:tcBorders>
              <w:top w:val="single" w:sz="8" w:space="0" w:color="auto"/>
              <w:left w:val="single" w:sz="8" w:space="0" w:color="auto"/>
              <w:bottom w:val="single" w:sz="8" w:space="0" w:color="auto"/>
              <w:right w:val="single" w:sz="8" w:space="0" w:color="auto"/>
            </w:tcBorders>
            <w:vAlign w:val="center"/>
          </w:tcPr>
          <w:p w14:paraId="49FD1E57" w14:textId="77777777" w:rsidR="00872DBB" w:rsidRDefault="00872DBB" w:rsidP="00B56712">
            <w:pPr>
              <w:widowControl/>
              <w:jc w:val="center"/>
              <w:rPr>
                <w:color w:val="000000"/>
                <w:kern w:val="0"/>
                <w:sz w:val="24"/>
              </w:rPr>
            </w:pPr>
          </w:p>
        </w:tc>
      </w:tr>
      <w:tr w:rsidR="00872DBB" w14:paraId="6ECE96B4" w14:textId="77777777" w:rsidTr="00B56712">
        <w:trPr>
          <w:trHeight w:val="441"/>
          <w:jc w:val="center"/>
        </w:trPr>
        <w:tc>
          <w:tcPr>
            <w:tcW w:w="1585" w:type="dxa"/>
            <w:vMerge w:val="restart"/>
            <w:tcBorders>
              <w:top w:val="single" w:sz="8" w:space="0" w:color="auto"/>
              <w:left w:val="single" w:sz="8" w:space="0" w:color="auto"/>
              <w:right w:val="single" w:sz="8" w:space="0" w:color="auto"/>
            </w:tcBorders>
            <w:vAlign w:val="center"/>
          </w:tcPr>
          <w:p w14:paraId="26BD6DB2" w14:textId="77777777" w:rsidR="00872DBB" w:rsidRDefault="00872DBB" w:rsidP="00B56712">
            <w:pPr>
              <w:widowControl/>
              <w:jc w:val="center"/>
              <w:rPr>
                <w:color w:val="000000"/>
                <w:kern w:val="0"/>
                <w:sz w:val="24"/>
              </w:rPr>
            </w:pPr>
            <w:r>
              <w:rPr>
                <w:color w:val="000000"/>
                <w:kern w:val="0"/>
                <w:sz w:val="24"/>
              </w:rPr>
              <w:t>基础信息</w:t>
            </w: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4C2615B0" w14:textId="77777777" w:rsidR="00872DBB" w:rsidRDefault="00872DBB" w:rsidP="00B56712">
            <w:pPr>
              <w:widowControl/>
              <w:spacing w:line="440" w:lineRule="exact"/>
              <w:rPr>
                <w:color w:val="000000"/>
                <w:kern w:val="0"/>
                <w:sz w:val="24"/>
              </w:rPr>
            </w:pPr>
            <w:r>
              <w:rPr>
                <w:color w:val="000000"/>
                <w:kern w:val="0"/>
                <w:sz w:val="24"/>
              </w:rPr>
              <w:t>1.</w:t>
            </w:r>
            <w:r>
              <w:rPr>
                <w:color w:val="000000"/>
                <w:kern w:val="0"/>
                <w:sz w:val="24"/>
              </w:rPr>
              <w:t>营业执照信息</w:t>
            </w:r>
          </w:p>
        </w:tc>
        <w:tc>
          <w:tcPr>
            <w:tcW w:w="1285" w:type="dxa"/>
            <w:vMerge w:val="restart"/>
            <w:tcBorders>
              <w:top w:val="single" w:sz="8" w:space="0" w:color="auto"/>
              <w:left w:val="single" w:sz="8" w:space="0" w:color="auto"/>
              <w:right w:val="single" w:sz="8" w:space="0" w:color="auto"/>
            </w:tcBorders>
            <w:vAlign w:val="center"/>
          </w:tcPr>
          <w:p w14:paraId="6C1ADA79" w14:textId="77777777" w:rsidR="00872DBB" w:rsidRDefault="00872DBB" w:rsidP="00B56712">
            <w:pPr>
              <w:widowControl/>
              <w:jc w:val="center"/>
              <w:rPr>
                <w:color w:val="000000"/>
                <w:kern w:val="0"/>
                <w:sz w:val="24"/>
              </w:rPr>
            </w:pPr>
            <w:r>
              <w:rPr>
                <w:color w:val="000000"/>
                <w:kern w:val="0"/>
                <w:sz w:val="24"/>
              </w:rPr>
              <w:t>60</w:t>
            </w:r>
          </w:p>
        </w:tc>
        <w:tc>
          <w:tcPr>
            <w:tcW w:w="1499" w:type="dxa"/>
            <w:vMerge w:val="restart"/>
            <w:tcBorders>
              <w:top w:val="single" w:sz="8" w:space="0" w:color="auto"/>
              <w:left w:val="single" w:sz="8" w:space="0" w:color="auto"/>
              <w:right w:val="single" w:sz="8" w:space="0" w:color="auto"/>
            </w:tcBorders>
            <w:vAlign w:val="center"/>
          </w:tcPr>
          <w:p w14:paraId="5D3C567B" w14:textId="77777777" w:rsidR="00872DBB" w:rsidRDefault="00872DBB" w:rsidP="00B56712">
            <w:pPr>
              <w:widowControl/>
              <w:rPr>
                <w:color w:val="000000"/>
                <w:kern w:val="0"/>
                <w:sz w:val="24"/>
              </w:rPr>
            </w:pPr>
            <w:r>
              <w:rPr>
                <w:color w:val="000000"/>
                <w:kern w:val="0"/>
                <w:sz w:val="24"/>
              </w:rPr>
              <w:t>缺一项扣</w:t>
            </w:r>
            <w:r>
              <w:rPr>
                <w:color w:val="000000"/>
                <w:kern w:val="0"/>
                <w:sz w:val="24"/>
              </w:rPr>
              <w:t>1</w:t>
            </w:r>
            <w:r>
              <w:rPr>
                <w:color w:val="000000"/>
                <w:kern w:val="0"/>
                <w:sz w:val="24"/>
              </w:rPr>
              <w:t>分，发现一项虚假信息扣</w:t>
            </w:r>
            <w:r>
              <w:rPr>
                <w:color w:val="000000"/>
                <w:kern w:val="0"/>
                <w:sz w:val="24"/>
              </w:rPr>
              <w:t>2</w:t>
            </w:r>
            <w:r>
              <w:rPr>
                <w:color w:val="000000"/>
                <w:kern w:val="0"/>
                <w:sz w:val="24"/>
              </w:rPr>
              <w:t>分</w:t>
            </w:r>
          </w:p>
        </w:tc>
      </w:tr>
      <w:tr w:rsidR="00872DBB" w14:paraId="2F4DFB42" w14:textId="77777777" w:rsidTr="00B56712">
        <w:trPr>
          <w:trHeight w:val="405"/>
          <w:jc w:val="center"/>
        </w:trPr>
        <w:tc>
          <w:tcPr>
            <w:tcW w:w="1585" w:type="dxa"/>
            <w:vMerge/>
            <w:tcBorders>
              <w:left w:val="single" w:sz="8" w:space="0" w:color="auto"/>
              <w:right w:val="single" w:sz="8" w:space="0" w:color="auto"/>
            </w:tcBorders>
            <w:vAlign w:val="center"/>
          </w:tcPr>
          <w:p w14:paraId="0678786C"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56B0729E" w14:textId="77777777" w:rsidR="00872DBB" w:rsidRDefault="00872DBB" w:rsidP="00B56712">
            <w:pPr>
              <w:widowControl/>
              <w:spacing w:line="440" w:lineRule="exact"/>
              <w:rPr>
                <w:color w:val="000000"/>
                <w:kern w:val="0"/>
                <w:sz w:val="24"/>
              </w:rPr>
            </w:pPr>
            <w:r>
              <w:rPr>
                <w:color w:val="000000"/>
                <w:kern w:val="0"/>
                <w:sz w:val="24"/>
              </w:rPr>
              <w:t>2.</w:t>
            </w:r>
            <w:r>
              <w:rPr>
                <w:color w:val="000000"/>
                <w:kern w:val="0"/>
                <w:sz w:val="24"/>
              </w:rPr>
              <w:t>法定代表人信息</w:t>
            </w:r>
          </w:p>
        </w:tc>
        <w:tc>
          <w:tcPr>
            <w:tcW w:w="1285" w:type="dxa"/>
            <w:vMerge/>
            <w:tcBorders>
              <w:left w:val="single" w:sz="8" w:space="0" w:color="auto"/>
              <w:right w:val="single" w:sz="8" w:space="0" w:color="auto"/>
            </w:tcBorders>
            <w:vAlign w:val="center"/>
          </w:tcPr>
          <w:p w14:paraId="4A29F7C2"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47129795" w14:textId="77777777" w:rsidR="00872DBB" w:rsidRDefault="00872DBB" w:rsidP="00B56712">
            <w:pPr>
              <w:widowControl/>
              <w:jc w:val="left"/>
              <w:rPr>
                <w:color w:val="000000"/>
                <w:kern w:val="0"/>
                <w:sz w:val="24"/>
              </w:rPr>
            </w:pPr>
          </w:p>
        </w:tc>
      </w:tr>
      <w:tr w:rsidR="00872DBB" w14:paraId="46A68EB8" w14:textId="77777777" w:rsidTr="00B56712">
        <w:trPr>
          <w:trHeight w:val="411"/>
          <w:jc w:val="center"/>
        </w:trPr>
        <w:tc>
          <w:tcPr>
            <w:tcW w:w="1585" w:type="dxa"/>
            <w:vMerge/>
            <w:tcBorders>
              <w:left w:val="single" w:sz="8" w:space="0" w:color="auto"/>
              <w:right w:val="single" w:sz="8" w:space="0" w:color="auto"/>
            </w:tcBorders>
            <w:vAlign w:val="center"/>
          </w:tcPr>
          <w:p w14:paraId="5DACDB6E"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4B6AFD9A" w14:textId="77777777" w:rsidR="00872DBB" w:rsidRDefault="00872DBB" w:rsidP="00B56712">
            <w:pPr>
              <w:widowControl/>
              <w:spacing w:line="440" w:lineRule="exact"/>
              <w:rPr>
                <w:color w:val="000000"/>
                <w:kern w:val="0"/>
                <w:sz w:val="24"/>
              </w:rPr>
            </w:pPr>
            <w:r>
              <w:rPr>
                <w:color w:val="000000"/>
                <w:kern w:val="0"/>
                <w:sz w:val="24"/>
              </w:rPr>
              <w:t>3.</w:t>
            </w:r>
            <w:r>
              <w:rPr>
                <w:color w:val="000000"/>
                <w:kern w:val="0"/>
                <w:sz w:val="24"/>
              </w:rPr>
              <w:t>经办人员信息</w:t>
            </w:r>
          </w:p>
        </w:tc>
        <w:tc>
          <w:tcPr>
            <w:tcW w:w="1285" w:type="dxa"/>
            <w:vMerge/>
            <w:tcBorders>
              <w:left w:val="single" w:sz="8" w:space="0" w:color="auto"/>
              <w:right w:val="single" w:sz="8" w:space="0" w:color="auto"/>
            </w:tcBorders>
            <w:vAlign w:val="center"/>
          </w:tcPr>
          <w:p w14:paraId="628FD356"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42AB74A4" w14:textId="77777777" w:rsidR="00872DBB" w:rsidRDefault="00872DBB" w:rsidP="00B56712">
            <w:pPr>
              <w:widowControl/>
              <w:jc w:val="left"/>
              <w:rPr>
                <w:color w:val="000000"/>
                <w:kern w:val="0"/>
                <w:sz w:val="24"/>
              </w:rPr>
            </w:pPr>
          </w:p>
        </w:tc>
      </w:tr>
      <w:tr w:rsidR="00872DBB" w14:paraId="59FA2A52" w14:textId="77777777" w:rsidTr="00B56712">
        <w:trPr>
          <w:trHeight w:val="404"/>
          <w:jc w:val="center"/>
        </w:trPr>
        <w:tc>
          <w:tcPr>
            <w:tcW w:w="1585" w:type="dxa"/>
            <w:vMerge/>
            <w:tcBorders>
              <w:left w:val="single" w:sz="8" w:space="0" w:color="auto"/>
              <w:right w:val="single" w:sz="8" w:space="0" w:color="auto"/>
            </w:tcBorders>
            <w:vAlign w:val="center"/>
          </w:tcPr>
          <w:p w14:paraId="7EBE0C32"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5BE6D4D2" w14:textId="77777777" w:rsidR="00872DBB" w:rsidRDefault="00872DBB" w:rsidP="00B56712">
            <w:pPr>
              <w:widowControl/>
              <w:spacing w:line="440" w:lineRule="exact"/>
              <w:rPr>
                <w:color w:val="000000"/>
                <w:kern w:val="0"/>
                <w:sz w:val="24"/>
              </w:rPr>
            </w:pPr>
            <w:r>
              <w:rPr>
                <w:color w:val="000000"/>
                <w:kern w:val="0"/>
                <w:sz w:val="24"/>
              </w:rPr>
              <w:t>4.</w:t>
            </w:r>
            <w:r>
              <w:rPr>
                <w:color w:val="000000"/>
                <w:kern w:val="0"/>
                <w:sz w:val="24"/>
              </w:rPr>
              <w:t>企业投诉受理电话</w:t>
            </w:r>
          </w:p>
        </w:tc>
        <w:tc>
          <w:tcPr>
            <w:tcW w:w="1285" w:type="dxa"/>
            <w:vMerge/>
            <w:tcBorders>
              <w:left w:val="single" w:sz="8" w:space="0" w:color="auto"/>
              <w:right w:val="single" w:sz="8" w:space="0" w:color="auto"/>
            </w:tcBorders>
            <w:vAlign w:val="center"/>
          </w:tcPr>
          <w:p w14:paraId="417F6377"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4F17AAA4" w14:textId="77777777" w:rsidR="00872DBB" w:rsidRDefault="00872DBB" w:rsidP="00B56712">
            <w:pPr>
              <w:widowControl/>
              <w:jc w:val="left"/>
              <w:rPr>
                <w:color w:val="000000"/>
                <w:kern w:val="0"/>
                <w:sz w:val="24"/>
              </w:rPr>
            </w:pPr>
          </w:p>
        </w:tc>
      </w:tr>
      <w:tr w:rsidR="00872DBB" w14:paraId="7DA31350" w14:textId="77777777" w:rsidTr="00B56712">
        <w:trPr>
          <w:trHeight w:val="396"/>
          <w:jc w:val="center"/>
        </w:trPr>
        <w:tc>
          <w:tcPr>
            <w:tcW w:w="1585" w:type="dxa"/>
            <w:vMerge/>
            <w:tcBorders>
              <w:left w:val="single" w:sz="8" w:space="0" w:color="auto"/>
              <w:right w:val="single" w:sz="8" w:space="0" w:color="auto"/>
            </w:tcBorders>
            <w:vAlign w:val="center"/>
          </w:tcPr>
          <w:p w14:paraId="6D367656"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5D66A652" w14:textId="77777777" w:rsidR="00872DBB" w:rsidRDefault="00872DBB" w:rsidP="00B56712">
            <w:pPr>
              <w:widowControl/>
              <w:spacing w:line="440" w:lineRule="exact"/>
              <w:rPr>
                <w:color w:val="000000"/>
                <w:kern w:val="0"/>
                <w:sz w:val="24"/>
              </w:rPr>
            </w:pPr>
            <w:r>
              <w:rPr>
                <w:color w:val="000000"/>
                <w:kern w:val="0"/>
                <w:sz w:val="24"/>
              </w:rPr>
              <w:t>5.</w:t>
            </w:r>
            <w:r>
              <w:rPr>
                <w:color w:val="000000"/>
                <w:kern w:val="0"/>
                <w:sz w:val="24"/>
              </w:rPr>
              <w:t>企业</w:t>
            </w:r>
            <w:proofErr w:type="gramStart"/>
            <w:r>
              <w:rPr>
                <w:color w:val="000000"/>
                <w:kern w:val="0"/>
                <w:sz w:val="24"/>
              </w:rPr>
              <w:t>在册员工</w:t>
            </w:r>
            <w:proofErr w:type="gramEnd"/>
            <w:r>
              <w:rPr>
                <w:color w:val="000000"/>
                <w:kern w:val="0"/>
                <w:sz w:val="24"/>
              </w:rPr>
              <w:t>数量</w:t>
            </w:r>
          </w:p>
        </w:tc>
        <w:tc>
          <w:tcPr>
            <w:tcW w:w="1285" w:type="dxa"/>
            <w:vMerge/>
            <w:tcBorders>
              <w:left w:val="single" w:sz="8" w:space="0" w:color="auto"/>
              <w:right w:val="single" w:sz="8" w:space="0" w:color="auto"/>
            </w:tcBorders>
            <w:vAlign w:val="center"/>
          </w:tcPr>
          <w:p w14:paraId="460772FA"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26D2BCD6" w14:textId="77777777" w:rsidR="00872DBB" w:rsidRDefault="00872DBB" w:rsidP="00B56712">
            <w:pPr>
              <w:widowControl/>
              <w:jc w:val="left"/>
              <w:rPr>
                <w:color w:val="000000"/>
                <w:kern w:val="0"/>
                <w:sz w:val="24"/>
              </w:rPr>
            </w:pPr>
          </w:p>
        </w:tc>
      </w:tr>
      <w:tr w:rsidR="00872DBB" w14:paraId="3A166187" w14:textId="77777777" w:rsidTr="00B56712">
        <w:trPr>
          <w:trHeight w:val="401"/>
          <w:jc w:val="center"/>
        </w:trPr>
        <w:tc>
          <w:tcPr>
            <w:tcW w:w="1585" w:type="dxa"/>
            <w:vMerge/>
            <w:tcBorders>
              <w:left w:val="single" w:sz="8" w:space="0" w:color="auto"/>
              <w:right w:val="single" w:sz="8" w:space="0" w:color="auto"/>
            </w:tcBorders>
            <w:vAlign w:val="center"/>
          </w:tcPr>
          <w:p w14:paraId="7428DF64"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4" w:space="0" w:color="auto"/>
              <w:right w:val="single" w:sz="8" w:space="0" w:color="auto"/>
            </w:tcBorders>
            <w:vAlign w:val="center"/>
          </w:tcPr>
          <w:p w14:paraId="5F0EFEEE" w14:textId="77777777" w:rsidR="00872DBB" w:rsidRDefault="00872DBB" w:rsidP="00B56712">
            <w:pPr>
              <w:widowControl/>
              <w:spacing w:line="440" w:lineRule="exact"/>
              <w:rPr>
                <w:color w:val="000000"/>
                <w:kern w:val="0"/>
                <w:sz w:val="24"/>
              </w:rPr>
            </w:pPr>
            <w:r>
              <w:rPr>
                <w:color w:val="000000"/>
                <w:kern w:val="0"/>
                <w:sz w:val="24"/>
              </w:rPr>
              <w:t>6.</w:t>
            </w:r>
            <w:r>
              <w:rPr>
                <w:color w:val="000000"/>
                <w:kern w:val="0"/>
                <w:sz w:val="24"/>
              </w:rPr>
              <w:t>购买社保人员数量</w:t>
            </w:r>
          </w:p>
        </w:tc>
        <w:tc>
          <w:tcPr>
            <w:tcW w:w="1285" w:type="dxa"/>
            <w:vMerge/>
            <w:tcBorders>
              <w:left w:val="single" w:sz="8" w:space="0" w:color="auto"/>
              <w:right w:val="single" w:sz="8" w:space="0" w:color="auto"/>
            </w:tcBorders>
            <w:vAlign w:val="center"/>
          </w:tcPr>
          <w:p w14:paraId="5D56D730"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678A2766" w14:textId="77777777" w:rsidR="00872DBB" w:rsidRDefault="00872DBB" w:rsidP="00B56712">
            <w:pPr>
              <w:widowControl/>
              <w:jc w:val="left"/>
              <w:rPr>
                <w:color w:val="000000"/>
                <w:kern w:val="0"/>
                <w:sz w:val="24"/>
              </w:rPr>
            </w:pPr>
          </w:p>
        </w:tc>
      </w:tr>
      <w:tr w:rsidR="00872DBB" w14:paraId="3484B77F" w14:textId="77777777" w:rsidTr="00B56712">
        <w:trPr>
          <w:trHeight w:val="407"/>
          <w:jc w:val="center"/>
        </w:trPr>
        <w:tc>
          <w:tcPr>
            <w:tcW w:w="1585" w:type="dxa"/>
            <w:vMerge/>
            <w:tcBorders>
              <w:left w:val="single" w:sz="8" w:space="0" w:color="auto"/>
              <w:right w:val="single" w:sz="8" w:space="0" w:color="auto"/>
            </w:tcBorders>
            <w:vAlign w:val="center"/>
          </w:tcPr>
          <w:p w14:paraId="07A839FC" w14:textId="77777777" w:rsidR="00872DBB" w:rsidRDefault="00872DBB" w:rsidP="00B56712">
            <w:pPr>
              <w:widowControl/>
              <w:jc w:val="left"/>
              <w:rPr>
                <w:color w:val="000000"/>
                <w:kern w:val="0"/>
                <w:sz w:val="24"/>
              </w:rPr>
            </w:pPr>
          </w:p>
        </w:tc>
        <w:tc>
          <w:tcPr>
            <w:tcW w:w="4395" w:type="dxa"/>
            <w:gridSpan w:val="2"/>
            <w:tcBorders>
              <w:top w:val="single" w:sz="4" w:space="0" w:color="auto"/>
              <w:left w:val="single" w:sz="8" w:space="0" w:color="auto"/>
              <w:bottom w:val="single" w:sz="8" w:space="0" w:color="auto"/>
              <w:right w:val="single" w:sz="8" w:space="0" w:color="auto"/>
            </w:tcBorders>
            <w:vAlign w:val="center"/>
          </w:tcPr>
          <w:p w14:paraId="5BC52607" w14:textId="77777777" w:rsidR="00872DBB" w:rsidRDefault="00872DBB" w:rsidP="00B56712">
            <w:pPr>
              <w:widowControl/>
              <w:spacing w:line="440" w:lineRule="exact"/>
              <w:rPr>
                <w:color w:val="000000"/>
                <w:kern w:val="0"/>
                <w:sz w:val="24"/>
              </w:rPr>
            </w:pPr>
            <w:r>
              <w:rPr>
                <w:color w:val="000000"/>
                <w:kern w:val="0"/>
                <w:sz w:val="24"/>
              </w:rPr>
              <w:t>7.</w:t>
            </w:r>
            <w:r>
              <w:rPr>
                <w:color w:val="000000"/>
                <w:kern w:val="0"/>
                <w:sz w:val="24"/>
              </w:rPr>
              <w:t>物业服务项目名称</w:t>
            </w:r>
          </w:p>
        </w:tc>
        <w:tc>
          <w:tcPr>
            <w:tcW w:w="1285" w:type="dxa"/>
            <w:vMerge/>
            <w:tcBorders>
              <w:left w:val="single" w:sz="8" w:space="0" w:color="auto"/>
              <w:right w:val="single" w:sz="8" w:space="0" w:color="auto"/>
            </w:tcBorders>
            <w:vAlign w:val="center"/>
          </w:tcPr>
          <w:p w14:paraId="3550BE33"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759D7454" w14:textId="77777777" w:rsidR="00872DBB" w:rsidRDefault="00872DBB" w:rsidP="00B56712">
            <w:pPr>
              <w:widowControl/>
              <w:jc w:val="left"/>
              <w:rPr>
                <w:color w:val="000000"/>
                <w:kern w:val="0"/>
                <w:sz w:val="24"/>
              </w:rPr>
            </w:pPr>
          </w:p>
        </w:tc>
      </w:tr>
      <w:tr w:rsidR="00872DBB" w14:paraId="6D41943D" w14:textId="77777777" w:rsidTr="00B56712">
        <w:trPr>
          <w:trHeight w:val="414"/>
          <w:jc w:val="center"/>
        </w:trPr>
        <w:tc>
          <w:tcPr>
            <w:tcW w:w="1585" w:type="dxa"/>
            <w:vMerge/>
            <w:tcBorders>
              <w:left w:val="single" w:sz="8" w:space="0" w:color="auto"/>
              <w:right w:val="single" w:sz="8" w:space="0" w:color="auto"/>
            </w:tcBorders>
            <w:vAlign w:val="center"/>
          </w:tcPr>
          <w:p w14:paraId="62805C13"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7159360B" w14:textId="77777777" w:rsidR="00872DBB" w:rsidRDefault="00872DBB" w:rsidP="00B56712">
            <w:pPr>
              <w:widowControl/>
              <w:spacing w:line="440" w:lineRule="exact"/>
              <w:rPr>
                <w:color w:val="000000"/>
                <w:kern w:val="0"/>
                <w:sz w:val="24"/>
              </w:rPr>
            </w:pPr>
            <w:r>
              <w:rPr>
                <w:color w:val="000000"/>
                <w:kern w:val="0"/>
                <w:sz w:val="24"/>
              </w:rPr>
              <w:t>8.</w:t>
            </w:r>
            <w:r>
              <w:rPr>
                <w:color w:val="000000"/>
                <w:kern w:val="0"/>
                <w:sz w:val="24"/>
              </w:rPr>
              <w:t>物业服务项目地址</w:t>
            </w:r>
          </w:p>
        </w:tc>
        <w:tc>
          <w:tcPr>
            <w:tcW w:w="1285" w:type="dxa"/>
            <w:vMerge/>
            <w:tcBorders>
              <w:left w:val="single" w:sz="8" w:space="0" w:color="auto"/>
              <w:right w:val="single" w:sz="8" w:space="0" w:color="auto"/>
            </w:tcBorders>
            <w:vAlign w:val="center"/>
          </w:tcPr>
          <w:p w14:paraId="067B287B"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3DCC9A20" w14:textId="77777777" w:rsidR="00872DBB" w:rsidRDefault="00872DBB" w:rsidP="00B56712">
            <w:pPr>
              <w:widowControl/>
              <w:jc w:val="left"/>
              <w:rPr>
                <w:color w:val="000000"/>
                <w:kern w:val="0"/>
                <w:sz w:val="24"/>
              </w:rPr>
            </w:pPr>
          </w:p>
        </w:tc>
      </w:tr>
      <w:tr w:rsidR="00872DBB" w14:paraId="3251A566" w14:textId="77777777" w:rsidTr="00B56712">
        <w:trPr>
          <w:trHeight w:val="406"/>
          <w:jc w:val="center"/>
        </w:trPr>
        <w:tc>
          <w:tcPr>
            <w:tcW w:w="1585" w:type="dxa"/>
            <w:vMerge/>
            <w:tcBorders>
              <w:left w:val="single" w:sz="8" w:space="0" w:color="auto"/>
              <w:right w:val="single" w:sz="8" w:space="0" w:color="auto"/>
            </w:tcBorders>
            <w:vAlign w:val="center"/>
          </w:tcPr>
          <w:p w14:paraId="07E0E778"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5A1C8B15" w14:textId="77777777" w:rsidR="00872DBB" w:rsidRDefault="00872DBB" w:rsidP="00B56712">
            <w:pPr>
              <w:widowControl/>
              <w:spacing w:line="440" w:lineRule="exact"/>
              <w:rPr>
                <w:color w:val="000000"/>
                <w:kern w:val="0"/>
                <w:sz w:val="24"/>
              </w:rPr>
            </w:pPr>
            <w:r>
              <w:rPr>
                <w:color w:val="000000"/>
                <w:kern w:val="0"/>
                <w:sz w:val="24"/>
              </w:rPr>
              <w:t>9.</w:t>
            </w:r>
            <w:r>
              <w:rPr>
                <w:color w:val="000000"/>
                <w:kern w:val="0"/>
                <w:sz w:val="24"/>
              </w:rPr>
              <w:t>开发建设单位名称</w:t>
            </w:r>
          </w:p>
        </w:tc>
        <w:tc>
          <w:tcPr>
            <w:tcW w:w="1285" w:type="dxa"/>
            <w:vMerge/>
            <w:tcBorders>
              <w:left w:val="single" w:sz="8" w:space="0" w:color="auto"/>
              <w:right w:val="single" w:sz="8" w:space="0" w:color="auto"/>
            </w:tcBorders>
            <w:vAlign w:val="center"/>
          </w:tcPr>
          <w:p w14:paraId="14109014"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5A7414DF" w14:textId="77777777" w:rsidR="00872DBB" w:rsidRDefault="00872DBB" w:rsidP="00B56712">
            <w:pPr>
              <w:widowControl/>
              <w:jc w:val="left"/>
              <w:rPr>
                <w:color w:val="000000"/>
                <w:kern w:val="0"/>
                <w:sz w:val="24"/>
              </w:rPr>
            </w:pPr>
          </w:p>
        </w:tc>
      </w:tr>
      <w:tr w:rsidR="00872DBB" w14:paraId="736E605B" w14:textId="77777777" w:rsidTr="00B56712">
        <w:trPr>
          <w:trHeight w:val="397"/>
          <w:jc w:val="center"/>
        </w:trPr>
        <w:tc>
          <w:tcPr>
            <w:tcW w:w="1585" w:type="dxa"/>
            <w:vMerge/>
            <w:tcBorders>
              <w:left w:val="single" w:sz="8" w:space="0" w:color="auto"/>
              <w:right w:val="single" w:sz="8" w:space="0" w:color="auto"/>
            </w:tcBorders>
            <w:vAlign w:val="center"/>
          </w:tcPr>
          <w:p w14:paraId="01431399"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05538A62" w14:textId="77777777" w:rsidR="00872DBB" w:rsidRDefault="00872DBB" w:rsidP="00B56712">
            <w:pPr>
              <w:widowControl/>
              <w:spacing w:line="440" w:lineRule="exact"/>
              <w:rPr>
                <w:color w:val="000000"/>
                <w:kern w:val="0"/>
                <w:sz w:val="24"/>
              </w:rPr>
            </w:pPr>
            <w:r>
              <w:rPr>
                <w:color w:val="000000"/>
                <w:kern w:val="0"/>
                <w:sz w:val="24"/>
              </w:rPr>
              <w:t>10.</w:t>
            </w:r>
            <w:r>
              <w:rPr>
                <w:color w:val="000000"/>
                <w:kern w:val="0"/>
                <w:sz w:val="24"/>
              </w:rPr>
              <w:t>物业服务项目类型</w:t>
            </w:r>
          </w:p>
        </w:tc>
        <w:tc>
          <w:tcPr>
            <w:tcW w:w="1285" w:type="dxa"/>
            <w:vMerge/>
            <w:tcBorders>
              <w:left w:val="single" w:sz="8" w:space="0" w:color="auto"/>
              <w:right w:val="single" w:sz="8" w:space="0" w:color="auto"/>
            </w:tcBorders>
            <w:vAlign w:val="center"/>
          </w:tcPr>
          <w:p w14:paraId="70F0951C"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589551C2" w14:textId="77777777" w:rsidR="00872DBB" w:rsidRDefault="00872DBB" w:rsidP="00B56712">
            <w:pPr>
              <w:widowControl/>
              <w:jc w:val="left"/>
              <w:rPr>
                <w:color w:val="000000"/>
                <w:kern w:val="0"/>
                <w:sz w:val="24"/>
              </w:rPr>
            </w:pPr>
          </w:p>
        </w:tc>
      </w:tr>
      <w:tr w:rsidR="00872DBB" w14:paraId="0DFD1C3E" w14:textId="77777777" w:rsidTr="00B56712">
        <w:trPr>
          <w:trHeight w:val="417"/>
          <w:jc w:val="center"/>
        </w:trPr>
        <w:tc>
          <w:tcPr>
            <w:tcW w:w="1585" w:type="dxa"/>
            <w:vMerge/>
            <w:tcBorders>
              <w:left w:val="single" w:sz="8" w:space="0" w:color="auto"/>
              <w:right w:val="single" w:sz="8" w:space="0" w:color="auto"/>
            </w:tcBorders>
            <w:vAlign w:val="center"/>
          </w:tcPr>
          <w:p w14:paraId="6C737DF0"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25B35C32" w14:textId="77777777" w:rsidR="00872DBB" w:rsidRDefault="00872DBB" w:rsidP="00B56712">
            <w:pPr>
              <w:widowControl/>
              <w:spacing w:line="440" w:lineRule="exact"/>
              <w:rPr>
                <w:color w:val="000000"/>
                <w:kern w:val="0"/>
                <w:sz w:val="24"/>
              </w:rPr>
            </w:pPr>
            <w:r>
              <w:rPr>
                <w:color w:val="000000"/>
                <w:kern w:val="0"/>
                <w:sz w:val="24"/>
              </w:rPr>
              <w:t>11.</w:t>
            </w:r>
            <w:r>
              <w:rPr>
                <w:color w:val="000000"/>
                <w:kern w:val="0"/>
                <w:sz w:val="24"/>
              </w:rPr>
              <w:t>物业服务项目负责人联系方式</w:t>
            </w:r>
          </w:p>
        </w:tc>
        <w:tc>
          <w:tcPr>
            <w:tcW w:w="1285" w:type="dxa"/>
            <w:vMerge/>
            <w:tcBorders>
              <w:left w:val="single" w:sz="8" w:space="0" w:color="auto"/>
              <w:right w:val="single" w:sz="8" w:space="0" w:color="auto"/>
            </w:tcBorders>
            <w:vAlign w:val="center"/>
          </w:tcPr>
          <w:p w14:paraId="6CE4B551"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1D0CC563" w14:textId="77777777" w:rsidR="00872DBB" w:rsidRDefault="00872DBB" w:rsidP="00B56712">
            <w:pPr>
              <w:widowControl/>
              <w:jc w:val="left"/>
              <w:rPr>
                <w:color w:val="000000"/>
                <w:kern w:val="0"/>
                <w:sz w:val="24"/>
              </w:rPr>
            </w:pPr>
          </w:p>
        </w:tc>
      </w:tr>
      <w:tr w:rsidR="00872DBB" w14:paraId="237CB160" w14:textId="77777777" w:rsidTr="00B56712">
        <w:trPr>
          <w:trHeight w:val="396"/>
          <w:jc w:val="center"/>
        </w:trPr>
        <w:tc>
          <w:tcPr>
            <w:tcW w:w="1585" w:type="dxa"/>
            <w:vMerge/>
            <w:tcBorders>
              <w:left w:val="single" w:sz="8" w:space="0" w:color="auto"/>
              <w:right w:val="single" w:sz="8" w:space="0" w:color="auto"/>
            </w:tcBorders>
            <w:vAlign w:val="center"/>
          </w:tcPr>
          <w:p w14:paraId="42312F9E"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73FCA9F8" w14:textId="77777777" w:rsidR="00872DBB" w:rsidRDefault="00872DBB" w:rsidP="00B56712">
            <w:pPr>
              <w:widowControl/>
              <w:spacing w:line="440" w:lineRule="exact"/>
              <w:rPr>
                <w:color w:val="000000"/>
                <w:kern w:val="0"/>
                <w:sz w:val="24"/>
              </w:rPr>
            </w:pPr>
            <w:r>
              <w:rPr>
                <w:color w:val="000000"/>
                <w:kern w:val="0"/>
                <w:sz w:val="24"/>
              </w:rPr>
              <w:t>12.</w:t>
            </w:r>
            <w:r>
              <w:rPr>
                <w:color w:val="000000"/>
                <w:kern w:val="0"/>
                <w:sz w:val="24"/>
              </w:rPr>
              <w:t>物业服务项目投诉受理电话</w:t>
            </w:r>
          </w:p>
        </w:tc>
        <w:tc>
          <w:tcPr>
            <w:tcW w:w="1285" w:type="dxa"/>
            <w:vMerge/>
            <w:tcBorders>
              <w:left w:val="single" w:sz="8" w:space="0" w:color="auto"/>
              <w:right w:val="single" w:sz="8" w:space="0" w:color="auto"/>
            </w:tcBorders>
            <w:vAlign w:val="center"/>
          </w:tcPr>
          <w:p w14:paraId="3F118CAD"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1F4E8CCF" w14:textId="77777777" w:rsidR="00872DBB" w:rsidRDefault="00872DBB" w:rsidP="00B56712">
            <w:pPr>
              <w:widowControl/>
              <w:jc w:val="left"/>
              <w:rPr>
                <w:color w:val="000000"/>
                <w:kern w:val="0"/>
                <w:sz w:val="24"/>
              </w:rPr>
            </w:pPr>
          </w:p>
        </w:tc>
      </w:tr>
      <w:tr w:rsidR="00872DBB" w14:paraId="03E736B5" w14:textId="77777777" w:rsidTr="00B56712">
        <w:trPr>
          <w:trHeight w:val="416"/>
          <w:jc w:val="center"/>
        </w:trPr>
        <w:tc>
          <w:tcPr>
            <w:tcW w:w="1585" w:type="dxa"/>
            <w:vMerge/>
            <w:tcBorders>
              <w:left w:val="single" w:sz="8" w:space="0" w:color="auto"/>
              <w:right w:val="single" w:sz="8" w:space="0" w:color="auto"/>
            </w:tcBorders>
            <w:vAlign w:val="center"/>
          </w:tcPr>
          <w:p w14:paraId="01AD70FE"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75D46DD4" w14:textId="77777777" w:rsidR="00872DBB" w:rsidRDefault="00872DBB" w:rsidP="00B56712">
            <w:pPr>
              <w:widowControl/>
              <w:spacing w:line="440" w:lineRule="exact"/>
              <w:rPr>
                <w:color w:val="000000"/>
                <w:kern w:val="0"/>
                <w:sz w:val="24"/>
              </w:rPr>
            </w:pPr>
            <w:r>
              <w:rPr>
                <w:color w:val="000000"/>
                <w:kern w:val="0"/>
                <w:sz w:val="24"/>
              </w:rPr>
              <w:t>13.</w:t>
            </w:r>
            <w:r>
              <w:rPr>
                <w:color w:val="000000"/>
                <w:kern w:val="0"/>
                <w:sz w:val="24"/>
              </w:rPr>
              <w:t>物业服务项目总建筑面积</w:t>
            </w:r>
          </w:p>
        </w:tc>
        <w:tc>
          <w:tcPr>
            <w:tcW w:w="1285" w:type="dxa"/>
            <w:vMerge/>
            <w:tcBorders>
              <w:left w:val="single" w:sz="8" w:space="0" w:color="auto"/>
              <w:right w:val="single" w:sz="8" w:space="0" w:color="auto"/>
            </w:tcBorders>
            <w:vAlign w:val="center"/>
          </w:tcPr>
          <w:p w14:paraId="718648A3"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479D9844" w14:textId="77777777" w:rsidR="00872DBB" w:rsidRDefault="00872DBB" w:rsidP="00B56712">
            <w:pPr>
              <w:widowControl/>
              <w:jc w:val="left"/>
              <w:rPr>
                <w:color w:val="000000"/>
                <w:kern w:val="0"/>
                <w:sz w:val="24"/>
              </w:rPr>
            </w:pPr>
          </w:p>
        </w:tc>
      </w:tr>
      <w:tr w:rsidR="00872DBB" w14:paraId="25B51837" w14:textId="77777777" w:rsidTr="00B56712">
        <w:trPr>
          <w:trHeight w:val="407"/>
          <w:jc w:val="center"/>
        </w:trPr>
        <w:tc>
          <w:tcPr>
            <w:tcW w:w="1585" w:type="dxa"/>
            <w:vMerge/>
            <w:tcBorders>
              <w:left w:val="single" w:sz="8" w:space="0" w:color="auto"/>
              <w:right w:val="single" w:sz="8" w:space="0" w:color="auto"/>
            </w:tcBorders>
            <w:vAlign w:val="center"/>
          </w:tcPr>
          <w:p w14:paraId="582A749A"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6FC81048" w14:textId="77777777" w:rsidR="00872DBB" w:rsidRDefault="00872DBB" w:rsidP="00B56712">
            <w:pPr>
              <w:widowControl/>
              <w:spacing w:line="440" w:lineRule="exact"/>
              <w:rPr>
                <w:color w:val="000000"/>
                <w:kern w:val="0"/>
                <w:sz w:val="24"/>
              </w:rPr>
            </w:pPr>
            <w:r>
              <w:rPr>
                <w:color w:val="000000"/>
                <w:kern w:val="0"/>
                <w:sz w:val="24"/>
              </w:rPr>
              <w:t>14.</w:t>
            </w:r>
            <w:r>
              <w:rPr>
                <w:color w:val="000000"/>
                <w:kern w:val="0"/>
                <w:sz w:val="24"/>
              </w:rPr>
              <w:t>物业服务项目总户数</w:t>
            </w:r>
          </w:p>
        </w:tc>
        <w:tc>
          <w:tcPr>
            <w:tcW w:w="1285" w:type="dxa"/>
            <w:vMerge/>
            <w:tcBorders>
              <w:left w:val="single" w:sz="8" w:space="0" w:color="auto"/>
              <w:right w:val="single" w:sz="8" w:space="0" w:color="auto"/>
            </w:tcBorders>
            <w:vAlign w:val="center"/>
          </w:tcPr>
          <w:p w14:paraId="6925A047"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6382A306" w14:textId="77777777" w:rsidR="00872DBB" w:rsidRDefault="00872DBB" w:rsidP="00B56712">
            <w:pPr>
              <w:widowControl/>
              <w:jc w:val="left"/>
              <w:rPr>
                <w:color w:val="000000"/>
                <w:kern w:val="0"/>
                <w:sz w:val="24"/>
              </w:rPr>
            </w:pPr>
          </w:p>
        </w:tc>
      </w:tr>
      <w:tr w:rsidR="00872DBB" w14:paraId="1EA81857" w14:textId="77777777" w:rsidTr="00B56712">
        <w:trPr>
          <w:trHeight w:val="399"/>
          <w:jc w:val="center"/>
        </w:trPr>
        <w:tc>
          <w:tcPr>
            <w:tcW w:w="1585" w:type="dxa"/>
            <w:vMerge/>
            <w:tcBorders>
              <w:left w:val="single" w:sz="8" w:space="0" w:color="auto"/>
              <w:right w:val="single" w:sz="8" w:space="0" w:color="auto"/>
            </w:tcBorders>
            <w:vAlign w:val="center"/>
          </w:tcPr>
          <w:p w14:paraId="2F6EB333"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44DD6E5D" w14:textId="77777777" w:rsidR="00872DBB" w:rsidRDefault="00872DBB" w:rsidP="00B56712">
            <w:pPr>
              <w:widowControl/>
              <w:spacing w:line="440" w:lineRule="exact"/>
              <w:rPr>
                <w:color w:val="000000"/>
                <w:kern w:val="0"/>
                <w:sz w:val="24"/>
              </w:rPr>
            </w:pPr>
            <w:r>
              <w:rPr>
                <w:color w:val="000000"/>
                <w:kern w:val="0"/>
                <w:sz w:val="24"/>
              </w:rPr>
              <w:t>15.</w:t>
            </w:r>
            <w:r>
              <w:rPr>
                <w:color w:val="000000"/>
                <w:kern w:val="0"/>
                <w:sz w:val="24"/>
              </w:rPr>
              <w:t>物业服务合同信息</w:t>
            </w:r>
          </w:p>
        </w:tc>
        <w:tc>
          <w:tcPr>
            <w:tcW w:w="1285" w:type="dxa"/>
            <w:vMerge/>
            <w:tcBorders>
              <w:left w:val="single" w:sz="8" w:space="0" w:color="auto"/>
              <w:right w:val="single" w:sz="8" w:space="0" w:color="auto"/>
            </w:tcBorders>
            <w:vAlign w:val="center"/>
          </w:tcPr>
          <w:p w14:paraId="7DDFC085"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0BE9AD40" w14:textId="77777777" w:rsidR="00872DBB" w:rsidRDefault="00872DBB" w:rsidP="00B56712">
            <w:pPr>
              <w:widowControl/>
              <w:jc w:val="left"/>
              <w:rPr>
                <w:color w:val="000000"/>
                <w:kern w:val="0"/>
                <w:sz w:val="24"/>
              </w:rPr>
            </w:pPr>
          </w:p>
        </w:tc>
      </w:tr>
      <w:tr w:rsidR="00872DBB" w14:paraId="3EF5E66C" w14:textId="77777777" w:rsidTr="00B56712">
        <w:trPr>
          <w:trHeight w:val="406"/>
          <w:jc w:val="center"/>
        </w:trPr>
        <w:tc>
          <w:tcPr>
            <w:tcW w:w="1585" w:type="dxa"/>
            <w:vMerge/>
            <w:tcBorders>
              <w:left w:val="single" w:sz="8" w:space="0" w:color="auto"/>
              <w:right w:val="single" w:sz="8" w:space="0" w:color="auto"/>
            </w:tcBorders>
            <w:vAlign w:val="center"/>
          </w:tcPr>
          <w:p w14:paraId="31BA7BE7"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5A300C88" w14:textId="77777777" w:rsidR="00872DBB" w:rsidRDefault="00872DBB" w:rsidP="00B56712">
            <w:pPr>
              <w:widowControl/>
              <w:spacing w:line="440" w:lineRule="exact"/>
              <w:rPr>
                <w:color w:val="000000"/>
                <w:kern w:val="0"/>
                <w:sz w:val="24"/>
              </w:rPr>
            </w:pPr>
            <w:r>
              <w:rPr>
                <w:color w:val="000000"/>
                <w:kern w:val="0"/>
                <w:sz w:val="24"/>
              </w:rPr>
              <w:t>16.</w:t>
            </w:r>
            <w:r>
              <w:rPr>
                <w:color w:val="000000"/>
                <w:kern w:val="0"/>
                <w:sz w:val="24"/>
              </w:rPr>
              <w:t>物业承接查验相关信息</w:t>
            </w:r>
          </w:p>
        </w:tc>
        <w:tc>
          <w:tcPr>
            <w:tcW w:w="1285" w:type="dxa"/>
            <w:vMerge/>
            <w:tcBorders>
              <w:left w:val="single" w:sz="8" w:space="0" w:color="auto"/>
              <w:right w:val="single" w:sz="8" w:space="0" w:color="auto"/>
            </w:tcBorders>
            <w:vAlign w:val="center"/>
          </w:tcPr>
          <w:p w14:paraId="005D9F6B"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22B96F77" w14:textId="77777777" w:rsidR="00872DBB" w:rsidRDefault="00872DBB" w:rsidP="00B56712">
            <w:pPr>
              <w:widowControl/>
              <w:jc w:val="left"/>
              <w:rPr>
                <w:color w:val="000000"/>
                <w:kern w:val="0"/>
                <w:sz w:val="24"/>
              </w:rPr>
            </w:pPr>
          </w:p>
        </w:tc>
      </w:tr>
      <w:tr w:rsidR="00872DBB" w14:paraId="68182E0A" w14:textId="77777777" w:rsidTr="00B56712">
        <w:trPr>
          <w:trHeight w:val="412"/>
          <w:jc w:val="center"/>
        </w:trPr>
        <w:tc>
          <w:tcPr>
            <w:tcW w:w="1585" w:type="dxa"/>
            <w:vMerge/>
            <w:tcBorders>
              <w:left w:val="single" w:sz="8" w:space="0" w:color="auto"/>
              <w:right w:val="single" w:sz="8" w:space="0" w:color="auto"/>
            </w:tcBorders>
            <w:vAlign w:val="center"/>
          </w:tcPr>
          <w:p w14:paraId="7A959C51"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589ABC85" w14:textId="77777777" w:rsidR="00872DBB" w:rsidRDefault="00872DBB" w:rsidP="00B56712">
            <w:pPr>
              <w:widowControl/>
              <w:spacing w:line="440" w:lineRule="exact"/>
              <w:rPr>
                <w:color w:val="000000"/>
                <w:kern w:val="0"/>
                <w:sz w:val="24"/>
              </w:rPr>
            </w:pPr>
            <w:r>
              <w:rPr>
                <w:color w:val="000000"/>
                <w:kern w:val="0"/>
                <w:sz w:val="24"/>
              </w:rPr>
              <w:t>17.</w:t>
            </w:r>
            <w:r>
              <w:rPr>
                <w:color w:val="000000"/>
                <w:kern w:val="0"/>
                <w:sz w:val="24"/>
              </w:rPr>
              <w:t>物业服务项目基本业务外包情况</w:t>
            </w:r>
          </w:p>
        </w:tc>
        <w:tc>
          <w:tcPr>
            <w:tcW w:w="1285" w:type="dxa"/>
            <w:vMerge/>
            <w:tcBorders>
              <w:left w:val="single" w:sz="8" w:space="0" w:color="auto"/>
              <w:right w:val="single" w:sz="8" w:space="0" w:color="auto"/>
            </w:tcBorders>
            <w:vAlign w:val="center"/>
          </w:tcPr>
          <w:p w14:paraId="433F2623"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68A6F52A" w14:textId="77777777" w:rsidR="00872DBB" w:rsidRDefault="00872DBB" w:rsidP="00B56712">
            <w:pPr>
              <w:widowControl/>
              <w:jc w:val="left"/>
              <w:rPr>
                <w:color w:val="000000"/>
                <w:kern w:val="0"/>
                <w:sz w:val="24"/>
              </w:rPr>
            </w:pPr>
          </w:p>
        </w:tc>
      </w:tr>
      <w:tr w:rsidR="00872DBB" w14:paraId="337CA267" w14:textId="77777777" w:rsidTr="00B56712">
        <w:trPr>
          <w:trHeight w:val="389"/>
          <w:jc w:val="center"/>
        </w:trPr>
        <w:tc>
          <w:tcPr>
            <w:tcW w:w="1585" w:type="dxa"/>
            <w:vMerge/>
            <w:tcBorders>
              <w:left w:val="single" w:sz="8" w:space="0" w:color="auto"/>
              <w:right w:val="single" w:sz="8" w:space="0" w:color="auto"/>
            </w:tcBorders>
            <w:vAlign w:val="center"/>
          </w:tcPr>
          <w:p w14:paraId="02AB110D"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77B9C3E9" w14:textId="77777777" w:rsidR="00872DBB" w:rsidRDefault="00872DBB" w:rsidP="00B56712">
            <w:pPr>
              <w:widowControl/>
              <w:spacing w:line="440" w:lineRule="exact"/>
              <w:rPr>
                <w:color w:val="000000"/>
                <w:kern w:val="0"/>
                <w:sz w:val="24"/>
              </w:rPr>
            </w:pPr>
            <w:r>
              <w:rPr>
                <w:color w:val="000000"/>
                <w:kern w:val="0"/>
                <w:sz w:val="24"/>
              </w:rPr>
              <w:t>18.</w:t>
            </w:r>
            <w:r>
              <w:rPr>
                <w:color w:val="000000"/>
                <w:kern w:val="0"/>
                <w:sz w:val="24"/>
              </w:rPr>
              <w:t>物业服务</w:t>
            </w:r>
            <w:proofErr w:type="gramStart"/>
            <w:r>
              <w:rPr>
                <w:color w:val="000000"/>
                <w:kern w:val="0"/>
                <w:sz w:val="24"/>
              </w:rPr>
              <w:t>项目消防</w:t>
            </w:r>
            <w:proofErr w:type="gramEnd"/>
            <w:r>
              <w:rPr>
                <w:color w:val="000000"/>
                <w:kern w:val="0"/>
                <w:sz w:val="24"/>
              </w:rPr>
              <w:t>相关信息</w:t>
            </w:r>
          </w:p>
        </w:tc>
        <w:tc>
          <w:tcPr>
            <w:tcW w:w="1285" w:type="dxa"/>
            <w:vMerge/>
            <w:tcBorders>
              <w:left w:val="single" w:sz="8" w:space="0" w:color="auto"/>
              <w:right w:val="single" w:sz="8" w:space="0" w:color="auto"/>
            </w:tcBorders>
            <w:vAlign w:val="center"/>
          </w:tcPr>
          <w:p w14:paraId="2C9DB796"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3998BC4D" w14:textId="77777777" w:rsidR="00872DBB" w:rsidRDefault="00872DBB" w:rsidP="00B56712">
            <w:pPr>
              <w:widowControl/>
              <w:jc w:val="left"/>
              <w:rPr>
                <w:color w:val="000000"/>
                <w:kern w:val="0"/>
                <w:sz w:val="24"/>
              </w:rPr>
            </w:pPr>
          </w:p>
        </w:tc>
      </w:tr>
      <w:tr w:rsidR="00872DBB" w14:paraId="48C9902F" w14:textId="77777777" w:rsidTr="00B56712">
        <w:trPr>
          <w:trHeight w:val="409"/>
          <w:jc w:val="center"/>
        </w:trPr>
        <w:tc>
          <w:tcPr>
            <w:tcW w:w="1585" w:type="dxa"/>
            <w:vMerge/>
            <w:tcBorders>
              <w:left w:val="single" w:sz="8" w:space="0" w:color="auto"/>
              <w:right w:val="single" w:sz="8" w:space="0" w:color="auto"/>
            </w:tcBorders>
            <w:vAlign w:val="center"/>
          </w:tcPr>
          <w:p w14:paraId="4F6F0762"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717B1CC1" w14:textId="77777777" w:rsidR="00872DBB" w:rsidRDefault="00872DBB" w:rsidP="00B56712">
            <w:pPr>
              <w:widowControl/>
              <w:spacing w:line="440" w:lineRule="exact"/>
              <w:rPr>
                <w:color w:val="000000"/>
                <w:kern w:val="0"/>
                <w:sz w:val="24"/>
              </w:rPr>
            </w:pPr>
            <w:r>
              <w:rPr>
                <w:color w:val="000000"/>
                <w:kern w:val="0"/>
                <w:sz w:val="24"/>
              </w:rPr>
              <w:t>19.</w:t>
            </w:r>
            <w:r>
              <w:rPr>
                <w:color w:val="000000"/>
                <w:kern w:val="0"/>
                <w:sz w:val="24"/>
              </w:rPr>
              <w:t>物业服务项目电梯相关信息</w:t>
            </w:r>
          </w:p>
        </w:tc>
        <w:tc>
          <w:tcPr>
            <w:tcW w:w="1285" w:type="dxa"/>
            <w:vMerge/>
            <w:tcBorders>
              <w:left w:val="single" w:sz="8" w:space="0" w:color="auto"/>
              <w:right w:val="single" w:sz="8" w:space="0" w:color="auto"/>
            </w:tcBorders>
            <w:vAlign w:val="center"/>
          </w:tcPr>
          <w:p w14:paraId="1B0B165F"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1365F08A" w14:textId="77777777" w:rsidR="00872DBB" w:rsidRDefault="00872DBB" w:rsidP="00B56712">
            <w:pPr>
              <w:widowControl/>
              <w:jc w:val="left"/>
              <w:rPr>
                <w:color w:val="000000"/>
                <w:kern w:val="0"/>
                <w:sz w:val="24"/>
              </w:rPr>
            </w:pPr>
          </w:p>
        </w:tc>
      </w:tr>
      <w:tr w:rsidR="00872DBB" w14:paraId="57E42EFC" w14:textId="77777777" w:rsidTr="00B56712">
        <w:trPr>
          <w:trHeight w:val="402"/>
          <w:jc w:val="center"/>
        </w:trPr>
        <w:tc>
          <w:tcPr>
            <w:tcW w:w="1585" w:type="dxa"/>
            <w:vMerge/>
            <w:tcBorders>
              <w:left w:val="single" w:sz="8" w:space="0" w:color="auto"/>
              <w:right w:val="single" w:sz="8" w:space="0" w:color="auto"/>
            </w:tcBorders>
            <w:vAlign w:val="center"/>
          </w:tcPr>
          <w:p w14:paraId="77AD41CC"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4CC2306F" w14:textId="77777777" w:rsidR="00872DBB" w:rsidRDefault="00872DBB" w:rsidP="00B56712">
            <w:pPr>
              <w:widowControl/>
              <w:spacing w:line="440" w:lineRule="exact"/>
              <w:rPr>
                <w:color w:val="000000"/>
                <w:kern w:val="0"/>
                <w:sz w:val="24"/>
              </w:rPr>
            </w:pPr>
            <w:r>
              <w:rPr>
                <w:color w:val="000000"/>
                <w:kern w:val="0"/>
                <w:sz w:val="24"/>
              </w:rPr>
              <w:t>20.</w:t>
            </w:r>
            <w:r>
              <w:rPr>
                <w:color w:val="000000"/>
                <w:kern w:val="0"/>
                <w:sz w:val="24"/>
              </w:rPr>
              <w:t>物业服务项目绿化相关信息</w:t>
            </w:r>
          </w:p>
        </w:tc>
        <w:tc>
          <w:tcPr>
            <w:tcW w:w="1285" w:type="dxa"/>
            <w:vMerge/>
            <w:tcBorders>
              <w:left w:val="single" w:sz="8" w:space="0" w:color="auto"/>
              <w:right w:val="single" w:sz="8" w:space="0" w:color="auto"/>
            </w:tcBorders>
            <w:vAlign w:val="center"/>
          </w:tcPr>
          <w:p w14:paraId="50C8FFF2"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4A0FB6CA" w14:textId="77777777" w:rsidR="00872DBB" w:rsidRDefault="00872DBB" w:rsidP="00B56712">
            <w:pPr>
              <w:widowControl/>
              <w:jc w:val="left"/>
              <w:rPr>
                <w:color w:val="000000"/>
                <w:kern w:val="0"/>
                <w:sz w:val="24"/>
              </w:rPr>
            </w:pPr>
          </w:p>
        </w:tc>
      </w:tr>
      <w:tr w:rsidR="00872DBB" w14:paraId="3276D68D" w14:textId="77777777" w:rsidTr="00B56712">
        <w:trPr>
          <w:trHeight w:val="408"/>
          <w:jc w:val="center"/>
        </w:trPr>
        <w:tc>
          <w:tcPr>
            <w:tcW w:w="1585" w:type="dxa"/>
            <w:vMerge/>
            <w:tcBorders>
              <w:left w:val="single" w:sz="8" w:space="0" w:color="auto"/>
              <w:right w:val="single" w:sz="8" w:space="0" w:color="auto"/>
            </w:tcBorders>
            <w:vAlign w:val="center"/>
          </w:tcPr>
          <w:p w14:paraId="67EB5DF3"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4B801C67" w14:textId="77777777" w:rsidR="00872DBB" w:rsidRDefault="00872DBB" w:rsidP="00B56712">
            <w:pPr>
              <w:widowControl/>
              <w:spacing w:line="440" w:lineRule="exact"/>
              <w:rPr>
                <w:color w:val="000000"/>
                <w:kern w:val="0"/>
                <w:sz w:val="24"/>
              </w:rPr>
            </w:pPr>
            <w:r>
              <w:rPr>
                <w:color w:val="000000"/>
                <w:kern w:val="0"/>
                <w:sz w:val="24"/>
              </w:rPr>
              <w:t>21.</w:t>
            </w:r>
            <w:r>
              <w:rPr>
                <w:color w:val="000000"/>
                <w:kern w:val="0"/>
                <w:sz w:val="24"/>
              </w:rPr>
              <w:t>业主委员会信息</w:t>
            </w:r>
          </w:p>
        </w:tc>
        <w:tc>
          <w:tcPr>
            <w:tcW w:w="1285" w:type="dxa"/>
            <w:vMerge/>
            <w:tcBorders>
              <w:left w:val="single" w:sz="8" w:space="0" w:color="auto"/>
              <w:right w:val="single" w:sz="8" w:space="0" w:color="auto"/>
            </w:tcBorders>
            <w:vAlign w:val="center"/>
          </w:tcPr>
          <w:p w14:paraId="0CCE6F31"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668C611F" w14:textId="77777777" w:rsidR="00872DBB" w:rsidRDefault="00872DBB" w:rsidP="00B56712">
            <w:pPr>
              <w:widowControl/>
              <w:jc w:val="left"/>
              <w:rPr>
                <w:color w:val="000000"/>
                <w:kern w:val="0"/>
                <w:sz w:val="24"/>
              </w:rPr>
            </w:pPr>
          </w:p>
        </w:tc>
      </w:tr>
      <w:tr w:rsidR="00872DBB" w14:paraId="1019730D" w14:textId="77777777" w:rsidTr="00B56712">
        <w:trPr>
          <w:trHeight w:val="541"/>
          <w:jc w:val="center"/>
        </w:trPr>
        <w:tc>
          <w:tcPr>
            <w:tcW w:w="1585" w:type="dxa"/>
            <w:vMerge/>
            <w:tcBorders>
              <w:left w:val="single" w:sz="8" w:space="0" w:color="auto"/>
              <w:right w:val="single" w:sz="8" w:space="0" w:color="auto"/>
            </w:tcBorders>
            <w:vAlign w:val="center"/>
          </w:tcPr>
          <w:p w14:paraId="1411B578"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066B72B2" w14:textId="77777777" w:rsidR="00872DBB" w:rsidRDefault="00872DBB" w:rsidP="00B56712">
            <w:pPr>
              <w:widowControl/>
              <w:spacing w:line="440" w:lineRule="exact"/>
              <w:rPr>
                <w:color w:val="000000"/>
                <w:kern w:val="0"/>
                <w:sz w:val="24"/>
              </w:rPr>
            </w:pPr>
            <w:r>
              <w:rPr>
                <w:color w:val="000000"/>
                <w:kern w:val="0"/>
                <w:sz w:val="24"/>
              </w:rPr>
              <w:t>22.</w:t>
            </w:r>
            <w:r>
              <w:rPr>
                <w:color w:val="000000"/>
                <w:kern w:val="0"/>
                <w:sz w:val="24"/>
              </w:rPr>
              <w:t>物业服务项目曾获荣誉</w:t>
            </w:r>
          </w:p>
        </w:tc>
        <w:tc>
          <w:tcPr>
            <w:tcW w:w="1285" w:type="dxa"/>
            <w:vMerge/>
            <w:tcBorders>
              <w:left w:val="single" w:sz="8" w:space="0" w:color="auto"/>
              <w:right w:val="single" w:sz="8" w:space="0" w:color="auto"/>
            </w:tcBorders>
            <w:vAlign w:val="center"/>
          </w:tcPr>
          <w:p w14:paraId="631BCFAF" w14:textId="77777777" w:rsidR="00872DBB" w:rsidRDefault="00872DBB" w:rsidP="00B56712">
            <w:pPr>
              <w:widowControl/>
              <w:jc w:val="left"/>
              <w:rPr>
                <w:color w:val="000000"/>
                <w:kern w:val="0"/>
                <w:sz w:val="24"/>
              </w:rPr>
            </w:pPr>
          </w:p>
        </w:tc>
        <w:tc>
          <w:tcPr>
            <w:tcW w:w="1499" w:type="dxa"/>
            <w:vMerge/>
            <w:tcBorders>
              <w:left w:val="single" w:sz="8" w:space="0" w:color="auto"/>
              <w:right w:val="single" w:sz="8" w:space="0" w:color="auto"/>
            </w:tcBorders>
            <w:vAlign w:val="center"/>
          </w:tcPr>
          <w:p w14:paraId="3CFB4F2E" w14:textId="77777777" w:rsidR="00872DBB" w:rsidRDefault="00872DBB" w:rsidP="00B56712">
            <w:pPr>
              <w:widowControl/>
              <w:jc w:val="left"/>
              <w:rPr>
                <w:color w:val="000000"/>
                <w:kern w:val="0"/>
                <w:sz w:val="24"/>
              </w:rPr>
            </w:pPr>
          </w:p>
        </w:tc>
      </w:tr>
      <w:tr w:rsidR="00872DBB" w14:paraId="7D6D6A42" w14:textId="77777777" w:rsidTr="00B56712">
        <w:trPr>
          <w:trHeight w:val="653"/>
          <w:jc w:val="center"/>
        </w:trPr>
        <w:tc>
          <w:tcPr>
            <w:tcW w:w="1585" w:type="dxa"/>
            <w:vMerge w:val="restart"/>
            <w:tcBorders>
              <w:top w:val="single" w:sz="8" w:space="0" w:color="auto"/>
              <w:left w:val="single" w:sz="8" w:space="0" w:color="auto"/>
              <w:right w:val="single" w:sz="8" w:space="0" w:color="auto"/>
            </w:tcBorders>
            <w:vAlign w:val="center"/>
          </w:tcPr>
          <w:p w14:paraId="3B5F7D4F" w14:textId="77777777" w:rsidR="00872DBB" w:rsidRDefault="00872DBB" w:rsidP="00B56712">
            <w:pPr>
              <w:widowControl/>
              <w:jc w:val="center"/>
              <w:rPr>
                <w:color w:val="000000"/>
                <w:kern w:val="0"/>
                <w:sz w:val="24"/>
              </w:rPr>
            </w:pPr>
            <w:r>
              <w:rPr>
                <w:color w:val="000000"/>
                <w:kern w:val="0"/>
                <w:sz w:val="24"/>
              </w:rPr>
              <w:lastRenderedPageBreak/>
              <w:t>经营业绩</w:t>
            </w:r>
          </w:p>
        </w:tc>
        <w:tc>
          <w:tcPr>
            <w:tcW w:w="1276" w:type="dxa"/>
            <w:vMerge w:val="restart"/>
            <w:tcBorders>
              <w:top w:val="single" w:sz="8" w:space="0" w:color="auto"/>
              <w:left w:val="single" w:sz="8" w:space="0" w:color="auto"/>
              <w:right w:val="single" w:sz="8" w:space="0" w:color="auto"/>
            </w:tcBorders>
            <w:vAlign w:val="center"/>
          </w:tcPr>
          <w:p w14:paraId="59571365" w14:textId="77777777" w:rsidR="00872DBB" w:rsidRDefault="00872DBB" w:rsidP="00B56712">
            <w:pPr>
              <w:widowControl/>
              <w:jc w:val="center"/>
              <w:rPr>
                <w:color w:val="000000"/>
                <w:kern w:val="0"/>
                <w:sz w:val="24"/>
              </w:rPr>
            </w:pPr>
            <w:r>
              <w:rPr>
                <w:color w:val="000000"/>
                <w:kern w:val="0"/>
                <w:sz w:val="24"/>
              </w:rPr>
              <w:t>上一年度</w:t>
            </w:r>
          </w:p>
          <w:p w14:paraId="7C8FDF68" w14:textId="77777777" w:rsidR="00872DBB" w:rsidRDefault="00872DBB" w:rsidP="00B56712">
            <w:pPr>
              <w:widowControl/>
              <w:jc w:val="center"/>
              <w:rPr>
                <w:color w:val="000000"/>
                <w:kern w:val="0"/>
                <w:sz w:val="24"/>
              </w:rPr>
            </w:pPr>
            <w:r>
              <w:rPr>
                <w:color w:val="000000"/>
                <w:kern w:val="0"/>
                <w:sz w:val="24"/>
              </w:rPr>
              <w:t>纳税额</w:t>
            </w:r>
          </w:p>
          <w:p w14:paraId="367A9131" w14:textId="77777777" w:rsidR="00872DBB" w:rsidRDefault="00872DBB" w:rsidP="00B56712">
            <w:pPr>
              <w:widowControl/>
              <w:jc w:val="center"/>
              <w:rPr>
                <w:color w:val="000000"/>
                <w:kern w:val="0"/>
                <w:sz w:val="24"/>
              </w:rPr>
            </w:pPr>
            <w:r>
              <w:rPr>
                <w:color w:val="000000"/>
                <w:kern w:val="0"/>
                <w:sz w:val="24"/>
              </w:rPr>
              <w:t>（人民币）</w:t>
            </w:r>
          </w:p>
        </w:tc>
        <w:tc>
          <w:tcPr>
            <w:tcW w:w="3119" w:type="dxa"/>
            <w:tcBorders>
              <w:top w:val="single" w:sz="8" w:space="0" w:color="auto"/>
              <w:left w:val="single" w:sz="8" w:space="0" w:color="auto"/>
              <w:right w:val="single" w:sz="8" w:space="0" w:color="auto"/>
            </w:tcBorders>
            <w:vAlign w:val="center"/>
          </w:tcPr>
          <w:p w14:paraId="1720DABF" w14:textId="77777777" w:rsidR="00872DBB" w:rsidRDefault="00872DBB" w:rsidP="00B56712">
            <w:pPr>
              <w:spacing w:line="320" w:lineRule="exact"/>
              <w:rPr>
                <w:color w:val="000000"/>
                <w:kern w:val="0"/>
                <w:sz w:val="24"/>
              </w:rPr>
            </w:pPr>
            <w:r>
              <w:rPr>
                <w:color w:val="000000"/>
                <w:kern w:val="0"/>
                <w:sz w:val="24"/>
              </w:rPr>
              <w:t>1</w:t>
            </w:r>
            <w:r>
              <w:rPr>
                <w:color w:val="000000"/>
                <w:kern w:val="0"/>
                <w:sz w:val="24"/>
              </w:rPr>
              <w:t>万元</w:t>
            </w:r>
            <w:r>
              <w:rPr>
                <w:color w:val="000000"/>
                <w:kern w:val="0"/>
                <w:sz w:val="24"/>
              </w:rPr>
              <w:t>-50</w:t>
            </w:r>
            <w:r>
              <w:rPr>
                <w:color w:val="000000"/>
                <w:kern w:val="0"/>
                <w:sz w:val="24"/>
              </w:rPr>
              <w:t>万元（含）</w:t>
            </w:r>
          </w:p>
        </w:tc>
        <w:tc>
          <w:tcPr>
            <w:tcW w:w="1285" w:type="dxa"/>
            <w:vMerge w:val="restart"/>
            <w:tcBorders>
              <w:top w:val="single" w:sz="8" w:space="0" w:color="auto"/>
              <w:left w:val="single" w:sz="8" w:space="0" w:color="auto"/>
              <w:right w:val="single" w:sz="8" w:space="0" w:color="auto"/>
            </w:tcBorders>
            <w:vAlign w:val="center"/>
          </w:tcPr>
          <w:p w14:paraId="627491F9" w14:textId="77777777" w:rsidR="00872DBB" w:rsidRDefault="00872DBB" w:rsidP="00B56712">
            <w:pPr>
              <w:widowControl/>
              <w:spacing w:line="320" w:lineRule="exact"/>
              <w:jc w:val="center"/>
              <w:rPr>
                <w:color w:val="000000"/>
                <w:kern w:val="0"/>
                <w:sz w:val="24"/>
              </w:rPr>
            </w:pPr>
            <w:r>
              <w:rPr>
                <w:color w:val="000000"/>
                <w:kern w:val="0"/>
                <w:sz w:val="24"/>
              </w:rPr>
              <w:t>5</w:t>
            </w:r>
          </w:p>
        </w:tc>
        <w:tc>
          <w:tcPr>
            <w:tcW w:w="1499" w:type="dxa"/>
            <w:tcBorders>
              <w:top w:val="single" w:sz="8" w:space="0" w:color="auto"/>
              <w:left w:val="single" w:sz="8" w:space="0" w:color="auto"/>
              <w:right w:val="single" w:sz="8" w:space="0" w:color="auto"/>
            </w:tcBorders>
            <w:vAlign w:val="center"/>
          </w:tcPr>
          <w:p w14:paraId="2D10ED54" w14:textId="77777777" w:rsidR="00872DBB" w:rsidRDefault="00872DBB" w:rsidP="00B56712">
            <w:pPr>
              <w:spacing w:line="320" w:lineRule="exact"/>
              <w:jc w:val="center"/>
              <w:rPr>
                <w:color w:val="000000"/>
                <w:kern w:val="0"/>
                <w:sz w:val="24"/>
              </w:rPr>
            </w:pPr>
            <w:r>
              <w:rPr>
                <w:color w:val="000000"/>
                <w:kern w:val="0"/>
                <w:sz w:val="24"/>
              </w:rPr>
              <w:t>加</w:t>
            </w:r>
            <w:r>
              <w:rPr>
                <w:color w:val="000000"/>
                <w:kern w:val="0"/>
                <w:sz w:val="24"/>
              </w:rPr>
              <w:t>1</w:t>
            </w:r>
            <w:r>
              <w:rPr>
                <w:color w:val="000000"/>
                <w:kern w:val="0"/>
                <w:sz w:val="24"/>
              </w:rPr>
              <w:t>分</w:t>
            </w:r>
          </w:p>
        </w:tc>
      </w:tr>
      <w:tr w:rsidR="00872DBB" w14:paraId="4B669946" w14:textId="77777777" w:rsidTr="00B56712">
        <w:trPr>
          <w:trHeight w:val="567"/>
          <w:jc w:val="center"/>
        </w:trPr>
        <w:tc>
          <w:tcPr>
            <w:tcW w:w="1585" w:type="dxa"/>
            <w:vMerge/>
            <w:tcBorders>
              <w:left w:val="single" w:sz="8" w:space="0" w:color="auto"/>
              <w:right w:val="single" w:sz="8" w:space="0" w:color="auto"/>
            </w:tcBorders>
            <w:vAlign w:val="center"/>
          </w:tcPr>
          <w:p w14:paraId="69924F66" w14:textId="77777777" w:rsidR="00872DBB" w:rsidRDefault="00872DBB" w:rsidP="00B56712">
            <w:pPr>
              <w:widowControl/>
              <w:jc w:val="left"/>
              <w:rPr>
                <w:color w:val="000000"/>
                <w:kern w:val="0"/>
                <w:sz w:val="24"/>
              </w:rPr>
            </w:pPr>
          </w:p>
        </w:tc>
        <w:tc>
          <w:tcPr>
            <w:tcW w:w="1276" w:type="dxa"/>
            <w:vMerge/>
            <w:tcBorders>
              <w:left w:val="single" w:sz="8" w:space="0" w:color="auto"/>
              <w:right w:val="single" w:sz="8" w:space="0" w:color="auto"/>
            </w:tcBorders>
            <w:vAlign w:val="center"/>
          </w:tcPr>
          <w:p w14:paraId="2CFCEBC6" w14:textId="77777777" w:rsidR="00872DBB" w:rsidRDefault="00872DBB" w:rsidP="00B56712">
            <w:pPr>
              <w:widowControl/>
              <w:jc w:val="center"/>
              <w:rPr>
                <w:color w:val="000000"/>
                <w:kern w:val="0"/>
                <w:sz w:val="24"/>
              </w:rPr>
            </w:pPr>
          </w:p>
        </w:tc>
        <w:tc>
          <w:tcPr>
            <w:tcW w:w="3119" w:type="dxa"/>
            <w:tcBorders>
              <w:top w:val="single" w:sz="8" w:space="0" w:color="auto"/>
              <w:left w:val="single" w:sz="8" w:space="0" w:color="auto"/>
              <w:bottom w:val="single" w:sz="8" w:space="0" w:color="auto"/>
              <w:right w:val="single" w:sz="8" w:space="0" w:color="auto"/>
            </w:tcBorders>
            <w:vAlign w:val="center"/>
          </w:tcPr>
          <w:p w14:paraId="7DEDDE19" w14:textId="77777777" w:rsidR="00872DBB" w:rsidRDefault="00872DBB" w:rsidP="00B56712">
            <w:pPr>
              <w:widowControl/>
              <w:spacing w:line="320" w:lineRule="exact"/>
              <w:rPr>
                <w:color w:val="000000"/>
                <w:kern w:val="0"/>
                <w:sz w:val="24"/>
              </w:rPr>
            </w:pPr>
            <w:r>
              <w:rPr>
                <w:color w:val="000000"/>
                <w:kern w:val="0"/>
                <w:sz w:val="24"/>
              </w:rPr>
              <w:t>50</w:t>
            </w:r>
            <w:r>
              <w:rPr>
                <w:color w:val="000000"/>
                <w:kern w:val="0"/>
                <w:sz w:val="24"/>
              </w:rPr>
              <w:t>万元</w:t>
            </w:r>
            <w:r>
              <w:rPr>
                <w:color w:val="000000"/>
                <w:kern w:val="0"/>
                <w:sz w:val="24"/>
              </w:rPr>
              <w:t>-100</w:t>
            </w:r>
            <w:r>
              <w:rPr>
                <w:color w:val="000000"/>
                <w:kern w:val="0"/>
                <w:sz w:val="24"/>
              </w:rPr>
              <w:t>万元（含）</w:t>
            </w:r>
          </w:p>
        </w:tc>
        <w:tc>
          <w:tcPr>
            <w:tcW w:w="1285" w:type="dxa"/>
            <w:vMerge/>
            <w:tcBorders>
              <w:left w:val="single" w:sz="8" w:space="0" w:color="auto"/>
              <w:right w:val="single" w:sz="8" w:space="0" w:color="auto"/>
            </w:tcBorders>
            <w:vAlign w:val="center"/>
          </w:tcPr>
          <w:p w14:paraId="296E56C0" w14:textId="77777777" w:rsidR="00872DBB" w:rsidRDefault="00872DBB" w:rsidP="00B56712">
            <w:pPr>
              <w:widowControl/>
              <w:spacing w:line="320" w:lineRule="exact"/>
              <w:jc w:val="left"/>
              <w:rPr>
                <w:color w:val="000000"/>
                <w:kern w:val="0"/>
                <w:sz w:val="24"/>
              </w:rPr>
            </w:pPr>
          </w:p>
        </w:tc>
        <w:tc>
          <w:tcPr>
            <w:tcW w:w="1499" w:type="dxa"/>
            <w:tcBorders>
              <w:top w:val="single" w:sz="8" w:space="0" w:color="auto"/>
              <w:left w:val="single" w:sz="8" w:space="0" w:color="auto"/>
              <w:bottom w:val="single" w:sz="8" w:space="0" w:color="auto"/>
              <w:right w:val="single" w:sz="8" w:space="0" w:color="auto"/>
            </w:tcBorders>
            <w:vAlign w:val="center"/>
          </w:tcPr>
          <w:p w14:paraId="0902CC5C"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2</w:t>
            </w:r>
            <w:r>
              <w:rPr>
                <w:color w:val="000000"/>
                <w:kern w:val="0"/>
                <w:sz w:val="24"/>
              </w:rPr>
              <w:t>分</w:t>
            </w:r>
          </w:p>
        </w:tc>
      </w:tr>
      <w:tr w:rsidR="00872DBB" w14:paraId="05B063B2" w14:textId="77777777" w:rsidTr="00B56712">
        <w:trPr>
          <w:trHeight w:val="567"/>
          <w:jc w:val="center"/>
        </w:trPr>
        <w:tc>
          <w:tcPr>
            <w:tcW w:w="1585" w:type="dxa"/>
            <w:vMerge/>
            <w:tcBorders>
              <w:left w:val="single" w:sz="8" w:space="0" w:color="auto"/>
              <w:right w:val="single" w:sz="8" w:space="0" w:color="auto"/>
            </w:tcBorders>
            <w:vAlign w:val="center"/>
          </w:tcPr>
          <w:p w14:paraId="3A12E095" w14:textId="77777777" w:rsidR="00872DBB" w:rsidRDefault="00872DBB" w:rsidP="00B56712">
            <w:pPr>
              <w:widowControl/>
              <w:jc w:val="left"/>
              <w:rPr>
                <w:color w:val="000000"/>
                <w:kern w:val="0"/>
                <w:sz w:val="24"/>
              </w:rPr>
            </w:pPr>
          </w:p>
        </w:tc>
        <w:tc>
          <w:tcPr>
            <w:tcW w:w="1276" w:type="dxa"/>
            <w:vMerge/>
            <w:tcBorders>
              <w:left w:val="single" w:sz="8" w:space="0" w:color="auto"/>
              <w:right w:val="single" w:sz="8" w:space="0" w:color="auto"/>
            </w:tcBorders>
            <w:vAlign w:val="center"/>
          </w:tcPr>
          <w:p w14:paraId="013E78EB" w14:textId="77777777" w:rsidR="00872DBB" w:rsidRDefault="00872DBB" w:rsidP="00B56712">
            <w:pPr>
              <w:widowControl/>
              <w:jc w:val="center"/>
              <w:rPr>
                <w:color w:val="000000"/>
                <w:kern w:val="0"/>
                <w:sz w:val="24"/>
              </w:rPr>
            </w:pPr>
          </w:p>
        </w:tc>
        <w:tc>
          <w:tcPr>
            <w:tcW w:w="3119" w:type="dxa"/>
            <w:tcBorders>
              <w:top w:val="single" w:sz="8" w:space="0" w:color="auto"/>
              <w:left w:val="single" w:sz="8" w:space="0" w:color="auto"/>
              <w:bottom w:val="single" w:sz="8" w:space="0" w:color="auto"/>
              <w:right w:val="single" w:sz="8" w:space="0" w:color="auto"/>
            </w:tcBorders>
            <w:vAlign w:val="center"/>
          </w:tcPr>
          <w:p w14:paraId="54B1791B" w14:textId="77777777" w:rsidR="00872DBB" w:rsidRDefault="00872DBB" w:rsidP="00B56712">
            <w:pPr>
              <w:widowControl/>
              <w:spacing w:line="320" w:lineRule="exact"/>
              <w:rPr>
                <w:color w:val="000000"/>
                <w:kern w:val="0"/>
                <w:sz w:val="24"/>
              </w:rPr>
            </w:pPr>
            <w:r>
              <w:rPr>
                <w:color w:val="000000"/>
                <w:kern w:val="0"/>
                <w:sz w:val="24"/>
              </w:rPr>
              <w:t>100</w:t>
            </w:r>
            <w:r>
              <w:rPr>
                <w:color w:val="000000"/>
                <w:kern w:val="0"/>
                <w:sz w:val="24"/>
              </w:rPr>
              <w:t>万元</w:t>
            </w:r>
            <w:r>
              <w:rPr>
                <w:color w:val="000000"/>
                <w:kern w:val="0"/>
                <w:sz w:val="24"/>
              </w:rPr>
              <w:t>-150</w:t>
            </w:r>
            <w:r>
              <w:rPr>
                <w:color w:val="000000"/>
                <w:kern w:val="0"/>
                <w:sz w:val="24"/>
              </w:rPr>
              <w:t>万元（含）</w:t>
            </w:r>
          </w:p>
        </w:tc>
        <w:tc>
          <w:tcPr>
            <w:tcW w:w="1285" w:type="dxa"/>
            <w:vMerge/>
            <w:tcBorders>
              <w:left w:val="single" w:sz="8" w:space="0" w:color="auto"/>
              <w:right w:val="single" w:sz="8" w:space="0" w:color="auto"/>
            </w:tcBorders>
            <w:vAlign w:val="center"/>
          </w:tcPr>
          <w:p w14:paraId="377FE151" w14:textId="77777777" w:rsidR="00872DBB" w:rsidRDefault="00872DBB" w:rsidP="00B56712">
            <w:pPr>
              <w:widowControl/>
              <w:spacing w:line="320" w:lineRule="exact"/>
              <w:jc w:val="left"/>
              <w:rPr>
                <w:color w:val="000000"/>
                <w:kern w:val="0"/>
                <w:sz w:val="24"/>
              </w:rPr>
            </w:pPr>
          </w:p>
        </w:tc>
        <w:tc>
          <w:tcPr>
            <w:tcW w:w="1499" w:type="dxa"/>
            <w:tcBorders>
              <w:top w:val="single" w:sz="8" w:space="0" w:color="auto"/>
              <w:left w:val="single" w:sz="8" w:space="0" w:color="auto"/>
              <w:bottom w:val="single" w:sz="8" w:space="0" w:color="auto"/>
              <w:right w:val="single" w:sz="8" w:space="0" w:color="auto"/>
            </w:tcBorders>
            <w:vAlign w:val="center"/>
          </w:tcPr>
          <w:p w14:paraId="3FF3C3EE"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3</w:t>
            </w:r>
            <w:r>
              <w:rPr>
                <w:color w:val="000000"/>
                <w:kern w:val="0"/>
                <w:sz w:val="24"/>
              </w:rPr>
              <w:t>分</w:t>
            </w:r>
          </w:p>
        </w:tc>
      </w:tr>
      <w:tr w:rsidR="00872DBB" w14:paraId="284F9411" w14:textId="77777777" w:rsidTr="00B56712">
        <w:trPr>
          <w:trHeight w:val="567"/>
          <w:jc w:val="center"/>
        </w:trPr>
        <w:tc>
          <w:tcPr>
            <w:tcW w:w="1585" w:type="dxa"/>
            <w:vMerge/>
            <w:tcBorders>
              <w:left w:val="single" w:sz="8" w:space="0" w:color="auto"/>
              <w:right w:val="single" w:sz="8" w:space="0" w:color="auto"/>
            </w:tcBorders>
            <w:vAlign w:val="center"/>
          </w:tcPr>
          <w:p w14:paraId="5AED5C29" w14:textId="77777777" w:rsidR="00872DBB" w:rsidRDefault="00872DBB" w:rsidP="00B56712">
            <w:pPr>
              <w:rPr>
                <w:color w:val="000000"/>
                <w:kern w:val="0"/>
                <w:sz w:val="24"/>
              </w:rPr>
            </w:pPr>
          </w:p>
        </w:tc>
        <w:tc>
          <w:tcPr>
            <w:tcW w:w="1276" w:type="dxa"/>
            <w:vMerge/>
            <w:tcBorders>
              <w:left w:val="single" w:sz="8" w:space="0" w:color="auto"/>
              <w:right w:val="single" w:sz="8" w:space="0" w:color="auto"/>
            </w:tcBorders>
            <w:vAlign w:val="center"/>
          </w:tcPr>
          <w:p w14:paraId="5EF56915" w14:textId="77777777" w:rsidR="00872DBB" w:rsidRDefault="00872DBB" w:rsidP="00B56712">
            <w:pPr>
              <w:widowControl/>
              <w:jc w:val="center"/>
              <w:rPr>
                <w:color w:val="000000"/>
                <w:kern w:val="0"/>
                <w:sz w:val="24"/>
              </w:rPr>
            </w:pPr>
          </w:p>
        </w:tc>
        <w:tc>
          <w:tcPr>
            <w:tcW w:w="3119" w:type="dxa"/>
            <w:tcBorders>
              <w:top w:val="single" w:sz="8" w:space="0" w:color="auto"/>
              <w:left w:val="single" w:sz="8" w:space="0" w:color="auto"/>
              <w:bottom w:val="single" w:sz="8" w:space="0" w:color="auto"/>
              <w:right w:val="single" w:sz="8" w:space="0" w:color="auto"/>
            </w:tcBorders>
            <w:vAlign w:val="center"/>
          </w:tcPr>
          <w:p w14:paraId="07CD42D1" w14:textId="77777777" w:rsidR="00872DBB" w:rsidRDefault="00872DBB" w:rsidP="00B56712">
            <w:pPr>
              <w:widowControl/>
              <w:spacing w:line="320" w:lineRule="exact"/>
              <w:rPr>
                <w:color w:val="000000"/>
                <w:kern w:val="0"/>
                <w:sz w:val="24"/>
              </w:rPr>
            </w:pPr>
            <w:r>
              <w:rPr>
                <w:color w:val="000000"/>
                <w:kern w:val="0"/>
                <w:sz w:val="24"/>
              </w:rPr>
              <w:t>150</w:t>
            </w:r>
            <w:r>
              <w:rPr>
                <w:color w:val="000000"/>
                <w:kern w:val="0"/>
                <w:sz w:val="24"/>
              </w:rPr>
              <w:t>万元</w:t>
            </w:r>
            <w:r>
              <w:rPr>
                <w:color w:val="000000"/>
                <w:kern w:val="0"/>
                <w:sz w:val="24"/>
              </w:rPr>
              <w:t>-200</w:t>
            </w:r>
            <w:r>
              <w:rPr>
                <w:color w:val="000000"/>
                <w:kern w:val="0"/>
                <w:sz w:val="24"/>
              </w:rPr>
              <w:t>万元（含）</w:t>
            </w:r>
          </w:p>
        </w:tc>
        <w:tc>
          <w:tcPr>
            <w:tcW w:w="1285" w:type="dxa"/>
            <w:vMerge/>
            <w:tcBorders>
              <w:left w:val="single" w:sz="8" w:space="0" w:color="auto"/>
              <w:right w:val="single" w:sz="8" w:space="0" w:color="auto"/>
            </w:tcBorders>
            <w:vAlign w:val="center"/>
          </w:tcPr>
          <w:p w14:paraId="68890CE3" w14:textId="77777777" w:rsidR="00872DBB" w:rsidRDefault="00872DBB" w:rsidP="00B56712">
            <w:pPr>
              <w:widowControl/>
              <w:spacing w:line="320" w:lineRule="exact"/>
              <w:jc w:val="left"/>
              <w:rPr>
                <w:color w:val="000000"/>
                <w:kern w:val="0"/>
                <w:sz w:val="24"/>
              </w:rPr>
            </w:pPr>
          </w:p>
        </w:tc>
        <w:tc>
          <w:tcPr>
            <w:tcW w:w="1499" w:type="dxa"/>
            <w:tcBorders>
              <w:top w:val="single" w:sz="8" w:space="0" w:color="auto"/>
              <w:left w:val="single" w:sz="8" w:space="0" w:color="auto"/>
              <w:bottom w:val="single" w:sz="8" w:space="0" w:color="auto"/>
              <w:right w:val="single" w:sz="8" w:space="0" w:color="auto"/>
            </w:tcBorders>
            <w:vAlign w:val="center"/>
          </w:tcPr>
          <w:p w14:paraId="6CC04CCF"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4</w:t>
            </w:r>
            <w:r>
              <w:rPr>
                <w:color w:val="000000"/>
                <w:kern w:val="0"/>
                <w:sz w:val="24"/>
              </w:rPr>
              <w:t>分</w:t>
            </w:r>
          </w:p>
        </w:tc>
      </w:tr>
      <w:tr w:rsidR="00872DBB" w14:paraId="713922B8" w14:textId="77777777" w:rsidTr="00B56712">
        <w:trPr>
          <w:trHeight w:val="567"/>
          <w:jc w:val="center"/>
        </w:trPr>
        <w:tc>
          <w:tcPr>
            <w:tcW w:w="1585" w:type="dxa"/>
            <w:vMerge/>
            <w:tcBorders>
              <w:left w:val="single" w:sz="8" w:space="0" w:color="auto"/>
              <w:right w:val="single" w:sz="8" w:space="0" w:color="auto"/>
            </w:tcBorders>
            <w:vAlign w:val="center"/>
          </w:tcPr>
          <w:p w14:paraId="0FF01530" w14:textId="77777777" w:rsidR="00872DBB" w:rsidRDefault="00872DBB" w:rsidP="00B56712">
            <w:pPr>
              <w:widowControl/>
              <w:rPr>
                <w:color w:val="000000"/>
                <w:kern w:val="0"/>
                <w:sz w:val="24"/>
              </w:rPr>
            </w:pPr>
          </w:p>
        </w:tc>
        <w:tc>
          <w:tcPr>
            <w:tcW w:w="1276" w:type="dxa"/>
            <w:vMerge/>
            <w:tcBorders>
              <w:left w:val="single" w:sz="8" w:space="0" w:color="auto"/>
              <w:right w:val="single" w:sz="8" w:space="0" w:color="auto"/>
            </w:tcBorders>
            <w:vAlign w:val="center"/>
          </w:tcPr>
          <w:p w14:paraId="08699115" w14:textId="77777777" w:rsidR="00872DBB" w:rsidRDefault="00872DBB" w:rsidP="00B56712">
            <w:pPr>
              <w:widowControl/>
              <w:jc w:val="center"/>
              <w:rPr>
                <w:color w:val="000000"/>
                <w:kern w:val="0"/>
                <w:sz w:val="24"/>
              </w:rPr>
            </w:pPr>
          </w:p>
        </w:tc>
        <w:tc>
          <w:tcPr>
            <w:tcW w:w="3119" w:type="dxa"/>
            <w:tcBorders>
              <w:top w:val="single" w:sz="8" w:space="0" w:color="auto"/>
              <w:left w:val="single" w:sz="8" w:space="0" w:color="auto"/>
              <w:bottom w:val="single" w:sz="8" w:space="0" w:color="auto"/>
              <w:right w:val="single" w:sz="8" w:space="0" w:color="auto"/>
            </w:tcBorders>
            <w:vAlign w:val="center"/>
          </w:tcPr>
          <w:p w14:paraId="54EF8069" w14:textId="77777777" w:rsidR="00872DBB" w:rsidRDefault="00872DBB" w:rsidP="00B56712">
            <w:pPr>
              <w:widowControl/>
              <w:spacing w:line="320" w:lineRule="exact"/>
              <w:rPr>
                <w:color w:val="000000"/>
                <w:kern w:val="0"/>
                <w:sz w:val="24"/>
              </w:rPr>
            </w:pPr>
            <w:r>
              <w:rPr>
                <w:color w:val="000000"/>
                <w:kern w:val="0"/>
                <w:sz w:val="24"/>
              </w:rPr>
              <w:t>200</w:t>
            </w:r>
            <w:r>
              <w:rPr>
                <w:color w:val="000000"/>
                <w:kern w:val="0"/>
                <w:sz w:val="24"/>
              </w:rPr>
              <w:t>万元以上</w:t>
            </w:r>
          </w:p>
        </w:tc>
        <w:tc>
          <w:tcPr>
            <w:tcW w:w="1285" w:type="dxa"/>
            <w:vMerge/>
            <w:tcBorders>
              <w:left w:val="single" w:sz="8" w:space="0" w:color="auto"/>
              <w:right w:val="single" w:sz="8" w:space="0" w:color="auto"/>
            </w:tcBorders>
            <w:vAlign w:val="center"/>
          </w:tcPr>
          <w:p w14:paraId="031E1550" w14:textId="77777777" w:rsidR="00872DBB" w:rsidRDefault="00872DBB" w:rsidP="00B56712">
            <w:pPr>
              <w:widowControl/>
              <w:spacing w:line="320" w:lineRule="exact"/>
              <w:jc w:val="left"/>
              <w:rPr>
                <w:color w:val="000000"/>
                <w:kern w:val="0"/>
                <w:sz w:val="24"/>
              </w:rPr>
            </w:pPr>
          </w:p>
        </w:tc>
        <w:tc>
          <w:tcPr>
            <w:tcW w:w="1499" w:type="dxa"/>
            <w:tcBorders>
              <w:top w:val="single" w:sz="8" w:space="0" w:color="auto"/>
              <w:left w:val="single" w:sz="8" w:space="0" w:color="auto"/>
              <w:bottom w:val="single" w:sz="8" w:space="0" w:color="auto"/>
              <w:right w:val="single" w:sz="8" w:space="0" w:color="auto"/>
            </w:tcBorders>
            <w:vAlign w:val="center"/>
          </w:tcPr>
          <w:p w14:paraId="34245762"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5</w:t>
            </w:r>
            <w:r>
              <w:rPr>
                <w:color w:val="000000"/>
                <w:kern w:val="0"/>
                <w:sz w:val="24"/>
              </w:rPr>
              <w:t>分</w:t>
            </w:r>
          </w:p>
        </w:tc>
      </w:tr>
      <w:tr w:rsidR="00872DBB" w14:paraId="504EC265" w14:textId="77777777" w:rsidTr="00B56712">
        <w:trPr>
          <w:trHeight w:val="637"/>
          <w:jc w:val="center"/>
        </w:trPr>
        <w:tc>
          <w:tcPr>
            <w:tcW w:w="1585" w:type="dxa"/>
            <w:vMerge w:val="restart"/>
            <w:tcBorders>
              <w:top w:val="single" w:sz="8" w:space="0" w:color="auto"/>
              <w:left w:val="single" w:sz="8" w:space="0" w:color="auto"/>
              <w:right w:val="single" w:sz="8" w:space="0" w:color="auto"/>
            </w:tcBorders>
            <w:vAlign w:val="center"/>
          </w:tcPr>
          <w:p w14:paraId="37F5CEB3" w14:textId="77777777" w:rsidR="00872DBB" w:rsidRDefault="00872DBB" w:rsidP="00B56712">
            <w:pPr>
              <w:jc w:val="center"/>
              <w:rPr>
                <w:color w:val="000000"/>
                <w:kern w:val="0"/>
                <w:sz w:val="24"/>
              </w:rPr>
            </w:pPr>
            <w:r>
              <w:rPr>
                <w:color w:val="000000"/>
                <w:kern w:val="0"/>
                <w:sz w:val="24"/>
              </w:rPr>
              <w:t>企业规模</w:t>
            </w:r>
          </w:p>
        </w:tc>
        <w:tc>
          <w:tcPr>
            <w:tcW w:w="1276" w:type="dxa"/>
            <w:vMerge w:val="restart"/>
            <w:tcBorders>
              <w:top w:val="single" w:sz="8" w:space="0" w:color="auto"/>
              <w:left w:val="single" w:sz="8" w:space="0" w:color="auto"/>
              <w:right w:val="single" w:sz="8" w:space="0" w:color="auto"/>
            </w:tcBorders>
            <w:vAlign w:val="center"/>
          </w:tcPr>
          <w:p w14:paraId="6C078B8E" w14:textId="77777777" w:rsidR="00872DBB" w:rsidRDefault="00872DBB" w:rsidP="00B56712">
            <w:pPr>
              <w:jc w:val="center"/>
              <w:rPr>
                <w:color w:val="000000"/>
                <w:kern w:val="0"/>
                <w:sz w:val="24"/>
              </w:rPr>
            </w:pPr>
            <w:r>
              <w:rPr>
                <w:color w:val="000000"/>
                <w:kern w:val="0"/>
                <w:sz w:val="24"/>
              </w:rPr>
              <w:t>员工数量</w:t>
            </w:r>
          </w:p>
        </w:tc>
        <w:tc>
          <w:tcPr>
            <w:tcW w:w="3119" w:type="dxa"/>
            <w:tcBorders>
              <w:top w:val="single" w:sz="8" w:space="0" w:color="auto"/>
              <w:left w:val="single" w:sz="8" w:space="0" w:color="auto"/>
              <w:right w:val="single" w:sz="8" w:space="0" w:color="auto"/>
            </w:tcBorders>
            <w:vAlign w:val="center"/>
          </w:tcPr>
          <w:p w14:paraId="7881C151" w14:textId="77777777" w:rsidR="00872DBB" w:rsidRDefault="00872DBB" w:rsidP="00B56712">
            <w:pPr>
              <w:spacing w:line="320" w:lineRule="exact"/>
              <w:rPr>
                <w:color w:val="000000"/>
                <w:kern w:val="0"/>
                <w:sz w:val="24"/>
              </w:rPr>
            </w:pPr>
            <w:r>
              <w:rPr>
                <w:color w:val="000000"/>
                <w:kern w:val="0"/>
                <w:sz w:val="24"/>
              </w:rPr>
              <w:t>10</w:t>
            </w:r>
            <w:r>
              <w:rPr>
                <w:color w:val="000000"/>
                <w:kern w:val="0"/>
                <w:sz w:val="24"/>
              </w:rPr>
              <w:t>人以下</w:t>
            </w:r>
          </w:p>
        </w:tc>
        <w:tc>
          <w:tcPr>
            <w:tcW w:w="1285" w:type="dxa"/>
            <w:vMerge w:val="restart"/>
            <w:tcBorders>
              <w:top w:val="single" w:sz="8" w:space="0" w:color="auto"/>
              <w:left w:val="single" w:sz="8" w:space="0" w:color="auto"/>
              <w:right w:val="single" w:sz="8" w:space="0" w:color="auto"/>
            </w:tcBorders>
            <w:vAlign w:val="center"/>
          </w:tcPr>
          <w:p w14:paraId="24E22EA6" w14:textId="77777777" w:rsidR="00872DBB" w:rsidRDefault="00872DBB" w:rsidP="00B56712">
            <w:pPr>
              <w:spacing w:line="320" w:lineRule="exact"/>
              <w:jc w:val="center"/>
              <w:rPr>
                <w:color w:val="000000"/>
                <w:kern w:val="0"/>
                <w:sz w:val="24"/>
              </w:rPr>
            </w:pPr>
            <w:r>
              <w:rPr>
                <w:color w:val="000000"/>
                <w:kern w:val="0"/>
                <w:sz w:val="24"/>
              </w:rPr>
              <w:t>2.5</w:t>
            </w:r>
          </w:p>
        </w:tc>
        <w:tc>
          <w:tcPr>
            <w:tcW w:w="1499" w:type="dxa"/>
            <w:tcBorders>
              <w:top w:val="single" w:sz="8" w:space="0" w:color="auto"/>
              <w:left w:val="single" w:sz="8" w:space="0" w:color="auto"/>
              <w:right w:val="single" w:sz="8" w:space="0" w:color="auto"/>
            </w:tcBorders>
            <w:vAlign w:val="center"/>
          </w:tcPr>
          <w:p w14:paraId="14245147" w14:textId="77777777" w:rsidR="00872DBB" w:rsidRDefault="00872DBB" w:rsidP="00B56712">
            <w:pPr>
              <w:spacing w:line="320" w:lineRule="exact"/>
              <w:jc w:val="center"/>
              <w:rPr>
                <w:color w:val="000000"/>
                <w:kern w:val="0"/>
                <w:sz w:val="24"/>
              </w:rPr>
            </w:pPr>
            <w:r>
              <w:rPr>
                <w:color w:val="000000"/>
                <w:kern w:val="0"/>
                <w:sz w:val="24"/>
              </w:rPr>
              <w:t>加</w:t>
            </w:r>
            <w:r>
              <w:rPr>
                <w:color w:val="000000"/>
                <w:kern w:val="0"/>
                <w:sz w:val="24"/>
              </w:rPr>
              <w:t>0.5</w:t>
            </w:r>
            <w:r>
              <w:rPr>
                <w:color w:val="000000"/>
                <w:kern w:val="0"/>
                <w:sz w:val="24"/>
              </w:rPr>
              <w:t>分</w:t>
            </w:r>
          </w:p>
        </w:tc>
      </w:tr>
      <w:tr w:rsidR="00872DBB" w14:paraId="71CE7F1F" w14:textId="77777777" w:rsidTr="00B56712">
        <w:trPr>
          <w:trHeight w:val="567"/>
          <w:jc w:val="center"/>
        </w:trPr>
        <w:tc>
          <w:tcPr>
            <w:tcW w:w="1585" w:type="dxa"/>
            <w:vMerge/>
            <w:tcBorders>
              <w:left w:val="single" w:sz="8" w:space="0" w:color="auto"/>
              <w:right w:val="single" w:sz="8" w:space="0" w:color="auto"/>
            </w:tcBorders>
            <w:vAlign w:val="center"/>
          </w:tcPr>
          <w:p w14:paraId="78847FF8" w14:textId="77777777" w:rsidR="00872DBB" w:rsidRDefault="00872DBB" w:rsidP="00B56712">
            <w:pPr>
              <w:widowControl/>
              <w:jc w:val="left"/>
              <w:rPr>
                <w:b/>
                <w:color w:val="000000"/>
                <w:kern w:val="0"/>
                <w:sz w:val="24"/>
              </w:rPr>
            </w:pPr>
          </w:p>
        </w:tc>
        <w:tc>
          <w:tcPr>
            <w:tcW w:w="1276" w:type="dxa"/>
            <w:vMerge/>
            <w:tcBorders>
              <w:left w:val="single" w:sz="8" w:space="0" w:color="auto"/>
              <w:right w:val="single" w:sz="8" w:space="0" w:color="auto"/>
            </w:tcBorders>
            <w:vAlign w:val="center"/>
          </w:tcPr>
          <w:p w14:paraId="0E2E40C9" w14:textId="77777777" w:rsidR="00872DBB" w:rsidRDefault="00872DBB" w:rsidP="00B56712">
            <w:pPr>
              <w:widowControl/>
              <w:jc w:val="center"/>
              <w:rPr>
                <w:color w:val="000000"/>
                <w:kern w:val="0"/>
                <w:sz w:val="24"/>
              </w:rPr>
            </w:pPr>
          </w:p>
        </w:tc>
        <w:tc>
          <w:tcPr>
            <w:tcW w:w="3119" w:type="dxa"/>
            <w:tcBorders>
              <w:top w:val="single" w:sz="8" w:space="0" w:color="auto"/>
              <w:left w:val="single" w:sz="8" w:space="0" w:color="auto"/>
              <w:bottom w:val="single" w:sz="8" w:space="0" w:color="auto"/>
              <w:right w:val="single" w:sz="8" w:space="0" w:color="auto"/>
            </w:tcBorders>
            <w:vAlign w:val="center"/>
          </w:tcPr>
          <w:p w14:paraId="1F7823E2" w14:textId="77777777" w:rsidR="00872DBB" w:rsidRDefault="00872DBB" w:rsidP="00B56712">
            <w:pPr>
              <w:spacing w:line="320" w:lineRule="exact"/>
              <w:rPr>
                <w:color w:val="000000"/>
                <w:kern w:val="0"/>
                <w:sz w:val="24"/>
              </w:rPr>
            </w:pPr>
            <w:r>
              <w:rPr>
                <w:color w:val="000000"/>
                <w:kern w:val="0"/>
                <w:sz w:val="24"/>
              </w:rPr>
              <w:t>10-50</w:t>
            </w:r>
            <w:r>
              <w:rPr>
                <w:color w:val="000000"/>
                <w:kern w:val="0"/>
                <w:sz w:val="24"/>
              </w:rPr>
              <w:t>人</w:t>
            </w:r>
          </w:p>
        </w:tc>
        <w:tc>
          <w:tcPr>
            <w:tcW w:w="1285" w:type="dxa"/>
            <w:vMerge/>
            <w:tcBorders>
              <w:left w:val="single" w:sz="8" w:space="0" w:color="auto"/>
              <w:right w:val="single" w:sz="8" w:space="0" w:color="auto"/>
            </w:tcBorders>
            <w:vAlign w:val="center"/>
          </w:tcPr>
          <w:p w14:paraId="5F0545CE" w14:textId="77777777" w:rsidR="00872DBB" w:rsidRDefault="00872DBB" w:rsidP="00B56712">
            <w:pPr>
              <w:widowControl/>
              <w:spacing w:line="320" w:lineRule="exact"/>
              <w:jc w:val="left"/>
              <w:rPr>
                <w:color w:val="000000"/>
                <w:kern w:val="0"/>
                <w:sz w:val="24"/>
              </w:rPr>
            </w:pPr>
          </w:p>
        </w:tc>
        <w:tc>
          <w:tcPr>
            <w:tcW w:w="1499" w:type="dxa"/>
            <w:tcBorders>
              <w:top w:val="single" w:sz="8" w:space="0" w:color="auto"/>
              <w:left w:val="single" w:sz="8" w:space="0" w:color="auto"/>
              <w:bottom w:val="single" w:sz="8" w:space="0" w:color="auto"/>
              <w:right w:val="single" w:sz="8" w:space="0" w:color="auto"/>
            </w:tcBorders>
            <w:vAlign w:val="center"/>
          </w:tcPr>
          <w:p w14:paraId="6853CC38"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1</w:t>
            </w:r>
            <w:r>
              <w:rPr>
                <w:color w:val="000000"/>
                <w:kern w:val="0"/>
                <w:sz w:val="24"/>
              </w:rPr>
              <w:t>分</w:t>
            </w:r>
          </w:p>
        </w:tc>
      </w:tr>
      <w:tr w:rsidR="00872DBB" w14:paraId="4E41EA5A" w14:textId="77777777" w:rsidTr="00B56712">
        <w:trPr>
          <w:trHeight w:val="557"/>
          <w:jc w:val="center"/>
        </w:trPr>
        <w:tc>
          <w:tcPr>
            <w:tcW w:w="1585" w:type="dxa"/>
            <w:vMerge/>
            <w:tcBorders>
              <w:left w:val="single" w:sz="8" w:space="0" w:color="auto"/>
              <w:right w:val="single" w:sz="8" w:space="0" w:color="auto"/>
            </w:tcBorders>
            <w:vAlign w:val="center"/>
          </w:tcPr>
          <w:p w14:paraId="19EFAEFE" w14:textId="77777777" w:rsidR="00872DBB" w:rsidRDefault="00872DBB" w:rsidP="00B56712">
            <w:pPr>
              <w:widowControl/>
              <w:jc w:val="left"/>
              <w:rPr>
                <w:b/>
                <w:color w:val="000000"/>
                <w:kern w:val="0"/>
                <w:sz w:val="24"/>
              </w:rPr>
            </w:pPr>
          </w:p>
        </w:tc>
        <w:tc>
          <w:tcPr>
            <w:tcW w:w="1276" w:type="dxa"/>
            <w:vMerge/>
            <w:tcBorders>
              <w:left w:val="single" w:sz="8" w:space="0" w:color="auto"/>
              <w:right w:val="single" w:sz="8" w:space="0" w:color="auto"/>
            </w:tcBorders>
            <w:vAlign w:val="center"/>
          </w:tcPr>
          <w:p w14:paraId="1B18FAF3" w14:textId="77777777" w:rsidR="00872DBB" w:rsidRDefault="00872DBB" w:rsidP="00B56712">
            <w:pPr>
              <w:widowControl/>
              <w:jc w:val="center"/>
              <w:rPr>
                <w:color w:val="000000"/>
                <w:kern w:val="0"/>
                <w:sz w:val="24"/>
              </w:rPr>
            </w:pPr>
          </w:p>
        </w:tc>
        <w:tc>
          <w:tcPr>
            <w:tcW w:w="3119" w:type="dxa"/>
            <w:tcBorders>
              <w:top w:val="single" w:sz="8" w:space="0" w:color="auto"/>
              <w:left w:val="single" w:sz="8" w:space="0" w:color="auto"/>
              <w:bottom w:val="single" w:sz="8" w:space="0" w:color="auto"/>
              <w:right w:val="single" w:sz="8" w:space="0" w:color="auto"/>
            </w:tcBorders>
            <w:vAlign w:val="center"/>
          </w:tcPr>
          <w:p w14:paraId="28600A5B" w14:textId="77777777" w:rsidR="00872DBB" w:rsidRDefault="00872DBB" w:rsidP="00B56712">
            <w:pPr>
              <w:widowControl/>
              <w:spacing w:line="320" w:lineRule="exact"/>
              <w:rPr>
                <w:color w:val="000000"/>
                <w:kern w:val="0"/>
                <w:sz w:val="24"/>
              </w:rPr>
            </w:pPr>
            <w:r>
              <w:rPr>
                <w:color w:val="000000"/>
                <w:kern w:val="0"/>
                <w:sz w:val="24"/>
              </w:rPr>
              <w:t>51-100</w:t>
            </w:r>
            <w:r>
              <w:rPr>
                <w:color w:val="000000"/>
                <w:kern w:val="0"/>
                <w:sz w:val="24"/>
              </w:rPr>
              <w:t>人</w:t>
            </w:r>
          </w:p>
        </w:tc>
        <w:tc>
          <w:tcPr>
            <w:tcW w:w="1285" w:type="dxa"/>
            <w:vMerge/>
            <w:tcBorders>
              <w:left w:val="single" w:sz="8" w:space="0" w:color="auto"/>
              <w:right w:val="single" w:sz="8" w:space="0" w:color="auto"/>
            </w:tcBorders>
            <w:vAlign w:val="center"/>
          </w:tcPr>
          <w:p w14:paraId="077A02E1" w14:textId="77777777" w:rsidR="00872DBB" w:rsidRDefault="00872DBB" w:rsidP="00B56712">
            <w:pPr>
              <w:widowControl/>
              <w:spacing w:line="320" w:lineRule="exact"/>
              <w:jc w:val="left"/>
              <w:rPr>
                <w:color w:val="000000"/>
                <w:kern w:val="0"/>
                <w:sz w:val="24"/>
              </w:rPr>
            </w:pPr>
          </w:p>
        </w:tc>
        <w:tc>
          <w:tcPr>
            <w:tcW w:w="1499" w:type="dxa"/>
            <w:tcBorders>
              <w:top w:val="single" w:sz="8" w:space="0" w:color="auto"/>
              <w:left w:val="single" w:sz="8" w:space="0" w:color="auto"/>
              <w:bottom w:val="single" w:sz="8" w:space="0" w:color="auto"/>
              <w:right w:val="single" w:sz="8" w:space="0" w:color="auto"/>
            </w:tcBorders>
            <w:vAlign w:val="center"/>
          </w:tcPr>
          <w:p w14:paraId="6ECD1F98"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1.5</w:t>
            </w:r>
            <w:r>
              <w:rPr>
                <w:color w:val="000000"/>
                <w:kern w:val="0"/>
                <w:sz w:val="24"/>
              </w:rPr>
              <w:t>分</w:t>
            </w:r>
          </w:p>
        </w:tc>
      </w:tr>
      <w:tr w:rsidR="00872DBB" w14:paraId="748ECD97" w14:textId="77777777" w:rsidTr="00B56712">
        <w:trPr>
          <w:trHeight w:val="557"/>
          <w:jc w:val="center"/>
        </w:trPr>
        <w:tc>
          <w:tcPr>
            <w:tcW w:w="1585" w:type="dxa"/>
            <w:vMerge/>
            <w:tcBorders>
              <w:left w:val="single" w:sz="8" w:space="0" w:color="auto"/>
              <w:right w:val="single" w:sz="8" w:space="0" w:color="auto"/>
            </w:tcBorders>
            <w:vAlign w:val="center"/>
          </w:tcPr>
          <w:p w14:paraId="51C85A55" w14:textId="77777777" w:rsidR="00872DBB" w:rsidRDefault="00872DBB" w:rsidP="00B56712">
            <w:pPr>
              <w:widowControl/>
              <w:jc w:val="left"/>
              <w:rPr>
                <w:b/>
                <w:color w:val="000000"/>
                <w:kern w:val="0"/>
                <w:sz w:val="24"/>
              </w:rPr>
            </w:pPr>
          </w:p>
        </w:tc>
        <w:tc>
          <w:tcPr>
            <w:tcW w:w="1276" w:type="dxa"/>
            <w:vMerge/>
            <w:tcBorders>
              <w:left w:val="single" w:sz="8" w:space="0" w:color="auto"/>
              <w:right w:val="single" w:sz="8" w:space="0" w:color="auto"/>
            </w:tcBorders>
            <w:vAlign w:val="center"/>
          </w:tcPr>
          <w:p w14:paraId="0E3E4E57" w14:textId="77777777" w:rsidR="00872DBB" w:rsidRDefault="00872DBB" w:rsidP="00B56712">
            <w:pPr>
              <w:widowControl/>
              <w:jc w:val="center"/>
              <w:rPr>
                <w:color w:val="000000"/>
                <w:kern w:val="0"/>
                <w:sz w:val="24"/>
              </w:rPr>
            </w:pPr>
          </w:p>
        </w:tc>
        <w:tc>
          <w:tcPr>
            <w:tcW w:w="3119" w:type="dxa"/>
            <w:tcBorders>
              <w:top w:val="single" w:sz="8" w:space="0" w:color="auto"/>
              <w:left w:val="single" w:sz="8" w:space="0" w:color="auto"/>
              <w:bottom w:val="single" w:sz="8" w:space="0" w:color="auto"/>
              <w:right w:val="single" w:sz="8" w:space="0" w:color="auto"/>
            </w:tcBorders>
            <w:vAlign w:val="center"/>
          </w:tcPr>
          <w:p w14:paraId="075022D2" w14:textId="77777777" w:rsidR="00872DBB" w:rsidRDefault="00872DBB" w:rsidP="00B56712">
            <w:pPr>
              <w:widowControl/>
              <w:spacing w:line="320" w:lineRule="exact"/>
              <w:rPr>
                <w:color w:val="000000"/>
                <w:kern w:val="0"/>
                <w:sz w:val="24"/>
              </w:rPr>
            </w:pPr>
            <w:r>
              <w:rPr>
                <w:color w:val="000000"/>
                <w:kern w:val="0"/>
                <w:sz w:val="24"/>
              </w:rPr>
              <w:t>101-200</w:t>
            </w:r>
            <w:r>
              <w:rPr>
                <w:color w:val="000000"/>
                <w:kern w:val="0"/>
                <w:sz w:val="24"/>
              </w:rPr>
              <w:t>人</w:t>
            </w:r>
          </w:p>
        </w:tc>
        <w:tc>
          <w:tcPr>
            <w:tcW w:w="1285" w:type="dxa"/>
            <w:vMerge/>
            <w:tcBorders>
              <w:left w:val="single" w:sz="8" w:space="0" w:color="auto"/>
              <w:right w:val="single" w:sz="8" w:space="0" w:color="auto"/>
            </w:tcBorders>
            <w:vAlign w:val="center"/>
          </w:tcPr>
          <w:p w14:paraId="28548325" w14:textId="77777777" w:rsidR="00872DBB" w:rsidRDefault="00872DBB" w:rsidP="00B56712">
            <w:pPr>
              <w:widowControl/>
              <w:spacing w:line="320" w:lineRule="exact"/>
              <w:jc w:val="left"/>
              <w:rPr>
                <w:color w:val="000000"/>
                <w:kern w:val="0"/>
                <w:sz w:val="24"/>
              </w:rPr>
            </w:pPr>
          </w:p>
        </w:tc>
        <w:tc>
          <w:tcPr>
            <w:tcW w:w="1499" w:type="dxa"/>
            <w:tcBorders>
              <w:top w:val="single" w:sz="8" w:space="0" w:color="auto"/>
              <w:left w:val="single" w:sz="8" w:space="0" w:color="auto"/>
              <w:bottom w:val="single" w:sz="8" w:space="0" w:color="auto"/>
              <w:right w:val="single" w:sz="8" w:space="0" w:color="auto"/>
            </w:tcBorders>
            <w:vAlign w:val="center"/>
          </w:tcPr>
          <w:p w14:paraId="4D37E667"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2</w:t>
            </w:r>
            <w:r>
              <w:rPr>
                <w:color w:val="000000"/>
                <w:kern w:val="0"/>
                <w:sz w:val="24"/>
              </w:rPr>
              <w:t>分</w:t>
            </w:r>
          </w:p>
        </w:tc>
      </w:tr>
      <w:tr w:rsidR="00872DBB" w14:paraId="0B21B123" w14:textId="77777777" w:rsidTr="00B56712">
        <w:trPr>
          <w:trHeight w:val="593"/>
          <w:jc w:val="center"/>
        </w:trPr>
        <w:tc>
          <w:tcPr>
            <w:tcW w:w="1585" w:type="dxa"/>
            <w:vMerge/>
            <w:tcBorders>
              <w:left w:val="single" w:sz="8" w:space="0" w:color="auto"/>
              <w:right w:val="single" w:sz="8" w:space="0" w:color="auto"/>
            </w:tcBorders>
            <w:vAlign w:val="center"/>
          </w:tcPr>
          <w:p w14:paraId="25720155" w14:textId="77777777" w:rsidR="00872DBB" w:rsidRDefault="00872DBB" w:rsidP="00B56712">
            <w:pPr>
              <w:widowControl/>
              <w:jc w:val="left"/>
              <w:rPr>
                <w:b/>
                <w:color w:val="000000"/>
                <w:kern w:val="0"/>
                <w:sz w:val="24"/>
              </w:rPr>
            </w:pPr>
          </w:p>
        </w:tc>
        <w:tc>
          <w:tcPr>
            <w:tcW w:w="1276" w:type="dxa"/>
            <w:vMerge/>
            <w:tcBorders>
              <w:left w:val="single" w:sz="8" w:space="0" w:color="auto"/>
              <w:right w:val="single" w:sz="8" w:space="0" w:color="auto"/>
            </w:tcBorders>
            <w:vAlign w:val="center"/>
          </w:tcPr>
          <w:p w14:paraId="21A9EDE0" w14:textId="77777777" w:rsidR="00872DBB" w:rsidRDefault="00872DBB" w:rsidP="00B56712">
            <w:pPr>
              <w:widowControl/>
              <w:jc w:val="center"/>
              <w:rPr>
                <w:color w:val="000000"/>
                <w:kern w:val="0"/>
                <w:sz w:val="24"/>
              </w:rPr>
            </w:pPr>
          </w:p>
        </w:tc>
        <w:tc>
          <w:tcPr>
            <w:tcW w:w="3119" w:type="dxa"/>
            <w:tcBorders>
              <w:left w:val="single" w:sz="8" w:space="0" w:color="auto"/>
              <w:right w:val="single" w:sz="8" w:space="0" w:color="auto"/>
            </w:tcBorders>
            <w:vAlign w:val="center"/>
          </w:tcPr>
          <w:p w14:paraId="0F17759B" w14:textId="77777777" w:rsidR="00872DBB" w:rsidRDefault="00872DBB" w:rsidP="00B56712">
            <w:pPr>
              <w:widowControl/>
              <w:spacing w:line="320" w:lineRule="exact"/>
              <w:rPr>
                <w:color w:val="000000"/>
                <w:kern w:val="0"/>
                <w:sz w:val="24"/>
              </w:rPr>
            </w:pPr>
            <w:r>
              <w:rPr>
                <w:color w:val="000000"/>
                <w:kern w:val="0"/>
                <w:sz w:val="24"/>
              </w:rPr>
              <w:t>200</w:t>
            </w:r>
            <w:r>
              <w:rPr>
                <w:color w:val="000000"/>
                <w:kern w:val="0"/>
                <w:sz w:val="24"/>
              </w:rPr>
              <w:t>人以上</w:t>
            </w:r>
          </w:p>
        </w:tc>
        <w:tc>
          <w:tcPr>
            <w:tcW w:w="1285" w:type="dxa"/>
            <w:vMerge/>
            <w:tcBorders>
              <w:left w:val="single" w:sz="8" w:space="0" w:color="auto"/>
              <w:right w:val="single" w:sz="8" w:space="0" w:color="auto"/>
            </w:tcBorders>
            <w:vAlign w:val="center"/>
          </w:tcPr>
          <w:p w14:paraId="12077CE0" w14:textId="77777777" w:rsidR="00872DBB" w:rsidRDefault="00872DBB" w:rsidP="00B56712">
            <w:pPr>
              <w:widowControl/>
              <w:spacing w:line="320" w:lineRule="exact"/>
              <w:jc w:val="left"/>
              <w:rPr>
                <w:color w:val="000000"/>
                <w:kern w:val="0"/>
                <w:sz w:val="24"/>
              </w:rPr>
            </w:pPr>
          </w:p>
        </w:tc>
        <w:tc>
          <w:tcPr>
            <w:tcW w:w="1499" w:type="dxa"/>
            <w:tcBorders>
              <w:top w:val="single" w:sz="4" w:space="0" w:color="auto"/>
              <w:left w:val="single" w:sz="8" w:space="0" w:color="auto"/>
              <w:right w:val="single" w:sz="8" w:space="0" w:color="auto"/>
            </w:tcBorders>
            <w:vAlign w:val="center"/>
          </w:tcPr>
          <w:p w14:paraId="444E4E61"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2.5</w:t>
            </w:r>
            <w:r>
              <w:rPr>
                <w:color w:val="000000"/>
                <w:kern w:val="0"/>
                <w:sz w:val="24"/>
              </w:rPr>
              <w:t>分</w:t>
            </w:r>
          </w:p>
        </w:tc>
      </w:tr>
      <w:tr w:rsidR="00872DBB" w14:paraId="0FE5E370" w14:textId="77777777" w:rsidTr="00B56712">
        <w:trPr>
          <w:trHeight w:val="593"/>
          <w:jc w:val="center"/>
        </w:trPr>
        <w:tc>
          <w:tcPr>
            <w:tcW w:w="1585" w:type="dxa"/>
            <w:vMerge/>
            <w:tcBorders>
              <w:left w:val="single" w:sz="8" w:space="0" w:color="auto"/>
              <w:right w:val="single" w:sz="8" w:space="0" w:color="auto"/>
            </w:tcBorders>
            <w:vAlign w:val="center"/>
          </w:tcPr>
          <w:p w14:paraId="269553A6" w14:textId="77777777" w:rsidR="00872DBB" w:rsidRDefault="00872DBB" w:rsidP="00B56712">
            <w:pPr>
              <w:widowControl/>
              <w:jc w:val="left"/>
              <w:rPr>
                <w:b/>
                <w:color w:val="000000"/>
                <w:kern w:val="0"/>
                <w:sz w:val="24"/>
              </w:rPr>
            </w:pPr>
          </w:p>
        </w:tc>
        <w:tc>
          <w:tcPr>
            <w:tcW w:w="1276" w:type="dxa"/>
            <w:vMerge w:val="restart"/>
            <w:tcBorders>
              <w:left w:val="single" w:sz="8" w:space="0" w:color="auto"/>
              <w:right w:val="single" w:sz="8" w:space="0" w:color="auto"/>
            </w:tcBorders>
            <w:vAlign w:val="center"/>
          </w:tcPr>
          <w:p w14:paraId="49B6C92B" w14:textId="77777777" w:rsidR="00872DBB" w:rsidRDefault="00872DBB" w:rsidP="00B56712">
            <w:pPr>
              <w:widowControl/>
              <w:jc w:val="center"/>
              <w:rPr>
                <w:color w:val="000000"/>
                <w:kern w:val="0"/>
                <w:sz w:val="24"/>
              </w:rPr>
            </w:pPr>
            <w:r>
              <w:rPr>
                <w:color w:val="000000"/>
                <w:kern w:val="0"/>
                <w:sz w:val="24"/>
              </w:rPr>
              <w:t>中级以上</w:t>
            </w:r>
          </w:p>
          <w:p w14:paraId="04504380" w14:textId="77777777" w:rsidR="00872DBB" w:rsidRDefault="00872DBB" w:rsidP="00B56712">
            <w:pPr>
              <w:widowControl/>
              <w:jc w:val="center"/>
              <w:rPr>
                <w:color w:val="000000"/>
                <w:kern w:val="0"/>
                <w:sz w:val="24"/>
              </w:rPr>
            </w:pPr>
            <w:r>
              <w:rPr>
                <w:color w:val="000000"/>
                <w:kern w:val="0"/>
                <w:sz w:val="24"/>
              </w:rPr>
              <w:t>职称专业</w:t>
            </w:r>
          </w:p>
          <w:p w14:paraId="163A46EA" w14:textId="77777777" w:rsidR="00872DBB" w:rsidRDefault="00872DBB" w:rsidP="00B56712">
            <w:pPr>
              <w:widowControl/>
              <w:jc w:val="center"/>
              <w:rPr>
                <w:color w:val="000000"/>
                <w:kern w:val="0"/>
                <w:sz w:val="24"/>
              </w:rPr>
            </w:pPr>
            <w:r>
              <w:rPr>
                <w:color w:val="000000"/>
                <w:kern w:val="0"/>
                <w:sz w:val="24"/>
              </w:rPr>
              <w:t>技术人员</w:t>
            </w:r>
          </w:p>
        </w:tc>
        <w:tc>
          <w:tcPr>
            <w:tcW w:w="3119" w:type="dxa"/>
            <w:tcBorders>
              <w:left w:val="single" w:sz="8" w:space="0" w:color="auto"/>
              <w:right w:val="single" w:sz="8" w:space="0" w:color="auto"/>
            </w:tcBorders>
            <w:vAlign w:val="center"/>
          </w:tcPr>
          <w:p w14:paraId="54BF4870" w14:textId="77777777" w:rsidR="00872DBB" w:rsidRDefault="00872DBB" w:rsidP="00B56712">
            <w:pPr>
              <w:widowControl/>
              <w:spacing w:line="320" w:lineRule="exact"/>
              <w:rPr>
                <w:color w:val="000000"/>
                <w:kern w:val="0"/>
                <w:sz w:val="24"/>
              </w:rPr>
            </w:pPr>
            <w:r>
              <w:rPr>
                <w:color w:val="000000"/>
                <w:kern w:val="0"/>
                <w:sz w:val="24"/>
              </w:rPr>
              <w:t>1-5</w:t>
            </w:r>
            <w:r>
              <w:rPr>
                <w:color w:val="000000"/>
                <w:kern w:val="0"/>
                <w:sz w:val="24"/>
              </w:rPr>
              <w:t>人</w:t>
            </w:r>
          </w:p>
        </w:tc>
        <w:tc>
          <w:tcPr>
            <w:tcW w:w="1285" w:type="dxa"/>
            <w:vMerge w:val="restart"/>
            <w:tcBorders>
              <w:left w:val="single" w:sz="8" w:space="0" w:color="auto"/>
              <w:right w:val="single" w:sz="8" w:space="0" w:color="auto"/>
            </w:tcBorders>
            <w:vAlign w:val="center"/>
          </w:tcPr>
          <w:p w14:paraId="494ACAD3" w14:textId="77777777" w:rsidR="00872DBB" w:rsidRDefault="00872DBB" w:rsidP="00B56712">
            <w:pPr>
              <w:widowControl/>
              <w:spacing w:line="320" w:lineRule="exact"/>
              <w:jc w:val="center"/>
              <w:rPr>
                <w:color w:val="000000"/>
                <w:kern w:val="0"/>
                <w:sz w:val="24"/>
              </w:rPr>
            </w:pPr>
            <w:r>
              <w:rPr>
                <w:color w:val="000000"/>
                <w:kern w:val="0"/>
                <w:sz w:val="24"/>
              </w:rPr>
              <w:t>2.5</w:t>
            </w:r>
          </w:p>
        </w:tc>
        <w:tc>
          <w:tcPr>
            <w:tcW w:w="1499" w:type="dxa"/>
            <w:tcBorders>
              <w:top w:val="single" w:sz="4" w:space="0" w:color="auto"/>
              <w:left w:val="single" w:sz="8" w:space="0" w:color="auto"/>
              <w:right w:val="single" w:sz="8" w:space="0" w:color="auto"/>
            </w:tcBorders>
            <w:vAlign w:val="center"/>
          </w:tcPr>
          <w:p w14:paraId="5553EE32" w14:textId="77777777" w:rsidR="00872DBB" w:rsidRDefault="00872DBB" w:rsidP="00B56712">
            <w:pPr>
              <w:spacing w:line="320" w:lineRule="exact"/>
              <w:jc w:val="center"/>
              <w:rPr>
                <w:color w:val="000000"/>
                <w:kern w:val="0"/>
                <w:sz w:val="24"/>
              </w:rPr>
            </w:pPr>
            <w:r>
              <w:rPr>
                <w:color w:val="000000"/>
                <w:kern w:val="0"/>
                <w:sz w:val="24"/>
              </w:rPr>
              <w:t>加</w:t>
            </w:r>
            <w:r>
              <w:rPr>
                <w:color w:val="000000"/>
                <w:kern w:val="0"/>
                <w:sz w:val="24"/>
              </w:rPr>
              <w:t>0.5</w:t>
            </w:r>
            <w:r>
              <w:rPr>
                <w:color w:val="000000"/>
                <w:kern w:val="0"/>
                <w:sz w:val="24"/>
              </w:rPr>
              <w:t>分</w:t>
            </w:r>
          </w:p>
        </w:tc>
      </w:tr>
      <w:tr w:rsidR="00872DBB" w14:paraId="2C6DEBCA" w14:textId="77777777" w:rsidTr="00B56712">
        <w:trPr>
          <w:trHeight w:val="593"/>
          <w:jc w:val="center"/>
        </w:trPr>
        <w:tc>
          <w:tcPr>
            <w:tcW w:w="1585" w:type="dxa"/>
            <w:vMerge/>
            <w:tcBorders>
              <w:left w:val="single" w:sz="8" w:space="0" w:color="auto"/>
              <w:right w:val="single" w:sz="8" w:space="0" w:color="auto"/>
            </w:tcBorders>
            <w:vAlign w:val="center"/>
          </w:tcPr>
          <w:p w14:paraId="0152E90D" w14:textId="77777777" w:rsidR="00872DBB" w:rsidRDefault="00872DBB" w:rsidP="00B56712">
            <w:pPr>
              <w:widowControl/>
              <w:jc w:val="left"/>
              <w:rPr>
                <w:b/>
                <w:color w:val="000000"/>
                <w:kern w:val="0"/>
                <w:sz w:val="24"/>
              </w:rPr>
            </w:pPr>
          </w:p>
        </w:tc>
        <w:tc>
          <w:tcPr>
            <w:tcW w:w="1276" w:type="dxa"/>
            <w:vMerge/>
            <w:tcBorders>
              <w:left w:val="single" w:sz="8" w:space="0" w:color="auto"/>
              <w:right w:val="single" w:sz="8" w:space="0" w:color="auto"/>
            </w:tcBorders>
            <w:vAlign w:val="center"/>
          </w:tcPr>
          <w:p w14:paraId="64C35563" w14:textId="77777777" w:rsidR="00872DBB" w:rsidRDefault="00872DBB" w:rsidP="00B56712">
            <w:pPr>
              <w:widowControl/>
              <w:jc w:val="center"/>
              <w:rPr>
                <w:color w:val="000000"/>
                <w:kern w:val="0"/>
                <w:sz w:val="24"/>
              </w:rPr>
            </w:pPr>
          </w:p>
        </w:tc>
        <w:tc>
          <w:tcPr>
            <w:tcW w:w="3119" w:type="dxa"/>
            <w:tcBorders>
              <w:left w:val="single" w:sz="8" w:space="0" w:color="auto"/>
              <w:right w:val="single" w:sz="8" w:space="0" w:color="auto"/>
            </w:tcBorders>
            <w:vAlign w:val="center"/>
          </w:tcPr>
          <w:p w14:paraId="34AFA39D" w14:textId="77777777" w:rsidR="00872DBB" w:rsidRDefault="00872DBB" w:rsidP="00B56712">
            <w:pPr>
              <w:widowControl/>
              <w:spacing w:line="320" w:lineRule="exact"/>
              <w:rPr>
                <w:color w:val="000000"/>
                <w:kern w:val="0"/>
                <w:sz w:val="24"/>
              </w:rPr>
            </w:pPr>
            <w:r>
              <w:rPr>
                <w:color w:val="000000"/>
                <w:kern w:val="0"/>
                <w:sz w:val="24"/>
              </w:rPr>
              <w:t>6-10</w:t>
            </w:r>
            <w:r>
              <w:rPr>
                <w:color w:val="000000"/>
                <w:kern w:val="0"/>
                <w:sz w:val="24"/>
              </w:rPr>
              <w:t>人</w:t>
            </w:r>
          </w:p>
        </w:tc>
        <w:tc>
          <w:tcPr>
            <w:tcW w:w="1285" w:type="dxa"/>
            <w:vMerge/>
            <w:tcBorders>
              <w:left w:val="single" w:sz="8" w:space="0" w:color="auto"/>
              <w:right w:val="single" w:sz="8" w:space="0" w:color="auto"/>
            </w:tcBorders>
            <w:vAlign w:val="center"/>
          </w:tcPr>
          <w:p w14:paraId="51248B83" w14:textId="77777777" w:rsidR="00872DBB" w:rsidRDefault="00872DBB" w:rsidP="00B56712">
            <w:pPr>
              <w:widowControl/>
              <w:spacing w:line="320" w:lineRule="exact"/>
              <w:jc w:val="left"/>
              <w:rPr>
                <w:color w:val="000000"/>
                <w:kern w:val="0"/>
                <w:sz w:val="24"/>
              </w:rPr>
            </w:pPr>
          </w:p>
        </w:tc>
        <w:tc>
          <w:tcPr>
            <w:tcW w:w="1499" w:type="dxa"/>
            <w:tcBorders>
              <w:top w:val="single" w:sz="4" w:space="0" w:color="auto"/>
              <w:left w:val="single" w:sz="8" w:space="0" w:color="auto"/>
              <w:right w:val="single" w:sz="8" w:space="0" w:color="auto"/>
            </w:tcBorders>
            <w:vAlign w:val="center"/>
          </w:tcPr>
          <w:p w14:paraId="0208F364"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1</w:t>
            </w:r>
            <w:r>
              <w:rPr>
                <w:color w:val="000000"/>
                <w:kern w:val="0"/>
                <w:sz w:val="24"/>
              </w:rPr>
              <w:t>分</w:t>
            </w:r>
          </w:p>
        </w:tc>
      </w:tr>
      <w:tr w:rsidR="00872DBB" w14:paraId="021571F1" w14:textId="77777777" w:rsidTr="00B56712">
        <w:trPr>
          <w:trHeight w:val="593"/>
          <w:jc w:val="center"/>
        </w:trPr>
        <w:tc>
          <w:tcPr>
            <w:tcW w:w="1585" w:type="dxa"/>
            <w:vMerge/>
            <w:tcBorders>
              <w:left w:val="single" w:sz="8" w:space="0" w:color="auto"/>
              <w:right w:val="single" w:sz="8" w:space="0" w:color="auto"/>
            </w:tcBorders>
            <w:vAlign w:val="center"/>
          </w:tcPr>
          <w:p w14:paraId="0FFB8186" w14:textId="77777777" w:rsidR="00872DBB" w:rsidRDefault="00872DBB" w:rsidP="00B56712">
            <w:pPr>
              <w:widowControl/>
              <w:jc w:val="left"/>
              <w:rPr>
                <w:b/>
                <w:color w:val="000000"/>
                <w:kern w:val="0"/>
                <w:sz w:val="24"/>
              </w:rPr>
            </w:pPr>
          </w:p>
        </w:tc>
        <w:tc>
          <w:tcPr>
            <w:tcW w:w="1276" w:type="dxa"/>
            <w:vMerge/>
            <w:tcBorders>
              <w:left w:val="single" w:sz="8" w:space="0" w:color="auto"/>
              <w:right w:val="single" w:sz="8" w:space="0" w:color="auto"/>
            </w:tcBorders>
            <w:vAlign w:val="center"/>
          </w:tcPr>
          <w:p w14:paraId="3EA4B3B1" w14:textId="77777777" w:rsidR="00872DBB" w:rsidRDefault="00872DBB" w:rsidP="00B56712">
            <w:pPr>
              <w:widowControl/>
              <w:jc w:val="center"/>
              <w:rPr>
                <w:color w:val="000000"/>
                <w:kern w:val="0"/>
                <w:sz w:val="24"/>
              </w:rPr>
            </w:pPr>
          </w:p>
        </w:tc>
        <w:tc>
          <w:tcPr>
            <w:tcW w:w="3119" w:type="dxa"/>
            <w:tcBorders>
              <w:left w:val="single" w:sz="8" w:space="0" w:color="auto"/>
              <w:right w:val="single" w:sz="8" w:space="0" w:color="auto"/>
            </w:tcBorders>
            <w:vAlign w:val="center"/>
          </w:tcPr>
          <w:p w14:paraId="4F8E681D" w14:textId="77777777" w:rsidR="00872DBB" w:rsidRDefault="00872DBB" w:rsidP="00B56712">
            <w:pPr>
              <w:widowControl/>
              <w:spacing w:line="320" w:lineRule="exact"/>
              <w:rPr>
                <w:color w:val="000000"/>
                <w:kern w:val="0"/>
                <w:sz w:val="24"/>
              </w:rPr>
            </w:pPr>
            <w:r>
              <w:rPr>
                <w:color w:val="000000"/>
                <w:kern w:val="0"/>
                <w:sz w:val="24"/>
              </w:rPr>
              <w:t>11-15</w:t>
            </w:r>
            <w:r>
              <w:rPr>
                <w:color w:val="000000"/>
                <w:kern w:val="0"/>
                <w:sz w:val="24"/>
              </w:rPr>
              <w:t>人</w:t>
            </w:r>
          </w:p>
        </w:tc>
        <w:tc>
          <w:tcPr>
            <w:tcW w:w="1285" w:type="dxa"/>
            <w:vMerge/>
            <w:tcBorders>
              <w:left w:val="single" w:sz="8" w:space="0" w:color="auto"/>
              <w:right w:val="single" w:sz="8" w:space="0" w:color="auto"/>
            </w:tcBorders>
            <w:vAlign w:val="center"/>
          </w:tcPr>
          <w:p w14:paraId="253D0012" w14:textId="77777777" w:rsidR="00872DBB" w:rsidRDefault="00872DBB" w:rsidP="00B56712">
            <w:pPr>
              <w:widowControl/>
              <w:spacing w:line="320" w:lineRule="exact"/>
              <w:jc w:val="left"/>
              <w:rPr>
                <w:color w:val="000000"/>
                <w:kern w:val="0"/>
                <w:sz w:val="24"/>
              </w:rPr>
            </w:pPr>
          </w:p>
        </w:tc>
        <w:tc>
          <w:tcPr>
            <w:tcW w:w="1499" w:type="dxa"/>
            <w:tcBorders>
              <w:top w:val="single" w:sz="4" w:space="0" w:color="auto"/>
              <w:left w:val="single" w:sz="8" w:space="0" w:color="auto"/>
              <w:right w:val="single" w:sz="8" w:space="0" w:color="auto"/>
            </w:tcBorders>
            <w:vAlign w:val="center"/>
          </w:tcPr>
          <w:p w14:paraId="30387CB8"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1.5</w:t>
            </w:r>
            <w:r>
              <w:rPr>
                <w:color w:val="000000"/>
                <w:kern w:val="0"/>
                <w:sz w:val="24"/>
              </w:rPr>
              <w:t>分</w:t>
            </w:r>
          </w:p>
        </w:tc>
      </w:tr>
      <w:tr w:rsidR="00872DBB" w14:paraId="57B473CA" w14:textId="77777777" w:rsidTr="00B56712">
        <w:trPr>
          <w:trHeight w:val="593"/>
          <w:jc w:val="center"/>
        </w:trPr>
        <w:tc>
          <w:tcPr>
            <w:tcW w:w="1585" w:type="dxa"/>
            <w:vMerge/>
            <w:tcBorders>
              <w:left w:val="single" w:sz="8" w:space="0" w:color="auto"/>
              <w:right w:val="single" w:sz="8" w:space="0" w:color="auto"/>
            </w:tcBorders>
            <w:vAlign w:val="center"/>
          </w:tcPr>
          <w:p w14:paraId="0BC0EEE4" w14:textId="77777777" w:rsidR="00872DBB" w:rsidRDefault="00872DBB" w:rsidP="00B56712">
            <w:pPr>
              <w:widowControl/>
              <w:jc w:val="left"/>
              <w:rPr>
                <w:b/>
                <w:color w:val="000000"/>
                <w:kern w:val="0"/>
                <w:sz w:val="24"/>
              </w:rPr>
            </w:pPr>
          </w:p>
        </w:tc>
        <w:tc>
          <w:tcPr>
            <w:tcW w:w="1276" w:type="dxa"/>
            <w:vMerge/>
            <w:tcBorders>
              <w:left w:val="single" w:sz="8" w:space="0" w:color="auto"/>
              <w:right w:val="single" w:sz="8" w:space="0" w:color="auto"/>
            </w:tcBorders>
            <w:vAlign w:val="center"/>
          </w:tcPr>
          <w:p w14:paraId="0399471F" w14:textId="77777777" w:rsidR="00872DBB" w:rsidRDefault="00872DBB" w:rsidP="00B56712">
            <w:pPr>
              <w:widowControl/>
              <w:jc w:val="center"/>
              <w:rPr>
                <w:color w:val="000000"/>
                <w:kern w:val="0"/>
                <w:sz w:val="24"/>
              </w:rPr>
            </w:pPr>
          </w:p>
        </w:tc>
        <w:tc>
          <w:tcPr>
            <w:tcW w:w="3119" w:type="dxa"/>
            <w:tcBorders>
              <w:left w:val="single" w:sz="8" w:space="0" w:color="auto"/>
              <w:right w:val="single" w:sz="8" w:space="0" w:color="auto"/>
            </w:tcBorders>
            <w:vAlign w:val="center"/>
          </w:tcPr>
          <w:p w14:paraId="2A4A33C4" w14:textId="77777777" w:rsidR="00872DBB" w:rsidRDefault="00872DBB" w:rsidP="00B56712">
            <w:pPr>
              <w:widowControl/>
              <w:spacing w:line="320" w:lineRule="exact"/>
              <w:rPr>
                <w:color w:val="000000"/>
                <w:kern w:val="0"/>
                <w:sz w:val="24"/>
              </w:rPr>
            </w:pPr>
            <w:r>
              <w:rPr>
                <w:color w:val="000000"/>
                <w:kern w:val="0"/>
                <w:sz w:val="24"/>
              </w:rPr>
              <w:t>16-20</w:t>
            </w:r>
            <w:r>
              <w:rPr>
                <w:color w:val="000000"/>
                <w:kern w:val="0"/>
                <w:sz w:val="24"/>
              </w:rPr>
              <w:t>人</w:t>
            </w:r>
          </w:p>
        </w:tc>
        <w:tc>
          <w:tcPr>
            <w:tcW w:w="1285" w:type="dxa"/>
            <w:vMerge/>
            <w:tcBorders>
              <w:left w:val="single" w:sz="8" w:space="0" w:color="auto"/>
              <w:right w:val="single" w:sz="8" w:space="0" w:color="auto"/>
            </w:tcBorders>
            <w:vAlign w:val="center"/>
          </w:tcPr>
          <w:p w14:paraId="7BB0A3AB" w14:textId="77777777" w:rsidR="00872DBB" w:rsidRDefault="00872DBB" w:rsidP="00B56712">
            <w:pPr>
              <w:widowControl/>
              <w:spacing w:line="320" w:lineRule="exact"/>
              <w:jc w:val="left"/>
              <w:rPr>
                <w:color w:val="000000"/>
                <w:kern w:val="0"/>
                <w:sz w:val="24"/>
              </w:rPr>
            </w:pPr>
          </w:p>
        </w:tc>
        <w:tc>
          <w:tcPr>
            <w:tcW w:w="1499" w:type="dxa"/>
            <w:tcBorders>
              <w:top w:val="single" w:sz="4" w:space="0" w:color="auto"/>
              <w:left w:val="single" w:sz="8" w:space="0" w:color="auto"/>
              <w:right w:val="single" w:sz="8" w:space="0" w:color="auto"/>
            </w:tcBorders>
            <w:vAlign w:val="center"/>
          </w:tcPr>
          <w:p w14:paraId="4283DCA5"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2</w:t>
            </w:r>
            <w:r>
              <w:rPr>
                <w:color w:val="000000"/>
                <w:kern w:val="0"/>
                <w:sz w:val="24"/>
              </w:rPr>
              <w:t>分</w:t>
            </w:r>
          </w:p>
        </w:tc>
      </w:tr>
      <w:tr w:rsidR="00872DBB" w14:paraId="3A35EA10" w14:textId="77777777" w:rsidTr="00B56712">
        <w:trPr>
          <w:trHeight w:val="593"/>
          <w:jc w:val="center"/>
        </w:trPr>
        <w:tc>
          <w:tcPr>
            <w:tcW w:w="1585" w:type="dxa"/>
            <w:vMerge/>
            <w:tcBorders>
              <w:left w:val="single" w:sz="8" w:space="0" w:color="auto"/>
              <w:right w:val="single" w:sz="8" w:space="0" w:color="auto"/>
            </w:tcBorders>
            <w:vAlign w:val="center"/>
          </w:tcPr>
          <w:p w14:paraId="40CB0205" w14:textId="77777777" w:rsidR="00872DBB" w:rsidRDefault="00872DBB" w:rsidP="00B56712">
            <w:pPr>
              <w:widowControl/>
              <w:jc w:val="left"/>
              <w:rPr>
                <w:b/>
                <w:color w:val="000000"/>
                <w:kern w:val="0"/>
                <w:sz w:val="24"/>
              </w:rPr>
            </w:pPr>
          </w:p>
        </w:tc>
        <w:tc>
          <w:tcPr>
            <w:tcW w:w="1276" w:type="dxa"/>
            <w:vMerge/>
            <w:tcBorders>
              <w:left w:val="single" w:sz="8" w:space="0" w:color="auto"/>
              <w:right w:val="single" w:sz="8" w:space="0" w:color="auto"/>
            </w:tcBorders>
            <w:vAlign w:val="center"/>
          </w:tcPr>
          <w:p w14:paraId="47195A66" w14:textId="77777777" w:rsidR="00872DBB" w:rsidRDefault="00872DBB" w:rsidP="00B56712">
            <w:pPr>
              <w:widowControl/>
              <w:jc w:val="center"/>
              <w:rPr>
                <w:color w:val="000000"/>
                <w:kern w:val="0"/>
                <w:sz w:val="24"/>
              </w:rPr>
            </w:pPr>
          </w:p>
        </w:tc>
        <w:tc>
          <w:tcPr>
            <w:tcW w:w="3119" w:type="dxa"/>
            <w:tcBorders>
              <w:left w:val="single" w:sz="8" w:space="0" w:color="auto"/>
              <w:right w:val="single" w:sz="8" w:space="0" w:color="auto"/>
            </w:tcBorders>
            <w:vAlign w:val="center"/>
          </w:tcPr>
          <w:p w14:paraId="32ADDA11" w14:textId="77777777" w:rsidR="00872DBB" w:rsidRDefault="00872DBB" w:rsidP="00B56712">
            <w:pPr>
              <w:widowControl/>
              <w:spacing w:line="320" w:lineRule="exact"/>
              <w:rPr>
                <w:color w:val="000000"/>
                <w:kern w:val="0"/>
                <w:sz w:val="24"/>
              </w:rPr>
            </w:pPr>
            <w:r>
              <w:rPr>
                <w:color w:val="000000"/>
                <w:kern w:val="0"/>
                <w:sz w:val="24"/>
              </w:rPr>
              <w:t>20</w:t>
            </w:r>
            <w:r>
              <w:rPr>
                <w:color w:val="000000"/>
                <w:kern w:val="0"/>
                <w:sz w:val="24"/>
              </w:rPr>
              <w:t>人以上</w:t>
            </w:r>
          </w:p>
        </w:tc>
        <w:tc>
          <w:tcPr>
            <w:tcW w:w="1285" w:type="dxa"/>
            <w:vMerge/>
            <w:tcBorders>
              <w:left w:val="single" w:sz="8" w:space="0" w:color="auto"/>
              <w:right w:val="single" w:sz="8" w:space="0" w:color="auto"/>
            </w:tcBorders>
            <w:vAlign w:val="center"/>
          </w:tcPr>
          <w:p w14:paraId="52937DF0" w14:textId="77777777" w:rsidR="00872DBB" w:rsidRDefault="00872DBB" w:rsidP="00B56712">
            <w:pPr>
              <w:widowControl/>
              <w:spacing w:line="320" w:lineRule="exact"/>
              <w:jc w:val="left"/>
              <w:rPr>
                <w:color w:val="000000"/>
                <w:kern w:val="0"/>
                <w:sz w:val="24"/>
              </w:rPr>
            </w:pPr>
          </w:p>
        </w:tc>
        <w:tc>
          <w:tcPr>
            <w:tcW w:w="1499" w:type="dxa"/>
            <w:tcBorders>
              <w:top w:val="single" w:sz="4" w:space="0" w:color="auto"/>
              <w:left w:val="single" w:sz="8" w:space="0" w:color="auto"/>
              <w:right w:val="single" w:sz="8" w:space="0" w:color="auto"/>
            </w:tcBorders>
            <w:vAlign w:val="center"/>
          </w:tcPr>
          <w:p w14:paraId="7F535020"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2.5</w:t>
            </w:r>
            <w:r>
              <w:rPr>
                <w:color w:val="000000"/>
                <w:kern w:val="0"/>
                <w:sz w:val="24"/>
              </w:rPr>
              <w:t>分</w:t>
            </w:r>
          </w:p>
        </w:tc>
      </w:tr>
      <w:tr w:rsidR="00872DBB" w14:paraId="4DE8B957" w14:textId="77777777" w:rsidTr="00B56712">
        <w:trPr>
          <w:trHeight w:val="567"/>
          <w:jc w:val="center"/>
        </w:trPr>
        <w:tc>
          <w:tcPr>
            <w:tcW w:w="1585" w:type="dxa"/>
            <w:vMerge/>
            <w:tcBorders>
              <w:left w:val="single" w:sz="8" w:space="0" w:color="auto"/>
              <w:right w:val="single" w:sz="8" w:space="0" w:color="auto"/>
            </w:tcBorders>
            <w:vAlign w:val="center"/>
          </w:tcPr>
          <w:p w14:paraId="41614D31" w14:textId="77777777" w:rsidR="00872DBB" w:rsidRDefault="00872DBB" w:rsidP="00B56712">
            <w:pPr>
              <w:widowControl/>
              <w:jc w:val="center"/>
              <w:rPr>
                <w:b/>
                <w:color w:val="000000"/>
                <w:kern w:val="0"/>
                <w:sz w:val="24"/>
              </w:rPr>
            </w:pPr>
          </w:p>
        </w:tc>
        <w:tc>
          <w:tcPr>
            <w:tcW w:w="1276" w:type="dxa"/>
            <w:vMerge w:val="restart"/>
            <w:tcBorders>
              <w:top w:val="single" w:sz="8" w:space="0" w:color="auto"/>
              <w:left w:val="single" w:sz="8" w:space="0" w:color="auto"/>
              <w:right w:val="single" w:sz="8" w:space="0" w:color="auto"/>
            </w:tcBorders>
            <w:vAlign w:val="center"/>
          </w:tcPr>
          <w:p w14:paraId="4CDB216C" w14:textId="77777777" w:rsidR="00872DBB" w:rsidRDefault="00872DBB" w:rsidP="00B56712">
            <w:pPr>
              <w:widowControl/>
              <w:jc w:val="center"/>
              <w:rPr>
                <w:color w:val="000000"/>
                <w:kern w:val="0"/>
                <w:sz w:val="24"/>
              </w:rPr>
            </w:pPr>
            <w:r>
              <w:rPr>
                <w:color w:val="000000"/>
                <w:kern w:val="0"/>
                <w:sz w:val="24"/>
              </w:rPr>
              <w:t>服务项目</w:t>
            </w:r>
          </w:p>
          <w:p w14:paraId="0D9E1729" w14:textId="77777777" w:rsidR="00872DBB" w:rsidRDefault="00872DBB" w:rsidP="00B56712">
            <w:pPr>
              <w:widowControl/>
              <w:jc w:val="center"/>
              <w:rPr>
                <w:color w:val="000000"/>
                <w:kern w:val="0"/>
                <w:sz w:val="24"/>
              </w:rPr>
            </w:pPr>
            <w:r>
              <w:rPr>
                <w:color w:val="000000"/>
                <w:kern w:val="0"/>
                <w:sz w:val="24"/>
              </w:rPr>
              <w:t>数量</w:t>
            </w:r>
          </w:p>
        </w:tc>
        <w:tc>
          <w:tcPr>
            <w:tcW w:w="3119" w:type="dxa"/>
            <w:tcBorders>
              <w:top w:val="single" w:sz="8" w:space="0" w:color="auto"/>
              <w:left w:val="single" w:sz="8" w:space="0" w:color="auto"/>
              <w:bottom w:val="single" w:sz="8" w:space="0" w:color="auto"/>
              <w:right w:val="single" w:sz="8" w:space="0" w:color="auto"/>
            </w:tcBorders>
            <w:vAlign w:val="center"/>
          </w:tcPr>
          <w:p w14:paraId="04EB3B18" w14:textId="77777777" w:rsidR="00872DBB" w:rsidRDefault="00872DBB" w:rsidP="00B56712">
            <w:pPr>
              <w:widowControl/>
              <w:spacing w:line="320" w:lineRule="exact"/>
              <w:rPr>
                <w:color w:val="000000"/>
                <w:kern w:val="0"/>
                <w:sz w:val="24"/>
              </w:rPr>
            </w:pPr>
            <w:r>
              <w:rPr>
                <w:color w:val="000000"/>
                <w:kern w:val="0"/>
                <w:sz w:val="24"/>
              </w:rPr>
              <w:t>1-5</w:t>
            </w:r>
            <w:r>
              <w:rPr>
                <w:color w:val="000000"/>
                <w:kern w:val="0"/>
                <w:sz w:val="24"/>
              </w:rPr>
              <w:t>个项目</w:t>
            </w:r>
          </w:p>
        </w:tc>
        <w:tc>
          <w:tcPr>
            <w:tcW w:w="1285" w:type="dxa"/>
            <w:vMerge w:val="restart"/>
            <w:tcBorders>
              <w:top w:val="single" w:sz="8" w:space="0" w:color="auto"/>
              <w:left w:val="single" w:sz="8" w:space="0" w:color="auto"/>
              <w:right w:val="single" w:sz="8" w:space="0" w:color="auto"/>
            </w:tcBorders>
            <w:vAlign w:val="center"/>
          </w:tcPr>
          <w:p w14:paraId="4F46A7DD" w14:textId="77777777" w:rsidR="00872DBB" w:rsidRDefault="00872DBB" w:rsidP="00B56712">
            <w:pPr>
              <w:widowControl/>
              <w:spacing w:line="320" w:lineRule="exact"/>
              <w:jc w:val="center"/>
              <w:rPr>
                <w:color w:val="000000"/>
                <w:kern w:val="0"/>
                <w:sz w:val="24"/>
              </w:rPr>
            </w:pPr>
            <w:r>
              <w:rPr>
                <w:color w:val="000000"/>
                <w:kern w:val="0"/>
                <w:sz w:val="24"/>
              </w:rPr>
              <w:t>2.5</w:t>
            </w:r>
          </w:p>
        </w:tc>
        <w:tc>
          <w:tcPr>
            <w:tcW w:w="1499" w:type="dxa"/>
            <w:tcBorders>
              <w:top w:val="single" w:sz="8" w:space="0" w:color="auto"/>
              <w:left w:val="single" w:sz="8" w:space="0" w:color="auto"/>
              <w:bottom w:val="single" w:sz="8" w:space="0" w:color="auto"/>
              <w:right w:val="single" w:sz="8" w:space="0" w:color="auto"/>
            </w:tcBorders>
            <w:vAlign w:val="center"/>
          </w:tcPr>
          <w:p w14:paraId="64A2A033"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0.5</w:t>
            </w:r>
            <w:r>
              <w:rPr>
                <w:color w:val="000000"/>
                <w:kern w:val="0"/>
                <w:sz w:val="24"/>
              </w:rPr>
              <w:t>分</w:t>
            </w:r>
          </w:p>
        </w:tc>
      </w:tr>
      <w:tr w:rsidR="00872DBB" w14:paraId="0F876750" w14:textId="77777777" w:rsidTr="00B56712">
        <w:trPr>
          <w:trHeight w:val="567"/>
          <w:jc w:val="center"/>
        </w:trPr>
        <w:tc>
          <w:tcPr>
            <w:tcW w:w="1585" w:type="dxa"/>
            <w:vMerge/>
            <w:tcBorders>
              <w:left w:val="single" w:sz="8" w:space="0" w:color="auto"/>
              <w:right w:val="single" w:sz="8" w:space="0" w:color="auto"/>
            </w:tcBorders>
            <w:vAlign w:val="center"/>
          </w:tcPr>
          <w:p w14:paraId="741B1F43" w14:textId="77777777" w:rsidR="00872DBB" w:rsidRDefault="00872DBB" w:rsidP="00B56712">
            <w:pPr>
              <w:widowControl/>
              <w:jc w:val="left"/>
              <w:rPr>
                <w:b/>
                <w:color w:val="000000"/>
                <w:kern w:val="0"/>
                <w:sz w:val="24"/>
              </w:rPr>
            </w:pPr>
          </w:p>
        </w:tc>
        <w:tc>
          <w:tcPr>
            <w:tcW w:w="1276" w:type="dxa"/>
            <w:vMerge/>
            <w:tcBorders>
              <w:left w:val="single" w:sz="8" w:space="0" w:color="auto"/>
              <w:right w:val="single" w:sz="8" w:space="0" w:color="auto"/>
            </w:tcBorders>
            <w:vAlign w:val="center"/>
          </w:tcPr>
          <w:p w14:paraId="4F8B3351" w14:textId="77777777" w:rsidR="00872DBB" w:rsidRDefault="00872DBB" w:rsidP="00B56712">
            <w:pPr>
              <w:widowControl/>
              <w:rPr>
                <w:color w:val="000000"/>
                <w:kern w:val="0"/>
                <w:sz w:val="24"/>
              </w:rPr>
            </w:pPr>
          </w:p>
        </w:tc>
        <w:tc>
          <w:tcPr>
            <w:tcW w:w="3119" w:type="dxa"/>
            <w:tcBorders>
              <w:top w:val="single" w:sz="8" w:space="0" w:color="auto"/>
              <w:left w:val="single" w:sz="8" w:space="0" w:color="auto"/>
              <w:bottom w:val="single" w:sz="8" w:space="0" w:color="auto"/>
              <w:right w:val="single" w:sz="8" w:space="0" w:color="auto"/>
            </w:tcBorders>
            <w:vAlign w:val="center"/>
          </w:tcPr>
          <w:p w14:paraId="2A3C8C82" w14:textId="77777777" w:rsidR="00872DBB" w:rsidRDefault="00872DBB" w:rsidP="00B56712">
            <w:pPr>
              <w:widowControl/>
              <w:spacing w:line="320" w:lineRule="exact"/>
              <w:rPr>
                <w:color w:val="000000"/>
                <w:kern w:val="0"/>
                <w:sz w:val="24"/>
              </w:rPr>
            </w:pPr>
            <w:r>
              <w:rPr>
                <w:color w:val="000000"/>
                <w:kern w:val="0"/>
                <w:sz w:val="24"/>
              </w:rPr>
              <w:t>6-10</w:t>
            </w:r>
            <w:r>
              <w:rPr>
                <w:color w:val="000000"/>
                <w:kern w:val="0"/>
                <w:sz w:val="24"/>
              </w:rPr>
              <w:t>个项目</w:t>
            </w:r>
          </w:p>
        </w:tc>
        <w:tc>
          <w:tcPr>
            <w:tcW w:w="1285" w:type="dxa"/>
            <w:vMerge/>
            <w:tcBorders>
              <w:left w:val="single" w:sz="8" w:space="0" w:color="auto"/>
              <w:right w:val="single" w:sz="8" w:space="0" w:color="auto"/>
            </w:tcBorders>
            <w:vAlign w:val="center"/>
          </w:tcPr>
          <w:p w14:paraId="6FE72826" w14:textId="77777777" w:rsidR="00872DBB" w:rsidRDefault="00872DBB" w:rsidP="00B56712">
            <w:pPr>
              <w:widowControl/>
              <w:spacing w:line="320" w:lineRule="exact"/>
              <w:jc w:val="left"/>
              <w:rPr>
                <w:color w:val="000000"/>
                <w:kern w:val="0"/>
                <w:sz w:val="24"/>
              </w:rPr>
            </w:pPr>
          </w:p>
        </w:tc>
        <w:tc>
          <w:tcPr>
            <w:tcW w:w="1499" w:type="dxa"/>
            <w:tcBorders>
              <w:top w:val="single" w:sz="8" w:space="0" w:color="auto"/>
              <w:left w:val="single" w:sz="8" w:space="0" w:color="auto"/>
              <w:bottom w:val="single" w:sz="8" w:space="0" w:color="auto"/>
              <w:right w:val="single" w:sz="8" w:space="0" w:color="auto"/>
            </w:tcBorders>
            <w:vAlign w:val="center"/>
          </w:tcPr>
          <w:p w14:paraId="11FC1A3E"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1</w:t>
            </w:r>
            <w:r>
              <w:rPr>
                <w:color w:val="000000"/>
                <w:kern w:val="0"/>
                <w:sz w:val="24"/>
              </w:rPr>
              <w:t>分</w:t>
            </w:r>
          </w:p>
        </w:tc>
      </w:tr>
      <w:tr w:rsidR="00872DBB" w14:paraId="25A5E655" w14:textId="77777777" w:rsidTr="00B56712">
        <w:trPr>
          <w:trHeight w:val="567"/>
          <w:jc w:val="center"/>
        </w:trPr>
        <w:tc>
          <w:tcPr>
            <w:tcW w:w="1585" w:type="dxa"/>
            <w:vMerge/>
            <w:tcBorders>
              <w:left w:val="single" w:sz="8" w:space="0" w:color="auto"/>
              <w:right w:val="single" w:sz="8" w:space="0" w:color="auto"/>
            </w:tcBorders>
            <w:vAlign w:val="center"/>
          </w:tcPr>
          <w:p w14:paraId="589310AC" w14:textId="77777777" w:rsidR="00872DBB" w:rsidRDefault="00872DBB" w:rsidP="00B56712">
            <w:pPr>
              <w:widowControl/>
              <w:jc w:val="left"/>
              <w:rPr>
                <w:b/>
                <w:color w:val="000000"/>
                <w:kern w:val="0"/>
                <w:sz w:val="24"/>
              </w:rPr>
            </w:pPr>
          </w:p>
        </w:tc>
        <w:tc>
          <w:tcPr>
            <w:tcW w:w="1276" w:type="dxa"/>
            <w:vMerge/>
            <w:tcBorders>
              <w:left w:val="single" w:sz="8" w:space="0" w:color="auto"/>
              <w:right w:val="single" w:sz="8" w:space="0" w:color="auto"/>
            </w:tcBorders>
            <w:vAlign w:val="center"/>
          </w:tcPr>
          <w:p w14:paraId="1CF3818F" w14:textId="77777777" w:rsidR="00872DBB" w:rsidRDefault="00872DBB" w:rsidP="00B56712">
            <w:pPr>
              <w:widowControl/>
              <w:rPr>
                <w:color w:val="000000"/>
                <w:kern w:val="0"/>
                <w:sz w:val="24"/>
              </w:rPr>
            </w:pPr>
          </w:p>
        </w:tc>
        <w:tc>
          <w:tcPr>
            <w:tcW w:w="3119" w:type="dxa"/>
            <w:tcBorders>
              <w:top w:val="single" w:sz="8" w:space="0" w:color="auto"/>
              <w:left w:val="single" w:sz="8" w:space="0" w:color="auto"/>
              <w:bottom w:val="single" w:sz="8" w:space="0" w:color="auto"/>
              <w:right w:val="single" w:sz="8" w:space="0" w:color="auto"/>
            </w:tcBorders>
            <w:vAlign w:val="center"/>
          </w:tcPr>
          <w:p w14:paraId="44BE1414" w14:textId="77777777" w:rsidR="00872DBB" w:rsidRDefault="00872DBB" w:rsidP="00B56712">
            <w:pPr>
              <w:widowControl/>
              <w:spacing w:line="320" w:lineRule="exact"/>
              <w:rPr>
                <w:color w:val="000000"/>
                <w:kern w:val="0"/>
                <w:sz w:val="24"/>
              </w:rPr>
            </w:pPr>
            <w:r>
              <w:rPr>
                <w:color w:val="000000"/>
                <w:kern w:val="0"/>
                <w:sz w:val="24"/>
              </w:rPr>
              <w:t>11-15</w:t>
            </w:r>
            <w:r>
              <w:rPr>
                <w:color w:val="000000"/>
                <w:kern w:val="0"/>
                <w:sz w:val="24"/>
              </w:rPr>
              <w:t>个项目</w:t>
            </w:r>
          </w:p>
        </w:tc>
        <w:tc>
          <w:tcPr>
            <w:tcW w:w="1285" w:type="dxa"/>
            <w:vMerge/>
            <w:tcBorders>
              <w:left w:val="single" w:sz="8" w:space="0" w:color="auto"/>
              <w:right w:val="single" w:sz="8" w:space="0" w:color="auto"/>
            </w:tcBorders>
            <w:vAlign w:val="center"/>
          </w:tcPr>
          <w:p w14:paraId="4B1527E5" w14:textId="77777777" w:rsidR="00872DBB" w:rsidRDefault="00872DBB" w:rsidP="00B56712">
            <w:pPr>
              <w:widowControl/>
              <w:spacing w:line="320" w:lineRule="exact"/>
              <w:jc w:val="left"/>
              <w:rPr>
                <w:color w:val="000000"/>
                <w:kern w:val="0"/>
                <w:sz w:val="24"/>
              </w:rPr>
            </w:pPr>
          </w:p>
        </w:tc>
        <w:tc>
          <w:tcPr>
            <w:tcW w:w="1499" w:type="dxa"/>
            <w:tcBorders>
              <w:top w:val="single" w:sz="8" w:space="0" w:color="auto"/>
              <w:left w:val="single" w:sz="8" w:space="0" w:color="auto"/>
              <w:bottom w:val="single" w:sz="8" w:space="0" w:color="auto"/>
              <w:right w:val="single" w:sz="8" w:space="0" w:color="auto"/>
            </w:tcBorders>
            <w:vAlign w:val="center"/>
          </w:tcPr>
          <w:p w14:paraId="05A853DD"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1.5</w:t>
            </w:r>
            <w:r>
              <w:rPr>
                <w:color w:val="000000"/>
                <w:kern w:val="0"/>
                <w:sz w:val="24"/>
              </w:rPr>
              <w:t>分</w:t>
            </w:r>
          </w:p>
        </w:tc>
      </w:tr>
      <w:tr w:rsidR="00872DBB" w14:paraId="0E851D4C" w14:textId="77777777" w:rsidTr="00B56712">
        <w:trPr>
          <w:trHeight w:val="775"/>
          <w:jc w:val="center"/>
        </w:trPr>
        <w:tc>
          <w:tcPr>
            <w:tcW w:w="1585" w:type="dxa"/>
            <w:vMerge/>
            <w:tcBorders>
              <w:left w:val="single" w:sz="8" w:space="0" w:color="auto"/>
              <w:right w:val="single" w:sz="8" w:space="0" w:color="auto"/>
            </w:tcBorders>
            <w:vAlign w:val="center"/>
          </w:tcPr>
          <w:p w14:paraId="68820253" w14:textId="77777777" w:rsidR="00872DBB" w:rsidRDefault="00872DBB" w:rsidP="00B56712">
            <w:pPr>
              <w:widowControl/>
              <w:jc w:val="left"/>
              <w:rPr>
                <w:b/>
                <w:color w:val="000000"/>
                <w:kern w:val="0"/>
                <w:sz w:val="24"/>
              </w:rPr>
            </w:pPr>
          </w:p>
        </w:tc>
        <w:tc>
          <w:tcPr>
            <w:tcW w:w="1276" w:type="dxa"/>
            <w:vMerge/>
            <w:tcBorders>
              <w:left w:val="single" w:sz="8" w:space="0" w:color="auto"/>
              <w:right w:val="single" w:sz="8" w:space="0" w:color="auto"/>
            </w:tcBorders>
            <w:vAlign w:val="center"/>
          </w:tcPr>
          <w:p w14:paraId="5EA013E0" w14:textId="77777777" w:rsidR="00872DBB" w:rsidRDefault="00872DBB" w:rsidP="00B56712">
            <w:pPr>
              <w:widowControl/>
              <w:rPr>
                <w:color w:val="000000"/>
                <w:kern w:val="0"/>
                <w:sz w:val="24"/>
              </w:rPr>
            </w:pPr>
          </w:p>
        </w:tc>
        <w:tc>
          <w:tcPr>
            <w:tcW w:w="3119" w:type="dxa"/>
            <w:tcBorders>
              <w:top w:val="single" w:sz="8" w:space="0" w:color="auto"/>
              <w:left w:val="single" w:sz="8" w:space="0" w:color="auto"/>
              <w:bottom w:val="single" w:sz="8" w:space="0" w:color="auto"/>
              <w:right w:val="single" w:sz="8" w:space="0" w:color="auto"/>
            </w:tcBorders>
            <w:vAlign w:val="center"/>
          </w:tcPr>
          <w:p w14:paraId="3E275D87" w14:textId="77777777" w:rsidR="00872DBB" w:rsidRDefault="00872DBB" w:rsidP="00B56712">
            <w:pPr>
              <w:widowControl/>
              <w:spacing w:line="320" w:lineRule="exact"/>
              <w:rPr>
                <w:color w:val="000000"/>
                <w:kern w:val="0"/>
                <w:sz w:val="24"/>
              </w:rPr>
            </w:pPr>
            <w:r>
              <w:rPr>
                <w:color w:val="000000"/>
                <w:kern w:val="0"/>
                <w:sz w:val="24"/>
              </w:rPr>
              <w:t>16-20</w:t>
            </w:r>
            <w:r>
              <w:rPr>
                <w:color w:val="000000"/>
                <w:kern w:val="0"/>
                <w:sz w:val="24"/>
              </w:rPr>
              <w:t>个项目</w:t>
            </w:r>
          </w:p>
        </w:tc>
        <w:tc>
          <w:tcPr>
            <w:tcW w:w="1285" w:type="dxa"/>
            <w:vMerge/>
            <w:tcBorders>
              <w:left w:val="single" w:sz="8" w:space="0" w:color="auto"/>
              <w:right w:val="single" w:sz="8" w:space="0" w:color="auto"/>
            </w:tcBorders>
            <w:vAlign w:val="center"/>
          </w:tcPr>
          <w:p w14:paraId="073BE621" w14:textId="77777777" w:rsidR="00872DBB" w:rsidRDefault="00872DBB" w:rsidP="00B56712">
            <w:pPr>
              <w:widowControl/>
              <w:spacing w:line="320" w:lineRule="exact"/>
              <w:jc w:val="left"/>
              <w:rPr>
                <w:color w:val="000000"/>
                <w:kern w:val="0"/>
                <w:sz w:val="24"/>
              </w:rPr>
            </w:pPr>
          </w:p>
        </w:tc>
        <w:tc>
          <w:tcPr>
            <w:tcW w:w="1499" w:type="dxa"/>
            <w:tcBorders>
              <w:top w:val="single" w:sz="8" w:space="0" w:color="auto"/>
              <w:left w:val="single" w:sz="8" w:space="0" w:color="auto"/>
              <w:bottom w:val="single" w:sz="8" w:space="0" w:color="auto"/>
              <w:right w:val="single" w:sz="8" w:space="0" w:color="auto"/>
            </w:tcBorders>
            <w:vAlign w:val="center"/>
          </w:tcPr>
          <w:p w14:paraId="1FF82A8D"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2</w:t>
            </w:r>
            <w:r>
              <w:rPr>
                <w:color w:val="000000"/>
                <w:kern w:val="0"/>
                <w:sz w:val="24"/>
              </w:rPr>
              <w:t>分</w:t>
            </w:r>
          </w:p>
        </w:tc>
      </w:tr>
      <w:tr w:rsidR="00872DBB" w14:paraId="7764BD51" w14:textId="77777777" w:rsidTr="00B56712">
        <w:trPr>
          <w:trHeight w:val="567"/>
          <w:jc w:val="center"/>
        </w:trPr>
        <w:tc>
          <w:tcPr>
            <w:tcW w:w="1585" w:type="dxa"/>
            <w:vMerge/>
            <w:tcBorders>
              <w:left w:val="single" w:sz="8" w:space="0" w:color="auto"/>
              <w:right w:val="single" w:sz="8" w:space="0" w:color="auto"/>
            </w:tcBorders>
            <w:vAlign w:val="center"/>
          </w:tcPr>
          <w:p w14:paraId="23C19752" w14:textId="77777777" w:rsidR="00872DBB" w:rsidRDefault="00872DBB" w:rsidP="00B56712">
            <w:pPr>
              <w:widowControl/>
              <w:jc w:val="left"/>
              <w:rPr>
                <w:b/>
                <w:color w:val="000000"/>
                <w:kern w:val="0"/>
                <w:sz w:val="24"/>
              </w:rPr>
            </w:pPr>
          </w:p>
        </w:tc>
        <w:tc>
          <w:tcPr>
            <w:tcW w:w="1276" w:type="dxa"/>
            <w:vMerge/>
            <w:tcBorders>
              <w:left w:val="single" w:sz="8" w:space="0" w:color="auto"/>
              <w:bottom w:val="single" w:sz="8" w:space="0" w:color="auto"/>
              <w:right w:val="single" w:sz="8" w:space="0" w:color="auto"/>
            </w:tcBorders>
            <w:vAlign w:val="center"/>
          </w:tcPr>
          <w:p w14:paraId="54D6ECCB" w14:textId="77777777" w:rsidR="00872DBB" w:rsidRDefault="00872DBB" w:rsidP="00B56712">
            <w:pPr>
              <w:widowControl/>
              <w:rPr>
                <w:color w:val="000000"/>
                <w:kern w:val="0"/>
                <w:sz w:val="24"/>
              </w:rPr>
            </w:pPr>
          </w:p>
        </w:tc>
        <w:tc>
          <w:tcPr>
            <w:tcW w:w="3119" w:type="dxa"/>
            <w:tcBorders>
              <w:top w:val="single" w:sz="8" w:space="0" w:color="auto"/>
              <w:left w:val="single" w:sz="8" w:space="0" w:color="auto"/>
              <w:bottom w:val="single" w:sz="8" w:space="0" w:color="auto"/>
              <w:right w:val="single" w:sz="8" w:space="0" w:color="auto"/>
            </w:tcBorders>
            <w:vAlign w:val="center"/>
          </w:tcPr>
          <w:p w14:paraId="544716F0" w14:textId="77777777" w:rsidR="00872DBB" w:rsidRDefault="00872DBB" w:rsidP="00B56712">
            <w:pPr>
              <w:widowControl/>
              <w:spacing w:line="320" w:lineRule="exact"/>
              <w:rPr>
                <w:color w:val="000000"/>
                <w:kern w:val="0"/>
                <w:sz w:val="24"/>
              </w:rPr>
            </w:pPr>
            <w:r>
              <w:rPr>
                <w:color w:val="000000"/>
                <w:kern w:val="0"/>
                <w:sz w:val="24"/>
              </w:rPr>
              <w:t>20</w:t>
            </w:r>
            <w:r>
              <w:rPr>
                <w:color w:val="000000"/>
                <w:kern w:val="0"/>
                <w:sz w:val="24"/>
              </w:rPr>
              <w:t>个以上项目</w:t>
            </w:r>
          </w:p>
        </w:tc>
        <w:tc>
          <w:tcPr>
            <w:tcW w:w="1285" w:type="dxa"/>
            <w:vMerge/>
            <w:tcBorders>
              <w:left w:val="single" w:sz="8" w:space="0" w:color="auto"/>
              <w:bottom w:val="single" w:sz="8" w:space="0" w:color="auto"/>
              <w:right w:val="single" w:sz="8" w:space="0" w:color="auto"/>
            </w:tcBorders>
            <w:vAlign w:val="center"/>
          </w:tcPr>
          <w:p w14:paraId="4647E44E" w14:textId="77777777" w:rsidR="00872DBB" w:rsidRDefault="00872DBB" w:rsidP="00B56712">
            <w:pPr>
              <w:widowControl/>
              <w:spacing w:line="320" w:lineRule="exact"/>
              <w:jc w:val="left"/>
              <w:rPr>
                <w:color w:val="000000"/>
                <w:kern w:val="0"/>
                <w:sz w:val="24"/>
              </w:rPr>
            </w:pPr>
          </w:p>
        </w:tc>
        <w:tc>
          <w:tcPr>
            <w:tcW w:w="1499" w:type="dxa"/>
            <w:tcBorders>
              <w:top w:val="single" w:sz="8" w:space="0" w:color="auto"/>
              <w:left w:val="single" w:sz="8" w:space="0" w:color="auto"/>
              <w:bottom w:val="single" w:sz="8" w:space="0" w:color="auto"/>
              <w:right w:val="single" w:sz="8" w:space="0" w:color="auto"/>
            </w:tcBorders>
            <w:vAlign w:val="center"/>
          </w:tcPr>
          <w:p w14:paraId="4F0E6C7C"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2.5</w:t>
            </w:r>
            <w:r>
              <w:rPr>
                <w:color w:val="000000"/>
                <w:kern w:val="0"/>
                <w:sz w:val="24"/>
              </w:rPr>
              <w:t>分</w:t>
            </w:r>
          </w:p>
        </w:tc>
      </w:tr>
      <w:tr w:rsidR="00872DBB" w14:paraId="12B87AC4" w14:textId="77777777" w:rsidTr="00B56712">
        <w:trPr>
          <w:trHeight w:val="652"/>
          <w:jc w:val="center"/>
        </w:trPr>
        <w:tc>
          <w:tcPr>
            <w:tcW w:w="1585" w:type="dxa"/>
            <w:vMerge/>
            <w:tcBorders>
              <w:left w:val="single" w:sz="8" w:space="0" w:color="auto"/>
              <w:right w:val="single" w:sz="8" w:space="0" w:color="auto"/>
            </w:tcBorders>
            <w:vAlign w:val="center"/>
          </w:tcPr>
          <w:p w14:paraId="6EBFB852" w14:textId="77777777" w:rsidR="00872DBB" w:rsidRDefault="00872DBB" w:rsidP="00B56712">
            <w:pPr>
              <w:widowControl/>
              <w:rPr>
                <w:b/>
                <w:color w:val="000000"/>
                <w:kern w:val="0"/>
                <w:sz w:val="24"/>
              </w:rPr>
            </w:pPr>
          </w:p>
        </w:tc>
        <w:tc>
          <w:tcPr>
            <w:tcW w:w="1276" w:type="dxa"/>
            <w:vMerge w:val="restart"/>
            <w:tcBorders>
              <w:top w:val="single" w:sz="8" w:space="0" w:color="auto"/>
              <w:left w:val="single" w:sz="8" w:space="0" w:color="auto"/>
              <w:right w:val="single" w:sz="8" w:space="0" w:color="auto"/>
            </w:tcBorders>
            <w:vAlign w:val="center"/>
          </w:tcPr>
          <w:p w14:paraId="4C0F1135" w14:textId="77777777" w:rsidR="00872DBB" w:rsidRDefault="00872DBB" w:rsidP="00B56712">
            <w:pPr>
              <w:rPr>
                <w:color w:val="000000"/>
                <w:kern w:val="0"/>
                <w:sz w:val="24"/>
              </w:rPr>
            </w:pPr>
          </w:p>
          <w:p w14:paraId="7913FBFC" w14:textId="77777777" w:rsidR="00872DBB" w:rsidRDefault="00872DBB" w:rsidP="00B56712">
            <w:pPr>
              <w:rPr>
                <w:color w:val="000000"/>
                <w:kern w:val="0"/>
                <w:sz w:val="24"/>
              </w:rPr>
            </w:pPr>
            <w:r>
              <w:rPr>
                <w:color w:val="000000"/>
                <w:kern w:val="0"/>
                <w:sz w:val="24"/>
              </w:rPr>
              <w:t>服务项目面积（平方米）</w:t>
            </w:r>
          </w:p>
        </w:tc>
        <w:tc>
          <w:tcPr>
            <w:tcW w:w="3119" w:type="dxa"/>
            <w:tcBorders>
              <w:top w:val="single" w:sz="8" w:space="0" w:color="auto"/>
              <w:left w:val="single" w:sz="8" w:space="0" w:color="auto"/>
              <w:bottom w:val="single" w:sz="4" w:space="0" w:color="auto"/>
              <w:right w:val="single" w:sz="8" w:space="0" w:color="auto"/>
            </w:tcBorders>
            <w:vAlign w:val="center"/>
          </w:tcPr>
          <w:p w14:paraId="0EB6FBAB" w14:textId="77777777" w:rsidR="00872DBB" w:rsidRDefault="00872DBB" w:rsidP="00B56712">
            <w:pPr>
              <w:spacing w:line="320" w:lineRule="exact"/>
              <w:rPr>
                <w:color w:val="000000"/>
                <w:kern w:val="0"/>
                <w:sz w:val="24"/>
              </w:rPr>
            </w:pPr>
            <w:r>
              <w:rPr>
                <w:color w:val="000000"/>
                <w:kern w:val="0"/>
                <w:sz w:val="24"/>
              </w:rPr>
              <w:t>10</w:t>
            </w:r>
            <w:r>
              <w:rPr>
                <w:color w:val="000000"/>
                <w:kern w:val="0"/>
                <w:sz w:val="24"/>
              </w:rPr>
              <w:t>万以下</w:t>
            </w:r>
          </w:p>
        </w:tc>
        <w:tc>
          <w:tcPr>
            <w:tcW w:w="1285" w:type="dxa"/>
            <w:vMerge w:val="restart"/>
            <w:tcBorders>
              <w:top w:val="single" w:sz="8" w:space="0" w:color="auto"/>
              <w:left w:val="single" w:sz="8" w:space="0" w:color="auto"/>
              <w:right w:val="single" w:sz="8" w:space="0" w:color="auto"/>
            </w:tcBorders>
            <w:vAlign w:val="center"/>
          </w:tcPr>
          <w:p w14:paraId="1CE1922F" w14:textId="77777777" w:rsidR="00872DBB" w:rsidRDefault="00872DBB" w:rsidP="00B56712">
            <w:pPr>
              <w:widowControl/>
              <w:spacing w:line="320" w:lineRule="exact"/>
              <w:rPr>
                <w:color w:val="000000"/>
                <w:kern w:val="0"/>
                <w:sz w:val="24"/>
              </w:rPr>
            </w:pPr>
          </w:p>
          <w:p w14:paraId="14B1DE5B" w14:textId="77777777" w:rsidR="00872DBB" w:rsidRDefault="00872DBB" w:rsidP="00B56712">
            <w:pPr>
              <w:widowControl/>
              <w:spacing w:line="320" w:lineRule="exact"/>
              <w:jc w:val="center"/>
              <w:rPr>
                <w:color w:val="000000"/>
                <w:kern w:val="0"/>
                <w:sz w:val="24"/>
              </w:rPr>
            </w:pPr>
            <w:r>
              <w:rPr>
                <w:color w:val="000000"/>
                <w:kern w:val="0"/>
                <w:sz w:val="24"/>
              </w:rPr>
              <w:t>2.5</w:t>
            </w:r>
          </w:p>
        </w:tc>
        <w:tc>
          <w:tcPr>
            <w:tcW w:w="1499" w:type="dxa"/>
            <w:tcBorders>
              <w:top w:val="single" w:sz="8" w:space="0" w:color="auto"/>
              <w:left w:val="single" w:sz="8" w:space="0" w:color="auto"/>
              <w:bottom w:val="single" w:sz="4" w:space="0" w:color="auto"/>
              <w:right w:val="single" w:sz="8" w:space="0" w:color="auto"/>
            </w:tcBorders>
            <w:vAlign w:val="center"/>
          </w:tcPr>
          <w:p w14:paraId="06AC1544" w14:textId="77777777" w:rsidR="00872DBB" w:rsidRDefault="00872DBB" w:rsidP="00B56712">
            <w:pPr>
              <w:spacing w:line="320" w:lineRule="exact"/>
              <w:jc w:val="center"/>
              <w:rPr>
                <w:color w:val="000000"/>
                <w:kern w:val="0"/>
                <w:sz w:val="24"/>
              </w:rPr>
            </w:pPr>
            <w:r>
              <w:rPr>
                <w:color w:val="000000"/>
                <w:kern w:val="0"/>
                <w:sz w:val="24"/>
              </w:rPr>
              <w:t>加</w:t>
            </w:r>
            <w:r>
              <w:rPr>
                <w:color w:val="000000"/>
                <w:kern w:val="0"/>
                <w:sz w:val="24"/>
              </w:rPr>
              <w:t>0.5</w:t>
            </w:r>
            <w:r>
              <w:rPr>
                <w:color w:val="000000"/>
                <w:kern w:val="0"/>
                <w:sz w:val="24"/>
              </w:rPr>
              <w:t>分</w:t>
            </w:r>
          </w:p>
        </w:tc>
      </w:tr>
      <w:tr w:rsidR="00872DBB" w14:paraId="70AF1444" w14:textId="77777777" w:rsidTr="00B56712">
        <w:trPr>
          <w:trHeight w:val="672"/>
          <w:jc w:val="center"/>
        </w:trPr>
        <w:tc>
          <w:tcPr>
            <w:tcW w:w="1585" w:type="dxa"/>
            <w:vMerge/>
            <w:tcBorders>
              <w:left w:val="single" w:sz="8" w:space="0" w:color="auto"/>
              <w:right w:val="single" w:sz="8" w:space="0" w:color="auto"/>
            </w:tcBorders>
            <w:vAlign w:val="center"/>
          </w:tcPr>
          <w:p w14:paraId="4A4A795C" w14:textId="77777777" w:rsidR="00872DBB" w:rsidRDefault="00872DBB" w:rsidP="00B56712">
            <w:pPr>
              <w:widowControl/>
              <w:rPr>
                <w:b/>
                <w:color w:val="000000"/>
                <w:kern w:val="0"/>
                <w:sz w:val="24"/>
              </w:rPr>
            </w:pPr>
          </w:p>
        </w:tc>
        <w:tc>
          <w:tcPr>
            <w:tcW w:w="1276" w:type="dxa"/>
            <w:vMerge/>
            <w:tcBorders>
              <w:left w:val="single" w:sz="8" w:space="0" w:color="auto"/>
              <w:right w:val="single" w:sz="8" w:space="0" w:color="auto"/>
            </w:tcBorders>
            <w:vAlign w:val="center"/>
          </w:tcPr>
          <w:p w14:paraId="261E9531" w14:textId="77777777" w:rsidR="00872DBB" w:rsidRDefault="00872DBB" w:rsidP="00B56712">
            <w:pPr>
              <w:rPr>
                <w:color w:val="000000"/>
                <w:kern w:val="0"/>
                <w:sz w:val="24"/>
              </w:rPr>
            </w:pPr>
          </w:p>
        </w:tc>
        <w:tc>
          <w:tcPr>
            <w:tcW w:w="3119" w:type="dxa"/>
            <w:tcBorders>
              <w:top w:val="single" w:sz="4" w:space="0" w:color="auto"/>
              <w:left w:val="single" w:sz="8" w:space="0" w:color="auto"/>
              <w:right w:val="single" w:sz="8" w:space="0" w:color="auto"/>
            </w:tcBorders>
            <w:vAlign w:val="center"/>
          </w:tcPr>
          <w:p w14:paraId="7E4E3950" w14:textId="77777777" w:rsidR="00872DBB" w:rsidRDefault="00872DBB" w:rsidP="00B56712">
            <w:pPr>
              <w:spacing w:line="320" w:lineRule="exact"/>
              <w:rPr>
                <w:color w:val="000000"/>
                <w:kern w:val="0"/>
                <w:sz w:val="24"/>
              </w:rPr>
            </w:pPr>
            <w:r>
              <w:rPr>
                <w:color w:val="000000"/>
                <w:kern w:val="0"/>
                <w:sz w:val="24"/>
              </w:rPr>
              <w:t>10</w:t>
            </w:r>
            <w:r>
              <w:rPr>
                <w:color w:val="000000"/>
                <w:kern w:val="0"/>
                <w:sz w:val="24"/>
              </w:rPr>
              <w:t>万</w:t>
            </w:r>
            <w:r>
              <w:rPr>
                <w:color w:val="000000"/>
                <w:kern w:val="0"/>
                <w:sz w:val="24"/>
              </w:rPr>
              <w:t>-50</w:t>
            </w:r>
            <w:r>
              <w:rPr>
                <w:color w:val="000000"/>
                <w:kern w:val="0"/>
                <w:sz w:val="24"/>
              </w:rPr>
              <w:t>万（含）</w:t>
            </w:r>
          </w:p>
        </w:tc>
        <w:tc>
          <w:tcPr>
            <w:tcW w:w="1285" w:type="dxa"/>
            <w:vMerge/>
            <w:tcBorders>
              <w:left w:val="single" w:sz="8" w:space="0" w:color="auto"/>
              <w:right w:val="single" w:sz="8" w:space="0" w:color="auto"/>
            </w:tcBorders>
            <w:vAlign w:val="center"/>
          </w:tcPr>
          <w:p w14:paraId="19F99AF7" w14:textId="77777777" w:rsidR="00872DBB" w:rsidRDefault="00872DBB" w:rsidP="00B56712">
            <w:pPr>
              <w:widowControl/>
              <w:spacing w:line="320" w:lineRule="exact"/>
              <w:jc w:val="center"/>
              <w:rPr>
                <w:color w:val="000000"/>
                <w:kern w:val="0"/>
                <w:sz w:val="24"/>
              </w:rPr>
            </w:pPr>
          </w:p>
        </w:tc>
        <w:tc>
          <w:tcPr>
            <w:tcW w:w="1499" w:type="dxa"/>
            <w:tcBorders>
              <w:top w:val="single" w:sz="4" w:space="0" w:color="auto"/>
              <w:left w:val="single" w:sz="8" w:space="0" w:color="auto"/>
              <w:right w:val="single" w:sz="8" w:space="0" w:color="auto"/>
            </w:tcBorders>
            <w:vAlign w:val="center"/>
          </w:tcPr>
          <w:p w14:paraId="17BAB499" w14:textId="77777777" w:rsidR="00872DBB" w:rsidRDefault="00872DBB" w:rsidP="00B56712">
            <w:pPr>
              <w:spacing w:line="320" w:lineRule="exact"/>
              <w:jc w:val="center"/>
              <w:rPr>
                <w:color w:val="000000"/>
                <w:kern w:val="0"/>
                <w:sz w:val="24"/>
              </w:rPr>
            </w:pPr>
            <w:r>
              <w:rPr>
                <w:color w:val="000000"/>
                <w:kern w:val="0"/>
                <w:sz w:val="24"/>
              </w:rPr>
              <w:t>加</w:t>
            </w:r>
            <w:r>
              <w:rPr>
                <w:color w:val="000000"/>
                <w:kern w:val="0"/>
                <w:sz w:val="24"/>
              </w:rPr>
              <w:t>1</w:t>
            </w:r>
            <w:r>
              <w:rPr>
                <w:color w:val="000000"/>
                <w:kern w:val="0"/>
                <w:sz w:val="24"/>
              </w:rPr>
              <w:t>分</w:t>
            </w:r>
          </w:p>
        </w:tc>
      </w:tr>
      <w:tr w:rsidR="00872DBB" w14:paraId="15E6ED70" w14:textId="77777777" w:rsidTr="00B56712">
        <w:trPr>
          <w:trHeight w:val="567"/>
          <w:jc w:val="center"/>
        </w:trPr>
        <w:tc>
          <w:tcPr>
            <w:tcW w:w="1585" w:type="dxa"/>
            <w:vMerge/>
            <w:tcBorders>
              <w:left w:val="single" w:sz="8" w:space="0" w:color="auto"/>
              <w:right w:val="single" w:sz="8" w:space="0" w:color="auto"/>
            </w:tcBorders>
            <w:vAlign w:val="center"/>
          </w:tcPr>
          <w:p w14:paraId="07A967DF" w14:textId="77777777" w:rsidR="00872DBB" w:rsidRDefault="00872DBB" w:rsidP="00B56712">
            <w:pPr>
              <w:widowControl/>
              <w:jc w:val="left"/>
              <w:rPr>
                <w:color w:val="000000"/>
                <w:kern w:val="0"/>
                <w:sz w:val="24"/>
              </w:rPr>
            </w:pPr>
          </w:p>
        </w:tc>
        <w:tc>
          <w:tcPr>
            <w:tcW w:w="1276" w:type="dxa"/>
            <w:vMerge/>
            <w:tcBorders>
              <w:left w:val="single" w:sz="8" w:space="0" w:color="auto"/>
              <w:right w:val="single" w:sz="8" w:space="0" w:color="auto"/>
            </w:tcBorders>
            <w:vAlign w:val="center"/>
          </w:tcPr>
          <w:p w14:paraId="09029089" w14:textId="77777777" w:rsidR="00872DBB" w:rsidRDefault="00872DBB" w:rsidP="00B56712">
            <w:pPr>
              <w:widowControl/>
              <w:rPr>
                <w:color w:val="000000"/>
                <w:kern w:val="0"/>
                <w:sz w:val="24"/>
              </w:rPr>
            </w:pPr>
          </w:p>
        </w:tc>
        <w:tc>
          <w:tcPr>
            <w:tcW w:w="3119" w:type="dxa"/>
            <w:tcBorders>
              <w:top w:val="single" w:sz="8" w:space="0" w:color="auto"/>
              <w:left w:val="single" w:sz="8" w:space="0" w:color="auto"/>
              <w:bottom w:val="single" w:sz="8" w:space="0" w:color="auto"/>
              <w:right w:val="single" w:sz="8" w:space="0" w:color="auto"/>
            </w:tcBorders>
            <w:vAlign w:val="center"/>
          </w:tcPr>
          <w:p w14:paraId="426F85ED" w14:textId="77777777" w:rsidR="00872DBB" w:rsidRDefault="00872DBB" w:rsidP="00B56712">
            <w:pPr>
              <w:spacing w:line="320" w:lineRule="exact"/>
              <w:rPr>
                <w:color w:val="000000"/>
                <w:kern w:val="0"/>
                <w:sz w:val="24"/>
              </w:rPr>
            </w:pPr>
            <w:r>
              <w:rPr>
                <w:color w:val="000000"/>
                <w:kern w:val="0"/>
                <w:sz w:val="24"/>
              </w:rPr>
              <w:t>50</w:t>
            </w:r>
            <w:r>
              <w:rPr>
                <w:color w:val="000000"/>
                <w:kern w:val="0"/>
                <w:sz w:val="24"/>
              </w:rPr>
              <w:t>万</w:t>
            </w:r>
            <w:r>
              <w:rPr>
                <w:color w:val="000000"/>
                <w:kern w:val="0"/>
                <w:sz w:val="24"/>
              </w:rPr>
              <w:t>-200</w:t>
            </w:r>
            <w:r>
              <w:rPr>
                <w:color w:val="000000"/>
                <w:kern w:val="0"/>
                <w:sz w:val="24"/>
              </w:rPr>
              <w:t>万（含）</w:t>
            </w:r>
          </w:p>
        </w:tc>
        <w:tc>
          <w:tcPr>
            <w:tcW w:w="1285" w:type="dxa"/>
            <w:vMerge/>
            <w:tcBorders>
              <w:left w:val="single" w:sz="8" w:space="0" w:color="auto"/>
              <w:right w:val="single" w:sz="8" w:space="0" w:color="auto"/>
            </w:tcBorders>
            <w:vAlign w:val="center"/>
          </w:tcPr>
          <w:p w14:paraId="4B71AABE" w14:textId="77777777" w:rsidR="00872DBB" w:rsidRDefault="00872DBB" w:rsidP="00B56712">
            <w:pPr>
              <w:widowControl/>
              <w:spacing w:line="320" w:lineRule="exact"/>
              <w:jc w:val="left"/>
              <w:rPr>
                <w:color w:val="000000"/>
                <w:kern w:val="0"/>
                <w:sz w:val="24"/>
              </w:rPr>
            </w:pPr>
          </w:p>
        </w:tc>
        <w:tc>
          <w:tcPr>
            <w:tcW w:w="1499" w:type="dxa"/>
            <w:tcBorders>
              <w:top w:val="single" w:sz="8" w:space="0" w:color="auto"/>
              <w:left w:val="single" w:sz="8" w:space="0" w:color="auto"/>
              <w:bottom w:val="single" w:sz="8" w:space="0" w:color="auto"/>
              <w:right w:val="single" w:sz="8" w:space="0" w:color="auto"/>
            </w:tcBorders>
            <w:vAlign w:val="center"/>
          </w:tcPr>
          <w:p w14:paraId="62B0061A"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1.5</w:t>
            </w:r>
            <w:r>
              <w:rPr>
                <w:color w:val="000000"/>
                <w:kern w:val="0"/>
                <w:sz w:val="24"/>
              </w:rPr>
              <w:t>分</w:t>
            </w:r>
          </w:p>
        </w:tc>
      </w:tr>
      <w:tr w:rsidR="00872DBB" w14:paraId="594204AF" w14:textId="77777777" w:rsidTr="00B56712">
        <w:trPr>
          <w:trHeight w:val="567"/>
          <w:jc w:val="center"/>
        </w:trPr>
        <w:tc>
          <w:tcPr>
            <w:tcW w:w="1585" w:type="dxa"/>
            <w:vMerge/>
            <w:tcBorders>
              <w:left w:val="single" w:sz="8" w:space="0" w:color="auto"/>
              <w:right w:val="single" w:sz="8" w:space="0" w:color="auto"/>
            </w:tcBorders>
            <w:vAlign w:val="center"/>
          </w:tcPr>
          <w:p w14:paraId="572F9AEE" w14:textId="77777777" w:rsidR="00872DBB" w:rsidRDefault="00872DBB" w:rsidP="00B56712">
            <w:pPr>
              <w:widowControl/>
              <w:jc w:val="center"/>
              <w:rPr>
                <w:color w:val="000000"/>
                <w:kern w:val="0"/>
                <w:sz w:val="24"/>
              </w:rPr>
            </w:pPr>
          </w:p>
        </w:tc>
        <w:tc>
          <w:tcPr>
            <w:tcW w:w="1276" w:type="dxa"/>
            <w:vMerge/>
            <w:tcBorders>
              <w:left w:val="single" w:sz="8" w:space="0" w:color="auto"/>
              <w:right w:val="single" w:sz="8" w:space="0" w:color="auto"/>
            </w:tcBorders>
            <w:vAlign w:val="center"/>
          </w:tcPr>
          <w:p w14:paraId="585793F8" w14:textId="77777777" w:rsidR="00872DBB" w:rsidRDefault="00872DBB" w:rsidP="00B56712">
            <w:pPr>
              <w:widowControl/>
              <w:rPr>
                <w:color w:val="000000"/>
                <w:kern w:val="0"/>
                <w:sz w:val="24"/>
              </w:rPr>
            </w:pPr>
          </w:p>
        </w:tc>
        <w:tc>
          <w:tcPr>
            <w:tcW w:w="3119" w:type="dxa"/>
            <w:tcBorders>
              <w:top w:val="single" w:sz="8" w:space="0" w:color="auto"/>
              <w:left w:val="single" w:sz="8" w:space="0" w:color="auto"/>
              <w:bottom w:val="single" w:sz="8" w:space="0" w:color="auto"/>
              <w:right w:val="single" w:sz="8" w:space="0" w:color="auto"/>
            </w:tcBorders>
            <w:vAlign w:val="center"/>
          </w:tcPr>
          <w:p w14:paraId="32D4866F" w14:textId="77777777" w:rsidR="00872DBB" w:rsidRDefault="00872DBB" w:rsidP="00B56712">
            <w:pPr>
              <w:widowControl/>
              <w:spacing w:line="320" w:lineRule="exact"/>
              <w:rPr>
                <w:color w:val="000000"/>
                <w:kern w:val="0"/>
                <w:sz w:val="24"/>
              </w:rPr>
            </w:pPr>
            <w:r>
              <w:rPr>
                <w:color w:val="000000"/>
                <w:kern w:val="0"/>
                <w:sz w:val="24"/>
              </w:rPr>
              <w:t>200</w:t>
            </w:r>
            <w:r>
              <w:rPr>
                <w:color w:val="000000"/>
                <w:kern w:val="0"/>
                <w:sz w:val="24"/>
              </w:rPr>
              <w:t>万</w:t>
            </w:r>
            <w:r>
              <w:rPr>
                <w:color w:val="000000"/>
                <w:kern w:val="0"/>
                <w:sz w:val="24"/>
              </w:rPr>
              <w:t>-500</w:t>
            </w:r>
            <w:r>
              <w:rPr>
                <w:color w:val="000000"/>
                <w:kern w:val="0"/>
                <w:sz w:val="24"/>
              </w:rPr>
              <w:t>万（含）</w:t>
            </w:r>
          </w:p>
        </w:tc>
        <w:tc>
          <w:tcPr>
            <w:tcW w:w="1285" w:type="dxa"/>
            <w:vMerge/>
            <w:tcBorders>
              <w:left w:val="single" w:sz="8" w:space="0" w:color="auto"/>
              <w:right w:val="single" w:sz="8" w:space="0" w:color="auto"/>
            </w:tcBorders>
            <w:vAlign w:val="center"/>
          </w:tcPr>
          <w:p w14:paraId="1E361509" w14:textId="77777777" w:rsidR="00872DBB" w:rsidRDefault="00872DBB" w:rsidP="00B56712">
            <w:pPr>
              <w:widowControl/>
              <w:spacing w:line="320" w:lineRule="exact"/>
              <w:rPr>
                <w:color w:val="000000"/>
                <w:kern w:val="0"/>
                <w:sz w:val="24"/>
              </w:rPr>
            </w:pPr>
          </w:p>
        </w:tc>
        <w:tc>
          <w:tcPr>
            <w:tcW w:w="1499" w:type="dxa"/>
            <w:tcBorders>
              <w:top w:val="single" w:sz="8" w:space="0" w:color="auto"/>
              <w:left w:val="single" w:sz="8" w:space="0" w:color="auto"/>
              <w:right w:val="single" w:sz="8" w:space="0" w:color="auto"/>
            </w:tcBorders>
            <w:vAlign w:val="center"/>
          </w:tcPr>
          <w:p w14:paraId="1BD1C367"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2</w:t>
            </w:r>
            <w:r>
              <w:rPr>
                <w:color w:val="000000"/>
                <w:kern w:val="0"/>
                <w:sz w:val="24"/>
              </w:rPr>
              <w:t>分</w:t>
            </w:r>
          </w:p>
        </w:tc>
      </w:tr>
      <w:tr w:rsidR="00872DBB" w14:paraId="09F39601" w14:textId="77777777" w:rsidTr="00B56712">
        <w:trPr>
          <w:trHeight w:val="567"/>
          <w:jc w:val="center"/>
        </w:trPr>
        <w:tc>
          <w:tcPr>
            <w:tcW w:w="1585" w:type="dxa"/>
            <w:vMerge/>
            <w:tcBorders>
              <w:left w:val="single" w:sz="8" w:space="0" w:color="auto"/>
              <w:right w:val="single" w:sz="8" w:space="0" w:color="auto"/>
            </w:tcBorders>
            <w:vAlign w:val="center"/>
          </w:tcPr>
          <w:p w14:paraId="54BA853D" w14:textId="77777777" w:rsidR="00872DBB" w:rsidRDefault="00872DBB" w:rsidP="00B56712">
            <w:pPr>
              <w:widowControl/>
              <w:jc w:val="center"/>
              <w:rPr>
                <w:color w:val="000000"/>
                <w:kern w:val="0"/>
                <w:sz w:val="24"/>
              </w:rPr>
            </w:pPr>
          </w:p>
        </w:tc>
        <w:tc>
          <w:tcPr>
            <w:tcW w:w="1276" w:type="dxa"/>
            <w:vMerge/>
            <w:tcBorders>
              <w:left w:val="single" w:sz="8" w:space="0" w:color="auto"/>
              <w:bottom w:val="single" w:sz="8" w:space="0" w:color="auto"/>
              <w:right w:val="single" w:sz="8" w:space="0" w:color="auto"/>
            </w:tcBorders>
            <w:vAlign w:val="center"/>
          </w:tcPr>
          <w:p w14:paraId="129662EF" w14:textId="77777777" w:rsidR="00872DBB" w:rsidRDefault="00872DBB" w:rsidP="00B56712">
            <w:pPr>
              <w:widowControl/>
              <w:rPr>
                <w:color w:val="000000"/>
                <w:kern w:val="0"/>
                <w:sz w:val="24"/>
              </w:rPr>
            </w:pPr>
          </w:p>
        </w:tc>
        <w:tc>
          <w:tcPr>
            <w:tcW w:w="3119" w:type="dxa"/>
            <w:tcBorders>
              <w:top w:val="single" w:sz="8" w:space="0" w:color="auto"/>
              <w:left w:val="single" w:sz="8" w:space="0" w:color="auto"/>
              <w:bottom w:val="single" w:sz="8" w:space="0" w:color="auto"/>
              <w:right w:val="single" w:sz="8" w:space="0" w:color="auto"/>
            </w:tcBorders>
            <w:vAlign w:val="center"/>
          </w:tcPr>
          <w:p w14:paraId="2E5E2246" w14:textId="77777777" w:rsidR="00872DBB" w:rsidRDefault="00872DBB" w:rsidP="00B56712">
            <w:pPr>
              <w:widowControl/>
              <w:spacing w:line="320" w:lineRule="exact"/>
              <w:rPr>
                <w:color w:val="000000"/>
                <w:kern w:val="0"/>
                <w:sz w:val="24"/>
              </w:rPr>
            </w:pPr>
            <w:r>
              <w:rPr>
                <w:color w:val="000000"/>
                <w:kern w:val="0"/>
                <w:sz w:val="24"/>
              </w:rPr>
              <w:t>500</w:t>
            </w:r>
            <w:r>
              <w:rPr>
                <w:color w:val="000000"/>
                <w:kern w:val="0"/>
                <w:sz w:val="24"/>
              </w:rPr>
              <w:t>万以上</w:t>
            </w:r>
          </w:p>
        </w:tc>
        <w:tc>
          <w:tcPr>
            <w:tcW w:w="1285" w:type="dxa"/>
            <w:vMerge/>
            <w:tcBorders>
              <w:left w:val="single" w:sz="8" w:space="0" w:color="auto"/>
              <w:right w:val="single" w:sz="8" w:space="0" w:color="auto"/>
            </w:tcBorders>
            <w:vAlign w:val="center"/>
          </w:tcPr>
          <w:p w14:paraId="6C559ACA" w14:textId="77777777" w:rsidR="00872DBB" w:rsidRDefault="00872DBB" w:rsidP="00B56712">
            <w:pPr>
              <w:widowControl/>
              <w:spacing w:line="320" w:lineRule="exact"/>
              <w:rPr>
                <w:color w:val="000000"/>
                <w:kern w:val="0"/>
                <w:sz w:val="24"/>
              </w:rPr>
            </w:pPr>
          </w:p>
        </w:tc>
        <w:tc>
          <w:tcPr>
            <w:tcW w:w="1499" w:type="dxa"/>
            <w:tcBorders>
              <w:top w:val="single" w:sz="8" w:space="0" w:color="auto"/>
              <w:left w:val="single" w:sz="8" w:space="0" w:color="auto"/>
              <w:right w:val="single" w:sz="8" w:space="0" w:color="auto"/>
            </w:tcBorders>
            <w:vAlign w:val="center"/>
          </w:tcPr>
          <w:p w14:paraId="2B201C8A"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2.5</w:t>
            </w:r>
            <w:r>
              <w:rPr>
                <w:color w:val="000000"/>
                <w:kern w:val="0"/>
                <w:sz w:val="24"/>
              </w:rPr>
              <w:t>分</w:t>
            </w:r>
          </w:p>
        </w:tc>
      </w:tr>
      <w:tr w:rsidR="00872DBB" w14:paraId="4602E862" w14:textId="77777777" w:rsidTr="00B56712">
        <w:trPr>
          <w:trHeight w:val="567"/>
          <w:jc w:val="center"/>
        </w:trPr>
        <w:tc>
          <w:tcPr>
            <w:tcW w:w="5980" w:type="dxa"/>
            <w:gridSpan w:val="3"/>
            <w:tcBorders>
              <w:top w:val="single" w:sz="8" w:space="0" w:color="auto"/>
              <w:left w:val="single" w:sz="8" w:space="0" w:color="auto"/>
              <w:bottom w:val="single" w:sz="8" w:space="0" w:color="auto"/>
              <w:right w:val="single" w:sz="8" w:space="0" w:color="auto"/>
            </w:tcBorders>
            <w:vAlign w:val="center"/>
          </w:tcPr>
          <w:p w14:paraId="60CE5CDC" w14:textId="77777777" w:rsidR="00872DBB" w:rsidRDefault="00872DBB" w:rsidP="00B56712">
            <w:pPr>
              <w:widowControl/>
              <w:jc w:val="left"/>
              <w:rPr>
                <w:color w:val="000000"/>
                <w:kern w:val="0"/>
                <w:sz w:val="24"/>
              </w:rPr>
            </w:pPr>
            <w:r>
              <w:rPr>
                <w:b/>
                <w:color w:val="000000"/>
                <w:kern w:val="0"/>
                <w:sz w:val="24"/>
              </w:rPr>
              <w:t>二、良好行为信用信息</w:t>
            </w:r>
          </w:p>
        </w:tc>
        <w:tc>
          <w:tcPr>
            <w:tcW w:w="1285" w:type="dxa"/>
            <w:tcBorders>
              <w:top w:val="single" w:sz="8" w:space="0" w:color="auto"/>
              <w:left w:val="single" w:sz="8" w:space="0" w:color="auto"/>
              <w:bottom w:val="single" w:sz="8" w:space="0" w:color="auto"/>
              <w:right w:val="single" w:sz="8" w:space="0" w:color="auto"/>
            </w:tcBorders>
            <w:vAlign w:val="center"/>
          </w:tcPr>
          <w:p w14:paraId="67CD3C1C" w14:textId="77777777" w:rsidR="00872DBB" w:rsidRDefault="00872DBB" w:rsidP="00B56712">
            <w:pPr>
              <w:widowControl/>
              <w:jc w:val="center"/>
              <w:rPr>
                <w:color w:val="000000"/>
                <w:kern w:val="0"/>
                <w:sz w:val="24"/>
              </w:rPr>
            </w:pPr>
          </w:p>
        </w:tc>
        <w:tc>
          <w:tcPr>
            <w:tcW w:w="1499" w:type="dxa"/>
            <w:tcBorders>
              <w:top w:val="single" w:sz="8" w:space="0" w:color="auto"/>
              <w:left w:val="single" w:sz="8" w:space="0" w:color="auto"/>
              <w:bottom w:val="single" w:sz="8" w:space="0" w:color="auto"/>
              <w:right w:val="single" w:sz="8" w:space="0" w:color="auto"/>
            </w:tcBorders>
            <w:vAlign w:val="center"/>
          </w:tcPr>
          <w:p w14:paraId="4787F65B" w14:textId="77777777" w:rsidR="00872DBB" w:rsidRDefault="00872DBB" w:rsidP="00B56712">
            <w:pPr>
              <w:widowControl/>
              <w:jc w:val="center"/>
              <w:rPr>
                <w:color w:val="000000"/>
                <w:kern w:val="0"/>
                <w:sz w:val="24"/>
              </w:rPr>
            </w:pPr>
          </w:p>
        </w:tc>
      </w:tr>
      <w:tr w:rsidR="00872DBB" w14:paraId="6356B4C9" w14:textId="77777777" w:rsidTr="00B56712">
        <w:trPr>
          <w:trHeight w:val="485"/>
          <w:jc w:val="center"/>
        </w:trPr>
        <w:tc>
          <w:tcPr>
            <w:tcW w:w="1585" w:type="dxa"/>
            <w:vMerge w:val="restart"/>
            <w:tcBorders>
              <w:top w:val="single" w:sz="8" w:space="0" w:color="auto"/>
              <w:left w:val="single" w:sz="8" w:space="0" w:color="auto"/>
              <w:right w:val="single" w:sz="8" w:space="0" w:color="auto"/>
            </w:tcBorders>
            <w:vAlign w:val="center"/>
          </w:tcPr>
          <w:p w14:paraId="7899E3F2" w14:textId="77777777" w:rsidR="00872DBB" w:rsidRDefault="00872DBB" w:rsidP="00B56712">
            <w:pPr>
              <w:widowControl/>
              <w:jc w:val="center"/>
              <w:rPr>
                <w:color w:val="000000"/>
                <w:sz w:val="24"/>
              </w:rPr>
            </w:pPr>
            <w:r>
              <w:rPr>
                <w:color w:val="000000"/>
                <w:sz w:val="24"/>
              </w:rPr>
              <w:t>企业获得</w:t>
            </w:r>
          </w:p>
          <w:p w14:paraId="42CAADC7" w14:textId="77777777" w:rsidR="00872DBB" w:rsidRDefault="00872DBB" w:rsidP="00B56712">
            <w:pPr>
              <w:widowControl/>
              <w:jc w:val="center"/>
              <w:rPr>
                <w:color w:val="000000"/>
                <w:kern w:val="0"/>
                <w:sz w:val="24"/>
              </w:rPr>
            </w:pPr>
            <w:r>
              <w:rPr>
                <w:color w:val="000000"/>
                <w:sz w:val="24"/>
              </w:rPr>
              <w:t>表彰</w:t>
            </w: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747996AA" w14:textId="77777777" w:rsidR="00872DBB" w:rsidRDefault="00872DBB" w:rsidP="00B56712">
            <w:pPr>
              <w:widowControl/>
              <w:spacing w:line="460" w:lineRule="exact"/>
              <w:rPr>
                <w:color w:val="000000"/>
                <w:kern w:val="0"/>
                <w:sz w:val="24"/>
              </w:rPr>
            </w:pPr>
            <w:r>
              <w:rPr>
                <w:color w:val="000000"/>
                <w:sz w:val="24"/>
              </w:rPr>
              <w:t>国家</w:t>
            </w:r>
            <w:r>
              <w:rPr>
                <w:color w:val="000000"/>
                <w:kern w:val="0"/>
                <w:sz w:val="24"/>
              </w:rPr>
              <w:t>级表彰</w:t>
            </w:r>
          </w:p>
        </w:tc>
        <w:tc>
          <w:tcPr>
            <w:tcW w:w="1285" w:type="dxa"/>
            <w:vMerge w:val="restart"/>
            <w:tcBorders>
              <w:top w:val="single" w:sz="8" w:space="0" w:color="auto"/>
              <w:left w:val="single" w:sz="8" w:space="0" w:color="auto"/>
              <w:right w:val="single" w:sz="8" w:space="0" w:color="auto"/>
            </w:tcBorders>
            <w:vAlign w:val="center"/>
          </w:tcPr>
          <w:p w14:paraId="7795DCC2" w14:textId="77777777" w:rsidR="00872DBB" w:rsidRDefault="00872DBB" w:rsidP="00B56712">
            <w:pPr>
              <w:widowControl/>
              <w:jc w:val="center"/>
              <w:rPr>
                <w:color w:val="000000"/>
                <w:kern w:val="0"/>
                <w:sz w:val="24"/>
              </w:rPr>
            </w:pPr>
          </w:p>
        </w:tc>
        <w:tc>
          <w:tcPr>
            <w:tcW w:w="1499" w:type="dxa"/>
            <w:tcBorders>
              <w:top w:val="single" w:sz="8" w:space="0" w:color="auto"/>
              <w:left w:val="single" w:sz="8" w:space="0" w:color="auto"/>
              <w:right w:val="single" w:sz="8" w:space="0" w:color="auto"/>
            </w:tcBorders>
            <w:vAlign w:val="center"/>
          </w:tcPr>
          <w:p w14:paraId="4B42F8FC" w14:textId="77777777" w:rsidR="00872DBB" w:rsidRDefault="00872DBB" w:rsidP="00B56712">
            <w:pPr>
              <w:jc w:val="center"/>
              <w:rPr>
                <w:color w:val="000000"/>
                <w:kern w:val="0"/>
                <w:sz w:val="24"/>
              </w:rPr>
            </w:pPr>
            <w:r>
              <w:rPr>
                <w:color w:val="000000"/>
                <w:kern w:val="0"/>
                <w:sz w:val="24"/>
              </w:rPr>
              <w:t>加</w:t>
            </w:r>
            <w:r>
              <w:rPr>
                <w:color w:val="000000"/>
                <w:kern w:val="0"/>
                <w:sz w:val="24"/>
              </w:rPr>
              <w:t>5</w:t>
            </w:r>
            <w:r>
              <w:rPr>
                <w:color w:val="000000"/>
                <w:kern w:val="0"/>
                <w:sz w:val="24"/>
              </w:rPr>
              <w:t>分</w:t>
            </w:r>
          </w:p>
        </w:tc>
      </w:tr>
      <w:tr w:rsidR="00872DBB" w14:paraId="2AEE7E68" w14:textId="77777777" w:rsidTr="00B56712">
        <w:trPr>
          <w:trHeight w:val="407"/>
          <w:jc w:val="center"/>
        </w:trPr>
        <w:tc>
          <w:tcPr>
            <w:tcW w:w="1585" w:type="dxa"/>
            <w:vMerge/>
            <w:tcBorders>
              <w:left w:val="single" w:sz="8" w:space="0" w:color="auto"/>
              <w:right w:val="single" w:sz="8" w:space="0" w:color="auto"/>
            </w:tcBorders>
            <w:vAlign w:val="center"/>
          </w:tcPr>
          <w:p w14:paraId="106269AD"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2A7CBF7B" w14:textId="77777777" w:rsidR="00872DBB" w:rsidRDefault="00872DBB" w:rsidP="00B56712">
            <w:pPr>
              <w:spacing w:line="460" w:lineRule="exact"/>
              <w:rPr>
                <w:color w:val="000000"/>
                <w:kern w:val="0"/>
                <w:sz w:val="24"/>
              </w:rPr>
            </w:pPr>
            <w:r>
              <w:rPr>
                <w:color w:val="000000"/>
                <w:kern w:val="0"/>
                <w:sz w:val="24"/>
              </w:rPr>
              <w:t>省级表彰</w:t>
            </w:r>
          </w:p>
        </w:tc>
        <w:tc>
          <w:tcPr>
            <w:tcW w:w="1285" w:type="dxa"/>
            <w:vMerge/>
            <w:tcBorders>
              <w:left w:val="single" w:sz="8" w:space="0" w:color="auto"/>
              <w:right w:val="single" w:sz="8" w:space="0" w:color="auto"/>
            </w:tcBorders>
            <w:vAlign w:val="center"/>
          </w:tcPr>
          <w:p w14:paraId="0ECA9CEA" w14:textId="77777777" w:rsidR="00872DBB" w:rsidRDefault="00872DBB" w:rsidP="00B56712">
            <w:pPr>
              <w:widowControl/>
              <w:jc w:val="left"/>
              <w:rPr>
                <w:color w:val="000000"/>
                <w:kern w:val="0"/>
                <w:sz w:val="24"/>
              </w:rPr>
            </w:pPr>
          </w:p>
        </w:tc>
        <w:tc>
          <w:tcPr>
            <w:tcW w:w="1499" w:type="dxa"/>
            <w:tcBorders>
              <w:left w:val="single" w:sz="8" w:space="0" w:color="auto"/>
              <w:right w:val="single" w:sz="8" w:space="0" w:color="auto"/>
            </w:tcBorders>
            <w:vAlign w:val="center"/>
          </w:tcPr>
          <w:p w14:paraId="0DF27E93"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4</w:t>
            </w:r>
            <w:r>
              <w:rPr>
                <w:color w:val="000000"/>
                <w:kern w:val="0"/>
                <w:sz w:val="24"/>
              </w:rPr>
              <w:t>分</w:t>
            </w:r>
          </w:p>
        </w:tc>
      </w:tr>
      <w:tr w:rsidR="00872DBB" w14:paraId="2790C144" w14:textId="77777777" w:rsidTr="00B56712">
        <w:trPr>
          <w:trHeight w:val="400"/>
          <w:jc w:val="center"/>
        </w:trPr>
        <w:tc>
          <w:tcPr>
            <w:tcW w:w="1585" w:type="dxa"/>
            <w:vMerge/>
            <w:tcBorders>
              <w:left w:val="single" w:sz="8" w:space="0" w:color="auto"/>
              <w:right w:val="single" w:sz="8" w:space="0" w:color="auto"/>
            </w:tcBorders>
            <w:vAlign w:val="center"/>
          </w:tcPr>
          <w:p w14:paraId="1A742DAE"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76093424" w14:textId="77777777" w:rsidR="00872DBB" w:rsidRDefault="00872DBB" w:rsidP="00B56712">
            <w:pPr>
              <w:widowControl/>
              <w:spacing w:line="460" w:lineRule="exact"/>
              <w:rPr>
                <w:color w:val="000000"/>
                <w:kern w:val="0"/>
                <w:sz w:val="24"/>
              </w:rPr>
            </w:pPr>
            <w:r>
              <w:rPr>
                <w:color w:val="000000"/>
                <w:kern w:val="0"/>
                <w:sz w:val="24"/>
              </w:rPr>
              <w:t>市级表彰</w:t>
            </w:r>
          </w:p>
        </w:tc>
        <w:tc>
          <w:tcPr>
            <w:tcW w:w="1285" w:type="dxa"/>
            <w:vMerge/>
            <w:tcBorders>
              <w:left w:val="single" w:sz="8" w:space="0" w:color="auto"/>
              <w:right w:val="single" w:sz="8" w:space="0" w:color="auto"/>
            </w:tcBorders>
            <w:vAlign w:val="center"/>
          </w:tcPr>
          <w:p w14:paraId="5A22314D" w14:textId="77777777" w:rsidR="00872DBB" w:rsidRDefault="00872DBB" w:rsidP="00B56712">
            <w:pPr>
              <w:widowControl/>
              <w:jc w:val="left"/>
              <w:rPr>
                <w:color w:val="000000"/>
                <w:kern w:val="0"/>
                <w:sz w:val="24"/>
              </w:rPr>
            </w:pPr>
          </w:p>
        </w:tc>
        <w:tc>
          <w:tcPr>
            <w:tcW w:w="1499" w:type="dxa"/>
            <w:tcBorders>
              <w:left w:val="single" w:sz="8" w:space="0" w:color="auto"/>
              <w:right w:val="single" w:sz="8" w:space="0" w:color="auto"/>
            </w:tcBorders>
            <w:vAlign w:val="center"/>
          </w:tcPr>
          <w:p w14:paraId="6CCA4A49"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3</w:t>
            </w:r>
            <w:r>
              <w:rPr>
                <w:color w:val="000000"/>
                <w:kern w:val="0"/>
                <w:sz w:val="24"/>
              </w:rPr>
              <w:t>分</w:t>
            </w:r>
          </w:p>
        </w:tc>
      </w:tr>
      <w:tr w:rsidR="00872DBB" w14:paraId="10A883BF" w14:textId="77777777" w:rsidTr="00B56712">
        <w:trPr>
          <w:trHeight w:val="406"/>
          <w:jc w:val="center"/>
        </w:trPr>
        <w:tc>
          <w:tcPr>
            <w:tcW w:w="1585" w:type="dxa"/>
            <w:vMerge/>
            <w:tcBorders>
              <w:left w:val="single" w:sz="8" w:space="0" w:color="auto"/>
              <w:right w:val="single" w:sz="8" w:space="0" w:color="auto"/>
            </w:tcBorders>
            <w:vAlign w:val="center"/>
          </w:tcPr>
          <w:p w14:paraId="77531329"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4912F458" w14:textId="77777777" w:rsidR="00872DBB" w:rsidRDefault="00872DBB" w:rsidP="00B56712">
            <w:pPr>
              <w:widowControl/>
              <w:spacing w:line="460" w:lineRule="exact"/>
              <w:jc w:val="left"/>
              <w:rPr>
                <w:color w:val="000000"/>
                <w:sz w:val="24"/>
              </w:rPr>
            </w:pPr>
            <w:r>
              <w:rPr>
                <w:color w:val="000000"/>
                <w:kern w:val="0"/>
                <w:sz w:val="24"/>
              </w:rPr>
              <w:t>县（区）级表彰</w:t>
            </w:r>
          </w:p>
        </w:tc>
        <w:tc>
          <w:tcPr>
            <w:tcW w:w="1285" w:type="dxa"/>
            <w:vMerge/>
            <w:tcBorders>
              <w:left w:val="single" w:sz="8" w:space="0" w:color="auto"/>
              <w:right w:val="single" w:sz="8" w:space="0" w:color="auto"/>
            </w:tcBorders>
            <w:vAlign w:val="center"/>
          </w:tcPr>
          <w:p w14:paraId="7734B5E6"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3C3321E8"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2</w:t>
            </w:r>
            <w:r>
              <w:rPr>
                <w:color w:val="000000"/>
                <w:kern w:val="0"/>
                <w:sz w:val="24"/>
              </w:rPr>
              <w:t>分</w:t>
            </w:r>
          </w:p>
        </w:tc>
      </w:tr>
      <w:tr w:rsidR="00872DBB" w14:paraId="2CCEC9E5" w14:textId="77777777" w:rsidTr="00B56712">
        <w:trPr>
          <w:trHeight w:val="406"/>
          <w:jc w:val="center"/>
        </w:trPr>
        <w:tc>
          <w:tcPr>
            <w:tcW w:w="1585" w:type="dxa"/>
            <w:vMerge/>
            <w:tcBorders>
              <w:left w:val="single" w:sz="8" w:space="0" w:color="auto"/>
              <w:right w:val="single" w:sz="8" w:space="0" w:color="auto"/>
            </w:tcBorders>
            <w:vAlign w:val="center"/>
          </w:tcPr>
          <w:p w14:paraId="2BD2EE49"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560C2D53" w14:textId="77777777" w:rsidR="00872DBB" w:rsidRDefault="00872DBB" w:rsidP="00B56712">
            <w:pPr>
              <w:widowControl/>
              <w:spacing w:line="460" w:lineRule="exact"/>
              <w:jc w:val="left"/>
              <w:rPr>
                <w:color w:val="000000"/>
                <w:kern w:val="0"/>
                <w:sz w:val="24"/>
              </w:rPr>
            </w:pPr>
            <w:r>
              <w:rPr>
                <w:color w:val="000000"/>
                <w:kern w:val="0"/>
                <w:sz w:val="24"/>
              </w:rPr>
              <w:t>街道（乡、镇）表彰</w:t>
            </w:r>
          </w:p>
        </w:tc>
        <w:tc>
          <w:tcPr>
            <w:tcW w:w="1285" w:type="dxa"/>
            <w:vMerge/>
            <w:tcBorders>
              <w:left w:val="single" w:sz="8" w:space="0" w:color="auto"/>
              <w:right w:val="single" w:sz="8" w:space="0" w:color="auto"/>
            </w:tcBorders>
            <w:vAlign w:val="center"/>
          </w:tcPr>
          <w:p w14:paraId="2C33BBF2"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57BDF0E1"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1</w:t>
            </w:r>
            <w:r>
              <w:rPr>
                <w:color w:val="000000"/>
                <w:kern w:val="0"/>
                <w:sz w:val="24"/>
              </w:rPr>
              <w:t>分</w:t>
            </w:r>
          </w:p>
        </w:tc>
      </w:tr>
      <w:tr w:rsidR="00872DBB" w14:paraId="5E6EB502" w14:textId="77777777" w:rsidTr="00B56712">
        <w:trPr>
          <w:trHeight w:val="412"/>
          <w:jc w:val="center"/>
        </w:trPr>
        <w:tc>
          <w:tcPr>
            <w:tcW w:w="1585" w:type="dxa"/>
            <w:vMerge w:val="restart"/>
            <w:tcBorders>
              <w:left w:val="single" w:sz="8" w:space="0" w:color="auto"/>
              <w:right w:val="single" w:sz="8" w:space="0" w:color="auto"/>
            </w:tcBorders>
            <w:vAlign w:val="center"/>
          </w:tcPr>
          <w:p w14:paraId="14242E16" w14:textId="77777777" w:rsidR="00872DBB" w:rsidRDefault="00872DBB" w:rsidP="00B56712">
            <w:pPr>
              <w:jc w:val="center"/>
              <w:rPr>
                <w:color w:val="000000"/>
                <w:kern w:val="0"/>
                <w:sz w:val="24"/>
              </w:rPr>
            </w:pPr>
            <w:r>
              <w:rPr>
                <w:color w:val="000000"/>
                <w:kern w:val="0"/>
                <w:sz w:val="24"/>
              </w:rPr>
              <w:t>企业从业</w:t>
            </w:r>
          </w:p>
          <w:p w14:paraId="4B08B7F1" w14:textId="77777777" w:rsidR="00872DBB" w:rsidRDefault="00872DBB" w:rsidP="00B56712">
            <w:pPr>
              <w:jc w:val="center"/>
              <w:rPr>
                <w:color w:val="000000"/>
                <w:kern w:val="0"/>
                <w:sz w:val="24"/>
              </w:rPr>
            </w:pPr>
            <w:r>
              <w:rPr>
                <w:color w:val="000000"/>
                <w:kern w:val="0"/>
                <w:sz w:val="24"/>
              </w:rPr>
              <w:t>人员获得</w:t>
            </w:r>
          </w:p>
          <w:p w14:paraId="28856A00" w14:textId="77777777" w:rsidR="00872DBB" w:rsidRDefault="00872DBB" w:rsidP="00B56712">
            <w:pPr>
              <w:jc w:val="center"/>
              <w:rPr>
                <w:color w:val="000000"/>
                <w:kern w:val="0"/>
                <w:sz w:val="24"/>
              </w:rPr>
            </w:pPr>
            <w:r>
              <w:rPr>
                <w:color w:val="000000"/>
                <w:kern w:val="0"/>
                <w:sz w:val="24"/>
              </w:rPr>
              <w:t>表彰</w:t>
            </w: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2140467D" w14:textId="77777777" w:rsidR="00872DBB" w:rsidRDefault="00872DBB" w:rsidP="00B56712">
            <w:pPr>
              <w:widowControl/>
              <w:spacing w:line="460" w:lineRule="exact"/>
              <w:rPr>
                <w:color w:val="000000"/>
                <w:kern w:val="0"/>
                <w:sz w:val="24"/>
              </w:rPr>
            </w:pPr>
            <w:r>
              <w:rPr>
                <w:color w:val="000000"/>
                <w:sz w:val="24"/>
              </w:rPr>
              <w:t>国家</w:t>
            </w:r>
            <w:r>
              <w:rPr>
                <w:color w:val="000000"/>
                <w:kern w:val="0"/>
                <w:sz w:val="24"/>
              </w:rPr>
              <w:t>级表彰</w:t>
            </w:r>
          </w:p>
        </w:tc>
        <w:tc>
          <w:tcPr>
            <w:tcW w:w="1285" w:type="dxa"/>
            <w:vMerge w:val="restart"/>
            <w:tcBorders>
              <w:left w:val="single" w:sz="8" w:space="0" w:color="auto"/>
              <w:right w:val="single" w:sz="8" w:space="0" w:color="auto"/>
            </w:tcBorders>
            <w:vAlign w:val="center"/>
          </w:tcPr>
          <w:p w14:paraId="39DCDDA3"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692F80D7" w14:textId="77777777" w:rsidR="00872DBB" w:rsidRDefault="00872DBB" w:rsidP="00B56712">
            <w:pPr>
              <w:jc w:val="center"/>
              <w:rPr>
                <w:color w:val="000000"/>
                <w:kern w:val="0"/>
                <w:sz w:val="24"/>
              </w:rPr>
            </w:pPr>
            <w:r>
              <w:rPr>
                <w:color w:val="000000"/>
                <w:kern w:val="0"/>
                <w:sz w:val="24"/>
              </w:rPr>
              <w:t>加</w:t>
            </w:r>
            <w:r>
              <w:rPr>
                <w:color w:val="000000"/>
                <w:kern w:val="0"/>
                <w:sz w:val="24"/>
              </w:rPr>
              <w:t>4</w:t>
            </w:r>
            <w:r>
              <w:rPr>
                <w:color w:val="000000"/>
                <w:kern w:val="0"/>
                <w:sz w:val="24"/>
              </w:rPr>
              <w:t>分</w:t>
            </w:r>
          </w:p>
        </w:tc>
      </w:tr>
      <w:tr w:rsidR="00872DBB" w14:paraId="7C551A41" w14:textId="77777777" w:rsidTr="00B56712">
        <w:trPr>
          <w:trHeight w:val="389"/>
          <w:jc w:val="center"/>
        </w:trPr>
        <w:tc>
          <w:tcPr>
            <w:tcW w:w="1585" w:type="dxa"/>
            <w:vMerge/>
            <w:tcBorders>
              <w:left w:val="single" w:sz="8" w:space="0" w:color="auto"/>
              <w:right w:val="single" w:sz="8" w:space="0" w:color="auto"/>
            </w:tcBorders>
            <w:vAlign w:val="center"/>
          </w:tcPr>
          <w:p w14:paraId="5823060F"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52AC62B6" w14:textId="77777777" w:rsidR="00872DBB" w:rsidRDefault="00872DBB" w:rsidP="00B56712">
            <w:pPr>
              <w:spacing w:line="460" w:lineRule="exact"/>
              <w:rPr>
                <w:color w:val="000000"/>
                <w:kern w:val="0"/>
                <w:sz w:val="24"/>
              </w:rPr>
            </w:pPr>
            <w:r>
              <w:rPr>
                <w:color w:val="000000"/>
                <w:kern w:val="0"/>
                <w:sz w:val="24"/>
              </w:rPr>
              <w:t>省级表彰</w:t>
            </w:r>
          </w:p>
        </w:tc>
        <w:tc>
          <w:tcPr>
            <w:tcW w:w="1285" w:type="dxa"/>
            <w:vMerge/>
            <w:tcBorders>
              <w:left w:val="single" w:sz="8" w:space="0" w:color="auto"/>
              <w:right w:val="single" w:sz="8" w:space="0" w:color="auto"/>
            </w:tcBorders>
            <w:vAlign w:val="center"/>
          </w:tcPr>
          <w:p w14:paraId="3A53C439"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3A9B8BF5"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3</w:t>
            </w:r>
            <w:r>
              <w:rPr>
                <w:color w:val="000000"/>
                <w:kern w:val="0"/>
                <w:sz w:val="24"/>
              </w:rPr>
              <w:t>分</w:t>
            </w:r>
          </w:p>
        </w:tc>
      </w:tr>
      <w:tr w:rsidR="00872DBB" w14:paraId="5F60E42B" w14:textId="77777777" w:rsidTr="00B56712">
        <w:trPr>
          <w:trHeight w:val="410"/>
          <w:jc w:val="center"/>
        </w:trPr>
        <w:tc>
          <w:tcPr>
            <w:tcW w:w="1585" w:type="dxa"/>
            <w:vMerge/>
            <w:tcBorders>
              <w:left w:val="single" w:sz="8" w:space="0" w:color="auto"/>
              <w:right w:val="single" w:sz="8" w:space="0" w:color="auto"/>
            </w:tcBorders>
            <w:vAlign w:val="center"/>
          </w:tcPr>
          <w:p w14:paraId="67DD312A"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2BB3F459" w14:textId="77777777" w:rsidR="00872DBB" w:rsidRDefault="00872DBB" w:rsidP="00B56712">
            <w:pPr>
              <w:widowControl/>
              <w:spacing w:line="460" w:lineRule="exact"/>
              <w:rPr>
                <w:color w:val="000000"/>
                <w:kern w:val="0"/>
                <w:sz w:val="24"/>
              </w:rPr>
            </w:pPr>
            <w:r>
              <w:rPr>
                <w:color w:val="000000"/>
                <w:kern w:val="0"/>
                <w:sz w:val="24"/>
              </w:rPr>
              <w:t>市级表彰</w:t>
            </w:r>
          </w:p>
        </w:tc>
        <w:tc>
          <w:tcPr>
            <w:tcW w:w="1285" w:type="dxa"/>
            <w:vMerge/>
            <w:tcBorders>
              <w:left w:val="single" w:sz="8" w:space="0" w:color="auto"/>
              <w:right w:val="single" w:sz="8" w:space="0" w:color="auto"/>
            </w:tcBorders>
            <w:vAlign w:val="center"/>
          </w:tcPr>
          <w:p w14:paraId="31B1B6E0"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09C1803A"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2</w:t>
            </w:r>
            <w:r>
              <w:rPr>
                <w:color w:val="000000"/>
                <w:kern w:val="0"/>
                <w:sz w:val="24"/>
              </w:rPr>
              <w:t>分</w:t>
            </w:r>
          </w:p>
        </w:tc>
      </w:tr>
      <w:tr w:rsidR="00872DBB" w14:paraId="4B0F0C15" w14:textId="77777777" w:rsidTr="00B56712">
        <w:trPr>
          <w:trHeight w:val="479"/>
          <w:jc w:val="center"/>
        </w:trPr>
        <w:tc>
          <w:tcPr>
            <w:tcW w:w="1585" w:type="dxa"/>
            <w:vMerge/>
            <w:tcBorders>
              <w:left w:val="single" w:sz="8" w:space="0" w:color="auto"/>
              <w:right w:val="single" w:sz="8" w:space="0" w:color="auto"/>
            </w:tcBorders>
            <w:vAlign w:val="center"/>
          </w:tcPr>
          <w:p w14:paraId="231E412E"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5AB74957" w14:textId="77777777" w:rsidR="00872DBB" w:rsidRDefault="00872DBB" w:rsidP="00B56712">
            <w:pPr>
              <w:widowControl/>
              <w:spacing w:line="460" w:lineRule="exact"/>
              <w:jc w:val="left"/>
              <w:rPr>
                <w:color w:val="000000"/>
                <w:kern w:val="0"/>
                <w:sz w:val="24"/>
              </w:rPr>
            </w:pPr>
            <w:r>
              <w:rPr>
                <w:color w:val="000000"/>
                <w:kern w:val="0"/>
                <w:sz w:val="24"/>
              </w:rPr>
              <w:t>县（区）级表彰</w:t>
            </w:r>
          </w:p>
        </w:tc>
        <w:tc>
          <w:tcPr>
            <w:tcW w:w="1285" w:type="dxa"/>
            <w:vMerge/>
            <w:tcBorders>
              <w:left w:val="single" w:sz="8" w:space="0" w:color="auto"/>
              <w:right w:val="single" w:sz="8" w:space="0" w:color="auto"/>
            </w:tcBorders>
            <w:vAlign w:val="center"/>
          </w:tcPr>
          <w:p w14:paraId="44858152"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50BF0426"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1</w:t>
            </w:r>
            <w:r>
              <w:rPr>
                <w:color w:val="000000"/>
                <w:kern w:val="0"/>
                <w:sz w:val="24"/>
              </w:rPr>
              <w:t>分</w:t>
            </w:r>
          </w:p>
        </w:tc>
      </w:tr>
      <w:tr w:rsidR="00872DBB" w14:paraId="77712F3A" w14:textId="77777777" w:rsidTr="00B56712">
        <w:trPr>
          <w:trHeight w:val="479"/>
          <w:jc w:val="center"/>
        </w:trPr>
        <w:tc>
          <w:tcPr>
            <w:tcW w:w="1585" w:type="dxa"/>
            <w:vMerge/>
            <w:tcBorders>
              <w:left w:val="single" w:sz="8" w:space="0" w:color="auto"/>
              <w:right w:val="single" w:sz="8" w:space="0" w:color="auto"/>
            </w:tcBorders>
            <w:vAlign w:val="center"/>
          </w:tcPr>
          <w:p w14:paraId="1B4F5926"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4E1BC046" w14:textId="77777777" w:rsidR="00872DBB" w:rsidRDefault="00872DBB" w:rsidP="00B56712">
            <w:pPr>
              <w:widowControl/>
              <w:spacing w:line="460" w:lineRule="exact"/>
              <w:jc w:val="left"/>
              <w:rPr>
                <w:color w:val="000000"/>
                <w:kern w:val="0"/>
                <w:sz w:val="24"/>
              </w:rPr>
            </w:pPr>
            <w:r>
              <w:rPr>
                <w:color w:val="000000"/>
                <w:kern w:val="0"/>
                <w:sz w:val="24"/>
              </w:rPr>
              <w:t>街道（乡、镇）表彰</w:t>
            </w:r>
          </w:p>
        </w:tc>
        <w:tc>
          <w:tcPr>
            <w:tcW w:w="1285" w:type="dxa"/>
            <w:vMerge/>
            <w:tcBorders>
              <w:left w:val="single" w:sz="8" w:space="0" w:color="auto"/>
              <w:right w:val="single" w:sz="8" w:space="0" w:color="auto"/>
            </w:tcBorders>
            <w:vAlign w:val="center"/>
          </w:tcPr>
          <w:p w14:paraId="19AC237C"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7BDA0EA8"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0.5</w:t>
            </w:r>
            <w:r>
              <w:rPr>
                <w:color w:val="000000"/>
                <w:kern w:val="0"/>
                <w:sz w:val="24"/>
              </w:rPr>
              <w:t>分</w:t>
            </w:r>
          </w:p>
        </w:tc>
      </w:tr>
      <w:tr w:rsidR="00872DBB" w14:paraId="42AEA71B" w14:textId="77777777" w:rsidTr="00B56712">
        <w:trPr>
          <w:trHeight w:val="424"/>
          <w:jc w:val="center"/>
        </w:trPr>
        <w:tc>
          <w:tcPr>
            <w:tcW w:w="1585" w:type="dxa"/>
            <w:vMerge w:val="restart"/>
            <w:tcBorders>
              <w:left w:val="single" w:sz="8" w:space="0" w:color="auto"/>
              <w:right w:val="single" w:sz="8" w:space="0" w:color="auto"/>
            </w:tcBorders>
            <w:vAlign w:val="center"/>
          </w:tcPr>
          <w:p w14:paraId="4C2DA900" w14:textId="77777777" w:rsidR="00872DBB" w:rsidRDefault="00872DBB" w:rsidP="00B56712">
            <w:pPr>
              <w:jc w:val="center"/>
              <w:rPr>
                <w:color w:val="000000"/>
                <w:kern w:val="0"/>
                <w:sz w:val="24"/>
              </w:rPr>
            </w:pPr>
            <w:r>
              <w:rPr>
                <w:color w:val="000000"/>
                <w:kern w:val="0"/>
                <w:sz w:val="24"/>
              </w:rPr>
              <w:t>城市基层</w:t>
            </w:r>
          </w:p>
          <w:p w14:paraId="0EB93241" w14:textId="77777777" w:rsidR="00872DBB" w:rsidRDefault="00872DBB" w:rsidP="00B56712">
            <w:pPr>
              <w:jc w:val="center"/>
              <w:rPr>
                <w:color w:val="000000"/>
                <w:kern w:val="0"/>
                <w:sz w:val="24"/>
              </w:rPr>
            </w:pPr>
            <w:r>
              <w:rPr>
                <w:color w:val="000000"/>
                <w:kern w:val="0"/>
                <w:sz w:val="24"/>
              </w:rPr>
              <w:t>治理</w:t>
            </w: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71C9A580" w14:textId="77777777" w:rsidR="00872DBB" w:rsidRDefault="00872DBB" w:rsidP="00B56712">
            <w:pPr>
              <w:widowControl/>
              <w:spacing w:line="460" w:lineRule="exact"/>
              <w:jc w:val="left"/>
              <w:rPr>
                <w:color w:val="000000"/>
                <w:kern w:val="0"/>
                <w:sz w:val="24"/>
              </w:rPr>
            </w:pPr>
            <w:r>
              <w:rPr>
                <w:color w:val="000000"/>
                <w:kern w:val="0"/>
                <w:sz w:val="24"/>
              </w:rPr>
              <w:t>企业成立党组织</w:t>
            </w:r>
          </w:p>
        </w:tc>
        <w:tc>
          <w:tcPr>
            <w:tcW w:w="1285" w:type="dxa"/>
            <w:vMerge w:val="restart"/>
            <w:tcBorders>
              <w:left w:val="single" w:sz="8" w:space="0" w:color="auto"/>
              <w:right w:val="single" w:sz="8" w:space="0" w:color="auto"/>
            </w:tcBorders>
            <w:vAlign w:val="center"/>
          </w:tcPr>
          <w:p w14:paraId="5FDF210D"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0E03CBD0" w14:textId="77777777" w:rsidR="00872DBB" w:rsidRDefault="00872DBB" w:rsidP="00B56712">
            <w:pPr>
              <w:jc w:val="center"/>
              <w:rPr>
                <w:color w:val="000000"/>
                <w:kern w:val="0"/>
                <w:sz w:val="24"/>
              </w:rPr>
            </w:pPr>
            <w:r>
              <w:rPr>
                <w:color w:val="000000"/>
                <w:kern w:val="0"/>
                <w:sz w:val="24"/>
              </w:rPr>
              <w:t>加</w:t>
            </w:r>
            <w:r>
              <w:rPr>
                <w:color w:val="000000"/>
                <w:kern w:val="0"/>
                <w:sz w:val="24"/>
              </w:rPr>
              <w:t>2</w:t>
            </w:r>
            <w:r>
              <w:rPr>
                <w:color w:val="000000"/>
                <w:kern w:val="0"/>
                <w:sz w:val="24"/>
              </w:rPr>
              <w:t>分</w:t>
            </w:r>
          </w:p>
        </w:tc>
      </w:tr>
      <w:tr w:rsidR="00872DBB" w14:paraId="02353BF2" w14:textId="77777777" w:rsidTr="00B56712">
        <w:trPr>
          <w:trHeight w:val="388"/>
          <w:jc w:val="center"/>
        </w:trPr>
        <w:tc>
          <w:tcPr>
            <w:tcW w:w="1585" w:type="dxa"/>
            <w:vMerge/>
            <w:tcBorders>
              <w:left w:val="single" w:sz="8" w:space="0" w:color="auto"/>
              <w:right w:val="single" w:sz="8" w:space="0" w:color="auto"/>
            </w:tcBorders>
            <w:vAlign w:val="center"/>
          </w:tcPr>
          <w:p w14:paraId="414D87A8"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565A117F" w14:textId="77777777" w:rsidR="00872DBB" w:rsidRDefault="00872DBB" w:rsidP="00B56712">
            <w:pPr>
              <w:widowControl/>
              <w:spacing w:line="460" w:lineRule="exact"/>
              <w:jc w:val="left"/>
              <w:rPr>
                <w:color w:val="000000"/>
                <w:kern w:val="0"/>
                <w:sz w:val="24"/>
              </w:rPr>
            </w:pPr>
            <w:r>
              <w:rPr>
                <w:color w:val="000000"/>
                <w:kern w:val="0"/>
                <w:sz w:val="24"/>
              </w:rPr>
              <w:t>企业参与社区党建及社区治理</w:t>
            </w:r>
          </w:p>
        </w:tc>
        <w:tc>
          <w:tcPr>
            <w:tcW w:w="1285" w:type="dxa"/>
            <w:vMerge/>
            <w:tcBorders>
              <w:left w:val="single" w:sz="8" w:space="0" w:color="auto"/>
              <w:right w:val="single" w:sz="8" w:space="0" w:color="auto"/>
            </w:tcBorders>
            <w:vAlign w:val="center"/>
          </w:tcPr>
          <w:p w14:paraId="585E0A54"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2ABF2683"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1</w:t>
            </w:r>
            <w:r>
              <w:rPr>
                <w:color w:val="000000"/>
                <w:kern w:val="0"/>
                <w:sz w:val="24"/>
              </w:rPr>
              <w:t>分</w:t>
            </w:r>
          </w:p>
        </w:tc>
      </w:tr>
      <w:tr w:rsidR="00872DBB" w14:paraId="37EBA91E" w14:textId="77777777" w:rsidTr="00B56712">
        <w:trPr>
          <w:trHeight w:val="407"/>
          <w:jc w:val="center"/>
        </w:trPr>
        <w:tc>
          <w:tcPr>
            <w:tcW w:w="1585" w:type="dxa"/>
            <w:vMerge/>
            <w:tcBorders>
              <w:left w:val="single" w:sz="8" w:space="0" w:color="auto"/>
              <w:right w:val="single" w:sz="8" w:space="0" w:color="auto"/>
            </w:tcBorders>
            <w:vAlign w:val="center"/>
          </w:tcPr>
          <w:p w14:paraId="4F4969E9"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4E70F5EC" w14:textId="77777777" w:rsidR="00872DBB" w:rsidRDefault="00872DBB" w:rsidP="00B56712">
            <w:pPr>
              <w:widowControl/>
              <w:spacing w:line="460" w:lineRule="exact"/>
              <w:jc w:val="left"/>
              <w:rPr>
                <w:color w:val="000000"/>
                <w:kern w:val="0"/>
                <w:sz w:val="24"/>
              </w:rPr>
            </w:pPr>
            <w:r>
              <w:rPr>
                <w:color w:val="000000"/>
                <w:kern w:val="0"/>
                <w:sz w:val="24"/>
              </w:rPr>
              <w:t>企业发展党员</w:t>
            </w:r>
          </w:p>
        </w:tc>
        <w:tc>
          <w:tcPr>
            <w:tcW w:w="1285" w:type="dxa"/>
            <w:vMerge/>
            <w:tcBorders>
              <w:left w:val="single" w:sz="8" w:space="0" w:color="auto"/>
              <w:right w:val="single" w:sz="8" w:space="0" w:color="auto"/>
            </w:tcBorders>
            <w:vAlign w:val="center"/>
          </w:tcPr>
          <w:p w14:paraId="5E974D41"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6D7B8D61"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1</w:t>
            </w:r>
            <w:r>
              <w:rPr>
                <w:color w:val="000000"/>
                <w:kern w:val="0"/>
                <w:sz w:val="24"/>
              </w:rPr>
              <w:t>分</w:t>
            </w:r>
          </w:p>
        </w:tc>
      </w:tr>
      <w:tr w:rsidR="00872DBB" w14:paraId="0ED7547C" w14:textId="77777777" w:rsidTr="00B56712">
        <w:trPr>
          <w:trHeight w:val="400"/>
          <w:jc w:val="center"/>
        </w:trPr>
        <w:tc>
          <w:tcPr>
            <w:tcW w:w="1585" w:type="dxa"/>
            <w:vMerge/>
            <w:tcBorders>
              <w:left w:val="single" w:sz="8" w:space="0" w:color="auto"/>
              <w:right w:val="single" w:sz="8" w:space="0" w:color="auto"/>
            </w:tcBorders>
            <w:vAlign w:val="center"/>
          </w:tcPr>
          <w:p w14:paraId="66C3A682"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7AD7B56B" w14:textId="77777777" w:rsidR="00872DBB" w:rsidRDefault="00872DBB" w:rsidP="00B56712">
            <w:pPr>
              <w:widowControl/>
              <w:spacing w:line="460" w:lineRule="exact"/>
              <w:jc w:val="left"/>
              <w:rPr>
                <w:color w:val="000000"/>
                <w:kern w:val="0"/>
                <w:sz w:val="24"/>
              </w:rPr>
            </w:pPr>
            <w:r>
              <w:rPr>
                <w:color w:val="000000"/>
                <w:kern w:val="0"/>
                <w:sz w:val="24"/>
              </w:rPr>
              <w:t>企业招聘党员员工</w:t>
            </w:r>
          </w:p>
        </w:tc>
        <w:tc>
          <w:tcPr>
            <w:tcW w:w="1285" w:type="dxa"/>
            <w:vMerge/>
            <w:tcBorders>
              <w:left w:val="single" w:sz="8" w:space="0" w:color="auto"/>
              <w:right w:val="single" w:sz="8" w:space="0" w:color="auto"/>
            </w:tcBorders>
            <w:vAlign w:val="center"/>
          </w:tcPr>
          <w:p w14:paraId="4057D52A"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04997983"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1</w:t>
            </w:r>
            <w:r>
              <w:rPr>
                <w:color w:val="000000"/>
                <w:kern w:val="0"/>
                <w:sz w:val="24"/>
              </w:rPr>
              <w:t>分</w:t>
            </w:r>
          </w:p>
        </w:tc>
      </w:tr>
      <w:tr w:rsidR="00872DBB" w14:paraId="6626291D" w14:textId="77777777" w:rsidTr="00B56712">
        <w:trPr>
          <w:trHeight w:val="408"/>
          <w:jc w:val="center"/>
        </w:trPr>
        <w:tc>
          <w:tcPr>
            <w:tcW w:w="1585" w:type="dxa"/>
            <w:vMerge w:val="restart"/>
            <w:tcBorders>
              <w:left w:val="single" w:sz="8" w:space="0" w:color="auto"/>
              <w:right w:val="single" w:sz="8" w:space="0" w:color="auto"/>
            </w:tcBorders>
            <w:vAlign w:val="center"/>
          </w:tcPr>
          <w:p w14:paraId="75D0CDDE" w14:textId="77777777" w:rsidR="00872DBB" w:rsidRDefault="00872DBB" w:rsidP="00B56712">
            <w:pPr>
              <w:jc w:val="center"/>
              <w:rPr>
                <w:color w:val="000000"/>
                <w:kern w:val="0"/>
                <w:sz w:val="24"/>
              </w:rPr>
            </w:pPr>
            <w:r>
              <w:rPr>
                <w:color w:val="000000"/>
                <w:kern w:val="0"/>
                <w:sz w:val="24"/>
              </w:rPr>
              <w:t>守合同重</w:t>
            </w:r>
          </w:p>
          <w:p w14:paraId="6676C006" w14:textId="77777777" w:rsidR="00872DBB" w:rsidRDefault="00872DBB" w:rsidP="00B56712">
            <w:pPr>
              <w:jc w:val="center"/>
              <w:rPr>
                <w:color w:val="000000"/>
                <w:kern w:val="0"/>
                <w:sz w:val="24"/>
              </w:rPr>
            </w:pPr>
            <w:r>
              <w:rPr>
                <w:color w:val="000000"/>
                <w:kern w:val="0"/>
                <w:sz w:val="24"/>
              </w:rPr>
              <w:t>信用企业</w:t>
            </w: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74B1821D" w14:textId="77777777" w:rsidR="00872DBB" w:rsidRDefault="00872DBB" w:rsidP="00B56712">
            <w:pPr>
              <w:widowControl/>
              <w:spacing w:line="460" w:lineRule="exact"/>
              <w:rPr>
                <w:color w:val="000000"/>
                <w:kern w:val="0"/>
                <w:sz w:val="24"/>
              </w:rPr>
            </w:pPr>
            <w:r>
              <w:rPr>
                <w:color w:val="000000"/>
                <w:sz w:val="24"/>
              </w:rPr>
              <w:t>国家</w:t>
            </w:r>
            <w:r>
              <w:rPr>
                <w:color w:val="000000"/>
                <w:kern w:val="0"/>
                <w:sz w:val="24"/>
              </w:rPr>
              <w:t>级</w:t>
            </w:r>
          </w:p>
        </w:tc>
        <w:tc>
          <w:tcPr>
            <w:tcW w:w="1285" w:type="dxa"/>
            <w:vMerge w:val="restart"/>
            <w:tcBorders>
              <w:left w:val="single" w:sz="8" w:space="0" w:color="auto"/>
              <w:right w:val="single" w:sz="8" w:space="0" w:color="auto"/>
            </w:tcBorders>
            <w:vAlign w:val="center"/>
          </w:tcPr>
          <w:p w14:paraId="58D98DDE"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2D2456E4" w14:textId="77777777" w:rsidR="00872DBB" w:rsidRDefault="00872DBB" w:rsidP="00B56712">
            <w:pPr>
              <w:jc w:val="center"/>
              <w:rPr>
                <w:color w:val="000000"/>
                <w:kern w:val="0"/>
                <w:sz w:val="24"/>
              </w:rPr>
            </w:pPr>
            <w:r>
              <w:rPr>
                <w:color w:val="000000"/>
                <w:kern w:val="0"/>
                <w:sz w:val="24"/>
              </w:rPr>
              <w:t>加</w:t>
            </w:r>
            <w:r>
              <w:rPr>
                <w:color w:val="000000"/>
                <w:kern w:val="0"/>
                <w:sz w:val="24"/>
              </w:rPr>
              <w:t>6</w:t>
            </w:r>
            <w:r>
              <w:rPr>
                <w:color w:val="000000"/>
                <w:kern w:val="0"/>
                <w:sz w:val="24"/>
              </w:rPr>
              <w:t>分</w:t>
            </w:r>
          </w:p>
        </w:tc>
      </w:tr>
      <w:tr w:rsidR="00872DBB" w14:paraId="52C30216" w14:textId="77777777" w:rsidTr="00B56712">
        <w:trPr>
          <w:trHeight w:val="428"/>
          <w:jc w:val="center"/>
        </w:trPr>
        <w:tc>
          <w:tcPr>
            <w:tcW w:w="1585" w:type="dxa"/>
            <w:vMerge/>
            <w:tcBorders>
              <w:left w:val="single" w:sz="8" w:space="0" w:color="auto"/>
              <w:right w:val="single" w:sz="8" w:space="0" w:color="auto"/>
            </w:tcBorders>
            <w:vAlign w:val="center"/>
          </w:tcPr>
          <w:p w14:paraId="610437E4"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79E1176B" w14:textId="77777777" w:rsidR="00872DBB" w:rsidRDefault="00872DBB" w:rsidP="00B56712">
            <w:pPr>
              <w:spacing w:line="460" w:lineRule="exact"/>
              <w:rPr>
                <w:color w:val="000000"/>
                <w:kern w:val="0"/>
                <w:sz w:val="24"/>
              </w:rPr>
            </w:pPr>
            <w:r>
              <w:rPr>
                <w:color w:val="000000"/>
                <w:kern w:val="0"/>
                <w:sz w:val="24"/>
              </w:rPr>
              <w:t>省级</w:t>
            </w:r>
          </w:p>
        </w:tc>
        <w:tc>
          <w:tcPr>
            <w:tcW w:w="1285" w:type="dxa"/>
            <w:vMerge/>
            <w:tcBorders>
              <w:left w:val="single" w:sz="8" w:space="0" w:color="auto"/>
              <w:right w:val="single" w:sz="8" w:space="0" w:color="auto"/>
            </w:tcBorders>
            <w:vAlign w:val="center"/>
          </w:tcPr>
          <w:p w14:paraId="4B4C4BCC"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4904A88D"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4</w:t>
            </w:r>
            <w:r>
              <w:rPr>
                <w:color w:val="000000"/>
                <w:kern w:val="0"/>
                <w:sz w:val="24"/>
              </w:rPr>
              <w:t>分</w:t>
            </w:r>
          </w:p>
        </w:tc>
      </w:tr>
      <w:tr w:rsidR="00872DBB" w14:paraId="29D42509" w14:textId="77777777" w:rsidTr="00B56712">
        <w:trPr>
          <w:trHeight w:val="422"/>
          <w:jc w:val="center"/>
        </w:trPr>
        <w:tc>
          <w:tcPr>
            <w:tcW w:w="1585" w:type="dxa"/>
            <w:vMerge/>
            <w:tcBorders>
              <w:left w:val="single" w:sz="8" w:space="0" w:color="auto"/>
              <w:right w:val="single" w:sz="8" w:space="0" w:color="auto"/>
            </w:tcBorders>
            <w:vAlign w:val="center"/>
          </w:tcPr>
          <w:p w14:paraId="1E33F02B"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499163DC" w14:textId="77777777" w:rsidR="00872DBB" w:rsidRDefault="00872DBB" w:rsidP="00B56712">
            <w:pPr>
              <w:widowControl/>
              <w:spacing w:line="460" w:lineRule="exact"/>
              <w:rPr>
                <w:color w:val="000000"/>
                <w:kern w:val="0"/>
                <w:sz w:val="24"/>
              </w:rPr>
            </w:pPr>
            <w:r>
              <w:rPr>
                <w:color w:val="000000"/>
                <w:kern w:val="0"/>
                <w:sz w:val="24"/>
              </w:rPr>
              <w:t>市级</w:t>
            </w:r>
          </w:p>
        </w:tc>
        <w:tc>
          <w:tcPr>
            <w:tcW w:w="1285" w:type="dxa"/>
            <w:vMerge/>
            <w:tcBorders>
              <w:left w:val="single" w:sz="8" w:space="0" w:color="auto"/>
              <w:right w:val="single" w:sz="8" w:space="0" w:color="auto"/>
            </w:tcBorders>
            <w:vAlign w:val="center"/>
          </w:tcPr>
          <w:p w14:paraId="69B0B846"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3B9A4EF7"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3</w:t>
            </w:r>
            <w:r>
              <w:rPr>
                <w:color w:val="000000"/>
                <w:kern w:val="0"/>
                <w:sz w:val="24"/>
              </w:rPr>
              <w:t>分</w:t>
            </w:r>
          </w:p>
        </w:tc>
      </w:tr>
      <w:tr w:rsidR="00872DBB" w14:paraId="2E6C3752" w14:textId="77777777" w:rsidTr="00B56712">
        <w:trPr>
          <w:trHeight w:val="511"/>
          <w:jc w:val="center"/>
        </w:trPr>
        <w:tc>
          <w:tcPr>
            <w:tcW w:w="1585" w:type="dxa"/>
            <w:vMerge/>
            <w:tcBorders>
              <w:left w:val="single" w:sz="8" w:space="0" w:color="auto"/>
              <w:right w:val="single" w:sz="8" w:space="0" w:color="auto"/>
            </w:tcBorders>
            <w:vAlign w:val="center"/>
          </w:tcPr>
          <w:p w14:paraId="4A9D92CD"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1A1595B8" w14:textId="77777777" w:rsidR="00872DBB" w:rsidRDefault="00872DBB" w:rsidP="00B56712">
            <w:pPr>
              <w:widowControl/>
              <w:spacing w:line="460" w:lineRule="exact"/>
              <w:jc w:val="left"/>
              <w:rPr>
                <w:color w:val="000000"/>
                <w:kern w:val="0"/>
                <w:sz w:val="24"/>
              </w:rPr>
            </w:pPr>
            <w:r>
              <w:rPr>
                <w:color w:val="000000"/>
                <w:kern w:val="0"/>
                <w:sz w:val="24"/>
              </w:rPr>
              <w:t>县（区）级</w:t>
            </w:r>
          </w:p>
        </w:tc>
        <w:tc>
          <w:tcPr>
            <w:tcW w:w="1285" w:type="dxa"/>
            <w:vMerge/>
            <w:tcBorders>
              <w:left w:val="single" w:sz="8" w:space="0" w:color="auto"/>
              <w:right w:val="single" w:sz="8" w:space="0" w:color="auto"/>
            </w:tcBorders>
            <w:vAlign w:val="center"/>
          </w:tcPr>
          <w:p w14:paraId="491D861D"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0CAEF150"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1</w:t>
            </w:r>
            <w:r>
              <w:rPr>
                <w:color w:val="000000"/>
                <w:kern w:val="0"/>
                <w:sz w:val="24"/>
              </w:rPr>
              <w:t>分</w:t>
            </w:r>
          </w:p>
        </w:tc>
      </w:tr>
      <w:tr w:rsidR="00872DBB" w14:paraId="2F5CDDE7" w14:textId="77777777" w:rsidTr="00B56712">
        <w:trPr>
          <w:trHeight w:val="451"/>
          <w:jc w:val="center"/>
        </w:trPr>
        <w:tc>
          <w:tcPr>
            <w:tcW w:w="1585" w:type="dxa"/>
            <w:vMerge w:val="restart"/>
            <w:tcBorders>
              <w:left w:val="single" w:sz="8" w:space="0" w:color="auto"/>
              <w:right w:val="single" w:sz="8" w:space="0" w:color="auto"/>
            </w:tcBorders>
            <w:vAlign w:val="center"/>
          </w:tcPr>
          <w:p w14:paraId="0893138B" w14:textId="77777777" w:rsidR="00872DBB" w:rsidRDefault="00872DBB" w:rsidP="00B56712">
            <w:pPr>
              <w:jc w:val="center"/>
              <w:rPr>
                <w:color w:val="000000"/>
                <w:kern w:val="0"/>
                <w:sz w:val="24"/>
              </w:rPr>
            </w:pPr>
            <w:r>
              <w:rPr>
                <w:color w:val="000000"/>
                <w:kern w:val="0"/>
                <w:sz w:val="24"/>
              </w:rPr>
              <w:lastRenderedPageBreak/>
              <w:t>垃圾分类</w:t>
            </w:r>
          </w:p>
          <w:p w14:paraId="0D616B4E" w14:textId="77777777" w:rsidR="00872DBB" w:rsidRDefault="00872DBB" w:rsidP="00B56712">
            <w:pPr>
              <w:jc w:val="center"/>
              <w:rPr>
                <w:color w:val="000000"/>
                <w:kern w:val="0"/>
                <w:sz w:val="24"/>
              </w:rPr>
            </w:pPr>
            <w:r>
              <w:rPr>
                <w:color w:val="000000"/>
                <w:kern w:val="0"/>
                <w:sz w:val="24"/>
              </w:rPr>
              <w:t>示范项目</w:t>
            </w: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6D5E3E77" w14:textId="77777777" w:rsidR="00872DBB" w:rsidRDefault="00872DBB" w:rsidP="00B56712">
            <w:pPr>
              <w:widowControl/>
              <w:spacing w:line="440" w:lineRule="exact"/>
              <w:rPr>
                <w:color w:val="000000"/>
                <w:kern w:val="0"/>
                <w:sz w:val="24"/>
              </w:rPr>
            </w:pPr>
            <w:r>
              <w:rPr>
                <w:color w:val="000000"/>
                <w:sz w:val="24"/>
              </w:rPr>
              <w:t>国家</w:t>
            </w:r>
            <w:r>
              <w:rPr>
                <w:color w:val="000000"/>
                <w:kern w:val="0"/>
                <w:sz w:val="24"/>
              </w:rPr>
              <w:t>级</w:t>
            </w:r>
          </w:p>
        </w:tc>
        <w:tc>
          <w:tcPr>
            <w:tcW w:w="1285" w:type="dxa"/>
            <w:vMerge w:val="restart"/>
            <w:tcBorders>
              <w:left w:val="single" w:sz="8" w:space="0" w:color="auto"/>
              <w:right w:val="single" w:sz="8" w:space="0" w:color="auto"/>
            </w:tcBorders>
            <w:vAlign w:val="center"/>
          </w:tcPr>
          <w:p w14:paraId="538F3EBC"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39669487" w14:textId="77777777" w:rsidR="00872DBB" w:rsidRDefault="00872DBB" w:rsidP="00B56712">
            <w:pPr>
              <w:jc w:val="center"/>
              <w:rPr>
                <w:color w:val="000000"/>
                <w:kern w:val="0"/>
                <w:sz w:val="24"/>
              </w:rPr>
            </w:pPr>
            <w:r>
              <w:rPr>
                <w:color w:val="000000"/>
                <w:kern w:val="0"/>
                <w:sz w:val="24"/>
              </w:rPr>
              <w:t>加</w:t>
            </w:r>
            <w:r>
              <w:rPr>
                <w:color w:val="000000"/>
                <w:kern w:val="0"/>
                <w:sz w:val="24"/>
              </w:rPr>
              <w:t>4</w:t>
            </w:r>
            <w:r>
              <w:rPr>
                <w:color w:val="000000"/>
                <w:kern w:val="0"/>
                <w:sz w:val="24"/>
              </w:rPr>
              <w:t>分</w:t>
            </w:r>
          </w:p>
        </w:tc>
      </w:tr>
      <w:tr w:rsidR="00872DBB" w14:paraId="23F638F7" w14:textId="77777777" w:rsidTr="00B56712">
        <w:trPr>
          <w:trHeight w:val="399"/>
          <w:jc w:val="center"/>
        </w:trPr>
        <w:tc>
          <w:tcPr>
            <w:tcW w:w="1585" w:type="dxa"/>
            <w:vMerge/>
            <w:tcBorders>
              <w:left w:val="single" w:sz="8" w:space="0" w:color="auto"/>
              <w:right w:val="single" w:sz="8" w:space="0" w:color="auto"/>
            </w:tcBorders>
            <w:vAlign w:val="center"/>
          </w:tcPr>
          <w:p w14:paraId="18B9BF1C"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28E566FF" w14:textId="77777777" w:rsidR="00872DBB" w:rsidRDefault="00872DBB" w:rsidP="00B56712">
            <w:pPr>
              <w:spacing w:line="440" w:lineRule="exact"/>
              <w:rPr>
                <w:color w:val="000000"/>
                <w:kern w:val="0"/>
                <w:sz w:val="24"/>
              </w:rPr>
            </w:pPr>
            <w:r>
              <w:rPr>
                <w:color w:val="000000"/>
                <w:kern w:val="0"/>
                <w:sz w:val="24"/>
              </w:rPr>
              <w:t>省级</w:t>
            </w:r>
          </w:p>
        </w:tc>
        <w:tc>
          <w:tcPr>
            <w:tcW w:w="1285" w:type="dxa"/>
            <w:vMerge/>
            <w:tcBorders>
              <w:left w:val="single" w:sz="8" w:space="0" w:color="auto"/>
              <w:right w:val="single" w:sz="8" w:space="0" w:color="auto"/>
            </w:tcBorders>
            <w:vAlign w:val="center"/>
          </w:tcPr>
          <w:p w14:paraId="03AD059B"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1FBCAAEE"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3</w:t>
            </w:r>
            <w:r>
              <w:rPr>
                <w:color w:val="000000"/>
                <w:kern w:val="0"/>
                <w:sz w:val="24"/>
              </w:rPr>
              <w:t>分</w:t>
            </w:r>
          </w:p>
        </w:tc>
      </w:tr>
      <w:tr w:rsidR="00872DBB" w14:paraId="023710F3" w14:textId="77777777" w:rsidTr="00B56712">
        <w:trPr>
          <w:trHeight w:val="406"/>
          <w:jc w:val="center"/>
        </w:trPr>
        <w:tc>
          <w:tcPr>
            <w:tcW w:w="1585" w:type="dxa"/>
            <w:vMerge/>
            <w:tcBorders>
              <w:left w:val="single" w:sz="8" w:space="0" w:color="auto"/>
              <w:right w:val="single" w:sz="8" w:space="0" w:color="auto"/>
            </w:tcBorders>
            <w:vAlign w:val="center"/>
          </w:tcPr>
          <w:p w14:paraId="37F420AA"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2B95F7CB" w14:textId="77777777" w:rsidR="00872DBB" w:rsidRDefault="00872DBB" w:rsidP="00B56712">
            <w:pPr>
              <w:widowControl/>
              <w:spacing w:line="440" w:lineRule="exact"/>
              <w:rPr>
                <w:color w:val="000000"/>
                <w:kern w:val="0"/>
                <w:sz w:val="24"/>
              </w:rPr>
            </w:pPr>
            <w:r>
              <w:rPr>
                <w:color w:val="000000"/>
                <w:kern w:val="0"/>
                <w:sz w:val="24"/>
              </w:rPr>
              <w:t>市级</w:t>
            </w:r>
          </w:p>
        </w:tc>
        <w:tc>
          <w:tcPr>
            <w:tcW w:w="1285" w:type="dxa"/>
            <w:vMerge/>
            <w:tcBorders>
              <w:left w:val="single" w:sz="8" w:space="0" w:color="auto"/>
              <w:right w:val="single" w:sz="8" w:space="0" w:color="auto"/>
            </w:tcBorders>
            <w:vAlign w:val="center"/>
          </w:tcPr>
          <w:p w14:paraId="334FFF03"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1EF6EEE2"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2</w:t>
            </w:r>
            <w:r>
              <w:rPr>
                <w:color w:val="000000"/>
                <w:kern w:val="0"/>
                <w:sz w:val="24"/>
              </w:rPr>
              <w:t>分</w:t>
            </w:r>
          </w:p>
        </w:tc>
      </w:tr>
      <w:tr w:rsidR="00872DBB" w14:paraId="26D650C3" w14:textId="77777777" w:rsidTr="00B56712">
        <w:trPr>
          <w:trHeight w:val="412"/>
          <w:jc w:val="center"/>
        </w:trPr>
        <w:tc>
          <w:tcPr>
            <w:tcW w:w="1585" w:type="dxa"/>
            <w:vMerge/>
            <w:tcBorders>
              <w:left w:val="single" w:sz="8" w:space="0" w:color="auto"/>
              <w:right w:val="single" w:sz="8" w:space="0" w:color="auto"/>
            </w:tcBorders>
            <w:vAlign w:val="center"/>
          </w:tcPr>
          <w:p w14:paraId="1591DA46"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176F786A" w14:textId="77777777" w:rsidR="00872DBB" w:rsidRDefault="00872DBB" w:rsidP="00B56712">
            <w:pPr>
              <w:widowControl/>
              <w:spacing w:line="440" w:lineRule="exact"/>
              <w:jc w:val="left"/>
              <w:rPr>
                <w:color w:val="000000"/>
                <w:kern w:val="0"/>
                <w:sz w:val="24"/>
              </w:rPr>
            </w:pPr>
            <w:r>
              <w:rPr>
                <w:color w:val="000000"/>
                <w:kern w:val="0"/>
                <w:sz w:val="24"/>
              </w:rPr>
              <w:t>县（区）级</w:t>
            </w:r>
          </w:p>
        </w:tc>
        <w:tc>
          <w:tcPr>
            <w:tcW w:w="1285" w:type="dxa"/>
            <w:vMerge/>
            <w:tcBorders>
              <w:left w:val="single" w:sz="8" w:space="0" w:color="auto"/>
              <w:right w:val="single" w:sz="8" w:space="0" w:color="auto"/>
            </w:tcBorders>
            <w:vAlign w:val="center"/>
          </w:tcPr>
          <w:p w14:paraId="2A6B41D7"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6FC9ABF2"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1</w:t>
            </w:r>
            <w:r>
              <w:rPr>
                <w:color w:val="000000"/>
                <w:kern w:val="0"/>
                <w:sz w:val="24"/>
              </w:rPr>
              <w:t>分</w:t>
            </w:r>
          </w:p>
        </w:tc>
      </w:tr>
      <w:tr w:rsidR="00872DBB" w14:paraId="53D1B625" w14:textId="77777777" w:rsidTr="00B56712">
        <w:trPr>
          <w:trHeight w:val="567"/>
          <w:jc w:val="center"/>
        </w:trPr>
        <w:tc>
          <w:tcPr>
            <w:tcW w:w="1585" w:type="dxa"/>
            <w:vMerge w:val="restart"/>
            <w:tcBorders>
              <w:left w:val="single" w:sz="8" w:space="0" w:color="auto"/>
              <w:right w:val="single" w:sz="8" w:space="0" w:color="auto"/>
            </w:tcBorders>
            <w:vAlign w:val="center"/>
          </w:tcPr>
          <w:p w14:paraId="06E50769" w14:textId="77777777" w:rsidR="00872DBB" w:rsidRDefault="00872DBB" w:rsidP="00B56712">
            <w:pPr>
              <w:jc w:val="center"/>
              <w:rPr>
                <w:color w:val="000000"/>
                <w:kern w:val="0"/>
                <w:sz w:val="24"/>
              </w:rPr>
            </w:pPr>
            <w:r>
              <w:rPr>
                <w:color w:val="000000"/>
                <w:kern w:val="0"/>
                <w:sz w:val="24"/>
              </w:rPr>
              <w:t>老旧小区</w:t>
            </w:r>
          </w:p>
          <w:p w14:paraId="1B59EDF6" w14:textId="77777777" w:rsidR="00872DBB" w:rsidRDefault="00872DBB" w:rsidP="00B56712">
            <w:pPr>
              <w:jc w:val="center"/>
              <w:rPr>
                <w:color w:val="000000"/>
                <w:kern w:val="0"/>
                <w:sz w:val="24"/>
              </w:rPr>
            </w:pPr>
            <w:r>
              <w:rPr>
                <w:color w:val="000000"/>
                <w:kern w:val="0"/>
                <w:sz w:val="24"/>
              </w:rPr>
              <w:t>物业管理</w:t>
            </w: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640AAD4A" w14:textId="77777777" w:rsidR="00872DBB" w:rsidRDefault="00872DBB" w:rsidP="00B56712">
            <w:pPr>
              <w:widowControl/>
              <w:spacing w:line="440" w:lineRule="exact"/>
              <w:jc w:val="left"/>
              <w:rPr>
                <w:color w:val="000000"/>
                <w:kern w:val="0"/>
                <w:sz w:val="24"/>
              </w:rPr>
            </w:pPr>
            <w:r>
              <w:rPr>
                <w:color w:val="000000"/>
                <w:kern w:val="0"/>
                <w:sz w:val="24"/>
              </w:rPr>
              <w:t>服务</w:t>
            </w:r>
            <w:r>
              <w:rPr>
                <w:color w:val="000000"/>
                <w:kern w:val="0"/>
                <w:sz w:val="24"/>
              </w:rPr>
              <w:t>1-5</w:t>
            </w:r>
            <w:r>
              <w:rPr>
                <w:color w:val="000000"/>
                <w:kern w:val="0"/>
                <w:sz w:val="24"/>
              </w:rPr>
              <w:t>个项目</w:t>
            </w:r>
          </w:p>
        </w:tc>
        <w:tc>
          <w:tcPr>
            <w:tcW w:w="1285" w:type="dxa"/>
            <w:vMerge w:val="restart"/>
            <w:tcBorders>
              <w:left w:val="single" w:sz="8" w:space="0" w:color="auto"/>
              <w:right w:val="single" w:sz="8" w:space="0" w:color="auto"/>
            </w:tcBorders>
            <w:vAlign w:val="center"/>
          </w:tcPr>
          <w:p w14:paraId="08A6CF32"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02676671" w14:textId="77777777" w:rsidR="00872DBB" w:rsidRDefault="00872DBB" w:rsidP="00B56712">
            <w:pPr>
              <w:jc w:val="center"/>
              <w:rPr>
                <w:color w:val="000000"/>
                <w:kern w:val="0"/>
                <w:sz w:val="24"/>
              </w:rPr>
            </w:pPr>
            <w:r>
              <w:rPr>
                <w:color w:val="000000"/>
                <w:kern w:val="0"/>
                <w:sz w:val="24"/>
              </w:rPr>
              <w:t>加</w:t>
            </w:r>
            <w:r>
              <w:rPr>
                <w:color w:val="000000"/>
                <w:kern w:val="0"/>
                <w:sz w:val="24"/>
              </w:rPr>
              <w:t>1</w:t>
            </w:r>
            <w:r>
              <w:rPr>
                <w:color w:val="000000"/>
                <w:kern w:val="0"/>
                <w:sz w:val="24"/>
              </w:rPr>
              <w:t>分</w:t>
            </w:r>
          </w:p>
        </w:tc>
      </w:tr>
      <w:tr w:rsidR="00872DBB" w14:paraId="615B4E37" w14:textId="77777777" w:rsidTr="00B56712">
        <w:trPr>
          <w:trHeight w:val="567"/>
          <w:jc w:val="center"/>
        </w:trPr>
        <w:tc>
          <w:tcPr>
            <w:tcW w:w="1585" w:type="dxa"/>
            <w:vMerge/>
            <w:tcBorders>
              <w:left w:val="single" w:sz="8" w:space="0" w:color="auto"/>
              <w:right w:val="single" w:sz="8" w:space="0" w:color="auto"/>
            </w:tcBorders>
            <w:vAlign w:val="center"/>
          </w:tcPr>
          <w:p w14:paraId="2F459305"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1B25EEAD" w14:textId="77777777" w:rsidR="00872DBB" w:rsidRDefault="00872DBB" w:rsidP="00B56712">
            <w:pPr>
              <w:widowControl/>
              <w:spacing w:line="440" w:lineRule="exact"/>
              <w:jc w:val="left"/>
              <w:rPr>
                <w:color w:val="000000"/>
                <w:kern w:val="0"/>
                <w:sz w:val="24"/>
              </w:rPr>
            </w:pPr>
            <w:r>
              <w:rPr>
                <w:color w:val="000000"/>
                <w:kern w:val="0"/>
                <w:sz w:val="24"/>
              </w:rPr>
              <w:t>服务</w:t>
            </w:r>
            <w:r>
              <w:rPr>
                <w:color w:val="000000"/>
                <w:kern w:val="0"/>
                <w:sz w:val="24"/>
              </w:rPr>
              <w:t>6-10</w:t>
            </w:r>
            <w:r>
              <w:rPr>
                <w:color w:val="000000"/>
                <w:kern w:val="0"/>
                <w:sz w:val="24"/>
              </w:rPr>
              <w:t>个项目</w:t>
            </w:r>
          </w:p>
        </w:tc>
        <w:tc>
          <w:tcPr>
            <w:tcW w:w="1285" w:type="dxa"/>
            <w:vMerge/>
            <w:tcBorders>
              <w:left w:val="single" w:sz="8" w:space="0" w:color="auto"/>
              <w:right w:val="single" w:sz="8" w:space="0" w:color="auto"/>
            </w:tcBorders>
            <w:vAlign w:val="center"/>
          </w:tcPr>
          <w:p w14:paraId="19421DBE"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187BD306"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2</w:t>
            </w:r>
            <w:r>
              <w:rPr>
                <w:color w:val="000000"/>
                <w:kern w:val="0"/>
                <w:sz w:val="24"/>
              </w:rPr>
              <w:t>分</w:t>
            </w:r>
          </w:p>
        </w:tc>
      </w:tr>
      <w:tr w:rsidR="00872DBB" w14:paraId="4CCF7E9A" w14:textId="77777777" w:rsidTr="00B56712">
        <w:trPr>
          <w:trHeight w:val="567"/>
          <w:jc w:val="center"/>
        </w:trPr>
        <w:tc>
          <w:tcPr>
            <w:tcW w:w="1585" w:type="dxa"/>
            <w:vMerge/>
            <w:tcBorders>
              <w:left w:val="single" w:sz="8" w:space="0" w:color="auto"/>
              <w:right w:val="single" w:sz="8" w:space="0" w:color="auto"/>
            </w:tcBorders>
            <w:vAlign w:val="center"/>
          </w:tcPr>
          <w:p w14:paraId="06D4874D"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225736FE" w14:textId="77777777" w:rsidR="00872DBB" w:rsidRDefault="00872DBB" w:rsidP="00B56712">
            <w:pPr>
              <w:widowControl/>
              <w:spacing w:line="440" w:lineRule="exact"/>
              <w:jc w:val="left"/>
              <w:rPr>
                <w:color w:val="000000"/>
                <w:kern w:val="0"/>
                <w:sz w:val="24"/>
              </w:rPr>
            </w:pPr>
            <w:r>
              <w:rPr>
                <w:color w:val="000000"/>
                <w:kern w:val="0"/>
                <w:sz w:val="24"/>
              </w:rPr>
              <w:t>服务</w:t>
            </w:r>
            <w:r>
              <w:rPr>
                <w:color w:val="000000"/>
                <w:kern w:val="0"/>
                <w:sz w:val="24"/>
              </w:rPr>
              <w:t>11-20</w:t>
            </w:r>
            <w:r>
              <w:rPr>
                <w:color w:val="000000"/>
                <w:kern w:val="0"/>
                <w:sz w:val="24"/>
              </w:rPr>
              <w:t>个项目</w:t>
            </w:r>
          </w:p>
        </w:tc>
        <w:tc>
          <w:tcPr>
            <w:tcW w:w="1285" w:type="dxa"/>
            <w:vMerge/>
            <w:tcBorders>
              <w:left w:val="single" w:sz="8" w:space="0" w:color="auto"/>
              <w:right w:val="single" w:sz="8" w:space="0" w:color="auto"/>
            </w:tcBorders>
            <w:vAlign w:val="center"/>
          </w:tcPr>
          <w:p w14:paraId="06E57396"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2B8FF5A5"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3</w:t>
            </w:r>
            <w:r>
              <w:rPr>
                <w:color w:val="000000"/>
                <w:kern w:val="0"/>
                <w:sz w:val="24"/>
              </w:rPr>
              <w:t>分</w:t>
            </w:r>
          </w:p>
        </w:tc>
      </w:tr>
      <w:tr w:rsidR="00872DBB" w14:paraId="1C7E35DB" w14:textId="77777777" w:rsidTr="00B56712">
        <w:trPr>
          <w:trHeight w:val="567"/>
          <w:jc w:val="center"/>
        </w:trPr>
        <w:tc>
          <w:tcPr>
            <w:tcW w:w="1585" w:type="dxa"/>
            <w:vMerge/>
            <w:tcBorders>
              <w:left w:val="single" w:sz="8" w:space="0" w:color="auto"/>
              <w:right w:val="single" w:sz="8" w:space="0" w:color="auto"/>
            </w:tcBorders>
            <w:vAlign w:val="center"/>
          </w:tcPr>
          <w:p w14:paraId="4F38B49C"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4D759645" w14:textId="77777777" w:rsidR="00872DBB" w:rsidRDefault="00872DBB" w:rsidP="00B56712">
            <w:pPr>
              <w:widowControl/>
              <w:spacing w:line="440" w:lineRule="exact"/>
              <w:jc w:val="left"/>
              <w:rPr>
                <w:color w:val="000000"/>
                <w:kern w:val="0"/>
                <w:sz w:val="24"/>
              </w:rPr>
            </w:pPr>
            <w:r>
              <w:rPr>
                <w:color w:val="000000"/>
                <w:kern w:val="0"/>
                <w:sz w:val="24"/>
              </w:rPr>
              <w:t>服务</w:t>
            </w:r>
            <w:r>
              <w:rPr>
                <w:color w:val="000000"/>
                <w:kern w:val="0"/>
                <w:sz w:val="24"/>
              </w:rPr>
              <w:t>20</w:t>
            </w:r>
            <w:r>
              <w:rPr>
                <w:color w:val="000000"/>
                <w:kern w:val="0"/>
                <w:sz w:val="24"/>
              </w:rPr>
              <w:t>个以上项目</w:t>
            </w:r>
          </w:p>
        </w:tc>
        <w:tc>
          <w:tcPr>
            <w:tcW w:w="1285" w:type="dxa"/>
            <w:vMerge/>
            <w:tcBorders>
              <w:left w:val="single" w:sz="8" w:space="0" w:color="auto"/>
              <w:right w:val="single" w:sz="8" w:space="0" w:color="auto"/>
            </w:tcBorders>
            <w:vAlign w:val="center"/>
          </w:tcPr>
          <w:p w14:paraId="3312A77D"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6DB038C1"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4</w:t>
            </w:r>
            <w:r>
              <w:rPr>
                <w:color w:val="000000"/>
                <w:kern w:val="0"/>
                <w:sz w:val="24"/>
              </w:rPr>
              <w:t>分</w:t>
            </w:r>
          </w:p>
        </w:tc>
      </w:tr>
      <w:tr w:rsidR="00872DBB" w14:paraId="70A3EDC9" w14:textId="77777777" w:rsidTr="00B56712">
        <w:trPr>
          <w:trHeight w:val="567"/>
          <w:jc w:val="center"/>
        </w:trPr>
        <w:tc>
          <w:tcPr>
            <w:tcW w:w="1585" w:type="dxa"/>
            <w:vMerge w:val="restart"/>
            <w:tcBorders>
              <w:left w:val="single" w:sz="8" w:space="0" w:color="auto"/>
              <w:right w:val="single" w:sz="8" w:space="0" w:color="auto"/>
            </w:tcBorders>
            <w:vAlign w:val="center"/>
          </w:tcPr>
          <w:p w14:paraId="30E4E235" w14:textId="77777777" w:rsidR="00872DBB" w:rsidRDefault="00872DBB" w:rsidP="00B56712">
            <w:pPr>
              <w:jc w:val="center"/>
              <w:rPr>
                <w:color w:val="000000"/>
                <w:kern w:val="0"/>
                <w:sz w:val="24"/>
              </w:rPr>
            </w:pPr>
            <w:r>
              <w:rPr>
                <w:color w:val="000000"/>
                <w:kern w:val="0"/>
                <w:sz w:val="24"/>
              </w:rPr>
              <w:t>参与物业管理课题研究、政策、行业标准制定等任务</w:t>
            </w: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57C6E850" w14:textId="77777777" w:rsidR="00872DBB" w:rsidRDefault="00872DBB" w:rsidP="00B56712">
            <w:pPr>
              <w:widowControl/>
              <w:spacing w:line="440" w:lineRule="exact"/>
              <w:jc w:val="left"/>
              <w:rPr>
                <w:color w:val="000000"/>
                <w:kern w:val="0"/>
                <w:sz w:val="24"/>
              </w:rPr>
            </w:pPr>
            <w:r>
              <w:rPr>
                <w:color w:val="000000"/>
                <w:kern w:val="0"/>
                <w:sz w:val="24"/>
              </w:rPr>
              <w:t>国家级</w:t>
            </w:r>
          </w:p>
        </w:tc>
        <w:tc>
          <w:tcPr>
            <w:tcW w:w="1285" w:type="dxa"/>
            <w:vMerge w:val="restart"/>
            <w:tcBorders>
              <w:left w:val="single" w:sz="8" w:space="0" w:color="auto"/>
              <w:right w:val="single" w:sz="8" w:space="0" w:color="auto"/>
            </w:tcBorders>
            <w:vAlign w:val="center"/>
          </w:tcPr>
          <w:p w14:paraId="04CB35D5"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02DCEE05" w14:textId="77777777" w:rsidR="00872DBB" w:rsidRDefault="00872DBB" w:rsidP="00B56712">
            <w:pPr>
              <w:jc w:val="center"/>
              <w:rPr>
                <w:color w:val="000000"/>
                <w:kern w:val="0"/>
                <w:sz w:val="24"/>
              </w:rPr>
            </w:pPr>
            <w:r>
              <w:rPr>
                <w:color w:val="000000"/>
                <w:kern w:val="0"/>
                <w:sz w:val="24"/>
              </w:rPr>
              <w:t>加</w:t>
            </w:r>
            <w:r>
              <w:rPr>
                <w:color w:val="000000"/>
                <w:kern w:val="0"/>
                <w:sz w:val="24"/>
              </w:rPr>
              <w:t>3</w:t>
            </w:r>
            <w:r>
              <w:rPr>
                <w:color w:val="000000"/>
                <w:kern w:val="0"/>
                <w:sz w:val="24"/>
              </w:rPr>
              <w:t>分</w:t>
            </w:r>
          </w:p>
        </w:tc>
      </w:tr>
      <w:tr w:rsidR="00872DBB" w14:paraId="10303048" w14:textId="77777777" w:rsidTr="00B56712">
        <w:trPr>
          <w:trHeight w:val="567"/>
          <w:jc w:val="center"/>
        </w:trPr>
        <w:tc>
          <w:tcPr>
            <w:tcW w:w="1585" w:type="dxa"/>
            <w:vMerge/>
            <w:tcBorders>
              <w:left w:val="single" w:sz="8" w:space="0" w:color="auto"/>
              <w:right w:val="single" w:sz="8" w:space="0" w:color="auto"/>
            </w:tcBorders>
            <w:vAlign w:val="center"/>
          </w:tcPr>
          <w:p w14:paraId="5BE62C29"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28390048" w14:textId="77777777" w:rsidR="00872DBB" w:rsidRDefault="00872DBB" w:rsidP="00B56712">
            <w:pPr>
              <w:widowControl/>
              <w:spacing w:line="440" w:lineRule="exact"/>
              <w:jc w:val="left"/>
              <w:rPr>
                <w:color w:val="000000"/>
                <w:kern w:val="0"/>
                <w:sz w:val="24"/>
              </w:rPr>
            </w:pPr>
            <w:r>
              <w:rPr>
                <w:color w:val="000000"/>
                <w:kern w:val="0"/>
                <w:sz w:val="24"/>
              </w:rPr>
              <w:t>省级</w:t>
            </w:r>
          </w:p>
        </w:tc>
        <w:tc>
          <w:tcPr>
            <w:tcW w:w="1285" w:type="dxa"/>
            <w:vMerge/>
            <w:tcBorders>
              <w:left w:val="single" w:sz="8" w:space="0" w:color="auto"/>
              <w:right w:val="single" w:sz="8" w:space="0" w:color="auto"/>
            </w:tcBorders>
            <w:vAlign w:val="center"/>
          </w:tcPr>
          <w:p w14:paraId="2DCC8666"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1A4CD265"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2</w:t>
            </w:r>
            <w:r>
              <w:rPr>
                <w:color w:val="000000"/>
                <w:kern w:val="0"/>
                <w:sz w:val="24"/>
              </w:rPr>
              <w:t>分</w:t>
            </w:r>
          </w:p>
        </w:tc>
      </w:tr>
      <w:tr w:rsidR="00872DBB" w14:paraId="47A581B3" w14:textId="77777777" w:rsidTr="00B56712">
        <w:trPr>
          <w:trHeight w:val="567"/>
          <w:jc w:val="center"/>
        </w:trPr>
        <w:tc>
          <w:tcPr>
            <w:tcW w:w="1585" w:type="dxa"/>
            <w:vMerge/>
            <w:tcBorders>
              <w:left w:val="single" w:sz="8" w:space="0" w:color="auto"/>
              <w:right w:val="single" w:sz="8" w:space="0" w:color="auto"/>
            </w:tcBorders>
            <w:vAlign w:val="center"/>
          </w:tcPr>
          <w:p w14:paraId="23B8E77D"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07957C22" w14:textId="77777777" w:rsidR="00872DBB" w:rsidRDefault="00872DBB" w:rsidP="00B56712">
            <w:pPr>
              <w:widowControl/>
              <w:spacing w:line="440" w:lineRule="exact"/>
              <w:jc w:val="left"/>
              <w:rPr>
                <w:color w:val="000000"/>
                <w:kern w:val="0"/>
                <w:sz w:val="24"/>
              </w:rPr>
            </w:pPr>
            <w:r>
              <w:rPr>
                <w:color w:val="000000"/>
                <w:kern w:val="0"/>
                <w:sz w:val="24"/>
              </w:rPr>
              <w:t>市级</w:t>
            </w:r>
          </w:p>
        </w:tc>
        <w:tc>
          <w:tcPr>
            <w:tcW w:w="1285" w:type="dxa"/>
            <w:vMerge/>
            <w:tcBorders>
              <w:left w:val="single" w:sz="8" w:space="0" w:color="auto"/>
              <w:right w:val="single" w:sz="8" w:space="0" w:color="auto"/>
            </w:tcBorders>
            <w:vAlign w:val="center"/>
          </w:tcPr>
          <w:p w14:paraId="0CC7D00A"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6884BF23"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1</w:t>
            </w:r>
            <w:r>
              <w:rPr>
                <w:color w:val="000000"/>
                <w:kern w:val="0"/>
                <w:sz w:val="24"/>
              </w:rPr>
              <w:t>分</w:t>
            </w:r>
          </w:p>
        </w:tc>
      </w:tr>
      <w:tr w:rsidR="00872DBB" w14:paraId="71910DCA" w14:textId="77777777" w:rsidTr="00B56712">
        <w:trPr>
          <w:trHeight w:val="567"/>
          <w:jc w:val="center"/>
        </w:trPr>
        <w:tc>
          <w:tcPr>
            <w:tcW w:w="1585" w:type="dxa"/>
            <w:vMerge/>
            <w:tcBorders>
              <w:left w:val="single" w:sz="8" w:space="0" w:color="auto"/>
              <w:right w:val="single" w:sz="8" w:space="0" w:color="auto"/>
            </w:tcBorders>
            <w:vAlign w:val="center"/>
          </w:tcPr>
          <w:p w14:paraId="336D7DA7" w14:textId="77777777" w:rsidR="00872DBB" w:rsidRDefault="00872DBB" w:rsidP="00B56712">
            <w:pPr>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0A7A5067" w14:textId="77777777" w:rsidR="00872DBB" w:rsidRDefault="00872DBB" w:rsidP="00B56712">
            <w:pPr>
              <w:widowControl/>
              <w:spacing w:line="440" w:lineRule="exact"/>
              <w:jc w:val="left"/>
              <w:rPr>
                <w:color w:val="000000"/>
                <w:kern w:val="0"/>
                <w:sz w:val="24"/>
              </w:rPr>
            </w:pPr>
            <w:r>
              <w:rPr>
                <w:color w:val="000000"/>
                <w:kern w:val="0"/>
                <w:sz w:val="24"/>
              </w:rPr>
              <w:t>企业在国家级期刊发表物业管理相关调研文章</w:t>
            </w:r>
          </w:p>
        </w:tc>
        <w:tc>
          <w:tcPr>
            <w:tcW w:w="1285" w:type="dxa"/>
            <w:vMerge/>
            <w:tcBorders>
              <w:left w:val="single" w:sz="8" w:space="0" w:color="auto"/>
              <w:right w:val="single" w:sz="8" w:space="0" w:color="auto"/>
            </w:tcBorders>
            <w:vAlign w:val="center"/>
          </w:tcPr>
          <w:p w14:paraId="116B4601"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5B694BE2"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1</w:t>
            </w:r>
            <w:r>
              <w:rPr>
                <w:color w:val="000000"/>
                <w:kern w:val="0"/>
                <w:sz w:val="24"/>
              </w:rPr>
              <w:t>分</w:t>
            </w:r>
          </w:p>
        </w:tc>
      </w:tr>
      <w:tr w:rsidR="00872DBB" w14:paraId="0D2DBC43" w14:textId="77777777" w:rsidTr="00B56712">
        <w:trPr>
          <w:trHeight w:val="567"/>
          <w:jc w:val="center"/>
        </w:trPr>
        <w:tc>
          <w:tcPr>
            <w:tcW w:w="1585" w:type="dxa"/>
            <w:tcBorders>
              <w:left w:val="single" w:sz="8" w:space="0" w:color="auto"/>
              <w:right w:val="single" w:sz="8" w:space="0" w:color="auto"/>
            </w:tcBorders>
            <w:vAlign w:val="center"/>
          </w:tcPr>
          <w:p w14:paraId="64CB05C7" w14:textId="77777777" w:rsidR="00872DBB" w:rsidRDefault="00872DBB" w:rsidP="00B56712">
            <w:pPr>
              <w:jc w:val="center"/>
              <w:rPr>
                <w:color w:val="000000"/>
                <w:kern w:val="0"/>
                <w:sz w:val="24"/>
              </w:rPr>
            </w:pPr>
            <w:r>
              <w:rPr>
                <w:color w:val="000000"/>
                <w:kern w:val="0"/>
                <w:sz w:val="24"/>
              </w:rPr>
              <w:t>科学创新</w:t>
            </w:r>
          </w:p>
          <w:p w14:paraId="5BA985D3" w14:textId="77777777" w:rsidR="00872DBB" w:rsidRDefault="00872DBB" w:rsidP="00B56712">
            <w:pPr>
              <w:jc w:val="center"/>
              <w:rPr>
                <w:color w:val="000000"/>
                <w:kern w:val="0"/>
                <w:sz w:val="24"/>
              </w:rPr>
            </w:pPr>
            <w:r>
              <w:rPr>
                <w:color w:val="000000"/>
                <w:kern w:val="0"/>
                <w:sz w:val="24"/>
              </w:rPr>
              <w:t>技术应用</w:t>
            </w: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117FC406" w14:textId="77777777" w:rsidR="00872DBB" w:rsidRDefault="00872DBB" w:rsidP="00B56712">
            <w:pPr>
              <w:widowControl/>
              <w:spacing w:line="440" w:lineRule="exact"/>
              <w:jc w:val="left"/>
              <w:rPr>
                <w:color w:val="000000"/>
                <w:kern w:val="0"/>
                <w:sz w:val="24"/>
              </w:rPr>
            </w:pPr>
            <w:r>
              <w:rPr>
                <w:color w:val="000000"/>
                <w:kern w:val="0"/>
                <w:sz w:val="24"/>
              </w:rPr>
              <w:t>企业有应用科学创新技术</w:t>
            </w:r>
          </w:p>
        </w:tc>
        <w:tc>
          <w:tcPr>
            <w:tcW w:w="1285" w:type="dxa"/>
            <w:tcBorders>
              <w:left w:val="single" w:sz="8" w:space="0" w:color="auto"/>
              <w:right w:val="single" w:sz="8" w:space="0" w:color="auto"/>
            </w:tcBorders>
            <w:vAlign w:val="center"/>
          </w:tcPr>
          <w:p w14:paraId="6D8FE1E2" w14:textId="77777777" w:rsidR="00872DBB" w:rsidRDefault="00872DBB" w:rsidP="00B56712">
            <w:pPr>
              <w:widowControl/>
              <w:jc w:val="center"/>
              <w:rPr>
                <w:color w:val="000000"/>
                <w:kern w:val="0"/>
                <w:sz w:val="24"/>
              </w:rPr>
            </w:pPr>
          </w:p>
        </w:tc>
        <w:tc>
          <w:tcPr>
            <w:tcW w:w="1499" w:type="dxa"/>
            <w:tcBorders>
              <w:left w:val="single" w:sz="8" w:space="0" w:color="auto"/>
              <w:right w:val="single" w:sz="8" w:space="0" w:color="auto"/>
            </w:tcBorders>
            <w:vAlign w:val="center"/>
          </w:tcPr>
          <w:p w14:paraId="43D994C9" w14:textId="77777777" w:rsidR="00872DBB" w:rsidRDefault="00872DBB" w:rsidP="00B56712">
            <w:pPr>
              <w:widowControl/>
              <w:jc w:val="center"/>
              <w:rPr>
                <w:color w:val="000000"/>
                <w:kern w:val="0"/>
                <w:sz w:val="24"/>
              </w:rPr>
            </w:pPr>
            <w:r>
              <w:rPr>
                <w:color w:val="000000"/>
                <w:kern w:val="0"/>
                <w:sz w:val="24"/>
              </w:rPr>
              <w:t>加</w:t>
            </w:r>
            <w:r>
              <w:rPr>
                <w:color w:val="000000"/>
                <w:kern w:val="0"/>
                <w:sz w:val="24"/>
              </w:rPr>
              <w:t>2</w:t>
            </w:r>
            <w:r>
              <w:rPr>
                <w:color w:val="000000"/>
                <w:kern w:val="0"/>
                <w:sz w:val="24"/>
              </w:rPr>
              <w:t>分</w:t>
            </w:r>
          </w:p>
        </w:tc>
      </w:tr>
      <w:tr w:rsidR="00872DBB" w14:paraId="1DBB456D" w14:textId="77777777" w:rsidTr="00B56712">
        <w:trPr>
          <w:trHeight w:val="567"/>
          <w:jc w:val="center"/>
        </w:trPr>
        <w:tc>
          <w:tcPr>
            <w:tcW w:w="1585" w:type="dxa"/>
            <w:tcBorders>
              <w:left w:val="single" w:sz="8" w:space="0" w:color="auto"/>
              <w:bottom w:val="single" w:sz="8" w:space="0" w:color="auto"/>
              <w:right w:val="single" w:sz="8" w:space="0" w:color="auto"/>
            </w:tcBorders>
            <w:vAlign w:val="center"/>
          </w:tcPr>
          <w:p w14:paraId="2E9C16A1" w14:textId="77777777" w:rsidR="00872DBB" w:rsidRDefault="00872DBB" w:rsidP="00B56712">
            <w:pPr>
              <w:jc w:val="center"/>
              <w:rPr>
                <w:color w:val="000000"/>
                <w:sz w:val="24"/>
              </w:rPr>
            </w:pPr>
            <w:r>
              <w:rPr>
                <w:color w:val="000000"/>
                <w:sz w:val="24"/>
              </w:rPr>
              <w:t>其他</w:t>
            </w:r>
          </w:p>
        </w:tc>
        <w:tc>
          <w:tcPr>
            <w:tcW w:w="4395" w:type="dxa"/>
            <w:gridSpan w:val="2"/>
            <w:tcBorders>
              <w:top w:val="single" w:sz="8" w:space="0" w:color="auto"/>
              <w:left w:val="single" w:sz="8" w:space="0" w:color="auto"/>
              <w:right w:val="single" w:sz="8" w:space="0" w:color="auto"/>
            </w:tcBorders>
            <w:vAlign w:val="center"/>
          </w:tcPr>
          <w:p w14:paraId="351CF27C" w14:textId="77777777" w:rsidR="00872DBB" w:rsidRDefault="00872DBB" w:rsidP="00B56712">
            <w:pPr>
              <w:widowControl/>
              <w:spacing w:line="320" w:lineRule="exact"/>
              <w:jc w:val="left"/>
              <w:rPr>
                <w:color w:val="000000"/>
                <w:kern w:val="0"/>
                <w:sz w:val="24"/>
              </w:rPr>
            </w:pPr>
            <w:r>
              <w:rPr>
                <w:color w:val="000000"/>
                <w:kern w:val="0"/>
                <w:sz w:val="24"/>
              </w:rPr>
              <w:t>在创建</w:t>
            </w:r>
            <w:r>
              <w:rPr>
                <w:color w:val="000000"/>
                <w:sz w:val="24"/>
              </w:rPr>
              <w:t>“</w:t>
            </w:r>
            <w:r>
              <w:rPr>
                <w:color w:val="000000"/>
                <w:sz w:val="24"/>
              </w:rPr>
              <w:t>全国文明城市</w:t>
            </w:r>
            <w:r>
              <w:rPr>
                <w:color w:val="000000"/>
                <w:sz w:val="24"/>
              </w:rPr>
              <w:t>”“</w:t>
            </w:r>
            <w:r>
              <w:rPr>
                <w:color w:val="000000"/>
                <w:sz w:val="24"/>
              </w:rPr>
              <w:t>国家卫生城市</w:t>
            </w:r>
            <w:r>
              <w:rPr>
                <w:color w:val="000000"/>
                <w:sz w:val="24"/>
              </w:rPr>
              <w:t>”</w:t>
            </w:r>
            <w:r>
              <w:rPr>
                <w:color w:val="000000"/>
                <w:sz w:val="24"/>
              </w:rPr>
              <w:t>等</w:t>
            </w:r>
            <w:r>
              <w:rPr>
                <w:color w:val="000000"/>
                <w:kern w:val="0"/>
                <w:sz w:val="24"/>
              </w:rPr>
              <w:t>重点工作中表现突出，成绩优异，或在物业服务过程中受到各级党委、政府或相关行政管理部门表彰，以及其他可以加分的表彰、奖励</w:t>
            </w:r>
          </w:p>
        </w:tc>
        <w:tc>
          <w:tcPr>
            <w:tcW w:w="1285" w:type="dxa"/>
            <w:tcBorders>
              <w:left w:val="single" w:sz="8" w:space="0" w:color="auto"/>
              <w:bottom w:val="single" w:sz="8" w:space="0" w:color="auto"/>
              <w:right w:val="single" w:sz="8" w:space="0" w:color="auto"/>
            </w:tcBorders>
            <w:vAlign w:val="center"/>
          </w:tcPr>
          <w:p w14:paraId="328F4A47" w14:textId="77777777" w:rsidR="00872DBB" w:rsidRDefault="00872DBB" w:rsidP="00B56712">
            <w:pPr>
              <w:widowControl/>
              <w:spacing w:line="320" w:lineRule="exact"/>
              <w:jc w:val="center"/>
              <w:rPr>
                <w:color w:val="000000"/>
                <w:kern w:val="0"/>
                <w:sz w:val="24"/>
              </w:rPr>
            </w:pPr>
          </w:p>
        </w:tc>
        <w:tc>
          <w:tcPr>
            <w:tcW w:w="1499" w:type="dxa"/>
            <w:tcBorders>
              <w:left w:val="single" w:sz="8" w:space="0" w:color="auto"/>
              <w:bottom w:val="single" w:sz="8" w:space="0" w:color="auto"/>
              <w:right w:val="single" w:sz="8" w:space="0" w:color="auto"/>
            </w:tcBorders>
            <w:vAlign w:val="center"/>
          </w:tcPr>
          <w:p w14:paraId="3E21475B" w14:textId="77777777" w:rsidR="00872DBB" w:rsidRDefault="00872DBB" w:rsidP="00B56712">
            <w:pPr>
              <w:widowControl/>
              <w:spacing w:line="320" w:lineRule="exact"/>
              <w:jc w:val="center"/>
              <w:rPr>
                <w:color w:val="000000"/>
                <w:kern w:val="0"/>
                <w:sz w:val="24"/>
              </w:rPr>
            </w:pPr>
            <w:r>
              <w:rPr>
                <w:color w:val="000000"/>
                <w:kern w:val="0"/>
                <w:sz w:val="24"/>
              </w:rPr>
              <w:t>加</w:t>
            </w:r>
            <w:r>
              <w:rPr>
                <w:color w:val="000000"/>
                <w:kern w:val="0"/>
                <w:sz w:val="24"/>
              </w:rPr>
              <w:t>2</w:t>
            </w:r>
            <w:r>
              <w:rPr>
                <w:color w:val="000000"/>
                <w:kern w:val="0"/>
                <w:sz w:val="24"/>
              </w:rPr>
              <w:t>分</w:t>
            </w:r>
          </w:p>
        </w:tc>
      </w:tr>
      <w:tr w:rsidR="00872DBB" w14:paraId="652BC84B" w14:textId="77777777" w:rsidTr="00B56712">
        <w:trPr>
          <w:trHeight w:val="567"/>
          <w:jc w:val="center"/>
        </w:trPr>
        <w:tc>
          <w:tcPr>
            <w:tcW w:w="5980" w:type="dxa"/>
            <w:gridSpan w:val="3"/>
            <w:tcBorders>
              <w:top w:val="single" w:sz="8" w:space="0" w:color="auto"/>
              <w:left w:val="single" w:sz="8" w:space="0" w:color="auto"/>
              <w:bottom w:val="single" w:sz="8" w:space="0" w:color="auto"/>
              <w:right w:val="single" w:sz="8" w:space="0" w:color="auto"/>
            </w:tcBorders>
            <w:vAlign w:val="center"/>
          </w:tcPr>
          <w:p w14:paraId="3463387F" w14:textId="77777777" w:rsidR="00872DBB" w:rsidRDefault="00872DBB" w:rsidP="00B56712">
            <w:pPr>
              <w:widowControl/>
              <w:spacing w:line="320" w:lineRule="exact"/>
              <w:jc w:val="left"/>
              <w:rPr>
                <w:color w:val="000000"/>
                <w:kern w:val="0"/>
                <w:sz w:val="24"/>
              </w:rPr>
            </w:pPr>
            <w:r>
              <w:rPr>
                <w:b/>
                <w:color w:val="000000"/>
                <w:kern w:val="0"/>
                <w:sz w:val="24"/>
              </w:rPr>
              <w:t>三、不良行为信用信息</w:t>
            </w:r>
          </w:p>
        </w:tc>
        <w:tc>
          <w:tcPr>
            <w:tcW w:w="1285" w:type="dxa"/>
            <w:tcBorders>
              <w:top w:val="single" w:sz="8" w:space="0" w:color="auto"/>
              <w:left w:val="single" w:sz="8" w:space="0" w:color="auto"/>
              <w:bottom w:val="single" w:sz="8" w:space="0" w:color="auto"/>
              <w:right w:val="single" w:sz="8" w:space="0" w:color="auto"/>
            </w:tcBorders>
            <w:vAlign w:val="center"/>
          </w:tcPr>
          <w:p w14:paraId="5D7B2811" w14:textId="77777777" w:rsidR="00872DBB" w:rsidRDefault="00872DBB" w:rsidP="00B56712">
            <w:pPr>
              <w:widowControl/>
              <w:spacing w:line="320" w:lineRule="exact"/>
              <w:jc w:val="center"/>
              <w:rPr>
                <w:color w:val="000000"/>
                <w:kern w:val="0"/>
                <w:sz w:val="24"/>
              </w:rPr>
            </w:pPr>
          </w:p>
        </w:tc>
        <w:tc>
          <w:tcPr>
            <w:tcW w:w="1499" w:type="dxa"/>
            <w:tcBorders>
              <w:top w:val="single" w:sz="8" w:space="0" w:color="auto"/>
              <w:left w:val="single" w:sz="8" w:space="0" w:color="auto"/>
              <w:bottom w:val="single" w:sz="8" w:space="0" w:color="auto"/>
              <w:right w:val="single" w:sz="8" w:space="0" w:color="auto"/>
            </w:tcBorders>
            <w:vAlign w:val="center"/>
          </w:tcPr>
          <w:p w14:paraId="58BCFC66" w14:textId="77777777" w:rsidR="00872DBB" w:rsidRDefault="00872DBB" w:rsidP="00B56712">
            <w:pPr>
              <w:widowControl/>
              <w:spacing w:line="320" w:lineRule="exact"/>
              <w:rPr>
                <w:color w:val="000000"/>
                <w:kern w:val="0"/>
                <w:sz w:val="24"/>
              </w:rPr>
            </w:pPr>
          </w:p>
        </w:tc>
      </w:tr>
      <w:tr w:rsidR="00872DBB" w14:paraId="65312AA1" w14:textId="77777777" w:rsidTr="00B56712">
        <w:trPr>
          <w:trHeight w:val="567"/>
          <w:jc w:val="center"/>
        </w:trPr>
        <w:tc>
          <w:tcPr>
            <w:tcW w:w="1585" w:type="dxa"/>
            <w:vMerge w:val="restart"/>
            <w:tcBorders>
              <w:top w:val="single" w:sz="4" w:space="0" w:color="auto"/>
              <w:left w:val="single" w:sz="8" w:space="0" w:color="auto"/>
              <w:right w:val="single" w:sz="8" w:space="0" w:color="auto"/>
            </w:tcBorders>
            <w:vAlign w:val="center"/>
          </w:tcPr>
          <w:p w14:paraId="5BAFCD05" w14:textId="77777777" w:rsidR="00872DBB" w:rsidRDefault="00872DBB" w:rsidP="00B56712">
            <w:pPr>
              <w:widowControl/>
              <w:jc w:val="center"/>
              <w:rPr>
                <w:color w:val="000000"/>
                <w:kern w:val="0"/>
                <w:sz w:val="24"/>
              </w:rPr>
            </w:pPr>
            <w:r>
              <w:rPr>
                <w:color w:val="000000"/>
                <w:kern w:val="0"/>
                <w:sz w:val="24"/>
              </w:rPr>
              <w:t>严重不良行为信用信息</w:t>
            </w: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0259289D" w14:textId="77777777" w:rsidR="00872DBB" w:rsidRDefault="00872DBB" w:rsidP="00B56712">
            <w:pPr>
              <w:widowControl/>
              <w:spacing w:line="300" w:lineRule="exact"/>
              <w:rPr>
                <w:color w:val="000000"/>
                <w:kern w:val="0"/>
                <w:sz w:val="24"/>
              </w:rPr>
            </w:pPr>
            <w:r>
              <w:rPr>
                <w:color w:val="000000"/>
                <w:kern w:val="0"/>
                <w:sz w:val="24"/>
              </w:rPr>
              <w:t>1.</w:t>
            </w:r>
            <w:r>
              <w:rPr>
                <w:color w:val="000000"/>
                <w:kern w:val="0"/>
                <w:sz w:val="24"/>
              </w:rPr>
              <w:t>企业或企业主要负责人（董事长、总经理、法定代表人）因物业服务企业在从事物业服务活动中过错承担责任，通过人民法院司法程序认定，被列入失信被执行人名单的</w:t>
            </w:r>
          </w:p>
        </w:tc>
        <w:tc>
          <w:tcPr>
            <w:tcW w:w="1285" w:type="dxa"/>
            <w:vMerge w:val="restart"/>
            <w:tcBorders>
              <w:top w:val="single" w:sz="8" w:space="0" w:color="auto"/>
              <w:left w:val="single" w:sz="8" w:space="0" w:color="auto"/>
              <w:right w:val="single" w:sz="8" w:space="0" w:color="auto"/>
            </w:tcBorders>
            <w:vAlign w:val="center"/>
          </w:tcPr>
          <w:p w14:paraId="3177C2D0" w14:textId="77777777" w:rsidR="00872DBB" w:rsidRDefault="00872DBB" w:rsidP="00B56712">
            <w:pPr>
              <w:widowControl/>
              <w:spacing w:line="320" w:lineRule="exact"/>
              <w:jc w:val="center"/>
              <w:rPr>
                <w:color w:val="000000"/>
                <w:kern w:val="0"/>
                <w:sz w:val="24"/>
              </w:rPr>
            </w:pPr>
            <w:r>
              <w:rPr>
                <w:color w:val="000000"/>
                <w:kern w:val="0"/>
                <w:sz w:val="24"/>
              </w:rPr>
              <w:t>信用</w:t>
            </w:r>
          </w:p>
          <w:p w14:paraId="5A796CBF" w14:textId="77777777" w:rsidR="00872DBB" w:rsidRDefault="00872DBB" w:rsidP="00B56712">
            <w:pPr>
              <w:widowControl/>
              <w:spacing w:line="320" w:lineRule="exact"/>
              <w:jc w:val="center"/>
              <w:rPr>
                <w:color w:val="000000"/>
                <w:kern w:val="0"/>
                <w:sz w:val="24"/>
              </w:rPr>
            </w:pPr>
            <w:r>
              <w:rPr>
                <w:color w:val="000000"/>
                <w:kern w:val="0"/>
                <w:sz w:val="24"/>
              </w:rPr>
              <w:t>降级</w:t>
            </w:r>
          </w:p>
        </w:tc>
        <w:tc>
          <w:tcPr>
            <w:tcW w:w="1499" w:type="dxa"/>
            <w:vMerge w:val="restart"/>
            <w:tcBorders>
              <w:top w:val="single" w:sz="8" w:space="0" w:color="auto"/>
              <w:left w:val="single" w:sz="8" w:space="0" w:color="auto"/>
              <w:right w:val="single" w:sz="8" w:space="0" w:color="auto"/>
            </w:tcBorders>
            <w:vAlign w:val="center"/>
          </w:tcPr>
          <w:p w14:paraId="7F4DBB4B" w14:textId="77777777" w:rsidR="00872DBB" w:rsidRDefault="00872DBB" w:rsidP="00B56712">
            <w:pPr>
              <w:widowControl/>
              <w:spacing w:line="320" w:lineRule="exact"/>
              <w:jc w:val="center"/>
              <w:rPr>
                <w:color w:val="000000"/>
                <w:kern w:val="0"/>
                <w:sz w:val="24"/>
              </w:rPr>
            </w:pPr>
            <w:r>
              <w:rPr>
                <w:color w:val="000000"/>
                <w:kern w:val="0"/>
                <w:sz w:val="24"/>
              </w:rPr>
              <w:t>信用等级</w:t>
            </w:r>
          </w:p>
          <w:p w14:paraId="64171944" w14:textId="77777777" w:rsidR="00872DBB" w:rsidRDefault="00872DBB" w:rsidP="00B56712">
            <w:pPr>
              <w:widowControl/>
              <w:spacing w:line="320" w:lineRule="exact"/>
              <w:jc w:val="center"/>
              <w:rPr>
                <w:color w:val="000000"/>
                <w:kern w:val="0"/>
                <w:sz w:val="24"/>
              </w:rPr>
            </w:pPr>
            <w:r>
              <w:rPr>
                <w:color w:val="000000"/>
                <w:kern w:val="0"/>
                <w:sz w:val="24"/>
              </w:rPr>
              <w:t>降为</w:t>
            </w:r>
            <w:r>
              <w:rPr>
                <w:color w:val="000000"/>
                <w:kern w:val="0"/>
                <w:sz w:val="24"/>
              </w:rPr>
              <w:t>C</w:t>
            </w:r>
            <w:r>
              <w:rPr>
                <w:color w:val="000000"/>
                <w:kern w:val="0"/>
                <w:sz w:val="24"/>
              </w:rPr>
              <w:t>级</w:t>
            </w:r>
          </w:p>
        </w:tc>
      </w:tr>
      <w:tr w:rsidR="00872DBB" w14:paraId="3598EAD8" w14:textId="77777777" w:rsidTr="00B56712">
        <w:trPr>
          <w:trHeight w:val="567"/>
          <w:jc w:val="center"/>
        </w:trPr>
        <w:tc>
          <w:tcPr>
            <w:tcW w:w="1585" w:type="dxa"/>
            <w:vMerge/>
            <w:tcBorders>
              <w:left w:val="single" w:sz="8" w:space="0" w:color="auto"/>
              <w:right w:val="single" w:sz="8" w:space="0" w:color="auto"/>
            </w:tcBorders>
            <w:vAlign w:val="center"/>
          </w:tcPr>
          <w:p w14:paraId="2A3D5608" w14:textId="77777777" w:rsidR="00872DBB" w:rsidRDefault="00872DBB" w:rsidP="00B56712">
            <w:pPr>
              <w:widowControl/>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0E1A27D5" w14:textId="77777777" w:rsidR="00872DBB" w:rsidRDefault="00872DBB" w:rsidP="00B56712">
            <w:pPr>
              <w:widowControl/>
              <w:spacing w:line="300" w:lineRule="exact"/>
              <w:rPr>
                <w:color w:val="000000"/>
                <w:sz w:val="24"/>
              </w:rPr>
            </w:pPr>
            <w:r>
              <w:rPr>
                <w:color w:val="000000"/>
                <w:sz w:val="24"/>
              </w:rPr>
              <w:t>2.</w:t>
            </w:r>
            <w:r>
              <w:rPr>
                <w:color w:val="000000"/>
                <w:sz w:val="24"/>
              </w:rPr>
              <w:t>经司法机关或行政机关确认由物业服务企业负主要责任或全部责任发生的重大安全责任事故，或一年内累计发生两起较大安全责任事故，或发生性质恶劣、</w:t>
            </w:r>
            <w:r>
              <w:rPr>
                <w:color w:val="000000"/>
                <w:sz w:val="24"/>
              </w:rPr>
              <w:lastRenderedPageBreak/>
              <w:t>危害严重、社会影响大的安全责任事故的</w:t>
            </w:r>
          </w:p>
        </w:tc>
        <w:tc>
          <w:tcPr>
            <w:tcW w:w="1285" w:type="dxa"/>
            <w:vMerge/>
            <w:tcBorders>
              <w:left w:val="single" w:sz="8" w:space="0" w:color="auto"/>
              <w:right w:val="single" w:sz="8" w:space="0" w:color="auto"/>
            </w:tcBorders>
            <w:vAlign w:val="center"/>
          </w:tcPr>
          <w:p w14:paraId="1C76CF54" w14:textId="77777777" w:rsidR="00872DBB" w:rsidRDefault="00872DBB" w:rsidP="00B56712">
            <w:pPr>
              <w:widowControl/>
              <w:spacing w:line="280" w:lineRule="exact"/>
              <w:jc w:val="center"/>
              <w:rPr>
                <w:color w:val="000000"/>
                <w:kern w:val="0"/>
                <w:sz w:val="24"/>
              </w:rPr>
            </w:pPr>
          </w:p>
        </w:tc>
        <w:tc>
          <w:tcPr>
            <w:tcW w:w="1499" w:type="dxa"/>
            <w:vMerge/>
            <w:tcBorders>
              <w:left w:val="single" w:sz="8" w:space="0" w:color="auto"/>
              <w:right w:val="single" w:sz="8" w:space="0" w:color="auto"/>
            </w:tcBorders>
            <w:vAlign w:val="center"/>
          </w:tcPr>
          <w:p w14:paraId="14FC7ECB" w14:textId="77777777" w:rsidR="00872DBB" w:rsidRDefault="00872DBB" w:rsidP="00B56712">
            <w:pPr>
              <w:widowControl/>
              <w:spacing w:line="280" w:lineRule="exact"/>
              <w:jc w:val="left"/>
              <w:rPr>
                <w:color w:val="000000"/>
                <w:kern w:val="0"/>
                <w:sz w:val="24"/>
              </w:rPr>
            </w:pPr>
          </w:p>
        </w:tc>
      </w:tr>
      <w:tr w:rsidR="00872DBB" w14:paraId="3FF1A0C2" w14:textId="77777777" w:rsidTr="00B56712">
        <w:trPr>
          <w:trHeight w:val="567"/>
          <w:jc w:val="center"/>
        </w:trPr>
        <w:tc>
          <w:tcPr>
            <w:tcW w:w="1585" w:type="dxa"/>
            <w:vMerge/>
            <w:tcBorders>
              <w:left w:val="single" w:sz="8" w:space="0" w:color="auto"/>
              <w:right w:val="single" w:sz="8" w:space="0" w:color="auto"/>
            </w:tcBorders>
            <w:vAlign w:val="center"/>
          </w:tcPr>
          <w:p w14:paraId="467623AE" w14:textId="77777777" w:rsidR="00872DBB" w:rsidRDefault="00872DBB" w:rsidP="00B56712">
            <w:pPr>
              <w:widowControl/>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3D43A16E" w14:textId="77777777" w:rsidR="00872DBB" w:rsidRDefault="00872DBB" w:rsidP="00B56712">
            <w:pPr>
              <w:widowControl/>
              <w:spacing w:line="300" w:lineRule="exact"/>
              <w:rPr>
                <w:color w:val="000000"/>
                <w:sz w:val="24"/>
              </w:rPr>
            </w:pPr>
            <w:r>
              <w:rPr>
                <w:color w:val="000000"/>
                <w:sz w:val="24"/>
              </w:rPr>
              <w:t>3.</w:t>
            </w:r>
            <w:r>
              <w:rPr>
                <w:color w:val="000000"/>
                <w:sz w:val="24"/>
              </w:rPr>
              <w:t>经司法机关</w:t>
            </w:r>
            <w:proofErr w:type="gramStart"/>
            <w:r>
              <w:rPr>
                <w:color w:val="000000"/>
                <w:sz w:val="24"/>
              </w:rPr>
              <w:t>作出</w:t>
            </w:r>
            <w:proofErr w:type="gramEnd"/>
            <w:r>
              <w:rPr>
                <w:color w:val="000000"/>
                <w:sz w:val="24"/>
              </w:rPr>
              <w:t>物业服务企业在物业服务活动中承担主要责任的判决书或裁决书生效后，物业服务企业拒不履行，并进入执行程序的</w:t>
            </w:r>
          </w:p>
        </w:tc>
        <w:tc>
          <w:tcPr>
            <w:tcW w:w="1285" w:type="dxa"/>
            <w:vMerge/>
            <w:tcBorders>
              <w:left w:val="single" w:sz="8" w:space="0" w:color="auto"/>
              <w:right w:val="single" w:sz="8" w:space="0" w:color="auto"/>
            </w:tcBorders>
            <w:vAlign w:val="center"/>
          </w:tcPr>
          <w:p w14:paraId="6694BCEB" w14:textId="77777777" w:rsidR="00872DBB" w:rsidRDefault="00872DBB" w:rsidP="00B56712">
            <w:pPr>
              <w:widowControl/>
              <w:spacing w:line="280" w:lineRule="exact"/>
              <w:jc w:val="center"/>
              <w:rPr>
                <w:color w:val="000000"/>
                <w:kern w:val="0"/>
                <w:sz w:val="24"/>
              </w:rPr>
            </w:pPr>
          </w:p>
        </w:tc>
        <w:tc>
          <w:tcPr>
            <w:tcW w:w="1499" w:type="dxa"/>
            <w:vMerge/>
            <w:tcBorders>
              <w:left w:val="single" w:sz="8" w:space="0" w:color="auto"/>
              <w:right w:val="single" w:sz="8" w:space="0" w:color="auto"/>
            </w:tcBorders>
            <w:vAlign w:val="center"/>
          </w:tcPr>
          <w:p w14:paraId="732079E8" w14:textId="77777777" w:rsidR="00872DBB" w:rsidRDefault="00872DBB" w:rsidP="00B56712">
            <w:pPr>
              <w:widowControl/>
              <w:spacing w:line="280" w:lineRule="exact"/>
              <w:jc w:val="left"/>
              <w:rPr>
                <w:color w:val="000000"/>
                <w:kern w:val="0"/>
                <w:sz w:val="24"/>
              </w:rPr>
            </w:pPr>
          </w:p>
        </w:tc>
      </w:tr>
      <w:tr w:rsidR="00872DBB" w14:paraId="5572550B" w14:textId="77777777" w:rsidTr="00B56712">
        <w:trPr>
          <w:trHeight w:val="567"/>
          <w:jc w:val="center"/>
        </w:trPr>
        <w:tc>
          <w:tcPr>
            <w:tcW w:w="1585" w:type="dxa"/>
            <w:vMerge/>
            <w:tcBorders>
              <w:left w:val="single" w:sz="8" w:space="0" w:color="auto"/>
              <w:right w:val="single" w:sz="8" w:space="0" w:color="auto"/>
            </w:tcBorders>
            <w:vAlign w:val="center"/>
          </w:tcPr>
          <w:p w14:paraId="33B10679" w14:textId="77777777" w:rsidR="00872DBB" w:rsidRDefault="00872DBB" w:rsidP="00B56712">
            <w:pPr>
              <w:widowControl/>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29521B30" w14:textId="77777777" w:rsidR="00872DBB" w:rsidRDefault="00872DBB" w:rsidP="00B56712">
            <w:pPr>
              <w:widowControl/>
              <w:spacing w:line="300" w:lineRule="exact"/>
              <w:rPr>
                <w:color w:val="000000"/>
                <w:sz w:val="24"/>
              </w:rPr>
            </w:pPr>
            <w:r>
              <w:rPr>
                <w:color w:val="000000"/>
                <w:sz w:val="24"/>
              </w:rPr>
              <w:t>4.</w:t>
            </w:r>
            <w:r>
              <w:rPr>
                <w:color w:val="000000"/>
                <w:sz w:val="24"/>
              </w:rPr>
              <w:t>经行政机关</w:t>
            </w:r>
            <w:proofErr w:type="gramStart"/>
            <w:r>
              <w:rPr>
                <w:color w:val="000000"/>
                <w:sz w:val="24"/>
              </w:rPr>
              <w:t>确认因</w:t>
            </w:r>
            <w:proofErr w:type="gramEnd"/>
            <w:r>
              <w:rPr>
                <w:color w:val="000000"/>
                <w:sz w:val="24"/>
              </w:rPr>
              <w:t>物业服务企业过错引发重大群体上访或越级上访事件，严重影响社会稳定，造成严重不良后果的</w:t>
            </w:r>
          </w:p>
        </w:tc>
        <w:tc>
          <w:tcPr>
            <w:tcW w:w="1285" w:type="dxa"/>
            <w:vMerge/>
            <w:tcBorders>
              <w:left w:val="single" w:sz="8" w:space="0" w:color="auto"/>
              <w:right w:val="single" w:sz="8" w:space="0" w:color="auto"/>
            </w:tcBorders>
            <w:vAlign w:val="center"/>
          </w:tcPr>
          <w:p w14:paraId="4DE9C200" w14:textId="77777777" w:rsidR="00872DBB" w:rsidRDefault="00872DBB" w:rsidP="00B56712">
            <w:pPr>
              <w:widowControl/>
              <w:spacing w:line="280" w:lineRule="exact"/>
              <w:jc w:val="center"/>
              <w:rPr>
                <w:color w:val="000000"/>
                <w:kern w:val="0"/>
                <w:sz w:val="24"/>
              </w:rPr>
            </w:pPr>
          </w:p>
        </w:tc>
        <w:tc>
          <w:tcPr>
            <w:tcW w:w="1499" w:type="dxa"/>
            <w:vMerge/>
            <w:tcBorders>
              <w:left w:val="single" w:sz="8" w:space="0" w:color="auto"/>
              <w:right w:val="single" w:sz="8" w:space="0" w:color="auto"/>
            </w:tcBorders>
            <w:vAlign w:val="center"/>
          </w:tcPr>
          <w:p w14:paraId="1BC4515E" w14:textId="77777777" w:rsidR="00872DBB" w:rsidRDefault="00872DBB" w:rsidP="00B56712">
            <w:pPr>
              <w:widowControl/>
              <w:spacing w:line="280" w:lineRule="exact"/>
              <w:jc w:val="left"/>
              <w:rPr>
                <w:color w:val="000000"/>
                <w:kern w:val="0"/>
                <w:sz w:val="24"/>
              </w:rPr>
            </w:pPr>
          </w:p>
        </w:tc>
      </w:tr>
      <w:tr w:rsidR="00872DBB" w14:paraId="6B242338" w14:textId="77777777" w:rsidTr="00B56712">
        <w:trPr>
          <w:trHeight w:val="567"/>
          <w:jc w:val="center"/>
        </w:trPr>
        <w:tc>
          <w:tcPr>
            <w:tcW w:w="1585" w:type="dxa"/>
            <w:vMerge/>
            <w:tcBorders>
              <w:left w:val="single" w:sz="8" w:space="0" w:color="auto"/>
              <w:right w:val="single" w:sz="8" w:space="0" w:color="auto"/>
            </w:tcBorders>
            <w:vAlign w:val="center"/>
          </w:tcPr>
          <w:p w14:paraId="1E35754B" w14:textId="77777777" w:rsidR="00872DBB" w:rsidRDefault="00872DBB" w:rsidP="00B56712">
            <w:pPr>
              <w:widowControl/>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03E1801D" w14:textId="77777777" w:rsidR="00872DBB" w:rsidRDefault="00872DBB" w:rsidP="00B56712">
            <w:pPr>
              <w:widowControl/>
              <w:spacing w:line="300" w:lineRule="exact"/>
              <w:rPr>
                <w:color w:val="000000"/>
                <w:sz w:val="24"/>
              </w:rPr>
            </w:pPr>
            <w:r>
              <w:rPr>
                <w:color w:val="000000"/>
                <w:sz w:val="24"/>
              </w:rPr>
              <w:t>5.</w:t>
            </w:r>
            <w:r>
              <w:rPr>
                <w:color w:val="000000"/>
                <w:sz w:val="24"/>
              </w:rPr>
              <w:t>经司法机关或行政机关确认挪用、骗取、套用住宅专项维修资金的</w:t>
            </w:r>
          </w:p>
        </w:tc>
        <w:tc>
          <w:tcPr>
            <w:tcW w:w="1285" w:type="dxa"/>
            <w:vMerge/>
            <w:tcBorders>
              <w:left w:val="single" w:sz="8" w:space="0" w:color="auto"/>
              <w:right w:val="single" w:sz="8" w:space="0" w:color="auto"/>
            </w:tcBorders>
            <w:vAlign w:val="center"/>
          </w:tcPr>
          <w:p w14:paraId="7CFC7F0B" w14:textId="77777777" w:rsidR="00872DBB" w:rsidRDefault="00872DBB" w:rsidP="00B56712">
            <w:pPr>
              <w:widowControl/>
              <w:spacing w:line="280" w:lineRule="exact"/>
              <w:jc w:val="center"/>
              <w:rPr>
                <w:color w:val="000000"/>
                <w:kern w:val="0"/>
                <w:sz w:val="24"/>
              </w:rPr>
            </w:pPr>
          </w:p>
        </w:tc>
        <w:tc>
          <w:tcPr>
            <w:tcW w:w="1499" w:type="dxa"/>
            <w:vMerge/>
            <w:tcBorders>
              <w:left w:val="single" w:sz="8" w:space="0" w:color="auto"/>
              <w:right w:val="single" w:sz="8" w:space="0" w:color="auto"/>
            </w:tcBorders>
            <w:vAlign w:val="center"/>
          </w:tcPr>
          <w:p w14:paraId="7DA2D722" w14:textId="77777777" w:rsidR="00872DBB" w:rsidRDefault="00872DBB" w:rsidP="00B56712">
            <w:pPr>
              <w:widowControl/>
              <w:spacing w:line="280" w:lineRule="exact"/>
              <w:jc w:val="left"/>
              <w:rPr>
                <w:color w:val="000000"/>
                <w:kern w:val="0"/>
                <w:sz w:val="24"/>
              </w:rPr>
            </w:pPr>
          </w:p>
        </w:tc>
      </w:tr>
      <w:tr w:rsidR="00872DBB" w14:paraId="1F182583" w14:textId="77777777" w:rsidTr="00B56712">
        <w:trPr>
          <w:trHeight w:val="567"/>
          <w:jc w:val="center"/>
        </w:trPr>
        <w:tc>
          <w:tcPr>
            <w:tcW w:w="1585" w:type="dxa"/>
            <w:vMerge/>
            <w:tcBorders>
              <w:left w:val="single" w:sz="8" w:space="0" w:color="auto"/>
              <w:right w:val="single" w:sz="8" w:space="0" w:color="auto"/>
            </w:tcBorders>
            <w:vAlign w:val="center"/>
          </w:tcPr>
          <w:p w14:paraId="6467FC86" w14:textId="77777777" w:rsidR="00872DBB" w:rsidRDefault="00872DBB" w:rsidP="00B56712">
            <w:pPr>
              <w:widowControl/>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044F9127" w14:textId="77777777" w:rsidR="00872DBB" w:rsidRDefault="00872DBB" w:rsidP="00B56712">
            <w:pPr>
              <w:widowControl/>
              <w:spacing w:line="300" w:lineRule="exact"/>
              <w:rPr>
                <w:color w:val="000000"/>
                <w:sz w:val="24"/>
              </w:rPr>
            </w:pPr>
            <w:r>
              <w:rPr>
                <w:color w:val="000000"/>
                <w:sz w:val="24"/>
              </w:rPr>
              <w:t>6.</w:t>
            </w:r>
            <w:r>
              <w:rPr>
                <w:color w:val="000000"/>
                <w:sz w:val="24"/>
              </w:rPr>
              <w:t>物业服务合同终止后，物业服务企业拒不退出物业管理区域，经住房城乡建设行政主管部门责令限期退出，逾期仍不退出的</w:t>
            </w:r>
          </w:p>
        </w:tc>
        <w:tc>
          <w:tcPr>
            <w:tcW w:w="1285" w:type="dxa"/>
            <w:vMerge/>
            <w:tcBorders>
              <w:left w:val="single" w:sz="8" w:space="0" w:color="auto"/>
              <w:right w:val="single" w:sz="8" w:space="0" w:color="auto"/>
            </w:tcBorders>
            <w:vAlign w:val="center"/>
          </w:tcPr>
          <w:p w14:paraId="7B802AEE" w14:textId="77777777" w:rsidR="00872DBB" w:rsidRDefault="00872DBB" w:rsidP="00B56712">
            <w:pPr>
              <w:widowControl/>
              <w:spacing w:line="280" w:lineRule="exact"/>
              <w:jc w:val="center"/>
              <w:rPr>
                <w:color w:val="000000"/>
                <w:kern w:val="0"/>
                <w:sz w:val="24"/>
              </w:rPr>
            </w:pPr>
          </w:p>
        </w:tc>
        <w:tc>
          <w:tcPr>
            <w:tcW w:w="1499" w:type="dxa"/>
            <w:vMerge/>
            <w:tcBorders>
              <w:left w:val="single" w:sz="8" w:space="0" w:color="auto"/>
              <w:right w:val="single" w:sz="8" w:space="0" w:color="auto"/>
            </w:tcBorders>
            <w:vAlign w:val="center"/>
          </w:tcPr>
          <w:p w14:paraId="7EFBDB47" w14:textId="77777777" w:rsidR="00872DBB" w:rsidRDefault="00872DBB" w:rsidP="00B56712">
            <w:pPr>
              <w:widowControl/>
              <w:spacing w:line="280" w:lineRule="exact"/>
              <w:jc w:val="left"/>
              <w:rPr>
                <w:color w:val="000000"/>
                <w:kern w:val="0"/>
                <w:sz w:val="24"/>
              </w:rPr>
            </w:pPr>
          </w:p>
        </w:tc>
      </w:tr>
      <w:tr w:rsidR="00872DBB" w14:paraId="4FCF0F38" w14:textId="77777777" w:rsidTr="00B56712">
        <w:trPr>
          <w:trHeight w:val="567"/>
          <w:jc w:val="center"/>
        </w:trPr>
        <w:tc>
          <w:tcPr>
            <w:tcW w:w="1585" w:type="dxa"/>
            <w:vMerge/>
            <w:tcBorders>
              <w:left w:val="single" w:sz="8" w:space="0" w:color="auto"/>
              <w:right w:val="single" w:sz="8" w:space="0" w:color="auto"/>
            </w:tcBorders>
            <w:vAlign w:val="center"/>
          </w:tcPr>
          <w:p w14:paraId="7C63C9A9" w14:textId="77777777" w:rsidR="00872DBB" w:rsidRDefault="00872DBB" w:rsidP="00B56712">
            <w:pPr>
              <w:widowControl/>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1B3C45A4" w14:textId="77777777" w:rsidR="00872DBB" w:rsidRDefault="00872DBB" w:rsidP="00B56712">
            <w:pPr>
              <w:widowControl/>
              <w:spacing w:line="280" w:lineRule="exact"/>
              <w:rPr>
                <w:color w:val="000000"/>
                <w:sz w:val="24"/>
              </w:rPr>
            </w:pPr>
            <w:r>
              <w:rPr>
                <w:color w:val="000000"/>
                <w:sz w:val="24"/>
              </w:rPr>
              <w:t>7.</w:t>
            </w:r>
            <w:r>
              <w:rPr>
                <w:color w:val="000000"/>
                <w:sz w:val="24"/>
              </w:rPr>
              <w:t>新聘物业服务企业未通过合法途径强行进驻物业管理区域，经住房城乡建设行政主管部门责令整改，拒不改正的</w:t>
            </w:r>
          </w:p>
        </w:tc>
        <w:tc>
          <w:tcPr>
            <w:tcW w:w="1285" w:type="dxa"/>
            <w:vMerge/>
            <w:tcBorders>
              <w:left w:val="single" w:sz="8" w:space="0" w:color="auto"/>
              <w:right w:val="single" w:sz="8" w:space="0" w:color="auto"/>
            </w:tcBorders>
            <w:vAlign w:val="center"/>
          </w:tcPr>
          <w:p w14:paraId="7248781F" w14:textId="77777777" w:rsidR="00872DBB" w:rsidRDefault="00872DBB" w:rsidP="00B56712">
            <w:pPr>
              <w:widowControl/>
              <w:spacing w:line="280" w:lineRule="exact"/>
              <w:jc w:val="center"/>
              <w:rPr>
                <w:color w:val="000000"/>
                <w:kern w:val="0"/>
                <w:sz w:val="24"/>
              </w:rPr>
            </w:pPr>
          </w:p>
        </w:tc>
        <w:tc>
          <w:tcPr>
            <w:tcW w:w="1499" w:type="dxa"/>
            <w:vMerge/>
            <w:tcBorders>
              <w:left w:val="single" w:sz="8" w:space="0" w:color="auto"/>
              <w:right w:val="single" w:sz="8" w:space="0" w:color="auto"/>
            </w:tcBorders>
            <w:vAlign w:val="center"/>
          </w:tcPr>
          <w:p w14:paraId="61352B68" w14:textId="77777777" w:rsidR="00872DBB" w:rsidRDefault="00872DBB" w:rsidP="00B56712">
            <w:pPr>
              <w:widowControl/>
              <w:spacing w:line="280" w:lineRule="exact"/>
              <w:jc w:val="left"/>
              <w:rPr>
                <w:color w:val="000000"/>
                <w:kern w:val="0"/>
                <w:sz w:val="24"/>
              </w:rPr>
            </w:pPr>
          </w:p>
        </w:tc>
      </w:tr>
      <w:tr w:rsidR="00872DBB" w14:paraId="610D5974" w14:textId="77777777" w:rsidTr="00B56712">
        <w:trPr>
          <w:trHeight w:val="567"/>
          <w:jc w:val="center"/>
        </w:trPr>
        <w:tc>
          <w:tcPr>
            <w:tcW w:w="1585" w:type="dxa"/>
            <w:vMerge/>
            <w:tcBorders>
              <w:left w:val="single" w:sz="8" w:space="0" w:color="auto"/>
              <w:right w:val="single" w:sz="8" w:space="0" w:color="auto"/>
            </w:tcBorders>
            <w:vAlign w:val="center"/>
          </w:tcPr>
          <w:p w14:paraId="5587BA66" w14:textId="77777777" w:rsidR="00872DBB" w:rsidRDefault="00872DBB" w:rsidP="00B56712">
            <w:pPr>
              <w:widowControl/>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5306B9D7" w14:textId="77777777" w:rsidR="00872DBB" w:rsidRDefault="00872DBB" w:rsidP="00B56712">
            <w:pPr>
              <w:widowControl/>
              <w:spacing w:line="280" w:lineRule="exact"/>
              <w:rPr>
                <w:color w:val="000000"/>
                <w:sz w:val="24"/>
              </w:rPr>
            </w:pPr>
            <w:r>
              <w:rPr>
                <w:color w:val="000000"/>
                <w:sz w:val="24"/>
              </w:rPr>
              <w:t>8.</w:t>
            </w:r>
            <w:r>
              <w:rPr>
                <w:color w:val="000000"/>
                <w:sz w:val="24"/>
              </w:rPr>
              <w:t>企业或企业主要负责人（董事长、总经理、法定代表人）在从事物业服务活动中因严重危害社会治安管理秩序被予以刑事处罚的</w:t>
            </w:r>
          </w:p>
        </w:tc>
        <w:tc>
          <w:tcPr>
            <w:tcW w:w="1285" w:type="dxa"/>
            <w:vMerge/>
            <w:tcBorders>
              <w:left w:val="single" w:sz="8" w:space="0" w:color="auto"/>
              <w:right w:val="single" w:sz="8" w:space="0" w:color="auto"/>
            </w:tcBorders>
            <w:vAlign w:val="center"/>
          </w:tcPr>
          <w:p w14:paraId="44143E54" w14:textId="77777777" w:rsidR="00872DBB" w:rsidRDefault="00872DBB" w:rsidP="00B56712">
            <w:pPr>
              <w:widowControl/>
              <w:spacing w:line="280" w:lineRule="exact"/>
              <w:jc w:val="center"/>
              <w:rPr>
                <w:color w:val="000000"/>
                <w:kern w:val="0"/>
                <w:sz w:val="24"/>
              </w:rPr>
            </w:pPr>
          </w:p>
        </w:tc>
        <w:tc>
          <w:tcPr>
            <w:tcW w:w="1499" w:type="dxa"/>
            <w:vMerge/>
            <w:tcBorders>
              <w:left w:val="single" w:sz="8" w:space="0" w:color="auto"/>
              <w:right w:val="single" w:sz="8" w:space="0" w:color="auto"/>
            </w:tcBorders>
            <w:vAlign w:val="center"/>
          </w:tcPr>
          <w:p w14:paraId="57A7F275" w14:textId="77777777" w:rsidR="00872DBB" w:rsidRDefault="00872DBB" w:rsidP="00B56712">
            <w:pPr>
              <w:widowControl/>
              <w:spacing w:line="280" w:lineRule="exact"/>
              <w:jc w:val="left"/>
              <w:rPr>
                <w:color w:val="000000"/>
                <w:kern w:val="0"/>
                <w:sz w:val="24"/>
              </w:rPr>
            </w:pPr>
          </w:p>
        </w:tc>
      </w:tr>
      <w:tr w:rsidR="00872DBB" w14:paraId="3473FF40" w14:textId="77777777" w:rsidTr="00B56712">
        <w:trPr>
          <w:trHeight w:val="874"/>
          <w:jc w:val="center"/>
        </w:trPr>
        <w:tc>
          <w:tcPr>
            <w:tcW w:w="1585" w:type="dxa"/>
            <w:vMerge/>
            <w:tcBorders>
              <w:left w:val="single" w:sz="8" w:space="0" w:color="auto"/>
              <w:right w:val="single" w:sz="8" w:space="0" w:color="auto"/>
            </w:tcBorders>
            <w:vAlign w:val="center"/>
          </w:tcPr>
          <w:p w14:paraId="582DA702" w14:textId="77777777" w:rsidR="00872DBB" w:rsidRDefault="00872DBB" w:rsidP="00B56712">
            <w:pPr>
              <w:widowControl/>
              <w:jc w:val="center"/>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6A6CD8D5" w14:textId="77777777" w:rsidR="00872DBB" w:rsidRDefault="00872DBB" w:rsidP="00B56712">
            <w:pPr>
              <w:widowControl/>
              <w:spacing w:line="280" w:lineRule="exact"/>
              <w:rPr>
                <w:color w:val="000000"/>
                <w:sz w:val="24"/>
              </w:rPr>
            </w:pPr>
            <w:r>
              <w:rPr>
                <w:color w:val="000000"/>
                <w:sz w:val="24"/>
              </w:rPr>
              <w:t>9.</w:t>
            </w:r>
            <w:r>
              <w:rPr>
                <w:color w:val="000000"/>
                <w:sz w:val="24"/>
              </w:rPr>
              <w:t>其他严重违法违规、严重损害人民群众身体健康和生命安全、严重破坏市场公平竞争秩序和社会秩序的行为</w:t>
            </w:r>
          </w:p>
        </w:tc>
        <w:tc>
          <w:tcPr>
            <w:tcW w:w="1285" w:type="dxa"/>
            <w:vMerge/>
            <w:tcBorders>
              <w:left w:val="single" w:sz="8" w:space="0" w:color="auto"/>
              <w:right w:val="single" w:sz="8" w:space="0" w:color="auto"/>
            </w:tcBorders>
            <w:vAlign w:val="center"/>
          </w:tcPr>
          <w:p w14:paraId="6CC74CCD" w14:textId="77777777" w:rsidR="00872DBB" w:rsidRDefault="00872DBB" w:rsidP="00B56712">
            <w:pPr>
              <w:widowControl/>
              <w:spacing w:line="280" w:lineRule="exact"/>
              <w:jc w:val="center"/>
              <w:rPr>
                <w:color w:val="000000"/>
                <w:kern w:val="0"/>
                <w:sz w:val="24"/>
              </w:rPr>
            </w:pPr>
          </w:p>
        </w:tc>
        <w:tc>
          <w:tcPr>
            <w:tcW w:w="1499" w:type="dxa"/>
            <w:vMerge/>
            <w:tcBorders>
              <w:left w:val="single" w:sz="8" w:space="0" w:color="auto"/>
              <w:right w:val="single" w:sz="8" w:space="0" w:color="auto"/>
            </w:tcBorders>
            <w:vAlign w:val="center"/>
          </w:tcPr>
          <w:p w14:paraId="34DA441E" w14:textId="77777777" w:rsidR="00872DBB" w:rsidRDefault="00872DBB" w:rsidP="00B56712">
            <w:pPr>
              <w:widowControl/>
              <w:spacing w:line="280" w:lineRule="exact"/>
              <w:jc w:val="left"/>
              <w:rPr>
                <w:color w:val="000000"/>
                <w:kern w:val="0"/>
                <w:sz w:val="24"/>
              </w:rPr>
            </w:pPr>
          </w:p>
        </w:tc>
      </w:tr>
      <w:tr w:rsidR="00872DBB" w14:paraId="451BBAE6" w14:textId="77777777" w:rsidTr="00B56712">
        <w:trPr>
          <w:trHeight w:val="463"/>
          <w:jc w:val="center"/>
        </w:trPr>
        <w:tc>
          <w:tcPr>
            <w:tcW w:w="1585" w:type="dxa"/>
            <w:vMerge w:val="restart"/>
            <w:tcBorders>
              <w:left w:val="single" w:sz="8" w:space="0" w:color="auto"/>
              <w:right w:val="single" w:sz="8" w:space="0" w:color="auto"/>
            </w:tcBorders>
            <w:vAlign w:val="center"/>
          </w:tcPr>
          <w:p w14:paraId="6114179C" w14:textId="77777777" w:rsidR="00872DBB" w:rsidRDefault="00872DBB" w:rsidP="00B56712">
            <w:pPr>
              <w:widowControl/>
              <w:jc w:val="center"/>
              <w:rPr>
                <w:color w:val="000000"/>
                <w:kern w:val="0"/>
                <w:sz w:val="24"/>
              </w:rPr>
            </w:pPr>
            <w:r>
              <w:rPr>
                <w:color w:val="000000"/>
                <w:kern w:val="0"/>
                <w:sz w:val="24"/>
              </w:rPr>
              <w:t>一般不良行为信用信息</w:t>
            </w: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5ADAA1F3" w14:textId="77777777" w:rsidR="00872DBB" w:rsidRDefault="00872DBB" w:rsidP="00B56712">
            <w:pPr>
              <w:widowControl/>
              <w:spacing w:line="280" w:lineRule="exact"/>
              <w:rPr>
                <w:color w:val="000000"/>
                <w:sz w:val="24"/>
              </w:rPr>
            </w:pPr>
            <w:r>
              <w:rPr>
                <w:color w:val="000000"/>
                <w:sz w:val="24"/>
              </w:rPr>
              <w:t>1.</w:t>
            </w:r>
            <w:r>
              <w:rPr>
                <w:color w:val="000000"/>
                <w:sz w:val="24"/>
              </w:rPr>
              <w:t>擅自改变物业服务用房用途的</w:t>
            </w:r>
          </w:p>
        </w:tc>
        <w:tc>
          <w:tcPr>
            <w:tcW w:w="1285" w:type="dxa"/>
            <w:vMerge w:val="restart"/>
            <w:tcBorders>
              <w:top w:val="single" w:sz="8" w:space="0" w:color="auto"/>
              <w:left w:val="single" w:sz="8" w:space="0" w:color="auto"/>
              <w:right w:val="single" w:sz="8" w:space="0" w:color="auto"/>
            </w:tcBorders>
            <w:vAlign w:val="center"/>
          </w:tcPr>
          <w:p w14:paraId="1083BECC" w14:textId="77777777" w:rsidR="00872DBB" w:rsidRDefault="00872DBB" w:rsidP="00B56712">
            <w:pPr>
              <w:spacing w:line="280" w:lineRule="exact"/>
              <w:jc w:val="center"/>
              <w:rPr>
                <w:color w:val="000000"/>
                <w:kern w:val="0"/>
                <w:sz w:val="24"/>
              </w:rPr>
            </w:pPr>
            <w:r>
              <w:rPr>
                <w:color w:val="000000"/>
                <w:kern w:val="0"/>
                <w:sz w:val="24"/>
              </w:rPr>
              <w:t>信用</w:t>
            </w:r>
          </w:p>
          <w:p w14:paraId="293B5195" w14:textId="77777777" w:rsidR="00872DBB" w:rsidRDefault="00872DBB" w:rsidP="00B56712">
            <w:pPr>
              <w:spacing w:line="280" w:lineRule="exact"/>
              <w:jc w:val="center"/>
              <w:rPr>
                <w:color w:val="000000"/>
                <w:sz w:val="24"/>
              </w:rPr>
            </w:pPr>
            <w:r>
              <w:rPr>
                <w:color w:val="000000"/>
                <w:kern w:val="0"/>
                <w:sz w:val="24"/>
              </w:rPr>
              <w:t>减分</w:t>
            </w:r>
          </w:p>
        </w:tc>
        <w:tc>
          <w:tcPr>
            <w:tcW w:w="1499" w:type="dxa"/>
            <w:tcBorders>
              <w:top w:val="single" w:sz="8" w:space="0" w:color="auto"/>
              <w:left w:val="single" w:sz="8" w:space="0" w:color="auto"/>
              <w:bottom w:val="single" w:sz="8" w:space="0" w:color="auto"/>
              <w:right w:val="single" w:sz="8" w:space="0" w:color="auto"/>
            </w:tcBorders>
            <w:vAlign w:val="center"/>
          </w:tcPr>
          <w:p w14:paraId="63B580D1" w14:textId="77777777" w:rsidR="00872DBB" w:rsidRDefault="00872DBB" w:rsidP="00B56712">
            <w:pPr>
              <w:widowControl/>
              <w:spacing w:line="280" w:lineRule="exact"/>
              <w:jc w:val="center"/>
              <w:rPr>
                <w:color w:val="000000"/>
                <w:kern w:val="0"/>
                <w:sz w:val="24"/>
              </w:rPr>
            </w:pPr>
            <w:r>
              <w:rPr>
                <w:color w:val="000000"/>
                <w:kern w:val="0"/>
                <w:sz w:val="24"/>
              </w:rPr>
              <w:t>扣</w:t>
            </w:r>
            <w:r>
              <w:rPr>
                <w:color w:val="000000"/>
                <w:kern w:val="0"/>
                <w:sz w:val="24"/>
              </w:rPr>
              <w:t>3</w:t>
            </w:r>
            <w:r>
              <w:rPr>
                <w:color w:val="000000"/>
                <w:kern w:val="0"/>
                <w:sz w:val="24"/>
              </w:rPr>
              <w:t>分</w:t>
            </w:r>
            <w:r>
              <w:rPr>
                <w:color w:val="000000"/>
                <w:kern w:val="0"/>
                <w:sz w:val="24"/>
              </w:rPr>
              <w:t>/</w:t>
            </w:r>
            <w:r>
              <w:rPr>
                <w:color w:val="000000"/>
                <w:kern w:val="0"/>
                <w:sz w:val="24"/>
              </w:rPr>
              <w:t>次</w:t>
            </w:r>
          </w:p>
        </w:tc>
      </w:tr>
      <w:tr w:rsidR="00872DBB" w14:paraId="4E06B48F" w14:textId="77777777" w:rsidTr="00B56712">
        <w:trPr>
          <w:trHeight w:val="567"/>
          <w:jc w:val="center"/>
        </w:trPr>
        <w:tc>
          <w:tcPr>
            <w:tcW w:w="1585" w:type="dxa"/>
            <w:vMerge/>
            <w:tcBorders>
              <w:left w:val="single" w:sz="8" w:space="0" w:color="auto"/>
              <w:right w:val="single" w:sz="8" w:space="0" w:color="auto"/>
            </w:tcBorders>
            <w:vAlign w:val="center"/>
          </w:tcPr>
          <w:p w14:paraId="53DDF5C0"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0529ABAF" w14:textId="77777777" w:rsidR="00872DBB" w:rsidRDefault="00872DBB" w:rsidP="00B56712">
            <w:pPr>
              <w:widowControl/>
              <w:spacing w:line="280" w:lineRule="exact"/>
              <w:rPr>
                <w:color w:val="000000"/>
                <w:sz w:val="24"/>
              </w:rPr>
            </w:pPr>
            <w:r>
              <w:rPr>
                <w:color w:val="000000"/>
                <w:sz w:val="24"/>
              </w:rPr>
              <w:t>2.</w:t>
            </w:r>
            <w:r>
              <w:rPr>
                <w:color w:val="000000"/>
                <w:sz w:val="24"/>
              </w:rPr>
              <w:t>擅自改变建筑物、构筑物规划用途的</w:t>
            </w:r>
          </w:p>
        </w:tc>
        <w:tc>
          <w:tcPr>
            <w:tcW w:w="1285" w:type="dxa"/>
            <w:vMerge/>
            <w:tcBorders>
              <w:left w:val="single" w:sz="8" w:space="0" w:color="auto"/>
              <w:right w:val="single" w:sz="8" w:space="0" w:color="auto"/>
            </w:tcBorders>
            <w:vAlign w:val="center"/>
          </w:tcPr>
          <w:p w14:paraId="2AABFF64" w14:textId="77777777" w:rsidR="00872DBB" w:rsidRDefault="00872DBB" w:rsidP="00B56712">
            <w:pPr>
              <w:spacing w:line="28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tcPr>
          <w:p w14:paraId="23715641" w14:textId="77777777" w:rsidR="00872DBB" w:rsidRDefault="00872DBB" w:rsidP="00B56712">
            <w:pPr>
              <w:widowControl/>
              <w:spacing w:line="280" w:lineRule="exact"/>
              <w:jc w:val="center"/>
              <w:rPr>
                <w:color w:val="000000"/>
                <w:kern w:val="0"/>
                <w:sz w:val="24"/>
              </w:rPr>
            </w:pPr>
            <w:r>
              <w:rPr>
                <w:color w:val="000000"/>
                <w:kern w:val="0"/>
                <w:sz w:val="24"/>
              </w:rPr>
              <w:t>扣</w:t>
            </w:r>
            <w:r>
              <w:rPr>
                <w:color w:val="000000"/>
                <w:kern w:val="0"/>
                <w:sz w:val="24"/>
              </w:rPr>
              <w:t>3</w:t>
            </w:r>
            <w:r>
              <w:rPr>
                <w:color w:val="000000"/>
                <w:kern w:val="0"/>
                <w:sz w:val="24"/>
              </w:rPr>
              <w:t>分</w:t>
            </w:r>
            <w:r>
              <w:rPr>
                <w:color w:val="000000"/>
                <w:kern w:val="0"/>
                <w:sz w:val="24"/>
              </w:rPr>
              <w:t>/</w:t>
            </w:r>
            <w:r>
              <w:rPr>
                <w:color w:val="000000"/>
                <w:kern w:val="0"/>
                <w:sz w:val="24"/>
              </w:rPr>
              <w:t>次</w:t>
            </w:r>
          </w:p>
        </w:tc>
      </w:tr>
      <w:tr w:rsidR="00872DBB" w14:paraId="5C78D93F" w14:textId="77777777" w:rsidTr="00B56712">
        <w:trPr>
          <w:trHeight w:val="567"/>
          <w:jc w:val="center"/>
        </w:trPr>
        <w:tc>
          <w:tcPr>
            <w:tcW w:w="1585" w:type="dxa"/>
            <w:vMerge/>
            <w:tcBorders>
              <w:left w:val="single" w:sz="8" w:space="0" w:color="auto"/>
              <w:right w:val="single" w:sz="8" w:space="0" w:color="auto"/>
            </w:tcBorders>
            <w:vAlign w:val="center"/>
          </w:tcPr>
          <w:p w14:paraId="7249AD95"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0F9532F4" w14:textId="77777777" w:rsidR="00872DBB" w:rsidRDefault="00872DBB" w:rsidP="00B56712">
            <w:pPr>
              <w:widowControl/>
              <w:spacing w:line="280" w:lineRule="exact"/>
              <w:rPr>
                <w:color w:val="000000"/>
                <w:sz w:val="24"/>
              </w:rPr>
            </w:pPr>
            <w:r>
              <w:rPr>
                <w:color w:val="000000"/>
                <w:sz w:val="24"/>
              </w:rPr>
              <w:t>3.</w:t>
            </w:r>
            <w:r>
              <w:rPr>
                <w:color w:val="000000"/>
                <w:sz w:val="24"/>
              </w:rPr>
              <w:t>将一个物业管理区域整体转包他人的</w:t>
            </w:r>
          </w:p>
        </w:tc>
        <w:tc>
          <w:tcPr>
            <w:tcW w:w="1285" w:type="dxa"/>
            <w:vMerge/>
            <w:tcBorders>
              <w:left w:val="single" w:sz="8" w:space="0" w:color="auto"/>
              <w:right w:val="single" w:sz="8" w:space="0" w:color="auto"/>
            </w:tcBorders>
            <w:vAlign w:val="center"/>
          </w:tcPr>
          <w:p w14:paraId="69D07E00" w14:textId="77777777" w:rsidR="00872DBB" w:rsidRDefault="00872DBB" w:rsidP="00B56712">
            <w:pPr>
              <w:spacing w:line="28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tcPr>
          <w:p w14:paraId="7E7EAB26" w14:textId="77777777" w:rsidR="00872DBB" w:rsidRDefault="00872DBB" w:rsidP="00B56712">
            <w:pPr>
              <w:widowControl/>
              <w:spacing w:line="280" w:lineRule="exact"/>
              <w:jc w:val="center"/>
              <w:rPr>
                <w:color w:val="000000"/>
                <w:kern w:val="0"/>
                <w:sz w:val="24"/>
              </w:rPr>
            </w:pPr>
            <w:r>
              <w:rPr>
                <w:color w:val="000000"/>
                <w:kern w:val="0"/>
                <w:sz w:val="24"/>
              </w:rPr>
              <w:t>扣</w:t>
            </w:r>
            <w:r>
              <w:rPr>
                <w:color w:val="000000"/>
                <w:kern w:val="0"/>
                <w:sz w:val="24"/>
              </w:rPr>
              <w:t>3</w:t>
            </w:r>
            <w:r>
              <w:rPr>
                <w:color w:val="000000"/>
                <w:kern w:val="0"/>
                <w:sz w:val="24"/>
              </w:rPr>
              <w:t>分</w:t>
            </w:r>
            <w:r>
              <w:rPr>
                <w:color w:val="000000"/>
                <w:kern w:val="0"/>
                <w:sz w:val="24"/>
              </w:rPr>
              <w:t>/</w:t>
            </w:r>
            <w:r>
              <w:rPr>
                <w:color w:val="000000"/>
                <w:kern w:val="0"/>
                <w:sz w:val="24"/>
              </w:rPr>
              <w:t>次</w:t>
            </w:r>
          </w:p>
        </w:tc>
      </w:tr>
      <w:tr w:rsidR="00872DBB" w14:paraId="66A362CD" w14:textId="77777777" w:rsidTr="00B56712">
        <w:trPr>
          <w:trHeight w:val="567"/>
          <w:jc w:val="center"/>
        </w:trPr>
        <w:tc>
          <w:tcPr>
            <w:tcW w:w="1585" w:type="dxa"/>
            <w:vMerge/>
            <w:tcBorders>
              <w:left w:val="single" w:sz="8" w:space="0" w:color="auto"/>
              <w:right w:val="single" w:sz="8" w:space="0" w:color="auto"/>
            </w:tcBorders>
            <w:vAlign w:val="center"/>
          </w:tcPr>
          <w:p w14:paraId="23333D40"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7FC18149" w14:textId="77777777" w:rsidR="00872DBB" w:rsidRDefault="00872DBB" w:rsidP="00B56712">
            <w:pPr>
              <w:widowControl/>
              <w:spacing w:line="280" w:lineRule="exact"/>
              <w:rPr>
                <w:color w:val="000000"/>
                <w:sz w:val="24"/>
              </w:rPr>
            </w:pPr>
            <w:r>
              <w:rPr>
                <w:color w:val="000000"/>
                <w:sz w:val="24"/>
              </w:rPr>
              <w:t>4.</w:t>
            </w:r>
            <w:r>
              <w:rPr>
                <w:color w:val="000000"/>
                <w:sz w:val="24"/>
              </w:rPr>
              <w:t>前期物业服务未依法进行招投标或协议选聘的</w:t>
            </w:r>
          </w:p>
        </w:tc>
        <w:tc>
          <w:tcPr>
            <w:tcW w:w="1285" w:type="dxa"/>
            <w:vMerge/>
            <w:tcBorders>
              <w:left w:val="single" w:sz="8" w:space="0" w:color="auto"/>
              <w:right w:val="single" w:sz="8" w:space="0" w:color="auto"/>
            </w:tcBorders>
            <w:vAlign w:val="center"/>
          </w:tcPr>
          <w:p w14:paraId="3D89C0D6" w14:textId="77777777" w:rsidR="00872DBB" w:rsidRDefault="00872DBB" w:rsidP="00B56712">
            <w:pPr>
              <w:spacing w:line="28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tcPr>
          <w:p w14:paraId="68B79A32" w14:textId="77777777" w:rsidR="00872DBB" w:rsidRDefault="00872DBB" w:rsidP="00B56712">
            <w:pPr>
              <w:widowControl/>
              <w:spacing w:line="280" w:lineRule="exact"/>
              <w:jc w:val="center"/>
              <w:rPr>
                <w:color w:val="000000"/>
                <w:kern w:val="0"/>
                <w:sz w:val="24"/>
              </w:rPr>
            </w:pPr>
            <w:r>
              <w:rPr>
                <w:color w:val="000000"/>
                <w:kern w:val="0"/>
                <w:sz w:val="24"/>
              </w:rPr>
              <w:t>扣</w:t>
            </w:r>
            <w:r>
              <w:rPr>
                <w:color w:val="000000"/>
                <w:kern w:val="0"/>
                <w:sz w:val="24"/>
              </w:rPr>
              <w:t>3</w:t>
            </w:r>
            <w:r>
              <w:rPr>
                <w:color w:val="000000"/>
                <w:kern w:val="0"/>
                <w:sz w:val="24"/>
              </w:rPr>
              <w:t>分</w:t>
            </w:r>
            <w:r>
              <w:rPr>
                <w:color w:val="000000"/>
                <w:kern w:val="0"/>
                <w:sz w:val="24"/>
              </w:rPr>
              <w:t>/</w:t>
            </w:r>
            <w:r>
              <w:rPr>
                <w:color w:val="000000"/>
                <w:kern w:val="0"/>
                <w:sz w:val="24"/>
              </w:rPr>
              <w:t>次</w:t>
            </w:r>
          </w:p>
        </w:tc>
      </w:tr>
      <w:tr w:rsidR="00872DBB" w14:paraId="76C6B5F6" w14:textId="77777777" w:rsidTr="00B56712">
        <w:trPr>
          <w:trHeight w:val="567"/>
          <w:jc w:val="center"/>
        </w:trPr>
        <w:tc>
          <w:tcPr>
            <w:tcW w:w="1585" w:type="dxa"/>
            <w:vMerge/>
            <w:tcBorders>
              <w:left w:val="single" w:sz="8" w:space="0" w:color="auto"/>
              <w:right w:val="single" w:sz="8" w:space="0" w:color="auto"/>
            </w:tcBorders>
            <w:vAlign w:val="center"/>
          </w:tcPr>
          <w:p w14:paraId="25124F3B"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4A764E78" w14:textId="77777777" w:rsidR="00872DBB" w:rsidRDefault="00872DBB" w:rsidP="00B56712">
            <w:pPr>
              <w:widowControl/>
              <w:spacing w:line="280" w:lineRule="exact"/>
              <w:rPr>
                <w:color w:val="000000"/>
                <w:sz w:val="24"/>
              </w:rPr>
            </w:pPr>
            <w:r>
              <w:rPr>
                <w:color w:val="000000"/>
                <w:sz w:val="24"/>
              </w:rPr>
              <w:t>5.</w:t>
            </w:r>
            <w:r>
              <w:rPr>
                <w:color w:val="000000"/>
                <w:sz w:val="24"/>
              </w:rPr>
              <w:t>未依法办理物业服务承接查验手续的</w:t>
            </w:r>
          </w:p>
        </w:tc>
        <w:tc>
          <w:tcPr>
            <w:tcW w:w="1285" w:type="dxa"/>
            <w:vMerge/>
            <w:tcBorders>
              <w:left w:val="single" w:sz="8" w:space="0" w:color="auto"/>
              <w:right w:val="single" w:sz="8" w:space="0" w:color="auto"/>
            </w:tcBorders>
            <w:vAlign w:val="center"/>
          </w:tcPr>
          <w:p w14:paraId="37AD28BC" w14:textId="77777777" w:rsidR="00872DBB" w:rsidRDefault="00872DBB" w:rsidP="00B56712">
            <w:pPr>
              <w:spacing w:line="28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tcPr>
          <w:p w14:paraId="090097A8" w14:textId="77777777" w:rsidR="00872DBB" w:rsidRDefault="00872DBB" w:rsidP="00B56712">
            <w:pPr>
              <w:widowControl/>
              <w:spacing w:line="280" w:lineRule="exact"/>
              <w:jc w:val="center"/>
              <w:rPr>
                <w:color w:val="000000"/>
                <w:kern w:val="0"/>
                <w:sz w:val="24"/>
              </w:rPr>
            </w:pPr>
            <w:r>
              <w:rPr>
                <w:color w:val="000000"/>
                <w:kern w:val="0"/>
                <w:sz w:val="24"/>
              </w:rPr>
              <w:t>扣</w:t>
            </w:r>
            <w:r>
              <w:rPr>
                <w:color w:val="000000"/>
                <w:kern w:val="0"/>
                <w:sz w:val="24"/>
              </w:rPr>
              <w:t>3</w:t>
            </w:r>
            <w:r>
              <w:rPr>
                <w:color w:val="000000"/>
                <w:kern w:val="0"/>
                <w:sz w:val="24"/>
              </w:rPr>
              <w:t>分</w:t>
            </w:r>
            <w:r>
              <w:rPr>
                <w:color w:val="000000"/>
                <w:kern w:val="0"/>
                <w:sz w:val="24"/>
              </w:rPr>
              <w:t>/</w:t>
            </w:r>
            <w:r>
              <w:rPr>
                <w:color w:val="000000"/>
                <w:kern w:val="0"/>
                <w:sz w:val="24"/>
              </w:rPr>
              <w:t>次</w:t>
            </w:r>
          </w:p>
        </w:tc>
      </w:tr>
      <w:tr w:rsidR="00872DBB" w14:paraId="4BD7AD47" w14:textId="77777777" w:rsidTr="00B56712">
        <w:trPr>
          <w:trHeight w:val="567"/>
          <w:jc w:val="center"/>
        </w:trPr>
        <w:tc>
          <w:tcPr>
            <w:tcW w:w="1585" w:type="dxa"/>
            <w:vMerge/>
            <w:tcBorders>
              <w:left w:val="single" w:sz="8" w:space="0" w:color="auto"/>
              <w:right w:val="single" w:sz="8" w:space="0" w:color="auto"/>
            </w:tcBorders>
            <w:vAlign w:val="center"/>
          </w:tcPr>
          <w:p w14:paraId="403F8578"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5FF02409" w14:textId="77777777" w:rsidR="00872DBB" w:rsidRDefault="00872DBB" w:rsidP="00B56712">
            <w:pPr>
              <w:widowControl/>
              <w:spacing w:line="300" w:lineRule="exact"/>
              <w:rPr>
                <w:color w:val="000000"/>
                <w:sz w:val="24"/>
              </w:rPr>
            </w:pPr>
            <w:r>
              <w:rPr>
                <w:color w:val="000000"/>
                <w:sz w:val="24"/>
              </w:rPr>
              <w:t>6.</w:t>
            </w:r>
            <w:r>
              <w:rPr>
                <w:color w:val="000000"/>
                <w:sz w:val="24"/>
              </w:rPr>
              <w:t>擅自上调物业服务费用或违规收取物业服务相关费用的</w:t>
            </w:r>
          </w:p>
        </w:tc>
        <w:tc>
          <w:tcPr>
            <w:tcW w:w="1285" w:type="dxa"/>
            <w:vMerge/>
            <w:tcBorders>
              <w:left w:val="single" w:sz="8" w:space="0" w:color="auto"/>
              <w:right w:val="single" w:sz="8" w:space="0" w:color="auto"/>
            </w:tcBorders>
            <w:vAlign w:val="center"/>
          </w:tcPr>
          <w:p w14:paraId="1AA34623" w14:textId="77777777" w:rsidR="00872DBB" w:rsidRDefault="00872DBB" w:rsidP="00B56712">
            <w:pPr>
              <w:spacing w:line="28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tcPr>
          <w:p w14:paraId="04C67087" w14:textId="77777777" w:rsidR="00872DBB" w:rsidRDefault="00872DBB" w:rsidP="00B56712">
            <w:pPr>
              <w:widowControl/>
              <w:spacing w:line="280" w:lineRule="exact"/>
              <w:jc w:val="center"/>
              <w:rPr>
                <w:color w:val="000000"/>
                <w:kern w:val="0"/>
                <w:sz w:val="24"/>
              </w:rPr>
            </w:pPr>
            <w:r>
              <w:rPr>
                <w:color w:val="000000"/>
                <w:kern w:val="0"/>
                <w:sz w:val="24"/>
              </w:rPr>
              <w:t>扣</w:t>
            </w:r>
            <w:r>
              <w:rPr>
                <w:color w:val="000000"/>
                <w:kern w:val="0"/>
                <w:sz w:val="24"/>
              </w:rPr>
              <w:t>3</w:t>
            </w:r>
            <w:r>
              <w:rPr>
                <w:color w:val="000000"/>
                <w:kern w:val="0"/>
                <w:sz w:val="24"/>
              </w:rPr>
              <w:t>分</w:t>
            </w:r>
            <w:r>
              <w:rPr>
                <w:color w:val="000000"/>
                <w:kern w:val="0"/>
                <w:sz w:val="24"/>
              </w:rPr>
              <w:t>/</w:t>
            </w:r>
            <w:r>
              <w:rPr>
                <w:color w:val="000000"/>
                <w:kern w:val="0"/>
                <w:sz w:val="24"/>
              </w:rPr>
              <w:t>次</w:t>
            </w:r>
          </w:p>
        </w:tc>
      </w:tr>
      <w:tr w:rsidR="00872DBB" w14:paraId="267ADEB4" w14:textId="77777777" w:rsidTr="00B56712">
        <w:trPr>
          <w:trHeight w:val="567"/>
          <w:jc w:val="center"/>
        </w:trPr>
        <w:tc>
          <w:tcPr>
            <w:tcW w:w="1585" w:type="dxa"/>
            <w:vMerge/>
            <w:tcBorders>
              <w:left w:val="single" w:sz="8" w:space="0" w:color="auto"/>
              <w:right w:val="single" w:sz="8" w:space="0" w:color="auto"/>
            </w:tcBorders>
            <w:vAlign w:val="center"/>
          </w:tcPr>
          <w:p w14:paraId="2C1F6C83"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4C92B0C3" w14:textId="77777777" w:rsidR="00872DBB" w:rsidRDefault="00872DBB" w:rsidP="00B56712">
            <w:pPr>
              <w:widowControl/>
              <w:spacing w:line="300" w:lineRule="exact"/>
              <w:rPr>
                <w:color w:val="000000"/>
                <w:sz w:val="24"/>
              </w:rPr>
            </w:pPr>
            <w:r>
              <w:rPr>
                <w:color w:val="000000"/>
                <w:sz w:val="24"/>
              </w:rPr>
              <w:t>7.</w:t>
            </w:r>
            <w:r>
              <w:rPr>
                <w:color w:val="000000"/>
                <w:sz w:val="24"/>
              </w:rPr>
              <w:t>物业服务收费未明码标价，未在物业服务管理区域显著位置公布物业服务项目及收费标准</w:t>
            </w:r>
          </w:p>
        </w:tc>
        <w:tc>
          <w:tcPr>
            <w:tcW w:w="1285" w:type="dxa"/>
            <w:vMerge/>
            <w:tcBorders>
              <w:left w:val="single" w:sz="8" w:space="0" w:color="auto"/>
              <w:right w:val="single" w:sz="8" w:space="0" w:color="auto"/>
            </w:tcBorders>
            <w:vAlign w:val="center"/>
          </w:tcPr>
          <w:p w14:paraId="3293F425" w14:textId="77777777" w:rsidR="00872DBB" w:rsidRDefault="00872DBB" w:rsidP="00B56712">
            <w:pPr>
              <w:spacing w:line="28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vAlign w:val="center"/>
          </w:tcPr>
          <w:p w14:paraId="7109F7F8" w14:textId="77777777" w:rsidR="00872DBB" w:rsidRDefault="00872DBB" w:rsidP="00B56712">
            <w:pPr>
              <w:widowControl/>
              <w:spacing w:line="280" w:lineRule="exact"/>
              <w:jc w:val="center"/>
              <w:rPr>
                <w:color w:val="000000"/>
                <w:sz w:val="24"/>
              </w:rPr>
            </w:pPr>
            <w:r>
              <w:rPr>
                <w:color w:val="000000"/>
                <w:kern w:val="0"/>
                <w:sz w:val="24"/>
              </w:rPr>
              <w:t>扣</w:t>
            </w:r>
            <w:r>
              <w:rPr>
                <w:color w:val="000000"/>
                <w:kern w:val="0"/>
                <w:sz w:val="24"/>
              </w:rPr>
              <w:t>3</w:t>
            </w:r>
            <w:r>
              <w:rPr>
                <w:color w:val="000000"/>
                <w:kern w:val="0"/>
                <w:sz w:val="24"/>
              </w:rPr>
              <w:t>分</w:t>
            </w:r>
            <w:r>
              <w:rPr>
                <w:color w:val="000000"/>
                <w:kern w:val="0"/>
                <w:sz w:val="24"/>
              </w:rPr>
              <w:t>/</w:t>
            </w:r>
            <w:r>
              <w:rPr>
                <w:color w:val="000000"/>
                <w:kern w:val="0"/>
                <w:sz w:val="24"/>
              </w:rPr>
              <w:t>次</w:t>
            </w:r>
          </w:p>
        </w:tc>
      </w:tr>
      <w:tr w:rsidR="00872DBB" w14:paraId="06AAC3EA" w14:textId="77777777" w:rsidTr="00B56712">
        <w:trPr>
          <w:trHeight w:val="567"/>
          <w:jc w:val="center"/>
        </w:trPr>
        <w:tc>
          <w:tcPr>
            <w:tcW w:w="1585" w:type="dxa"/>
            <w:vMerge/>
            <w:tcBorders>
              <w:left w:val="single" w:sz="8" w:space="0" w:color="auto"/>
              <w:right w:val="single" w:sz="8" w:space="0" w:color="auto"/>
            </w:tcBorders>
            <w:vAlign w:val="center"/>
          </w:tcPr>
          <w:p w14:paraId="52BE71BC"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6F1E2B09" w14:textId="77777777" w:rsidR="00872DBB" w:rsidRDefault="00872DBB" w:rsidP="00B56712">
            <w:pPr>
              <w:widowControl/>
              <w:spacing w:line="300" w:lineRule="exact"/>
              <w:rPr>
                <w:color w:val="000000"/>
                <w:sz w:val="24"/>
              </w:rPr>
            </w:pPr>
            <w:r>
              <w:rPr>
                <w:color w:val="000000"/>
                <w:sz w:val="24"/>
              </w:rPr>
              <w:t>8.</w:t>
            </w:r>
            <w:r>
              <w:rPr>
                <w:color w:val="000000"/>
                <w:sz w:val="24"/>
              </w:rPr>
              <w:t>实行酬金制收费模式的，未定</w:t>
            </w:r>
            <w:proofErr w:type="gramStart"/>
            <w:r>
              <w:rPr>
                <w:color w:val="000000"/>
                <w:sz w:val="24"/>
              </w:rPr>
              <w:t>期公布</w:t>
            </w:r>
            <w:proofErr w:type="gramEnd"/>
            <w:r>
              <w:rPr>
                <w:color w:val="000000"/>
                <w:sz w:val="24"/>
              </w:rPr>
              <w:t>物业服务资金的收支情况</w:t>
            </w:r>
          </w:p>
        </w:tc>
        <w:tc>
          <w:tcPr>
            <w:tcW w:w="1285" w:type="dxa"/>
            <w:vMerge/>
            <w:tcBorders>
              <w:left w:val="single" w:sz="8" w:space="0" w:color="auto"/>
              <w:right w:val="single" w:sz="8" w:space="0" w:color="auto"/>
            </w:tcBorders>
            <w:vAlign w:val="center"/>
          </w:tcPr>
          <w:p w14:paraId="7365EE21" w14:textId="77777777" w:rsidR="00872DBB" w:rsidRDefault="00872DBB" w:rsidP="00B56712">
            <w:pPr>
              <w:spacing w:line="32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vAlign w:val="center"/>
          </w:tcPr>
          <w:p w14:paraId="286D5D8D" w14:textId="77777777" w:rsidR="00872DBB" w:rsidRDefault="00872DBB" w:rsidP="00B56712">
            <w:pPr>
              <w:widowControl/>
              <w:spacing w:line="320" w:lineRule="exact"/>
              <w:jc w:val="center"/>
              <w:rPr>
                <w:color w:val="000000"/>
                <w:sz w:val="24"/>
              </w:rPr>
            </w:pPr>
            <w:r>
              <w:rPr>
                <w:color w:val="000000"/>
                <w:kern w:val="0"/>
                <w:sz w:val="24"/>
              </w:rPr>
              <w:t>扣</w:t>
            </w:r>
            <w:r>
              <w:rPr>
                <w:color w:val="000000"/>
                <w:kern w:val="0"/>
                <w:sz w:val="24"/>
              </w:rPr>
              <w:t>3</w:t>
            </w:r>
            <w:r>
              <w:rPr>
                <w:color w:val="000000"/>
                <w:kern w:val="0"/>
                <w:sz w:val="24"/>
              </w:rPr>
              <w:t>分</w:t>
            </w:r>
            <w:r>
              <w:rPr>
                <w:color w:val="000000"/>
                <w:kern w:val="0"/>
                <w:sz w:val="24"/>
              </w:rPr>
              <w:t>/</w:t>
            </w:r>
            <w:r>
              <w:rPr>
                <w:color w:val="000000"/>
                <w:kern w:val="0"/>
                <w:sz w:val="24"/>
              </w:rPr>
              <w:t>次</w:t>
            </w:r>
          </w:p>
        </w:tc>
      </w:tr>
      <w:tr w:rsidR="00872DBB" w14:paraId="3382B201" w14:textId="77777777" w:rsidTr="00B56712">
        <w:trPr>
          <w:trHeight w:val="567"/>
          <w:jc w:val="center"/>
        </w:trPr>
        <w:tc>
          <w:tcPr>
            <w:tcW w:w="1585" w:type="dxa"/>
            <w:vMerge/>
            <w:tcBorders>
              <w:left w:val="single" w:sz="8" w:space="0" w:color="auto"/>
              <w:right w:val="single" w:sz="8" w:space="0" w:color="auto"/>
            </w:tcBorders>
            <w:vAlign w:val="center"/>
          </w:tcPr>
          <w:p w14:paraId="602AABBE"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600B79A7" w14:textId="77777777" w:rsidR="00872DBB" w:rsidRDefault="00872DBB" w:rsidP="00B56712">
            <w:pPr>
              <w:widowControl/>
              <w:spacing w:line="300" w:lineRule="exact"/>
              <w:rPr>
                <w:color w:val="000000"/>
                <w:sz w:val="24"/>
              </w:rPr>
            </w:pPr>
            <w:r>
              <w:rPr>
                <w:color w:val="000000"/>
                <w:sz w:val="24"/>
              </w:rPr>
              <w:t>9.</w:t>
            </w:r>
            <w:r>
              <w:rPr>
                <w:color w:val="000000"/>
                <w:sz w:val="24"/>
              </w:rPr>
              <w:t>未按约定公示公共收益收支账目且侵占业主公共收益的</w:t>
            </w:r>
          </w:p>
        </w:tc>
        <w:tc>
          <w:tcPr>
            <w:tcW w:w="1285" w:type="dxa"/>
            <w:vMerge/>
            <w:tcBorders>
              <w:left w:val="single" w:sz="8" w:space="0" w:color="auto"/>
              <w:right w:val="single" w:sz="8" w:space="0" w:color="auto"/>
            </w:tcBorders>
            <w:vAlign w:val="center"/>
          </w:tcPr>
          <w:p w14:paraId="3346EF82" w14:textId="77777777" w:rsidR="00872DBB" w:rsidRDefault="00872DBB" w:rsidP="00B56712">
            <w:pPr>
              <w:spacing w:line="28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tcPr>
          <w:p w14:paraId="435F2106" w14:textId="77777777" w:rsidR="00872DBB" w:rsidRDefault="00872DBB" w:rsidP="00B56712">
            <w:pPr>
              <w:widowControl/>
              <w:spacing w:line="280" w:lineRule="exact"/>
              <w:jc w:val="center"/>
              <w:rPr>
                <w:color w:val="000000"/>
                <w:sz w:val="24"/>
              </w:rPr>
            </w:pPr>
            <w:r>
              <w:rPr>
                <w:color w:val="000000"/>
                <w:kern w:val="0"/>
                <w:sz w:val="24"/>
              </w:rPr>
              <w:t>扣</w:t>
            </w:r>
            <w:r>
              <w:rPr>
                <w:color w:val="000000"/>
                <w:kern w:val="0"/>
                <w:sz w:val="24"/>
              </w:rPr>
              <w:t>3</w:t>
            </w:r>
            <w:r>
              <w:rPr>
                <w:color w:val="000000"/>
                <w:kern w:val="0"/>
                <w:sz w:val="24"/>
              </w:rPr>
              <w:t>分</w:t>
            </w:r>
            <w:r>
              <w:rPr>
                <w:color w:val="000000"/>
                <w:kern w:val="0"/>
                <w:sz w:val="24"/>
              </w:rPr>
              <w:t>/</w:t>
            </w:r>
            <w:r>
              <w:rPr>
                <w:color w:val="000000"/>
                <w:kern w:val="0"/>
                <w:sz w:val="24"/>
              </w:rPr>
              <w:t>次</w:t>
            </w:r>
          </w:p>
        </w:tc>
      </w:tr>
      <w:tr w:rsidR="00872DBB" w14:paraId="3BE23363" w14:textId="77777777" w:rsidTr="00B56712">
        <w:trPr>
          <w:trHeight w:val="567"/>
          <w:jc w:val="center"/>
        </w:trPr>
        <w:tc>
          <w:tcPr>
            <w:tcW w:w="1585" w:type="dxa"/>
            <w:vMerge/>
            <w:tcBorders>
              <w:left w:val="single" w:sz="8" w:space="0" w:color="auto"/>
              <w:right w:val="single" w:sz="8" w:space="0" w:color="auto"/>
            </w:tcBorders>
            <w:vAlign w:val="center"/>
          </w:tcPr>
          <w:p w14:paraId="37F3AD80"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1A53D8E0" w14:textId="77777777" w:rsidR="00872DBB" w:rsidRDefault="00872DBB" w:rsidP="00B56712">
            <w:pPr>
              <w:widowControl/>
              <w:spacing w:line="300" w:lineRule="exact"/>
              <w:rPr>
                <w:color w:val="000000"/>
                <w:sz w:val="24"/>
              </w:rPr>
            </w:pPr>
            <w:r>
              <w:rPr>
                <w:color w:val="000000"/>
                <w:sz w:val="24"/>
              </w:rPr>
              <w:t>10.</w:t>
            </w:r>
            <w:r>
              <w:rPr>
                <w:color w:val="000000"/>
                <w:sz w:val="24"/>
              </w:rPr>
              <w:t>擅自将业主信息用于与物业管理无关的活动的</w:t>
            </w:r>
          </w:p>
        </w:tc>
        <w:tc>
          <w:tcPr>
            <w:tcW w:w="1285" w:type="dxa"/>
            <w:vMerge/>
            <w:tcBorders>
              <w:left w:val="single" w:sz="8" w:space="0" w:color="auto"/>
              <w:right w:val="single" w:sz="8" w:space="0" w:color="auto"/>
            </w:tcBorders>
            <w:vAlign w:val="center"/>
          </w:tcPr>
          <w:p w14:paraId="1DB3C6E5" w14:textId="77777777" w:rsidR="00872DBB" w:rsidRDefault="00872DBB" w:rsidP="00B56712">
            <w:pPr>
              <w:widowControl/>
              <w:spacing w:line="28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tcPr>
          <w:p w14:paraId="14E1F78A" w14:textId="77777777" w:rsidR="00872DBB" w:rsidRDefault="00872DBB" w:rsidP="00B56712">
            <w:pPr>
              <w:widowControl/>
              <w:spacing w:line="280" w:lineRule="exact"/>
              <w:jc w:val="center"/>
              <w:rPr>
                <w:color w:val="000000"/>
                <w:sz w:val="24"/>
              </w:rPr>
            </w:pPr>
            <w:r>
              <w:rPr>
                <w:color w:val="000000"/>
                <w:kern w:val="0"/>
                <w:sz w:val="24"/>
              </w:rPr>
              <w:t>扣</w:t>
            </w:r>
            <w:r>
              <w:rPr>
                <w:color w:val="000000"/>
                <w:kern w:val="0"/>
                <w:sz w:val="24"/>
              </w:rPr>
              <w:t>3</w:t>
            </w:r>
            <w:r>
              <w:rPr>
                <w:color w:val="000000"/>
                <w:kern w:val="0"/>
                <w:sz w:val="24"/>
              </w:rPr>
              <w:t>分</w:t>
            </w:r>
            <w:r>
              <w:rPr>
                <w:color w:val="000000"/>
                <w:kern w:val="0"/>
                <w:sz w:val="24"/>
              </w:rPr>
              <w:t>/</w:t>
            </w:r>
            <w:r>
              <w:rPr>
                <w:color w:val="000000"/>
                <w:kern w:val="0"/>
                <w:sz w:val="24"/>
              </w:rPr>
              <w:t>次</w:t>
            </w:r>
          </w:p>
        </w:tc>
      </w:tr>
      <w:tr w:rsidR="00872DBB" w14:paraId="5070DEE0" w14:textId="77777777" w:rsidTr="00B56712">
        <w:trPr>
          <w:trHeight w:val="567"/>
          <w:jc w:val="center"/>
        </w:trPr>
        <w:tc>
          <w:tcPr>
            <w:tcW w:w="1585" w:type="dxa"/>
            <w:vMerge/>
            <w:tcBorders>
              <w:left w:val="single" w:sz="8" w:space="0" w:color="auto"/>
              <w:right w:val="single" w:sz="8" w:space="0" w:color="auto"/>
            </w:tcBorders>
            <w:vAlign w:val="center"/>
          </w:tcPr>
          <w:p w14:paraId="6FDA3707"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217DEE1F" w14:textId="77777777" w:rsidR="00872DBB" w:rsidRDefault="00872DBB" w:rsidP="00B56712">
            <w:pPr>
              <w:widowControl/>
              <w:spacing w:line="300" w:lineRule="exact"/>
              <w:rPr>
                <w:color w:val="000000"/>
                <w:sz w:val="24"/>
              </w:rPr>
            </w:pPr>
            <w:r>
              <w:rPr>
                <w:color w:val="000000"/>
                <w:sz w:val="24"/>
              </w:rPr>
              <w:t>11.</w:t>
            </w:r>
            <w:r>
              <w:rPr>
                <w:color w:val="000000"/>
                <w:sz w:val="24"/>
              </w:rPr>
              <w:t>发现违规建筑或装修未及时告知、劝阻和报告的</w:t>
            </w:r>
          </w:p>
        </w:tc>
        <w:tc>
          <w:tcPr>
            <w:tcW w:w="1285" w:type="dxa"/>
            <w:vMerge/>
            <w:tcBorders>
              <w:left w:val="single" w:sz="8" w:space="0" w:color="auto"/>
              <w:right w:val="single" w:sz="8" w:space="0" w:color="auto"/>
            </w:tcBorders>
            <w:vAlign w:val="center"/>
          </w:tcPr>
          <w:p w14:paraId="7724E85C" w14:textId="77777777" w:rsidR="00872DBB" w:rsidRDefault="00872DBB" w:rsidP="00B56712">
            <w:pPr>
              <w:spacing w:line="28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tcPr>
          <w:p w14:paraId="5DF30E1A" w14:textId="77777777" w:rsidR="00872DBB" w:rsidRDefault="00872DBB" w:rsidP="00B56712">
            <w:pPr>
              <w:widowControl/>
              <w:spacing w:line="280" w:lineRule="exact"/>
              <w:jc w:val="center"/>
              <w:rPr>
                <w:color w:val="000000"/>
                <w:sz w:val="24"/>
              </w:rPr>
            </w:pPr>
            <w:r>
              <w:rPr>
                <w:color w:val="000000"/>
                <w:kern w:val="0"/>
                <w:sz w:val="24"/>
              </w:rPr>
              <w:t>扣</w:t>
            </w:r>
            <w:r>
              <w:rPr>
                <w:color w:val="000000"/>
                <w:kern w:val="0"/>
                <w:sz w:val="24"/>
              </w:rPr>
              <w:t>3</w:t>
            </w:r>
            <w:r>
              <w:rPr>
                <w:color w:val="000000"/>
                <w:kern w:val="0"/>
                <w:sz w:val="24"/>
              </w:rPr>
              <w:t>分</w:t>
            </w:r>
            <w:r>
              <w:rPr>
                <w:color w:val="000000"/>
                <w:kern w:val="0"/>
                <w:sz w:val="24"/>
              </w:rPr>
              <w:t>/</w:t>
            </w:r>
            <w:r>
              <w:rPr>
                <w:color w:val="000000"/>
                <w:kern w:val="0"/>
                <w:sz w:val="24"/>
              </w:rPr>
              <w:t>次</w:t>
            </w:r>
          </w:p>
        </w:tc>
      </w:tr>
      <w:tr w:rsidR="00872DBB" w14:paraId="663279AF" w14:textId="77777777" w:rsidTr="00B56712">
        <w:trPr>
          <w:trHeight w:val="567"/>
          <w:jc w:val="center"/>
        </w:trPr>
        <w:tc>
          <w:tcPr>
            <w:tcW w:w="1585" w:type="dxa"/>
            <w:vMerge/>
            <w:tcBorders>
              <w:left w:val="single" w:sz="8" w:space="0" w:color="auto"/>
              <w:right w:val="single" w:sz="8" w:space="0" w:color="auto"/>
            </w:tcBorders>
            <w:vAlign w:val="center"/>
          </w:tcPr>
          <w:p w14:paraId="152312A4"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7D8EDA31" w14:textId="77777777" w:rsidR="00872DBB" w:rsidRDefault="00872DBB" w:rsidP="00B56712">
            <w:pPr>
              <w:widowControl/>
              <w:spacing w:line="300" w:lineRule="exact"/>
              <w:rPr>
                <w:color w:val="000000"/>
                <w:sz w:val="24"/>
              </w:rPr>
            </w:pPr>
            <w:r>
              <w:rPr>
                <w:color w:val="000000"/>
                <w:sz w:val="24"/>
              </w:rPr>
              <w:t>12.</w:t>
            </w:r>
            <w:r>
              <w:rPr>
                <w:color w:val="000000"/>
                <w:sz w:val="24"/>
              </w:rPr>
              <w:t>未落实物业服务合同中关于安全防范的约定，健全安全防范措施，做好物业管理区域内的安全防范工作的</w:t>
            </w:r>
          </w:p>
        </w:tc>
        <w:tc>
          <w:tcPr>
            <w:tcW w:w="1285" w:type="dxa"/>
            <w:vMerge/>
            <w:tcBorders>
              <w:left w:val="single" w:sz="8" w:space="0" w:color="auto"/>
              <w:right w:val="single" w:sz="8" w:space="0" w:color="auto"/>
            </w:tcBorders>
            <w:vAlign w:val="center"/>
          </w:tcPr>
          <w:p w14:paraId="6C5587FA" w14:textId="77777777" w:rsidR="00872DBB" w:rsidRDefault="00872DBB" w:rsidP="00B56712">
            <w:pPr>
              <w:spacing w:line="28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tcPr>
          <w:p w14:paraId="284E7D87" w14:textId="77777777" w:rsidR="00872DBB" w:rsidRDefault="00872DBB" w:rsidP="00B56712">
            <w:pPr>
              <w:widowControl/>
              <w:spacing w:line="280" w:lineRule="exact"/>
              <w:jc w:val="center"/>
              <w:rPr>
                <w:color w:val="000000"/>
                <w:sz w:val="24"/>
              </w:rPr>
            </w:pPr>
            <w:r>
              <w:rPr>
                <w:color w:val="000000"/>
                <w:kern w:val="0"/>
                <w:sz w:val="24"/>
              </w:rPr>
              <w:t>扣</w:t>
            </w:r>
            <w:r>
              <w:rPr>
                <w:color w:val="000000"/>
                <w:kern w:val="0"/>
                <w:sz w:val="24"/>
              </w:rPr>
              <w:t>3</w:t>
            </w:r>
            <w:r>
              <w:rPr>
                <w:color w:val="000000"/>
                <w:kern w:val="0"/>
                <w:sz w:val="24"/>
              </w:rPr>
              <w:t>分</w:t>
            </w:r>
            <w:r>
              <w:rPr>
                <w:color w:val="000000"/>
                <w:kern w:val="0"/>
                <w:sz w:val="24"/>
              </w:rPr>
              <w:t>/</w:t>
            </w:r>
            <w:r>
              <w:rPr>
                <w:color w:val="000000"/>
                <w:kern w:val="0"/>
                <w:sz w:val="24"/>
              </w:rPr>
              <w:t>次</w:t>
            </w:r>
          </w:p>
        </w:tc>
      </w:tr>
      <w:tr w:rsidR="00872DBB" w14:paraId="29C9D479" w14:textId="77777777" w:rsidTr="00B56712">
        <w:trPr>
          <w:trHeight w:val="567"/>
          <w:jc w:val="center"/>
        </w:trPr>
        <w:tc>
          <w:tcPr>
            <w:tcW w:w="1585" w:type="dxa"/>
            <w:vMerge/>
            <w:tcBorders>
              <w:left w:val="single" w:sz="8" w:space="0" w:color="auto"/>
              <w:right w:val="single" w:sz="8" w:space="0" w:color="auto"/>
            </w:tcBorders>
            <w:vAlign w:val="center"/>
          </w:tcPr>
          <w:p w14:paraId="39732004"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10A01372" w14:textId="77777777" w:rsidR="00872DBB" w:rsidRDefault="00872DBB" w:rsidP="00B56712">
            <w:pPr>
              <w:widowControl/>
              <w:spacing w:line="300" w:lineRule="exact"/>
              <w:rPr>
                <w:color w:val="000000"/>
                <w:sz w:val="24"/>
              </w:rPr>
            </w:pPr>
            <w:r>
              <w:rPr>
                <w:color w:val="000000"/>
                <w:sz w:val="24"/>
              </w:rPr>
              <w:t>13.</w:t>
            </w:r>
            <w:r>
              <w:rPr>
                <w:color w:val="000000"/>
                <w:sz w:val="24"/>
              </w:rPr>
              <w:t>发生安全紧急事故，未采取应急措施，并及时向有关行政管理部门报告，协助做好救助工作的</w:t>
            </w:r>
          </w:p>
        </w:tc>
        <w:tc>
          <w:tcPr>
            <w:tcW w:w="1285" w:type="dxa"/>
            <w:vMerge/>
            <w:tcBorders>
              <w:left w:val="single" w:sz="8" w:space="0" w:color="auto"/>
              <w:right w:val="single" w:sz="8" w:space="0" w:color="auto"/>
            </w:tcBorders>
            <w:vAlign w:val="center"/>
          </w:tcPr>
          <w:p w14:paraId="6816B5A8" w14:textId="77777777" w:rsidR="00872DBB" w:rsidRDefault="00872DBB" w:rsidP="00B56712">
            <w:pPr>
              <w:spacing w:line="28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tcPr>
          <w:p w14:paraId="4A43E58B" w14:textId="77777777" w:rsidR="00872DBB" w:rsidRDefault="00872DBB" w:rsidP="00B56712">
            <w:pPr>
              <w:widowControl/>
              <w:spacing w:line="280" w:lineRule="exact"/>
              <w:jc w:val="center"/>
              <w:rPr>
                <w:color w:val="000000"/>
                <w:sz w:val="24"/>
              </w:rPr>
            </w:pPr>
            <w:r>
              <w:rPr>
                <w:color w:val="000000"/>
                <w:kern w:val="0"/>
                <w:sz w:val="24"/>
              </w:rPr>
              <w:t>扣</w:t>
            </w:r>
            <w:r>
              <w:rPr>
                <w:color w:val="000000"/>
                <w:kern w:val="0"/>
                <w:sz w:val="24"/>
              </w:rPr>
              <w:t>3</w:t>
            </w:r>
            <w:r>
              <w:rPr>
                <w:color w:val="000000"/>
                <w:kern w:val="0"/>
                <w:sz w:val="24"/>
              </w:rPr>
              <w:t>分</w:t>
            </w:r>
            <w:r>
              <w:rPr>
                <w:color w:val="000000"/>
                <w:kern w:val="0"/>
                <w:sz w:val="24"/>
              </w:rPr>
              <w:t>/</w:t>
            </w:r>
            <w:r>
              <w:rPr>
                <w:color w:val="000000"/>
                <w:kern w:val="0"/>
                <w:sz w:val="24"/>
              </w:rPr>
              <w:t>次</w:t>
            </w:r>
          </w:p>
        </w:tc>
      </w:tr>
      <w:tr w:rsidR="00872DBB" w14:paraId="6DCAFA2F" w14:textId="77777777" w:rsidTr="00B56712">
        <w:trPr>
          <w:trHeight w:val="567"/>
          <w:jc w:val="center"/>
        </w:trPr>
        <w:tc>
          <w:tcPr>
            <w:tcW w:w="1585" w:type="dxa"/>
            <w:vMerge/>
            <w:tcBorders>
              <w:left w:val="single" w:sz="8" w:space="0" w:color="auto"/>
              <w:right w:val="single" w:sz="8" w:space="0" w:color="auto"/>
            </w:tcBorders>
            <w:vAlign w:val="center"/>
          </w:tcPr>
          <w:p w14:paraId="3EE8EAAB"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087F6B41" w14:textId="77777777" w:rsidR="00872DBB" w:rsidRDefault="00872DBB" w:rsidP="00B56712">
            <w:pPr>
              <w:widowControl/>
              <w:spacing w:line="300" w:lineRule="exact"/>
              <w:rPr>
                <w:color w:val="000000"/>
                <w:sz w:val="24"/>
              </w:rPr>
            </w:pPr>
            <w:r>
              <w:rPr>
                <w:color w:val="000000"/>
                <w:sz w:val="24"/>
              </w:rPr>
              <w:t>14.</w:t>
            </w:r>
            <w:r>
              <w:rPr>
                <w:color w:val="000000"/>
                <w:sz w:val="24"/>
              </w:rPr>
              <w:t>未按照国家和省、市有关规定，定期向住房城乡建设行政主管部门报送信用档案信息、统计报表等相关资料的</w:t>
            </w:r>
          </w:p>
        </w:tc>
        <w:tc>
          <w:tcPr>
            <w:tcW w:w="1285" w:type="dxa"/>
            <w:vMerge/>
            <w:tcBorders>
              <w:left w:val="single" w:sz="8" w:space="0" w:color="auto"/>
              <w:right w:val="single" w:sz="8" w:space="0" w:color="auto"/>
            </w:tcBorders>
            <w:vAlign w:val="center"/>
          </w:tcPr>
          <w:p w14:paraId="1B425AE2" w14:textId="77777777" w:rsidR="00872DBB" w:rsidRDefault="00872DBB" w:rsidP="00B56712">
            <w:pPr>
              <w:spacing w:line="28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tcPr>
          <w:p w14:paraId="5BA54167" w14:textId="77777777" w:rsidR="00872DBB" w:rsidRDefault="00872DBB" w:rsidP="00B56712">
            <w:pPr>
              <w:widowControl/>
              <w:spacing w:line="280" w:lineRule="exact"/>
              <w:jc w:val="center"/>
              <w:rPr>
                <w:color w:val="000000"/>
                <w:sz w:val="24"/>
              </w:rPr>
            </w:pPr>
            <w:r>
              <w:rPr>
                <w:color w:val="000000"/>
                <w:kern w:val="0"/>
                <w:sz w:val="24"/>
              </w:rPr>
              <w:t>扣</w:t>
            </w:r>
            <w:r>
              <w:rPr>
                <w:color w:val="000000"/>
                <w:kern w:val="0"/>
                <w:sz w:val="24"/>
              </w:rPr>
              <w:t>3</w:t>
            </w:r>
            <w:r>
              <w:rPr>
                <w:color w:val="000000"/>
                <w:kern w:val="0"/>
                <w:sz w:val="24"/>
              </w:rPr>
              <w:t>分</w:t>
            </w:r>
            <w:r>
              <w:rPr>
                <w:color w:val="000000"/>
                <w:kern w:val="0"/>
                <w:sz w:val="24"/>
              </w:rPr>
              <w:t>/</w:t>
            </w:r>
            <w:r>
              <w:rPr>
                <w:color w:val="000000"/>
                <w:kern w:val="0"/>
                <w:sz w:val="24"/>
              </w:rPr>
              <w:t>次</w:t>
            </w:r>
          </w:p>
        </w:tc>
      </w:tr>
      <w:tr w:rsidR="00872DBB" w14:paraId="006928B0" w14:textId="77777777" w:rsidTr="00B56712">
        <w:trPr>
          <w:trHeight w:val="600"/>
          <w:jc w:val="center"/>
        </w:trPr>
        <w:tc>
          <w:tcPr>
            <w:tcW w:w="1585" w:type="dxa"/>
            <w:vMerge/>
            <w:tcBorders>
              <w:left w:val="single" w:sz="8" w:space="0" w:color="auto"/>
              <w:right w:val="single" w:sz="8" w:space="0" w:color="auto"/>
            </w:tcBorders>
            <w:vAlign w:val="center"/>
          </w:tcPr>
          <w:p w14:paraId="1EECE140"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008A179D" w14:textId="77777777" w:rsidR="00872DBB" w:rsidRDefault="00872DBB" w:rsidP="00B56712">
            <w:pPr>
              <w:widowControl/>
              <w:spacing w:line="280" w:lineRule="exact"/>
              <w:rPr>
                <w:color w:val="000000"/>
                <w:sz w:val="24"/>
              </w:rPr>
            </w:pPr>
            <w:r>
              <w:rPr>
                <w:color w:val="000000"/>
                <w:sz w:val="24"/>
              </w:rPr>
              <w:t>15.</w:t>
            </w:r>
            <w:r>
              <w:rPr>
                <w:color w:val="000000"/>
                <w:sz w:val="24"/>
              </w:rPr>
              <w:t>物业管理信访处理不及时、不配合的</w:t>
            </w:r>
          </w:p>
        </w:tc>
        <w:tc>
          <w:tcPr>
            <w:tcW w:w="1285" w:type="dxa"/>
            <w:vMerge/>
            <w:tcBorders>
              <w:left w:val="single" w:sz="8" w:space="0" w:color="auto"/>
              <w:right w:val="single" w:sz="8" w:space="0" w:color="auto"/>
            </w:tcBorders>
            <w:vAlign w:val="center"/>
          </w:tcPr>
          <w:p w14:paraId="4CB8A0D3" w14:textId="77777777" w:rsidR="00872DBB" w:rsidRDefault="00872DBB" w:rsidP="00B56712">
            <w:pPr>
              <w:spacing w:line="28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tcPr>
          <w:p w14:paraId="61FEA0BC" w14:textId="77777777" w:rsidR="00872DBB" w:rsidRDefault="00872DBB" w:rsidP="00B56712">
            <w:pPr>
              <w:widowControl/>
              <w:spacing w:line="280" w:lineRule="exact"/>
              <w:jc w:val="center"/>
              <w:rPr>
                <w:color w:val="000000"/>
                <w:sz w:val="24"/>
              </w:rPr>
            </w:pPr>
            <w:r>
              <w:rPr>
                <w:color w:val="000000"/>
                <w:kern w:val="0"/>
                <w:sz w:val="24"/>
              </w:rPr>
              <w:t>扣</w:t>
            </w:r>
            <w:r>
              <w:rPr>
                <w:color w:val="000000"/>
                <w:kern w:val="0"/>
                <w:sz w:val="24"/>
              </w:rPr>
              <w:t>3</w:t>
            </w:r>
            <w:r>
              <w:rPr>
                <w:color w:val="000000"/>
                <w:kern w:val="0"/>
                <w:sz w:val="24"/>
              </w:rPr>
              <w:t>分</w:t>
            </w:r>
            <w:r>
              <w:rPr>
                <w:color w:val="000000"/>
                <w:kern w:val="0"/>
                <w:sz w:val="24"/>
              </w:rPr>
              <w:t>/</w:t>
            </w:r>
            <w:r>
              <w:rPr>
                <w:color w:val="000000"/>
                <w:kern w:val="0"/>
                <w:sz w:val="24"/>
              </w:rPr>
              <w:t>次</w:t>
            </w:r>
          </w:p>
        </w:tc>
      </w:tr>
      <w:tr w:rsidR="00872DBB" w14:paraId="17E4453D" w14:textId="77777777" w:rsidTr="00B56712">
        <w:trPr>
          <w:trHeight w:val="567"/>
          <w:jc w:val="center"/>
        </w:trPr>
        <w:tc>
          <w:tcPr>
            <w:tcW w:w="1585" w:type="dxa"/>
            <w:vMerge/>
            <w:tcBorders>
              <w:left w:val="single" w:sz="8" w:space="0" w:color="auto"/>
              <w:right w:val="single" w:sz="8" w:space="0" w:color="auto"/>
            </w:tcBorders>
            <w:vAlign w:val="center"/>
          </w:tcPr>
          <w:p w14:paraId="5D4A99FD"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120265A4" w14:textId="77777777" w:rsidR="00872DBB" w:rsidRDefault="00872DBB" w:rsidP="00B56712">
            <w:pPr>
              <w:widowControl/>
              <w:spacing w:line="280" w:lineRule="exact"/>
              <w:rPr>
                <w:color w:val="000000"/>
                <w:sz w:val="24"/>
              </w:rPr>
            </w:pPr>
            <w:r>
              <w:rPr>
                <w:color w:val="000000"/>
                <w:sz w:val="24"/>
              </w:rPr>
              <w:t>16.</w:t>
            </w:r>
            <w:r>
              <w:rPr>
                <w:color w:val="000000"/>
                <w:sz w:val="24"/>
              </w:rPr>
              <w:t>不配合各级人民政府、社区居委会和有关部门依法开展各项工作的</w:t>
            </w:r>
          </w:p>
        </w:tc>
        <w:tc>
          <w:tcPr>
            <w:tcW w:w="1285" w:type="dxa"/>
            <w:vMerge/>
            <w:tcBorders>
              <w:left w:val="single" w:sz="8" w:space="0" w:color="auto"/>
              <w:right w:val="single" w:sz="8" w:space="0" w:color="auto"/>
            </w:tcBorders>
            <w:vAlign w:val="center"/>
          </w:tcPr>
          <w:p w14:paraId="01020791" w14:textId="77777777" w:rsidR="00872DBB" w:rsidRDefault="00872DBB" w:rsidP="00B56712">
            <w:pPr>
              <w:spacing w:line="28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tcPr>
          <w:p w14:paraId="45E907FD" w14:textId="77777777" w:rsidR="00872DBB" w:rsidRDefault="00872DBB" w:rsidP="00B56712">
            <w:pPr>
              <w:widowControl/>
              <w:spacing w:line="280" w:lineRule="exact"/>
              <w:jc w:val="center"/>
              <w:rPr>
                <w:color w:val="000000"/>
                <w:sz w:val="24"/>
              </w:rPr>
            </w:pPr>
            <w:r>
              <w:rPr>
                <w:color w:val="000000"/>
                <w:kern w:val="0"/>
                <w:sz w:val="24"/>
              </w:rPr>
              <w:t>扣</w:t>
            </w:r>
            <w:r>
              <w:rPr>
                <w:color w:val="000000"/>
                <w:kern w:val="0"/>
                <w:sz w:val="24"/>
              </w:rPr>
              <w:t>3</w:t>
            </w:r>
            <w:r>
              <w:rPr>
                <w:color w:val="000000"/>
                <w:kern w:val="0"/>
                <w:sz w:val="24"/>
              </w:rPr>
              <w:t>分</w:t>
            </w:r>
            <w:r>
              <w:rPr>
                <w:color w:val="000000"/>
                <w:kern w:val="0"/>
                <w:sz w:val="24"/>
              </w:rPr>
              <w:t>/</w:t>
            </w:r>
            <w:r>
              <w:rPr>
                <w:color w:val="000000"/>
                <w:kern w:val="0"/>
                <w:sz w:val="24"/>
              </w:rPr>
              <w:t>次</w:t>
            </w:r>
          </w:p>
        </w:tc>
      </w:tr>
      <w:tr w:rsidR="00872DBB" w14:paraId="777922D5" w14:textId="77777777" w:rsidTr="00B56712">
        <w:trPr>
          <w:trHeight w:val="567"/>
          <w:jc w:val="center"/>
        </w:trPr>
        <w:tc>
          <w:tcPr>
            <w:tcW w:w="1585" w:type="dxa"/>
            <w:vMerge/>
            <w:tcBorders>
              <w:left w:val="single" w:sz="8" w:space="0" w:color="auto"/>
              <w:right w:val="single" w:sz="8" w:space="0" w:color="auto"/>
            </w:tcBorders>
            <w:vAlign w:val="center"/>
          </w:tcPr>
          <w:p w14:paraId="2B40E950"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744365B8" w14:textId="77777777" w:rsidR="00872DBB" w:rsidRDefault="00872DBB" w:rsidP="00B56712">
            <w:pPr>
              <w:widowControl/>
              <w:spacing w:line="280" w:lineRule="exact"/>
              <w:rPr>
                <w:color w:val="000000"/>
                <w:sz w:val="24"/>
              </w:rPr>
            </w:pPr>
            <w:r>
              <w:rPr>
                <w:color w:val="000000"/>
                <w:sz w:val="24"/>
              </w:rPr>
              <w:t>17.</w:t>
            </w:r>
            <w:r>
              <w:rPr>
                <w:color w:val="000000"/>
                <w:sz w:val="24"/>
              </w:rPr>
              <w:t>未按规定填报和更新物业服务管理相关信用信息的</w:t>
            </w:r>
          </w:p>
        </w:tc>
        <w:tc>
          <w:tcPr>
            <w:tcW w:w="1285" w:type="dxa"/>
            <w:vMerge/>
            <w:tcBorders>
              <w:left w:val="single" w:sz="8" w:space="0" w:color="auto"/>
              <w:right w:val="single" w:sz="8" w:space="0" w:color="auto"/>
            </w:tcBorders>
            <w:vAlign w:val="center"/>
          </w:tcPr>
          <w:p w14:paraId="58A244DE" w14:textId="77777777" w:rsidR="00872DBB" w:rsidRDefault="00872DBB" w:rsidP="00B56712">
            <w:pPr>
              <w:spacing w:line="28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tcPr>
          <w:p w14:paraId="6438F0C2" w14:textId="77777777" w:rsidR="00872DBB" w:rsidRDefault="00872DBB" w:rsidP="00B56712">
            <w:pPr>
              <w:widowControl/>
              <w:spacing w:line="280" w:lineRule="exact"/>
              <w:jc w:val="center"/>
              <w:rPr>
                <w:color w:val="000000"/>
                <w:sz w:val="24"/>
              </w:rPr>
            </w:pPr>
            <w:r>
              <w:rPr>
                <w:color w:val="000000"/>
                <w:kern w:val="0"/>
                <w:sz w:val="24"/>
              </w:rPr>
              <w:t>扣</w:t>
            </w:r>
            <w:r>
              <w:rPr>
                <w:color w:val="000000"/>
                <w:kern w:val="0"/>
                <w:sz w:val="24"/>
              </w:rPr>
              <w:t>3</w:t>
            </w:r>
            <w:r>
              <w:rPr>
                <w:color w:val="000000"/>
                <w:kern w:val="0"/>
                <w:sz w:val="24"/>
              </w:rPr>
              <w:t>分</w:t>
            </w:r>
            <w:r>
              <w:rPr>
                <w:color w:val="000000"/>
                <w:kern w:val="0"/>
                <w:sz w:val="24"/>
              </w:rPr>
              <w:t>/</w:t>
            </w:r>
            <w:r>
              <w:rPr>
                <w:color w:val="000000"/>
                <w:kern w:val="0"/>
                <w:sz w:val="24"/>
              </w:rPr>
              <w:t>次</w:t>
            </w:r>
          </w:p>
        </w:tc>
      </w:tr>
      <w:tr w:rsidR="00872DBB" w14:paraId="45A81EF2" w14:textId="77777777" w:rsidTr="00B56712">
        <w:trPr>
          <w:trHeight w:val="567"/>
          <w:jc w:val="center"/>
        </w:trPr>
        <w:tc>
          <w:tcPr>
            <w:tcW w:w="1585" w:type="dxa"/>
            <w:vMerge/>
            <w:tcBorders>
              <w:left w:val="single" w:sz="8" w:space="0" w:color="auto"/>
              <w:right w:val="single" w:sz="8" w:space="0" w:color="auto"/>
            </w:tcBorders>
            <w:vAlign w:val="center"/>
          </w:tcPr>
          <w:p w14:paraId="7D3A35D8"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3D309209" w14:textId="77777777" w:rsidR="00872DBB" w:rsidRDefault="00872DBB" w:rsidP="00B56712">
            <w:pPr>
              <w:widowControl/>
              <w:spacing w:line="280" w:lineRule="exact"/>
              <w:rPr>
                <w:color w:val="000000"/>
                <w:sz w:val="24"/>
              </w:rPr>
            </w:pPr>
            <w:r>
              <w:rPr>
                <w:color w:val="000000"/>
                <w:sz w:val="24"/>
              </w:rPr>
              <w:t>18.</w:t>
            </w:r>
            <w:r>
              <w:rPr>
                <w:color w:val="000000"/>
                <w:sz w:val="24"/>
              </w:rPr>
              <w:t>未落实各项创建</w:t>
            </w:r>
            <w:r>
              <w:rPr>
                <w:color w:val="000000"/>
                <w:sz w:val="24"/>
              </w:rPr>
              <w:t>“</w:t>
            </w:r>
            <w:r>
              <w:rPr>
                <w:color w:val="000000"/>
                <w:sz w:val="24"/>
              </w:rPr>
              <w:t>全国文明城市</w:t>
            </w:r>
            <w:r>
              <w:rPr>
                <w:color w:val="000000"/>
                <w:sz w:val="24"/>
              </w:rPr>
              <w:t>”“</w:t>
            </w:r>
            <w:r>
              <w:rPr>
                <w:color w:val="000000"/>
                <w:sz w:val="24"/>
              </w:rPr>
              <w:t>国家卫生城市</w:t>
            </w:r>
            <w:r>
              <w:rPr>
                <w:color w:val="000000"/>
                <w:sz w:val="24"/>
              </w:rPr>
              <w:t>”</w:t>
            </w:r>
            <w:r>
              <w:rPr>
                <w:color w:val="000000"/>
                <w:sz w:val="24"/>
              </w:rPr>
              <w:t>工作的</w:t>
            </w:r>
          </w:p>
        </w:tc>
        <w:tc>
          <w:tcPr>
            <w:tcW w:w="1285" w:type="dxa"/>
            <w:vMerge/>
            <w:tcBorders>
              <w:left w:val="single" w:sz="8" w:space="0" w:color="auto"/>
              <w:right w:val="single" w:sz="8" w:space="0" w:color="auto"/>
            </w:tcBorders>
            <w:vAlign w:val="center"/>
          </w:tcPr>
          <w:p w14:paraId="0B5F32C6" w14:textId="77777777" w:rsidR="00872DBB" w:rsidRDefault="00872DBB" w:rsidP="00B56712">
            <w:pPr>
              <w:spacing w:line="28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tcPr>
          <w:p w14:paraId="5E2B7EB0" w14:textId="77777777" w:rsidR="00872DBB" w:rsidRDefault="00872DBB" w:rsidP="00B56712">
            <w:pPr>
              <w:widowControl/>
              <w:spacing w:line="280" w:lineRule="exact"/>
              <w:jc w:val="center"/>
              <w:rPr>
                <w:color w:val="000000"/>
                <w:sz w:val="24"/>
              </w:rPr>
            </w:pPr>
            <w:r>
              <w:rPr>
                <w:color w:val="000000"/>
                <w:kern w:val="0"/>
                <w:sz w:val="24"/>
              </w:rPr>
              <w:t>扣</w:t>
            </w:r>
            <w:r>
              <w:rPr>
                <w:color w:val="000000"/>
                <w:kern w:val="0"/>
                <w:sz w:val="24"/>
              </w:rPr>
              <w:t>3</w:t>
            </w:r>
            <w:r>
              <w:rPr>
                <w:color w:val="000000"/>
                <w:kern w:val="0"/>
                <w:sz w:val="24"/>
              </w:rPr>
              <w:t>分</w:t>
            </w:r>
            <w:r>
              <w:rPr>
                <w:color w:val="000000"/>
                <w:kern w:val="0"/>
                <w:sz w:val="24"/>
              </w:rPr>
              <w:t>/</w:t>
            </w:r>
            <w:r>
              <w:rPr>
                <w:color w:val="000000"/>
                <w:kern w:val="0"/>
                <w:sz w:val="24"/>
              </w:rPr>
              <w:t>次</w:t>
            </w:r>
          </w:p>
        </w:tc>
      </w:tr>
      <w:tr w:rsidR="00872DBB" w14:paraId="40289D64" w14:textId="77777777" w:rsidTr="00B56712">
        <w:trPr>
          <w:trHeight w:val="567"/>
          <w:jc w:val="center"/>
        </w:trPr>
        <w:tc>
          <w:tcPr>
            <w:tcW w:w="1585" w:type="dxa"/>
            <w:vMerge/>
            <w:tcBorders>
              <w:left w:val="single" w:sz="8" w:space="0" w:color="auto"/>
              <w:right w:val="single" w:sz="8" w:space="0" w:color="auto"/>
            </w:tcBorders>
            <w:vAlign w:val="center"/>
          </w:tcPr>
          <w:p w14:paraId="5DB8112A"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79775DA2" w14:textId="77777777" w:rsidR="00872DBB" w:rsidRDefault="00872DBB" w:rsidP="00B56712">
            <w:pPr>
              <w:widowControl/>
              <w:spacing w:line="280" w:lineRule="exact"/>
              <w:rPr>
                <w:color w:val="000000"/>
                <w:sz w:val="24"/>
              </w:rPr>
            </w:pPr>
            <w:r>
              <w:rPr>
                <w:color w:val="000000"/>
                <w:sz w:val="24"/>
              </w:rPr>
              <w:t>19.</w:t>
            </w:r>
            <w:r>
              <w:rPr>
                <w:color w:val="000000"/>
                <w:sz w:val="24"/>
              </w:rPr>
              <w:t>企业擅自退出项目管理的，未按照合同约定或合同未有约定未提前</w:t>
            </w:r>
            <w:r>
              <w:rPr>
                <w:color w:val="000000"/>
                <w:sz w:val="24"/>
              </w:rPr>
              <w:t>60</w:t>
            </w:r>
            <w:r>
              <w:rPr>
                <w:color w:val="000000"/>
                <w:sz w:val="24"/>
              </w:rPr>
              <w:t>日告知的；未依法依约办理交接手续，擅自撤离物业管理区域或停止物业服务的</w:t>
            </w:r>
          </w:p>
        </w:tc>
        <w:tc>
          <w:tcPr>
            <w:tcW w:w="1285" w:type="dxa"/>
            <w:vMerge/>
            <w:tcBorders>
              <w:left w:val="single" w:sz="8" w:space="0" w:color="auto"/>
              <w:right w:val="single" w:sz="8" w:space="0" w:color="auto"/>
            </w:tcBorders>
            <w:vAlign w:val="center"/>
          </w:tcPr>
          <w:p w14:paraId="735006D6" w14:textId="77777777" w:rsidR="00872DBB" w:rsidRDefault="00872DBB" w:rsidP="00B56712">
            <w:pPr>
              <w:spacing w:line="28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tcPr>
          <w:p w14:paraId="60232AAA" w14:textId="77777777" w:rsidR="00872DBB" w:rsidRDefault="00872DBB" w:rsidP="00B56712">
            <w:pPr>
              <w:widowControl/>
              <w:spacing w:line="280" w:lineRule="exact"/>
              <w:jc w:val="center"/>
              <w:rPr>
                <w:color w:val="000000"/>
                <w:sz w:val="24"/>
              </w:rPr>
            </w:pPr>
            <w:r>
              <w:rPr>
                <w:color w:val="000000"/>
                <w:kern w:val="0"/>
                <w:sz w:val="24"/>
              </w:rPr>
              <w:t>扣</w:t>
            </w:r>
            <w:r>
              <w:rPr>
                <w:color w:val="000000"/>
                <w:kern w:val="0"/>
                <w:sz w:val="24"/>
              </w:rPr>
              <w:t>5</w:t>
            </w:r>
            <w:r>
              <w:rPr>
                <w:color w:val="000000"/>
                <w:kern w:val="0"/>
                <w:sz w:val="24"/>
              </w:rPr>
              <w:t>分</w:t>
            </w:r>
            <w:r>
              <w:rPr>
                <w:color w:val="000000"/>
                <w:kern w:val="0"/>
                <w:sz w:val="24"/>
              </w:rPr>
              <w:t>/</w:t>
            </w:r>
            <w:r>
              <w:rPr>
                <w:color w:val="000000"/>
                <w:kern w:val="0"/>
                <w:sz w:val="24"/>
              </w:rPr>
              <w:t>次</w:t>
            </w:r>
          </w:p>
        </w:tc>
      </w:tr>
      <w:tr w:rsidR="00872DBB" w14:paraId="6F9A67CF" w14:textId="77777777" w:rsidTr="00B56712">
        <w:trPr>
          <w:trHeight w:val="337"/>
          <w:jc w:val="center"/>
        </w:trPr>
        <w:tc>
          <w:tcPr>
            <w:tcW w:w="1585" w:type="dxa"/>
            <w:vMerge/>
            <w:tcBorders>
              <w:left w:val="single" w:sz="8" w:space="0" w:color="auto"/>
              <w:right w:val="single" w:sz="8" w:space="0" w:color="auto"/>
            </w:tcBorders>
            <w:vAlign w:val="center"/>
          </w:tcPr>
          <w:p w14:paraId="712AD2CD"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12E5FBA3" w14:textId="77777777" w:rsidR="00872DBB" w:rsidRDefault="00872DBB" w:rsidP="00B56712">
            <w:pPr>
              <w:widowControl/>
              <w:spacing w:line="280" w:lineRule="exact"/>
              <w:rPr>
                <w:color w:val="000000"/>
                <w:sz w:val="24"/>
              </w:rPr>
            </w:pPr>
            <w:r>
              <w:rPr>
                <w:color w:val="000000"/>
                <w:sz w:val="24"/>
              </w:rPr>
              <w:t>20.</w:t>
            </w:r>
            <w:r>
              <w:rPr>
                <w:color w:val="000000"/>
                <w:sz w:val="24"/>
              </w:rPr>
              <w:t>物业服务企业应当退出物业服务，却仍以物业服务中的债权债务未解决、阶段工作未完成等为由拒绝退出的</w:t>
            </w:r>
          </w:p>
        </w:tc>
        <w:tc>
          <w:tcPr>
            <w:tcW w:w="1285" w:type="dxa"/>
            <w:vMerge/>
            <w:tcBorders>
              <w:left w:val="single" w:sz="8" w:space="0" w:color="auto"/>
              <w:right w:val="single" w:sz="8" w:space="0" w:color="auto"/>
            </w:tcBorders>
            <w:vAlign w:val="center"/>
          </w:tcPr>
          <w:p w14:paraId="1BF344C1" w14:textId="77777777" w:rsidR="00872DBB" w:rsidRDefault="00872DBB" w:rsidP="00B56712">
            <w:pPr>
              <w:spacing w:line="28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tcPr>
          <w:p w14:paraId="5EA15DDA" w14:textId="77777777" w:rsidR="00872DBB" w:rsidRDefault="00872DBB" w:rsidP="00B56712">
            <w:pPr>
              <w:widowControl/>
              <w:spacing w:line="280" w:lineRule="exact"/>
              <w:jc w:val="center"/>
              <w:rPr>
                <w:color w:val="000000"/>
                <w:sz w:val="24"/>
              </w:rPr>
            </w:pPr>
            <w:r>
              <w:rPr>
                <w:color w:val="000000"/>
                <w:kern w:val="0"/>
                <w:sz w:val="24"/>
              </w:rPr>
              <w:t>扣</w:t>
            </w:r>
            <w:r>
              <w:rPr>
                <w:color w:val="000000"/>
                <w:kern w:val="0"/>
                <w:sz w:val="24"/>
              </w:rPr>
              <w:t>5</w:t>
            </w:r>
            <w:r>
              <w:rPr>
                <w:color w:val="000000"/>
                <w:kern w:val="0"/>
                <w:sz w:val="24"/>
              </w:rPr>
              <w:t>分</w:t>
            </w:r>
            <w:r>
              <w:rPr>
                <w:color w:val="000000"/>
                <w:kern w:val="0"/>
                <w:sz w:val="24"/>
              </w:rPr>
              <w:t>/</w:t>
            </w:r>
            <w:r>
              <w:rPr>
                <w:color w:val="000000"/>
                <w:kern w:val="0"/>
                <w:sz w:val="24"/>
              </w:rPr>
              <w:t>次</w:t>
            </w:r>
          </w:p>
        </w:tc>
      </w:tr>
      <w:tr w:rsidR="00872DBB" w14:paraId="23AB174D" w14:textId="77777777" w:rsidTr="00B56712">
        <w:trPr>
          <w:trHeight w:val="567"/>
          <w:jc w:val="center"/>
        </w:trPr>
        <w:tc>
          <w:tcPr>
            <w:tcW w:w="1585" w:type="dxa"/>
            <w:vMerge/>
            <w:tcBorders>
              <w:left w:val="single" w:sz="8" w:space="0" w:color="auto"/>
              <w:right w:val="single" w:sz="8" w:space="0" w:color="auto"/>
            </w:tcBorders>
            <w:vAlign w:val="center"/>
          </w:tcPr>
          <w:p w14:paraId="118D5475"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75EDC17A" w14:textId="77777777" w:rsidR="00872DBB" w:rsidRDefault="00872DBB" w:rsidP="00B56712">
            <w:pPr>
              <w:widowControl/>
              <w:spacing w:line="280" w:lineRule="exact"/>
              <w:rPr>
                <w:color w:val="000000"/>
                <w:sz w:val="24"/>
              </w:rPr>
            </w:pPr>
            <w:r>
              <w:rPr>
                <w:color w:val="000000"/>
                <w:sz w:val="24"/>
              </w:rPr>
              <w:t>21.</w:t>
            </w:r>
            <w:r>
              <w:rPr>
                <w:color w:val="000000"/>
                <w:sz w:val="24"/>
              </w:rPr>
              <w:t>未落实合同约定电梯、消防等设施设备安全责任的</w:t>
            </w:r>
          </w:p>
        </w:tc>
        <w:tc>
          <w:tcPr>
            <w:tcW w:w="1285" w:type="dxa"/>
            <w:vMerge/>
            <w:tcBorders>
              <w:left w:val="single" w:sz="8" w:space="0" w:color="auto"/>
              <w:right w:val="single" w:sz="8" w:space="0" w:color="auto"/>
            </w:tcBorders>
            <w:vAlign w:val="center"/>
          </w:tcPr>
          <w:p w14:paraId="3D244F45" w14:textId="77777777" w:rsidR="00872DBB" w:rsidRDefault="00872DBB" w:rsidP="00B56712">
            <w:pPr>
              <w:spacing w:line="28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tcPr>
          <w:p w14:paraId="3501DDEA" w14:textId="77777777" w:rsidR="00872DBB" w:rsidRDefault="00872DBB" w:rsidP="00B56712">
            <w:pPr>
              <w:widowControl/>
              <w:spacing w:line="280" w:lineRule="exact"/>
              <w:jc w:val="center"/>
              <w:rPr>
                <w:color w:val="000000"/>
                <w:sz w:val="24"/>
              </w:rPr>
            </w:pPr>
            <w:r>
              <w:rPr>
                <w:color w:val="000000"/>
                <w:kern w:val="0"/>
                <w:sz w:val="24"/>
              </w:rPr>
              <w:t>扣</w:t>
            </w:r>
            <w:r>
              <w:rPr>
                <w:color w:val="000000"/>
                <w:kern w:val="0"/>
                <w:sz w:val="24"/>
              </w:rPr>
              <w:t>5</w:t>
            </w:r>
            <w:r>
              <w:rPr>
                <w:color w:val="000000"/>
                <w:kern w:val="0"/>
                <w:sz w:val="24"/>
              </w:rPr>
              <w:t>分</w:t>
            </w:r>
            <w:r>
              <w:rPr>
                <w:color w:val="000000"/>
                <w:kern w:val="0"/>
                <w:sz w:val="24"/>
              </w:rPr>
              <w:t>/</w:t>
            </w:r>
            <w:r>
              <w:rPr>
                <w:color w:val="000000"/>
                <w:kern w:val="0"/>
                <w:sz w:val="24"/>
              </w:rPr>
              <w:t>次</w:t>
            </w:r>
          </w:p>
        </w:tc>
      </w:tr>
      <w:tr w:rsidR="00872DBB" w14:paraId="333ABD8C" w14:textId="77777777" w:rsidTr="00B56712">
        <w:trPr>
          <w:trHeight w:val="567"/>
          <w:jc w:val="center"/>
        </w:trPr>
        <w:tc>
          <w:tcPr>
            <w:tcW w:w="1585" w:type="dxa"/>
            <w:vMerge/>
            <w:tcBorders>
              <w:left w:val="single" w:sz="8" w:space="0" w:color="auto"/>
              <w:right w:val="single" w:sz="8" w:space="0" w:color="auto"/>
            </w:tcBorders>
            <w:vAlign w:val="center"/>
          </w:tcPr>
          <w:p w14:paraId="75A9AEC6" w14:textId="77777777" w:rsidR="00872DBB" w:rsidRDefault="00872DBB" w:rsidP="00B56712">
            <w:pPr>
              <w:widowControl/>
              <w:jc w:val="left"/>
              <w:rPr>
                <w:color w:val="000000"/>
                <w:kern w:val="0"/>
                <w:sz w:val="24"/>
              </w:rPr>
            </w:pP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09A2DEEA" w14:textId="77777777" w:rsidR="00872DBB" w:rsidRDefault="00872DBB" w:rsidP="00B56712">
            <w:pPr>
              <w:widowControl/>
              <w:spacing w:line="280" w:lineRule="exact"/>
              <w:rPr>
                <w:color w:val="000000"/>
                <w:sz w:val="24"/>
              </w:rPr>
            </w:pPr>
            <w:r>
              <w:rPr>
                <w:color w:val="000000"/>
                <w:sz w:val="24"/>
              </w:rPr>
              <w:t>22.</w:t>
            </w:r>
            <w:r>
              <w:rPr>
                <w:color w:val="000000"/>
                <w:sz w:val="24"/>
              </w:rPr>
              <w:t>其他违反物业服务管理活动相关法律、法规、规章规定或强制性标准的规定行为进行的扣分</w:t>
            </w:r>
          </w:p>
        </w:tc>
        <w:tc>
          <w:tcPr>
            <w:tcW w:w="1285" w:type="dxa"/>
            <w:vMerge/>
            <w:tcBorders>
              <w:left w:val="single" w:sz="8" w:space="0" w:color="auto"/>
              <w:bottom w:val="single" w:sz="8" w:space="0" w:color="auto"/>
              <w:right w:val="single" w:sz="8" w:space="0" w:color="auto"/>
            </w:tcBorders>
            <w:vAlign w:val="center"/>
          </w:tcPr>
          <w:p w14:paraId="484E6996" w14:textId="77777777" w:rsidR="00872DBB" w:rsidRDefault="00872DBB" w:rsidP="00B56712">
            <w:pPr>
              <w:spacing w:line="280" w:lineRule="exact"/>
              <w:jc w:val="center"/>
              <w:rPr>
                <w:color w:val="000000"/>
                <w:sz w:val="24"/>
              </w:rPr>
            </w:pPr>
          </w:p>
        </w:tc>
        <w:tc>
          <w:tcPr>
            <w:tcW w:w="1499" w:type="dxa"/>
            <w:tcBorders>
              <w:top w:val="single" w:sz="8" w:space="0" w:color="auto"/>
              <w:left w:val="single" w:sz="8" w:space="0" w:color="auto"/>
              <w:bottom w:val="single" w:sz="8" w:space="0" w:color="auto"/>
              <w:right w:val="single" w:sz="8" w:space="0" w:color="auto"/>
            </w:tcBorders>
          </w:tcPr>
          <w:p w14:paraId="03356A46" w14:textId="77777777" w:rsidR="00872DBB" w:rsidRDefault="00872DBB" w:rsidP="00B56712">
            <w:pPr>
              <w:widowControl/>
              <w:spacing w:line="280" w:lineRule="exact"/>
              <w:jc w:val="center"/>
              <w:rPr>
                <w:color w:val="000000"/>
                <w:sz w:val="24"/>
              </w:rPr>
            </w:pPr>
            <w:r>
              <w:rPr>
                <w:color w:val="000000"/>
                <w:kern w:val="0"/>
                <w:sz w:val="24"/>
              </w:rPr>
              <w:t>扣</w:t>
            </w:r>
            <w:r>
              <w:rPr>
                <w:color w:val="000000"/>
                <w:kern w:val="0"/>
                <w:sz w:val="24"/>
              </w:rPr>
              <w:t>5</w:t>
            </w:r>
            <w:r>
              <w:rPr>
                <w:color w:val="000000"/>
                <w:kern w:val="0"/>
                <w:sz w:val="24"/>
              </w:rPr>
              <w:t>分</w:t>
            </w:r>
            <w:r>
              <w:rPr>
                <w:color w:val="000000"/>
                <w:kern w:val="0"/>
                <w:sz w:val="24"/>
              </w:rPr>
              <w:t>/</w:t>
            </w:r>
            <w:r>
              <w:rPr>
                <w:color w:val="000000"/>
                <w:kern w:val="0"/>
                <w:sz w:val="24"/>
              </w:rPr>
              <w:t>次</w:t>
            </w:r>
          </w:p>
        </w:tc>
      </w:tr>
    </w:tbl>
    <w:p w14:paraId="6F866D97" w14:textId="77777777" w:rsidR="00872DBB" w:rsidRDefault="00872DBB" w:rsidP="00872DBB">
      <w:pPr>
        <w:spacing w:line="320" w:lineRule="exact"/>
        <w:rPr>
          <w:rFonts w:eastAsia="楷体_GB2312"/>
          <w:bCs/>
          <w:color w:val="000000"/>
          <w:sz w:val="24"/>
        </w:rPr>
      </w:pPr>
      <w:r>
        <w:rPr>
          <w:rFonts w:eastAsia="楷体_GB2312"/>
          <w:b/>
          <w:bCs/>
          <w:color w:val="000000"/>
          <w:sz w:val="24"/>
        </w:rPr>
        <w:t>备注</w:t>
      </w:r>
      <w:r>
        <w:rPr>
          <w:rFonts w:eastAsia="楷体_GB2312"/>
          <w:bCs/>
          <w:color w:val="000000"/>
          <w:sz w:val="24"/>
        </w:rPr>
        <w:t>：</w:t>
      </w:r>
      <w:r>
        <w:rPr>
          <w:rFonts w:eastAsia="楷体_GB2312"/>
          <w:bCs/>
          <w:color w:val="000000"/>
          <w:sz w:val="24"/>
        </w:rPr>
        <w:t>1.</w:t>
      </w:r>
      <w:r>
        <w:rPr>
          <w:rFonts w:eastAsia="楷体_GB2312"/>
          <w:bCs/>
          <w:color w:val="000000"/>
          <w:sz w:val="24"/>
        </w:rPr>
        <w:t>以上加分项目经发现并核实一项虚假信息的此项不计分，且总分减</w:t>
      </w:r>
      <w:r>
        <w:rPr>
          <w:rFonts w:eastAsia="楷体_GB2312"/>
          <w:bCs/>
          <w:color w:val="000000"/>
          <w:sz w:val="24"/>
        </w:rPr>
        <w:t>2</w:t>
      </w:r>
      <w:r>
        <w:rPr>
          <w:rFonts w:eastAsia="楷体_GB2312"/>
          <w:bCs/>
          <w:color w:val="000000"/>
          <w:sz w:val="24"/>
        </w:rPr>
        <w:t>分；</w:t>
      </w:r>
    </w:p>
    <w:p w14:paraId="13272083" w14:textId="77777777" w:rsidR="00872DBB" w:rsidRDefault="00872DBB" w:rsidP="00872DBB">
      <w:pPr>
        <w:spacing w:line="280" w:lineRule="exact"/>
        <w:ind w:firstLineChars="300" w:firstLine="720"/>
        <w:rPr>
          <w:rFonts w:eastAsia="楷体_GB2312"/>
          <w:color w:val="000000"/>
          <w:sz w:val="24"/>
        </w:rPr>
      </w:pPr>
      <w:r>
        <w:rPr>
          <w:rFonts w:eastAsia="楷体_GB2312"/>
          <w:color w:val="000000"/>
          <w:sz w:val="24"/>
        </w:rPr>
        <w:t>2.</w:t>
      </w:r>
      <w:r>
        <w:rPr>
          <w:rFonts w:eastAsia="楷体_GB2312"/>
          <w:color w:val="000000"/>
          <w:sz w:val="24"/>
        </w:rPr>
        <w:t>以上减分项目按就高原则减分，同一事件不重复计分；</w:t>
      </w:r>
    </w:p>
    <w:p w14:paraId="5F16EF5F" w14:textId="77777777" w:rsidR="00872DBB" w:rsidRDefault="00872DBB" w:rsidP="00872DBB">
      <w:pPr>
        <w:spacing w:line="280" w:lineRule="exact"/>
        <w:ind w:firstLineChars="300" w:firstLine="720"/>
        <w:rPr>
          <w:rFonts w:eastAsia="楷体_GB2312"/>
          <w:color w:val="000000"/>
          <w:sz w:val="24"/>
        </w:rPr>
      </w:pPr>
      <w:r>
        <w:rPr>
          <w:rFonts w:eastAsia="楷体_GB2312"/>
          <w:color w:val="000000"/>
          <w:sz w:val="24"/>
        </w:rPr>
        <w:t>3.</w:t>
      </w:r>
      <w:r>
        <w:rPr>
          <w:rFonts w:eastAsia="楷体_GB2312"/>
          <w:color w:val="000000"/>
          <w:sz w:val="24"/>
        </w:rPr>
        <w:t>加减分项目根据法律法规动态调整；</w:t>
      </w:r>
    </w:p>
    <w:p w14:paraId="0DE9E8AE" w14:textId="77777777" w:rsidR="00872DBB" w:rsidRDefault="00872DBB" w:rsidP="00872DBB">
      <w:pPr>
        <w:spacing w:line="280" w:lineRule="exact"/>
        <w:ind w:leftChars="217" w:left="934" w:hangingChars="100" w:hanging="240"/>
        <w:rPr>
          <w:rFonts w:eastAsia="楷体_GB2312"/>
          <w:color w:val="000000"/>
          <w:sz w:val="24"/>
        </w:rPr>
      </w:pPr>
      <w:r>
        <w:rPr>
          <w:rFonts w:eastAsia="楷体_GB2312"/>
          <w:color w:val="000000"/>
          <w:sz w:val="24"/>
        </w:rPr>
        <w:t>4.</w:t>
      </w:r>
      <w:r>
        <w:rPr>
          <w:rFonts w:eastAsia="楷体_GB2312"/>
          <w:color w:val="000000"/>
          <w:sz w:val="24"/>
        </w:rPr>
        <w:t>表中罗列信用信息采集办法，基本信息和良好信息由企业诚信申报，不良信息由住房城乡建设行政主管部门主动采集；</w:t>
      </w:r>
    </w:p>
    <w:p w14:paraId="61901488" w14:textId="77777777" w:rsidR="00872DBB" w:rsidRDefault="00872DBB" w:rsidP="00872DBB">
      <w:pPr>
        <w:spacing w:line="280" w:lineRule="exact"/>
        <w:ind w:leftChars="217" w:left="934" w:hangingChars="100" w:hanging="240"/>
        <w:rPr>
          <w:color w:val="000000"/>
          <w:szCs w:val="32"/>
        </w:rPr>
      </w:pPr>
      <w:r>
        <w:rPr>
          <w:rFonts w:eastAsia="楷体_GB2312"/>
          <w:color w:val="000000"/>
          <w:sz w:val="24"/>
        </w:rPr>
        <w:t>5.</w:t>
      </w:r>
      <w:r>
        <w:rPr>
          <w:rFonts w:eastAsia="楷体_GB2312"/>
          <w:color w:val="000000"/>
          <w:sz w:val="24"/>
        </w:rPr>
        <w:t>表中所列信用信息的评价期限，基本信息为企业存续期、良好信息和不良信息均为</w:t>
      </w:r>
      <w:r>
        <w:rPr>
          <w:rFonts w:eastAsia="楷体_GB2312"/>
          <w:color w:val="000000"/>
          <w:sz w:val="24"/>
        </w:rPr>
        <w:t>1</w:t>
      </w:r>
      <w:r>
        <w:rPr>
          <w:rFonts w:eastAsia="楷体_GB2312"/>
          <w:color w:val="000000"/>
          <w:sz w:val="24"/>
        </w:rPr>
        <w:t>年。</w:t>
      </w:r>
    </w:p>
    <w:p w14:paraId="6F707D85" w14:textId="77777777" w:rsidR="00872DBB" w:rsidRDefault="00872DBB" w:rsidP="00872DBB">
      <w:pPr>
        <w:widowControl/>
        <w:shd w:val="clear" w:color="auto" w:fill="FFFFFF"/>
        <w:spacing w:line="580" w:lineRule="exact"/>
        <w:rPr>
          <w:rFonts w:ascii="黑体" w:eastAsia="黑体" w:hAnsi="黑体"/>
          <w:color w:val="000000"/>
          <w:szCs w:val="32"/>
        </w:rPr>
      </w:pPr>
      <w:r>
        <w:rPr>
          <w:rFonts w:ascii="黑体" w:eastAsia="黑体" w:hAnsi="黑体"/>
          <w:color w:val="000000"/>
          <w:szCs w:val="32"/>
        </w:rPr>
        <w:lastRenderedPageBreak/>
        <w:t>附件7</w:t>
      </w:r>
    </w:p>
    <w:p w14:paraId="498C4888" w14:textId="77777777" w:rsidR="00872DBB" w:rsidRDefault="00872DBB" w:rsidP="00872DBB">
      <w:pPr>
        <w:widowControl/>
        <w:shd w:val="clear" w:color="auto" w:fill="FFFFFF"/>
        <w:spacing w:line="580" w:lineRule="exact"/>
        <w:ind w:firstLineChars="200" w:firstLine="640"/>
        <w:jc w:val="left"/>
        <w:rPr>
          <w:color w:val="000000"/>
          <w:szCs w:val="32"/>
        </w:rPr>
      </w:pPr>
    </w:p>
    <w:p w14:paraId="25C774EE" w14:textId="77777777" w:rsidR="00872DBB" w:rsidRDefault="00872DBB" w:rsidP="00872DBB">
      <w:pPr>
        <w:spacing w:line="700" w:lineRule="exact"/>
        <w:jc w:val="center"/>
        <w:rPr>
          <w:bCs/>
          <w:color w:val="000000"/>
          <w:szCs w:val="32"/>
        </w:rPr>
      </w:pPr>
      <w:r>
        <w:rPr>
          <w:rFonts w:eastAsia="方正小标宋简体"/>
          <w:bCs/>
          <w:color w:val="000000"/>
          <w:sz w:val="44"/>
          <w:szCs w:val="44"/>
        </w:rPr>
        <w:t>眉山市房地产经纪机构信用信息管理暂行办法</w:t>
      </w:r>
    </w:p>
    <w:p w14:paraId="6FDD9B09" w14:textId="77777777" w:rsidR="00872DBB" w:rsidRDefault="00872DBB" w:rsidP="00872DBB">
      <w:pPr>
        <w:tabs>
          <w:tab w:val="left" w:pos="180"/>
        </w:tabs>
        <w:spacing w:line="580" w:lineRule="exact"/>
        <w:jc w:val="center"/>
        <w:rPr>
          <w:bCs/>
          <w:color w:val="000000"/>
          <w:szCs w:val="32"/>
        </w:rPr>
      </w:pPr>
    </w:p>
    <w:p w14:paraId="23919A8A" w14:textId="77777777" w:rsidR="00872DBB" w:rsidRDefault="00872DBB" w:rsidP="00872DBB">
      <w:pPr>
        <w:spacing w:line="580" w:lineRule="exact"/>
        <w:jc w:val="center"/>
        <w:rPr>
          <w:rFonts w:ascii="黑体" w:eastAsia="黑体" w:hAnsi="黑体"/>
          <w:color w:val="000000"/>
          <w:kern w:val="0"/>
          <w:szCs w:val="32"/>
          <w:shd w:val="clear" w:color="auto" w:fill="FFFFFF"/>
        </w:rPr>
      </w:pPr>
      <w:r>
        <w:rPr>
          <w:rFonts w:ascii="黑体" w:eastAsia="黑体" w:hAnsi="黑体"/>
          <w:color w:val="000000"/>
          <w:kern w:val="0"/>
          <w:szCs w:val="32"/>
          <w:shd w:val="clear" w:color="auto" w:fill="FFFFFF"/>
        </w:rPr>
        <w:t>第一章  总则</w:t>
      </w:r>
    </w:p>
    <w:p w14:paraId="23E253C3" w14:textId="77777777" w:rsidR="00872DBB" w:rsidRDefault="00872DBB" w:rsidP="00872DBB">
      <w:pPr>
        <w:spacing w:line="580" w:lineRule="exact"/>
        <w:jc w:val="left"/>
        <w:rPr>
          <w:color w:val="000000"/>
          <w:kern w:val="0"/>
          <w:szCs w:val="32"/>
          <w:shd w:val="clear" w:color="auto" w:fill="FFFFFF"/>
        </w:rPr>
      </w:pPr>
      <w:r>
        <w:rPr>
          <w:color w:val="000000"/>
          <w:kern w:val="0"/>
          <w:szCs w:val="32"/>
          <w:shd w:val="clear" w:color="auto" w:fill="FFFFFF"/>
        </w:rPr>
        <w:t xml:space="preserve">    </w:t>
      </w:r>
      <w:r>
        <w:rPr>
          <w:color w:val="000000"/>
          <w:kern w:val="0"/>
          <w:szCs w:val="32"/>
          <w:shd w:val="clear" w:color="auto" w:fill="FFFFFF"/>
        </w:rPr>
        <w:t>第一条</w:t>
      </w:r>
      <w:r>
        <w:rPr>
          <w:color w:val="000000"/>
          <w:kern w:val="0"/>
          <w:szCs w:val="32"/>
          <w:shd w:val="clear" w:color="auto" w:fill="FFFFFF"/>
        </w:rPr>
        <w:t xml:space="preserve">  </w:t>
      </w:r>
      <w:r>
        <w:rPr>
          <w:color w:val="000000"/>
          <w:kern w:val="0"/>
          <w:szCs w:val="32"/>
          <w:shd w:val="clear" w:color="auto" w:fill="FFFFFF"/>
        </w:rPr>
        <w:t>为规范房地产经纪机构及其经纪服务人员的行为，强化诚信经营和公平竞争意识，保障房地产经纪市场持续健康发展，根据《中华人民共和国房地产管理法》、住建部《房地产经纪管理办法》《关于加强房地产中介管理促进行业健康发展的意见》（建房〔</w:t>
      </w:r>
      <w:r>
        <w:rPr>
          <w:color w:val="000000"/>
          <w:kern w:val="0"/>
          <w:szCs w:val="32"/>
          <w:shd w:val="clear" w:color="auto" w:fill="FFFFFF"/>
        </w:rPr>
        <w:t>2016</w:t>
      </w:r>
      <w:r>
        <w:rPr>
          <w:color w:val="000000"/>
          <w:kern w:val="0"/>
          <w:szCs w:val="32"/>
          <w:shd w:val="clear" w:color="auto" w:fill="FFFFFF"/>
        </w:rPr>
        <w:t>〕</w:t>
      </w:r>
      <w:r>
        <w:rPr>
          <w:color w:val="000000"/>
          <w:kern w:val="0"/>
          <w:szCs w:val="32"/>
          <w:shd w:val="clear" w:color="auto" w:fill="FFFFFF"/>
        </w:rPr>
        <w:t>168</w:t>
      </w:r>
      <w:r>
        <w:rPr>
          <w:color w:val="000000"/>
          <w:kern w:val="0"/>
          <w:szCs w:val="32"/>
          <w:shd w:val="clear" w:color="auto" w:fill="FFFFFF"/>
        </w:rPr>
        <w:t>号）</w:t>
      </w:r>
      <w:r>
        <w:rPr>
          <w:rFonts w:hint="eastAsia"/>
          <w:color w:val="000000"/>
          <w:kern w:val="0"/>
          <w:szCs w:val="32"/>
          <w:shd w:val="clear" w:color="auto" w:fill="FFFFFF"/>
        </w:rPr>
        <w:t>、</w:t>
      </w:r>
      <w:r>
        <w:rPr>
          <w:color w:val="000000"/>
          <w:kern w:val="0"/>
          <w:szCs w:val="32"/>
          <w:shd w:val="clear" w:color="auto" w:fill="FFFFFF"/>
        </w:rPr>
        <w:t>四川省住房城乡建设厅《关于印发</w:t>
      </w:r>
      <w:r>
        <w:rPr>
          <w:color w:val="000000"/>
          <w:kern w:val="0"/>
          <w:szCs w:val="32"/>
          <w:shd w:val="clear" w:color="auto" w:fill="FFFFFF"/>
        </w:rPr>
        <w:t>&lt;</w:t>
      </w:r>
      <w:r>
        <w:rPr>
          <w:color w:val="000000"/>
          <w:kern w:val="0"/>
          <w:szCs w:val="32"/>
          <w:shd w:val="clear" w:color="auto" w:fill="FFFFFF"/>
        </w:rPr>
        <w:t>全省深入推进房地产领域乱点乱象专项整治两年行动工作方案</w:t>
      </w:r>
      <w:r>
        <w:rPr>
          <w:color w:val="000000"/>
          <w:kern w:val="0"/>
          <w:szCs w:val="32"/>
          <w:shd w:val="clear" w:color="auto" w:fill="FFFFFF"/>
        </w:rPr>
        <w:t>&gt;</w:t>
      </w:r>
      <w:r>
        <w:rPr>
          <w:color w:val="000000"/>
          <w:kern w:val="0"/>
          <w:szCs w:val="32"/>
          <w:shd w:val="clear" w:color="auto" w:fill="FFFFFF"/>
        </w:rPr>
        <w:t>的通知》（川建房发〔</w:t>
      </w:r>
      <w:r>
        <w:rPr>
          <w:color w:val="000000"/>
          <w:kern w:val="0"/>
          <w:szCs w:val="32"/>
          <w:shd w:val="clear" w:color="auto" w:fill="FFFFFF"/>
        </w:rPr>
        <w:t>2019</w:t>
      </w:r>
      <w:r>
        <w:rPr>
          <w:color w:val="000000"/>
          <w:kern w:val="0"/>
          <w:szCs w:val="32"/>
          <w:shd w:val="clear" w:color="auto" w:fill="FFFFFF"/>
        </w:rPr>
        <w:t>〕</w:t>
      </w:r>
      <w:r>
        <w:rPr>
          <w:color w:val="000000"/>
          <w:kern w:val="0"/>
          <w:szCs w:val="32"/>
          <w:shd w:val="clear" w:color="auto" w:fill="FFFFFF"/>
        </w:rPr>
        <w:t>179</w:t>
      </w:r>
      <w:r>
        <w:rPr>
          <w:color w:val="000000"/>
          <w:kern w:val="0"/>
          <w:szCs w:val="32"/>
          <w:shd w:val="clear" w:color="auto" w:fill="FFFFFF"/>
        </w:rPr>
        <w:t>号）等精神，结合我市实际，制定本办法。</w:t>
      </w:r>
    </w:p>
    <w:p w14:paraId="3CB41916"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第二条</w:t>
      </w:r>
      <w:r>
        <w:rPr>
          <w:color w:val="000000"/>
          <w:kern w:val="0"/>
          <w:szCs w:val="32"/>
          <w:shd w:val="clear" w:color="auto" w:fill="FFFFFF"/>
        </w:rPr>
        <w:t xml:space="preserve">  </w:t>
      </w:r>
      <w:r>
        <w:rPr>
          <w:color w:val="000000"/>
          <w:kern w:val="0"/>
          <w:szCs w:val="32"/>
          <w:shd w:val="clear" w:color="auto" w:fill="FFFFFF"/>
        </w:rPr>
        <w:t>凡在本市行政区域内从事房地产经纪服务活动的房地产经纪机构及其经纪服务人员，其基本信息与信用信息的采集、核定、发布和使用等管理活动，适用本办法。</w:t>
      </w:r>
    </w:p>
    <w:p w14:paraId="64333223" w14:textId="77777777" w:rsidR="00872DBB" w:rsidRDefault="00872DBB" w:rsidP="00872DBB">
      <w:pPr>
        <w:tabs>
          <w:tab w:val="left" w:pos="180"/>
        </w:tabs>
        <w:spacing w:line="580" w:lineRule="exact"/>
        <w:rPr>
          <w:color w:val="000000"/>
          <w:kern w:val="0"/>
          <w:szCs w:val="32"/>
          <w:shd w:val="clear" w:color="auto" w:fill="FFFFFF"/>
        </w:rPr>
      </w:pPr>
      <w:r>
        <w:rPr>
          <w:color w:val="000000"/>
          <w:kern w:val="0"/>
          <w:szCs w:val="32"/>
          <w:shd w:val="clear" w:color="auto" w:fill="FFFFFF"/>
        </w:rPr>
        <w:t xml:space="preserve">    </w:t>
      </w:r>
      <w:r>
        <w:rPr>
          <w:color w:val="000000"/>
          <w:kern w:val="0"/>
          <w:szCs w:val="32"/>
          <w:shd w:val="clear" w:color="auto" w:fill="FFFFFF"/>
        </w:rPr>
        <w:t>第三条</w:t>
      </w:r>
      <w:r>
        <w:rPr>
          <w:color w:val="000000"/>
          <w:kern w:val="0"/>
          <w:szCs w:val="32"/>
          <w:shd w:val="clear" w:color="auto" w:fill="FFFFFF"/>
        </w:rPr>
        <w:t xml:space="preserve">  </w:t>
      </w:r>
      <w:r>
        <w:rPr>
          <w:color w:val="000000"/>
          <w:kern w:val="0"/>
          <w:szCs w:val="32"/>
          <w:shd w:val="clear" w:color="auto" w:fill="FFFFFF"/>
        </w:rPr>
        <w:t>本办法所称信用信息是指房地产经纪机构及其经纪服务人员在从事房地产经纪服务活动中形成的能够用以分析、判断其信用状况的信息。</w:t>
      </w:r>
    </w:p>
    <w:p w14:paraId="1B175E0E" w14:textId="77777777" w:rsidR="00872DBB" w:rsidRDefault="00872DBB" w:rsidP="00872DBB">
      <w:pPr>
        <w:tabs>
          <w:tab w:val="left" w:pos="180"/>
        </w:tabs>
        <w:spacing w:line="580" w:lineRule="exact"/>
        <w:ind w:firstLine="645"/>
        <w:rPr>
          <w:color w:val="000000"/>
          <w:kern w:val="0"/>
          <w:szCs w:val="32"/>
          <w:shd w:val="clear" w:color="auto" w:fill="FFFFFF"/>
        </w:rPr>
      </w:pPr>
      <w:r>
        <w:rPr>
          <w:color w:val="000000"/>
          <w:kern w:val="0"/>
          <w:szCs w:val="32"/>
          <w:shd w:val="clear" w:color="auto" w:fill="FFFFFF"/>
        </w:rPr>
        <w:t>第四条</w:t>
      </w:r>
      <w:r>
        <w:rPr>
          <w:color w:val="000000"/>
          <w:kern w:val="0"/>
          <w:szCs w:val="32"/>
          <w:shd w:val="clear" w:color="auto" w:fill="FFFFFF"/>
        </w:rPr>
        <w:t xml:space="preserve">  </w:t>
      </w:r>
      <w:r>
        <w:rPr>
          <w:color w:val="000000"/>
          <w:kern w:val="0"/>
          <w:szCs w:val="32"/>
          <w:shd w:val="clear" w:color="auto" w:fill="FFFFFF"/>
        </w:rPr>
        <w:t>眉山市住房和城乡建设局（以下简称市住房城乡建设局）是眉山市房地产经纪机构信用信息管理工作的主管部门。市房地产服务中心负责指导和监督全市房地产经纪机构及其经</w:t>
      </w:r>
      <w:r>
        <w:rPr>
          <w:color w:val="000000"/>
          <w:kern w:val="0"/>
          <w:szCs w:val="32"/>
          <w:shd w:val="clear" w:color="auto" w:fill="FFFFFF"/>
        </w:rPr>
        <w:lastRenderedPageBreak/>
        <w:t>纪服务人员信用信息的管理工作，并具体实施</w:t>
      </w:r>
      <w:proofErr w:type="gramStart"/>
      <w:r>
        <w:rPr>
          <w:color w:val="000000"/>
          <w:kern w:val="0"/>
          <w:szCs w:val="32"/>
          <w:shd w:val="clear" w:color="auto" w:fill="FFFFFF"/>
        </w:rPr>
        <w:t>东坡区房地产</w:t>
      </w:r>
      <w:proofErr w:type="gramEnd"/>
      <w:r>
        <w:rPr>
          <w:color w:val="000000"/>
          <w:kern w:val="0"/>
          <w:szCs w:val="32"/>
          <w:shd w:val="clear" w:color="auto" w:fill="FFFFFF"/>
        </w:rPr>
        <w:t>经纪机构及其经纪服务人员信用信息的日常管理工作。</w:t>
      </w:r>
    </w:p>
    <w:p w14:paraId="6A8003CB" w14:textId="77777777" w:rsidR="00872DBB" w:rsidRDefault="00872DBB" w:rsidP="00872DBB">
      <w:pPr>
        <w:pStyle w:val="reader-word-layerreader-word-s1-2"/>
        <w:widowControl w:val="0"/>
        <w:shd w:val="clear" w:color="auto" w:fill="FFFFFF"/>
        <w:spacing w:before="0" w:beforeAutospacing="0" w:after="0" w:afterAutospacing="0" w:line="580" w:lineRule="exact"/>
        <w:ind w:firstLineChars="196" w:firstLine="627"/>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各县（区）房地产行政主管部门按照属地管理原则，负责辖区内房地产经纪机构及经纪服务人员信用综合评价的具体实施。</w:t>
      </w:r>
    </w:p>
    <w:p w14:paraId="4C1E723D"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第五条</w:t>
      </w:r>
      <w:r>
        <w:rPr>
          <w:color w:val="000000"/>
          <w:kern w:val="0"/>
          <w:szCs w:val="32"/>
          <w:shd w:val="clear" w:color="auto" w:fill="FFFFFF"/>
        </w:rPr>
        <w:t xml:space="preserve">  </w:t>
      </w:r>
      <w:r>
        <w:rPr>
          <w:color w:val="000000"/>
          <w:kern w:val="0"/>
          <w:szCs w:val="32"/>
          <w:shd w:val="clear" w:color="auto" w:fill="FFFFFF"/>
        </w:rPr>
        <w:t>房地产经纪机构及其经纪服务人员信用信息的采集、等级核定、发布、使用，应当遵循独立、客观、公正的原则，维护各方主体的合法权益和社会公共利益，保守机构商业秘密和个人隐私。</w:t>
      </w:r>
    </w:p>
    <w:p w14:paraId="471172CA" w14:textId="77777777" w:rsidR="00872DBB" w:rsidRDefault="00872DBB" w:rsidP="00872DBB">
      <w:pPr>
        <w:spacing w:line="580" w:lineRule="exact"/>
        <w:jc w:val="center"/>
        <w:rPr>
          <w:rFonts w:ascii="黑体" w:eastAsia="黑体" w:hAnsi="黑体"/>
          <w:color w:val="000000"/>
          <w:kern w:val="0"/>
          <w:szCs w:val="32"/>
          <w:shd w:val="clear" w:color="auto" w:fill="FFFFFF"/>
        </w:rPr>
      </w:pPr>
      <w:r>
        <w:rPr>
          <w:rFonts w:ascii="黑体" w:eastAsia="黑体" w:hAnsi="黑体"/>
          <w:color w:val="000000"/>
          <w:kern w:val="0"/>
          <w:szCs w:val="32"/>
          <w:shd w:val="clear" w:color="auto" w:fill="FFFFFF"/>
        </w:rPr>
        <w:t>第二章  房地产经纪机构信息采集</w:t>
      </w:r>
    </w:p>
    <w:p w14:paraId="036D870E"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第六条</w:t>
      </w:r>
      <w:r>
        <w:rPr>
          <w:color w:val="000000"/>
          <w:kern w:val="0"/>
          <w:szCs w:val="32"/>
          <w:shd w:val="clear" w:color="auto" w:fill="FFFFFF"/>
        </w:rPr>
        <w:t xml:space="preserve">  </w:t>
      </w:r>
      <w:r>
        <w:rPr>
          <w:color w:val="000000"/>
          <w:kern w:val="0"/>
          <w:szCs w:val="32"/>
          <w:shd w:val="clear" w:color="auto" w:fill="FFFFFF"/>
        </w:rPr>
        <w:t>房地产经纪机构及其经纪服务人员信息管理是指建立房地产经纪机构、分支机构及其经纪服务人员（包含经纪执业和从业人员）的基本信息库，并进行动态管理。</w:t>
      </w:r>
    </w:p>
    <w:p w14:paraId="1BE2C522"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本市行政区域范围内依法设立的房地产经纪机构、分支机构及其经纪服务人员均应在信用信息管理系统中进行信息登记。其中经纪服务人员应为该房地产经纪机构、分支机构的实际在职人员，并进行实名信息登记。</w:t>
      </w:r>
    </w:p>
    <w:p w14:paraId="65B160CC"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房地产经纪机构、分支机构及其经纪服务人员的信息应当由房地产经纪机构通过信用信息管理系统录入，并进行动态维护和更新。</w:t>
      </w:r>
    </w:p>
    <w:p w14:paraId="60DB5BD5"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房地产经纪机构应确保录入房地产经纪机构、分支机构及其经纪服务人员基本信息的真实性、准确性、及时性。</w:t>
      </w:r>
    </w:p>
    <w:p w14:paraId="5A5EDF88"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lastRenderedPageBreak/>
        <w:t>房地产经纪机构录入的信息一般应包括：</w:t>
      </w:r>
    </w:p>
    <w:p w14:paraId="04B2467E" w14:textId="77777777" w:rsidR="00872DBB" w:rsidRDefault="00872DBB" w:rsidP="00872DBB">
      <w:pPr>
        <w:numPr>
          <w:ilvl w:val="0"/>
          <w:numId w:val="9"/>
        </w:numPr>
        <w:spacing w:line="580" w:lineRule="exact"/>
        <w:ind w:firstLineChars="200" w:firstLine="640"/>
        <w:rPr>
          <w:color w:val="000000"/>
          <w:kern w:val="0"/>
          <w:szCs w:val="32"/>
          <w:shd w:val="clear" w:color="auto" w:fill="FFFFFF"/>
        </w:rPr>
      </w:pPr>
      <w:r>
        <w:rPr>
          <w:color w:val="000000"/>
          <w:kern w:val="0"/>
          <w:szCs w:val="32"/>
          <w:shd w:val="clear" w:color="auto" w:fill="FFFFFF"/>
        </w:rPr>
        <w:t>房地产经纪机构的基本信息；</w:t>
      </w:r>
    </w:p>
    <w:p w14:paraId="4646FA55"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（二）房地产经纪机构设立分支机构的，应录入分支机构的基本信息；</w:t>
      </w:r>
    </w:p>
    <w:p w14:paraId="2BFE6F50"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（三）本房地产经纪机构、分支机构经纪服务人员的个人基本信息。</w:t>
      </w:r>
    </w:p>
    <w:p w14:paraId="5B012122"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出现下列情形的，房地产经纪机构应当在</w:t>
      </w:r>
      <w:r>
        <w:rPr>
          <w:color w:val="000000"/>
          <w:kern w:val="0"/>
          <w:szCs w:val="32"/>
          <w:shd w:val="clear" w:color="auto" w:fill="FFFFFF"/>
        </w:rPr>
        <w:t>20</w:t>
      </w:r>
      <w:r>
        <w:rPr>
          <w:color w:val="000000"/>
          <w:kern w:val="0"/>
          <w:szCs w:val="32"/>
          <w:shd w:val="clear" w:color="auto" w:fill="FFFFFF"/>
        </w:rPr>
        <w:t>个工作日内对基本信息进行信息更新：</w:t>
      </w:r>
    </w:p>
    <w:p w14:paraId="556103B8"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（一）房地产经纪机构、分支机构工商注册情况发生变更的；</w:t>
      </w:r>
    </w:p>
    <w:p w14:paraId="05D8990B"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（二）房地产经纪机构新增、关闭分支机构的；</w:t>
      </w:r>
    </w:p>
    <w:p w14:paraId="6173DD63"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（三）房地产经纪机构新增经纪服务人员、与既有经纪服务人员解除劳动合同的；</w:t>
      </w:r>
    </w:p>
    <w:p w14:paraId="3501071E"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（四）房地产经纪机构的分支机构之间经纪服务人员进行调整的；</w:t>
      </w:r>
    </w:p>
    <w:p w14:paraId="037ACFD0"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（五）房地产经纪服务人员基本信息发生变更的。</w:t>
      </w:r>
    </w:p>
    <w:p w14:paraId="1982FDBC"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房地产经纪机构歇业或者因其他原因终止业务的，应当申请备案信息注销。</w:t>
      </w:r>
    </w:p>
    <w:p w14:paraId="514CDE5A"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房地产经纪机构、分支机构及其经纪服务人员的信息登记和更新，实名从业情况的全面性、准确性、及时性纳入信用管理，涉及商业秘密和个人隐私的除外。</w:t>
      </w:r>
    </w:p>
    <w:p w14:paraId="0CFB005C" w14:textId="77777777" w:rsidR="00872DBB" w:rsidRDefault="00872DBB" w:rsidP="00872DBB">
      <w:pPr>
        <w:spacing w:line="580" w:lineRule="exact"/>
        <w:jc w:val="center"/>
        <w:rPr>
          <w:rFonts w:ascii="黑体" w:eastAsia="黑体" w:hAnsi="黑体"/>
          <w:color w:val="000000"/>
          <w:kern w:val="0"/>
          <w:szCs w:val="32"/>
          <w:shd w:val="clear" w:color="auto" w:fill="FFFFFF"/>
        </w:rPr>
      </w:pPr>
      <w:r>
        <w:rPr>
          <w:rFonts w:ascii="黑体" w:eastAsia="黑体" w:hAnsi="黑体"/>
          <w:color w:val="000000"/>
          <w:kern w:val="0"/>
          <w:szCs w:val="32"/>
          <w:shd w:val="clear" w:color="auto" w:fill="FFFFFF"/>
        </w:rPr>
        <w:t>第三章  经纪服务评价及要求</w:t>
      </w:r>
    </w:p>
    <w:p w14:paraId="14497ED9"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第七条</w:t>
      </w:r>
      <w:r>
        <w:rPr>
          <w:color w:val="000000"/>
          <w:kern w:val="0"/>
          <w:szCs w:val="32"/>
          <w:shd w:val="clear" w:color="auto" w:fill="FFFFFF"/>
        </w:rPr>
        <w:t xml:space="preserve">  </w:t>
      </w:r>
      <w:r>
        <w:rPr>
          <w:color w:val="000000"/>
          <w:kern w:val="0"/>
          <w:szCs w:val="32"/>
          <w:shd w:val="clear" w:color="auto" w:fill="FFFFFF"/>
        </w:rPr>
        <w:t>房地产经纪服务评价，是指房地产经纪服务对象对</w:t>
      </w:r>
      <w:r>
        <w:rPr>
          <w:color w:val="000000"/>
          <w:kern w:val="0"/>
          <w:szCs w:val="32"/>
          <w:shd w:val="clear" w:color="auto" w:fill="FFFFFF"/>
        </w:rPr>
        <w:lastRenderedPageBreak/>
        <w:t>房地产经纪机构、分支机构及其经纪服务人员提供居间服务质量的评价。</w:t>
      </w:r>
    </w:p>
    <w:p w14:paraId="629411DD"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房地产经纪服务人员从事房地产经纪业务时，应佩戴房地产经纪服务人员信息卡，实名服务，并向服务对象明示。</w:t>
      </w:r>
    </w:p>
    <w:p w14:paraId="657E2C9D"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房地产经纪服务人员信息卡，实行全市统一样式、统一编号，实行一人一卡一号管理。</w:t>
      </w:r>
    </w:p>
    <w:p w14:paraId="3482815E"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服务对象可以通过信用信息管理系统对房地产经纪机构、分支机构及其经纪服务人员在房地产经纪活动中提供的服务质量、服务态度和服务结果进行评价。</w:t>
      </w:r>
    </w:p>
    <w:p w14:paraId="0DA9B012" w14:textId="77777777" w:rsidR="00872DBB" w:rsidRDefault="00872DBB" w:rsidP="00872DBB">
      <w:pPr>
        <w:spacing w:line="580" w:lineRule="exact"/>
        <w:jc w:val="center"/>
        <w:rPr>
          <w:rFonts w:ascii="黑体" w:eastAsia="黑体" w:hAnsi="黑体"/>
          <w:color w:val="000000"/>
          <w:kern w:val="0"/>
          <w:szCs w:val="32"/>
          <w:shd w:val="clear" w:color="auto" w:fill="FFFFFF"/>
        </w:rPr>
      </w:pPr>
      <w:r>
        <w:rPr>
          <w:rFonts w:ascii="黑体" w:eastAsia="黑体" w:hAnsi="黑体"/>
          <w:color w:val="000000"/>
          <w:kern w:val="0"/>
          <w:szCs w:val="32"/>
          <w:shd w:val="clear" w:color="auto" w:fill="FFFFFF"/>
        </w:rPr>
        <w:t>第四章  经纪服务机构评价内容</w:t>
      </w:r>
    </w:p>
    <w:p w14:paraId="41D44981"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第八条</w:t>
      </w:r>
      <w:r>
        <w:rPr>
          <w:color w:val="000000"/>
          <w:kern w:val="0"/>
          <w:szCs w:val="32"/>
          <w:shd w:val="clear" w:color="auto" w:fill="FFFFFF"/>
        </w:rPr>
        <w:t xml:space="preserve">  </w:t>
      </w:r>
      <w:r>
        <w:rPr>
          <w:color w:val="000000"/>
          <w:kern w:val="0"/>
          <w:szCs w:val="32"/>
          <w:shd w:val="clear" w:color="auto" w:fill="FFFFFF"/>
        </w:rPr>
        <w:t>房地产经纪机构及其经纪服务人员信用信息是信用评价的主要依据。房地产经纪机构信用信息由基本信息、良好信用信息、不良信用信息构成。经纪服务人员信用信息由良好信用信息和不良信用信息构成。</w:t>
      </w:r>
    </w:p>
    <w:p w14:paraId="08149EBA"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基本信息由房地产经纪机构的基本要素构成，主要包括房地产经纪机构存续年限、分支机构数量、法人资格、经纪执业人员数量等指标。</w:t>
      </w:r>
    </w:p>
    <w:p w14:paraId="1A19F647"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良好信用信息是指房地产经纪机构和其经纪服务人员在从事房地产经纪服务活动中获得各类奖励、表彰以及对社会的贡献等而形成的信用信息，主要包括房地产经纪机构获得的各级政府或行政主管部门、权威机构表彰、认定，社会信用评价机构相关信用等级认定、行业协会等社会团体职务担任情况等指标；经纪</w:t>
      </w:r>
      <w:r>
        <w:rPr>
          <w:color w:val="000000"/>
          <w:kern w:val="0"/>
          <w:szCs w:val="32"/>
          <w:shd w:val="clear" w:color="auto" w:fill="FFFFFF"/>
        </w:rPr>
        <w:lastRenderedPageBreak/>
        <w:t>服务人员获得各级政府或行政主管部门、权威机构表彰，机构职务担任情况等指标。</w:t>
      </w:r>
    </w:p>
    <w:p w14:paraId="7109B7D0"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不良信用信息是指房地产经纪机构及其经纪服务人员在从事房地产经纪服务和活动中，出现的违反法律、法规、规章等规定，违反行业执业行为规范，妨碍或干扰监督管理，受到房地产行政主管部门查实或处理而形成的信用信息，包括在信息管理、收费管理、人员管理、合同管理、经纪服务、重大失信行为和其他行为管理等方面的不良行为记录。</w:t>
      </w:r>
    </w:p>
    <w:p w14:paraId="1CDDA558"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良好信用信息的认定应当依据获得的奖牌、证书、任职聘书等具有认证效力的证明材料。</w:t>
      </w:r>
    </w:p>
    <w:p w14:paraId="7E1CE154"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不良行为的认定应当依据已生效的判决书、裁决书、行政处罚决定书、通报、通告、公告等书面材料，以及视频、照片等现场证据。</w:t>
      </w:r>
    </w:p>
    <w:p w14:paraId="34FD54D8" w14:textId="77777777" w:rsidR="00872DBB" w:rsidRDefault="00872DBB" w:rsidP="00872DBB">
      <w:pPr>
        <w:tabs>
          <w:tab w:val="left" w:pos="180"/>
        </w:tabs>
        <w:spacing w:line="580" w:lineRule="exact"/>
        <w:rPr>
          <w:color w:val="000000"/>
          <w:kern w:val="0"/>
          <w:szCs w:val="32"/>
          <w:shd w:val="clear" w:color="auto" w:fill="FFFFFF"/>
        </w:rPr>
      </w:pPr>
      <w:r>
        <w:rPr>
          <w:color w:val="000000"/>
          <w:kern w:val="0"/>
          <w:szCs w:val="32"/>
          <w:shd w:val="clear" w:color="auto" w:fill="FFFFFF"/>
        </w:rPr>
        <w:t xml:space="preserve">    </w:t>
      </w:r>
      <w:r>
        <w:rPr>
          <w:color w:val="000000"/>
          <w:kern w:val="0"/>
          <w:szCs w:val="32"/>
          <w:shd w:val="clear" w:color="auto" w:fill="FFFFFF"/>
        </w:rPr>
        <w:t>第九条</w:t>
      </w:r>
      <w:r>
        <w:rPr>
          <w:color w:val="000000"/>
          <w:kern w:val="0"/>
          <w:szCs w:val="32"/>
          <w:shd w:val="clear" w:color="auto" w:fill="FFFFFF"/>
        </w:rPr>
        <w:t xml:space="preserve">  </w:t>
      </w:r>
      <w:r>
        <w:rPr>
          <w:color w:val="000000"/>
          <w:kern w:val="0"/>
          <w:szCs w:val="32"/>
          <w:shd w:val="clear" w:color="auto" w:fill="FFFFFF"/>
        </w:rPr>
        <w:t>房地产经纪机构及其经纪服务人员信用信息的采集方式主要包括房地产经纪机构诚信申报、房地产行政主管部门主动采集、社会公众举报及其他相关部门提供等。</w:t>
      </w:r>
    </w:p>
    <w:p w14:paraId="75ACA9B9"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市、县（区）房地产行政主管部门应及时将日常管理中经确认的房地产经纪机构及其经纪服务人员良好和不良信用信息录入信用信息管理系统。</w:t>
      </w:r>
    </w:p>
    <w:p w14:paraId="7BF81471"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市、县（区）房地产行政主管部门应畅通投诉和举报渠道，并向社会公示。社会公众可通过网上信箱、举报投诉等方式，将房地产经纪机构及其经纪服务人员良好行为和不良行为向当地</w:t>
      </w:r>
      <w:r>
        <w:rPr>
          <w:color w:val="000000"/>
          <w:kern w:val="0"/>
          <w:szCs w:val="32"/>
          <w:shd w:val="clear" w:color="auto" w:fill="FFFFFF"/>
        </w:rPr>
        <w:lastRenderedPageBreak/>
        <w:t>房地产行政主管部门反映，经核查属实后录入。</w:t>
      </w:r>
    </w:p>
    <w:p w14:paraId="7735252A" w14:textId="77777777" w:rsidR="00872DBB" w:rsidRDefault="00872DBB" w:rsidP="00872DBB">
      <w:pPr>
        <w:spacing w:line="580" w:lineRule="exact"/>
        <w:jc w:val="center"/>
        <w:rPr>
          <w:rFonts w:ascii="黑体" w:eastAsia="黑体" w:hAnsi="黑体"/>
          <w:color w:val="000000"/>
          <w:kern w:val="0"/>
          <w:szCs w:val="32"/>
          <w:shd w:val="clear" w:color="auto" w:fill="FFFFFF"/>
        </w:rPr>
      </w:pPr>
      <w:r>
        <w:rPr>
          <w:rFonts w:ascii="黑体" w:eastAsia="黑体" w:hAnsi="黑体"/>
          <w:color w:val="000000"/>
          <w:kern w:val="0"/>
          <w:szCs w:val="32"/>
          <w:shd w:val="clear" w:color="auto" w:fill="FFFFFF"/>
        </w:rPr>
        <w:t>第五章  信用等级核定和发布</w:t>
      </w:r>
    </w:p>
    <w:p w14:paraId="4CDFAEAC"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第十条</w:t>
      </w:r>
      <w:r>
        <w:rPr>
          <w:color w:val="000000"/>
          <w:kern w:val="0"/>
          <w:szCs w:val="32"/>
          <w:shd w:val="clear" w:color="auto" w:fill="FFFFFF"/>
        </w:rPr>
        <w:t xml:space="preserve">  </w:t>
      </w:r>
      <w:r>
        <w:rPr>
          <w:color w:val="000000"/>
          <w:kern w:val="0"/>
          <w:szCs w:val="32"/>
          <w:shd w:val="clear" w:color="auto" w:fill="FFFFFF"/>
        </w:rPr>
        <w:t>市房地产服务中心根据信用分值对房地产经纪机构实行信用等级评价制度。取得备案证书的房地产经纪机构即可获得相应初始分，初始分加上基本信用信息指标得出的分值作为房地产经纪机构的基本分，在基本分的基础上按照良好和不良信用信息指标加分或减分产生最后得分，确定信用等级。</w:t>
      </w:r>
    </w:p>
    <w:p w14:paraId="3C3CE469"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经纪服务人员不实行信用等级评价制。人员良好和不良信用信息记入人员信用档案保存并公示。其信用记录内容在房地产经纪机构信用等级评定时作为参考。</w:t>
      </w:r>
    </w:p>
    <w:p w14:paraId="07136784"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第十一条</w:t>
      </w:r>
      <w:r>
        <w:rPr>
          <w:color w:val="000000"/>
          <w:kern w:val="0"/>
          <w:szCs w:val="32"/>
          <w:shd w:val="clear" w:color="auto" w:fill="FFFFFF"/>
        </w:rPr>
        <w:t xml:space="preserve">  </w:t>
      </w:r>
      <w:r>
        <w:rPr>
          <w:color w:val="000000"/>
          <w:kern w:val="0"/>
          <w:szCs w:val="32"/>
          <w:shd w:val="clear" w:color="auto" w:fill="FFFFFF"/>
        </w:rPr>
        <w:t>经纪机构信用等级分为四级，从高到低依次为：</w:t>
      </w:r>
      <w:r>
        <w:rPr>
          <w:color w:val="000000"/>
          <w:kern w:val="0"/>
          <w:szCs w:val="32"/>
          <w:shd w:val="clear" w:color="auto" w:fill="FFFFFF"/>
        </w:rPr>
        <w:t>A</w:t>
      </w:r>
      <w:r>
        <w:rPr>
          <w:color w:val="000000"/>
          <w:kern w:val="0"/>
          <w:szCs w:val="32"/>
          <w:shd w:val="clear" w:color="auto" w:fill="FFFFFF"/>
        </w:rPr>
        <w:t>级（信用分值</w:t>
      </w:r>
      <w:r>
        <w:rPr>
          <w:color w:val="000000"/>
          <w:kern w:val="0"/>
          <w:szCs w:val="32"/>
          <w:shd w:val="clear" w:color="auto" w:fill="FFFFFF"/>
        </w:rPr>
        <w:t>90</w:t>
      </w:r>
      <w:r>
        <w:rPr>
          <w:color w:val="000000"/>
          <w:kern w:val="0"/>
          <w:szCs w:val="32"/>
          <w:shd w:val="clear" w:color="auto" w:fill="FFFFFF"/>
        </w:rPr>
        <w:t>分以上，含</w:t>
      </w:r>
      <w:r>
        <w:rPr>
          <w:color w:val="000000"/>
          <w:kern w:val="0"/>
          <w:szCs w:val="32"/>
          <w:shd w:val="clear" w:color="auto" w:fill="FFFFFF"/>
        </w:rPr>
        <w:t>90</w:t>
      </w:r>
      <w:r>
        <w:rPr>
          <w:color w:val="000000"/>
          <w:kern w:val="0"/>
          <w:szCs w:val="32"/>
          <w:shd w:val="clear" w:color="auto" w:fill="FFFFFF"/>
        </w:rPr>
        <w:t>分）、</w:t>
      </w:r>
      <w:r>
        <w:rPr>
          <w:color w:val="000000"/>
          <w:kern w:val="0"/>
          <w:szCs w:val="32"/>
          <w:shd w:val="clear" w:color="auto" w:fill="FFFFFF"/>
        </w:rPr>
        <w:t>B</w:t>
      </w:r>
      <w:r>
        <w:rPr>
          <w:color w:val="000000"/>
          <w:kern w:val="0"/>
          <w:szCs w:val="32"/>
          <w:shd w:val="clear" w:color="auto" w:fill="FFFFFF"/>
        </w:rPr>
        <w:t>级（信用分值</w:t>
      </w:r>
      <w:r>
        <w:rPr>
          <w:color w:val="000000"/>
          <w:kern w:val="0"/>
          <w:szCs w:val="32"/>
          <w:shd w:val="clear" w:color="auto" w:fill="FFFFFF"/>
        </w:rPr>
        <w:t>80—90</w:t>
      </w:r>
      <w:r>
        <w:rPr>
          <w:color w:val="000000"/>
          <w:kern w:val="0"/>
          <w:szCs w:val="32"/>
          <w:shd w:val="clear" w:color="auto" w:fill="FFFFFF"/>
        </w:rPr>
        <w:t>分，含</w:t>
      </w:r>
      <w:r>
        <w:rPr>
          <w:color w:val="000000"/>
          <w:kern w:val="0"/>
          <w:szCs w:val="32"/>
          <w:shd w:val="clear" w:color="auto" w:fill="FFFFFF"/>
        </w:rPr>
        <w:t>80</w:t>
      </w:r>
      <w:r>
        <w:rPr>
          <w:color w:val="000000"/>
          <w:kern w:val="0"/>
          <w:szCs w:val="32"/>
          <w:shd w:val="clear" w:color="auto" w:fill="FFFFFF"/>
        </w:rPr>
        <w:t>分）、</w:t>
      </w:r>
      <w:r>
        <w:rPr>
          <w:color w:val="000000"/>
          <w:kern w:val="0"/>
          <w:szCs w:val="32"/>
          <w:shd w:val="clear" w:color="auto" w:fill="FFFFFF"/>
        </w:rPr>
        <w:t>C</w:t>
      </w:r>
      <w:r>
        <w:rPr>
          <w:color w:val="000000"/>
          <w:kern w:val="0"/>
          <w:szCs w:val="32"/>
          <w:shd w:val="clear" w:color="auto" w:fill="FFFFFF"/>
        </w:rPr>
        <w:t>级（信用分值</w:t>
      </w:r>
      <w:r>
        <w:rPr>
          <w:color w:val="000000"/>
          <w:kern w:val="0"/>
          <w:szCs w:val="32"/>
          <w:shd w:val="clear" w:color="auto" w:fill="FFFFFF"/>
        </w:rPr>
        <w:t>60—80</w:t>
      </w:r>
      <w:r>
        <w:rPr>
          <w:color w:val="000000"/>
          <w:kern w:val="0"/>
          <w:szCs w:val="32"/>
          <w:shd w:val="clear" w:color="auto" w:fill="FFFFFF"/>
        </w:rPr>
        <w:t>分，含</w:t>
      </w:r>
      <w:r>
        <w:rPr>
          <w:color w:val="000000"/>
          <w:kern w:val="0"/>
          <w:szCs w:val="32"/>
          <w:shd w:val="clear" w:color="auto" w:fill="FFFFFF"/>
        </w:rPr>
        <w:t>60</w:t>
      </w:r>
      <w:r>
        <w:rPr>
          <w:color w:val="000000"/>
          <w:kern w:val="0"/>
          <w:szCs w:val="32"/>
          <w:shd w:val="clear" w:color="auto" w:fill="FFFFFF"/>
        </w:rPr>
        <w:t>分）、</w:t>
      </w:r>
      <w:r>
        <w:rPr>
          <w:color w:val="000000"/>
          <w:kern w:val="0"/>
          <w:szCs w:val="32"/>
          <w:shd w:val="clear" w:color="auto" w:fill="FFFFFF"/>
        </w:rPr>
        <w:t>D</w:t>
      </w:r>
      <w:r>
        <w:rPr>
          <w:color w:val="000000"/>
          <w:kern w:val="0"/>
          <w:szCs w:val="32"/>
          <w:shd w:val="clear" w:color="auto" w:fill="FFFFFF"/>
        </w:rPr>
        <w:t>级（信用分值</w:t>
      </w:r>
      <w:r>
        <w:rPr>
          <w:color w:val="000000"/>
          <w:kern w:val="0"/>
          <w:szCs w:val="32"/>
          <w:shd w:val="clear" w:color="auto" w:fill="FFFFFF"/>
        </w:rPr>
        <w:t>60</w:t>
      </w:r>
      <w:r>
        <w:rPr>
          <w:color w:val="000000"/>
          <w:kern w:val="0"/>
          <w:szCs w:val="32"/>
          <w:shd w:val="clear" w:color="auto" w:fill="FFFFFF"/>
        </w:rPr>
        <w:t>分以下），其中</w:t>
      </w:r>
      <w:r>
        <w:rPr>
          <w:color w:val="000000"/>
          <w:kern w:val="0"/>
          <w:szCs w:val="32"/>
          <w:shd w:val="clear" w:color="auto" w:fill="FFFFFF"/>
        </w:rPr>
        <w:t>A</w:t>
      </w:r>
      <w:r>
        <w:rPr>
          <w:color w:val="000000"/>
          <w:kern w:val="0"/>
          <w:szCs w:val="32"/>
          <w:shd w:val="clear" w:color="auto" w:fill="FFFFFF"/>
        </w:rPr>
        <w:t>级信用等级优秀、</w:t>
      </w:r>
      <w:r>
        <w:rPr>
          <w:color w:val="000000"/>
          <w:kern w:val="0"/>
          <w:szCs w:val="32"/>
          <w:shd w:val="clear" w:color="auto" w:fill="FFFFFF"/>
        </w:rPr>
        <w:t>B</w:t>
      </w:r>
      <w:r>
        <w:rPr>
          <w:color w:val="000000"/>
          <w:kern w:val="0"/>
          <w:szCs w:val="32"/>
          <w:shd w:val="clear" w:color="auto" w:fill="FFFFFF"/>
        </w:rPr>
        <w:t>级信用等级良好、</w:t>
      </w:r>
      <w:r>
        <w:rPr>
          <w:color w:val="000000"/>
          <w:kern w:val="0"/>
          <w:szCs w:val="32"/>
          <w:shd w:val="clear" w:color="auto" w:fill="FFFFFF"/>
        </w:rPr>
        <w:t>C</w:t>
      </w:r>
      <w:r>
        <w:rPr>
          <w:color w:val="000000"/>
          <w:kern w:val="0"/>
          <w:szCs w:val="32"/>
          <w:shd w:val="clear" w:color="auto" w:fill="FFFFFF"/>
        </w:rPr>
        <w:t>级信用等级一般、</w:t>
      </w:r>
      <w:r>
        <w:rPr>
          <w:color w:val="000000"/>
          <w:kern w:val="0"/>
          <w:szCs w:val="32"/>
          <w:shd w:val="clear" w:color="auto" w:fill="FFFFFF"/>
        </w:rPr>
        <w:t>D</w:t>
      </w:r>
      <w:r>
        <w:rPr>
          <w:color w:val="000000"/>
          <w:kern w:val="0"/>
          <w:szCs w:val="32"/>
          <w:shd w:val="clear" w:color="auto" w:fill="FFFFFF"/>
        </w:rPr>
        <w:t>级信用等级差。</w:t>
      </w:r>
    </w:p>
    <w:p w14:paraId="0E76DE7D" w14:textId="77777777" w:rsidR="00872DBB" w:rsidRDefault="00872DBB" w:rsidP="00872DBB">
      <w:pPr>
        <w:pStyle w:val="af"/>
        <w:spacing w:line="580" w:lineRule="exact"/>
        <w:ind w:firstLineChars="196" w:firstLine="627"/>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第十二条</w:t>
      </w:r>
      <w:r>
        <w:rPr>
          <w:rFonts w:ascii="Times New Roman" w:eastAsia="仿宋_GB2312" w:hAnsi="Times New Roman"/>
          <w:color w:val="000000"/>
          <w:kern w:val="0"/>
          <w:sz w:val="32"/>
          <w:szCs w:val="32"/>
          <w:shd w:val="clear" w:color="auto" w:fill="FFFFFF"/>
        </w:rPr>
        <w:t xml:space="preserve">  </w:t>
      </w:r>
      <w:r>
        <w:rPr>
          <w:rFonts w:ascii="Times New Roman" w:eastAsia="仿宋_GB2312" w:hAnsi="Times New Roman"/>
          <w:color w:val="000000"/>
          <w:kern w:val="0"/>
          <w:sz w:val="32"/>
          <w:szCs w:val="32"/>
          <w:shd w:val="clear" w:color="auto" w:fill="FFFFFF"/>
        </w:rPr>
        <w:t>房地产经纪机构信用信息的记分按照《眉山市房地产经纪信用评价标准》（附件）进行。房地产经纪机构信用评价周期为</w:t>
      </w:r>
      <w:r>
        <w:rPr>
          <w:rFonts w:ascii="Times New Roman" w:eastAsia="仿宋_GB2312" w:hAnsi="Times New Roman"/>
          <w:color w:val="000000"/>
          <w:kern w:val="0"/>
          <w:sz w:val="32"/>
          <w:szCs w:val="32"/>
          <w:shd w:val="clear" w:color="auto" w:fill="FFFFFF"/>
        </w:rPr>
        <w:t>1</w:t>
      </w:r>
      <w:r>
        <w:rPr>
          <w:rFonts w:ascii="Times New Roman" w:eastAsia="仿宋_GB2312" w:hAnsi="Times New Roman"/>
          <w:color w:val="000000"/>
          <w:kern w:val="0"/>
          <w:sz w:val="32"/>
          <w:szCs w:val="32"/>
          <w:shd w:val="clear" w:color="auto" w:fill="FFFFFF"/>
        </w:rPr>
        <w:t>年，周期内信用分数实行动态管理，记分周期期满，重新评定信用等级。</w:t>
      </w:r>
    </w:p>
    <w:p w14:paraId="01422958"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新入网房地产经纪机构自入网起，开始信用记分管理，信用等级于下一个评价周期根据基本分和累计信用分数得出。</w:t>
      </w:r>
    </w:p>
    <w:p w14:paraId="6238D6D4" w14:textId="77777777" w:rsidR="00872DBB" w:rsidRDefault="00872DBB" w:rsidP="00872DBB">
      <w:pPr>
        <w:tabs>
          <w:tab w:val="left" w:pos="180"/>
        </w:tabs>
        <w:spacing w:line="580" w:lineRule="exact"/>
        <w:ind w:firstLine="636"/>
        <w:rPr>
          <w:color w:val="000000"/>
          <w:kern w:val="0"/>
          <w:szCs w:val="32"/>
          <w:shd w:val="clear" w:color="auto" w:fill="FFFFFF"/>
        </w:rPr>
      </w:pPr>
      <w:r>
        <w:rPr>
          <w:color w:val="000000"/>
          <w:kern w:val="0"/>
          <w:szCs w:val="32"/>
          <w:shd w:val="clear" w:color="auto" w:fill="FFFFFF"/>
        </w:rPr>
        <w:t>第十三条</w:t>
      </w:r>
      <w:r>
        <w:rPr>
          <w:color w:val="000000"/>
          <w:kern w:val="0"/>
          <w:szCs w:val="32"/>
          <w:shd w:val="clear" w:color="auto" w:fill="FFFFFF"/>
        </w:rPr>
        <w:t xml:space="preserve">  </w:t>
      </w:r>
      <w:r>
        <w:rPr>
          <w:color w:val="000000"/>
          <w:kern w:val="0"/>
          <w:szCs w:val="32"/>
          <w:shd w:val="clear" w:color="auto" w:fill="FFFFFF"/>
        </w:rPr>
        <w:t>市住房城乡建设局可根据我市房地产业发展及</w:t>
      </w:r>
      <w:r>
        <w:rPr>
          <w:color w:val="000000"/>
          <w:kern w:val="0"/>
          <w:szCs w:val="32"/>
          <w:shd w:val="clear" w:color="auto" w:fill="FFFFFF"/>
        </w:rPr>
        <w:lastRenderedPageBreak/>
        <w:t>房地产经纪服务市场秩序的实际状况，适时对《眉山市房地产经纪信用评价标准》的条款和分值进行调整。</w:t>
      </w:r>
      <w:r>
        <w:rPr>
          <w:color w:val="000000"/>
          <w:kern w:val="0"/>
          <w:szCs w:val="32"/>
          <w:shd w:val="clear" w:color="auto" w:fill="FFFFFF"/>
        </w:rPr>
        <w:t xml:space="preserve"> </w:t>
      </w:r>
    </w:p>
    <w:p w14:paraId="39967642"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第十四条</w:t>
      </w:r>
      <w:r>
        <w:rPr>
          <w:color w:val="000000"/>
          <w:kern w:val="0"/>
          <w:szCs w:val="32"/>
          <w:shd w:val="clear" w:color="auto" w:fill="FFFFFF"/>
        </w:rPr>
        <w:t xml:space="preserve">  </w:t>
      </w:r>
      <w:r>
        <w:rPr>
          <w:color w:val="000000"/>
          <w:kern w:val="0"/>
          <w:szCs w:val="32"/>
          <w:shd w:val="clear" w:color="auto" w:fill="FFFFFF"/>
        </w:rPr>
        <w:t>经审核录入的信用信息应向社会公示，公示期为</w:t>
      </w:r>
      <w:r>
        <w:rPr>
          <w:color w:val="000000"/>
          <w:kern w:val="0"/>
          <w:szCs w:val="32"/>
          <w:shd w:val="clear" w:color="auto" w:fill="FFFFFF"/>
        </w:rPr>
        <w:t>5</w:t>
      </w:r>
      <w:r>
        <w:rPr>
          <w:color w:val="000000"/>
          <w:kern w:val="0"/>
          <w:szCs w:val="32"/>
          <w:shd w:val="clear" w:color="auto" w:fill="FFFFFF"/>
        </w:rPr>
        <w:t>个工作日。公示期内，被评价对象及其他利益相关人可以提出异议。异议人应提供真实身份、联系方式和具体事实、理由及证据。</w:t>
      </w:r>
    </w:p>
    <w:p w14:paraId="5C438EDA" w14:textId="77777777" w:rsidR="00872DBB" w:rsidRDefault="00872DBB" w:rsidP="00872DBB">
      <w:pPr>
        <w:pStyle w:val="ae"/>
        <w:widowControl w:val="0"/>
        <w:shd w:val="clear" w:color="auto" w:fill="FFFFFF"/>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第十五条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异议受理单位按照</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谁监管、谁负责，谁采集、谁负责</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的原则确定。对信用信息评价结果的异议由市住房城乡建设局受理。异议受理单位应自受理之日起的</w:t>
      </w:r>
      <w:r>
        <w:rPr>
          <w:rFonts w:ascii="Times New Roman" w:hAnsi="Times New Roman" w:cs="Times New Roman"/>
          <w:sz w:val="32"/>
          <w:szCs w:val="32"/>
          <w:shd w:val="clear" w:color="auto" w:fill="FFFFFF"/>
        </w:rPr>
        <w:t>10</w:t>
      </w:r>
      <w:r>
        <w:rPr>
          <w:rFonts w:ascii="Times New Roman" w:hAnsi="Times New Roman" w:cs="Times New Roman"/>
          <w:sz w:val="32"/>
          <w:szCs w:val="32"/>
          <w:shd w:val="clear" w:color="auto" w:fill="FFFFFF"/>
        </w:rPr>
        <w:t>个工作日内完成核实、处理、回复。异议处理存疑较大时，可适当延长处理期限，延长时间一般不超过</w:t>
      </w:r>
      <w:r>
        <w:rPr>
          <w:rFonts w:ascii="Times New Roman" w:hAnsi="Times New Roman" w:cs="Times New Roman"/>
          <w:sz w:val="32"/>
          <w:szCs w:val="32"/>
          <w:shd w:val="clear" w:color="auto" w:fill="FFFFFF"/>
        </w:rPr>
        <w:t>15</w:t>
      </w:r>
      <w:r>
        <w:rPr>
          <w:rFonts w:ascii="Times New Roman" w:hAnsi="Times New Roman" w:cs="Times New Roman"/>
          <w:sz w:val="32"/>
          <w:szCs w:val="32"/>
          <w:shd w:val="clear" w:color="auto" w:fill="FFFFFF"/>
        </w:rPr>
        <w:t>个工作日。</w:t>
      </w:r>
    </w:p>
    <w:p w14:paraId="26CC28F9" w14:textId="77777777" w:rsidR="00872DBB" w:rsidRDefault="00872DBB" w:rsidP="00872DBB">
      <w:pPr>
        <w:shd w:val="clear" w:color="auto" w:fill="FFFFFF"/>
        <w:spacing w:line="580" w:lineRule="exact"/>
        <w:ind w:firstLineChars="200" w:firstLine="640"/>
        <w:jc w:val="left"/>
        <w:rPr>
          <w:color w:val="000000"/>
          <w:kern w:val="0"/>
          <w:szCs w:val="32"/>
          <w:shd w:val="clear" w:color="auto" w:fill="FFFFFF"/>
        </w:rPr>
      </w:pPr>
      <w:r>
        <w:rPr>
          <w:color w:val="000000"/>
          <w:kern w:val="0"/>
          <w:szCs w:val="32"/>
          <w:shd w:val="clear" w:color="auto" w:fill="FFFFFF"/>
        </w:rPr>
        <w:t>第十六条</w:t>
      </w:r>
      <w:r>
        <w:rPr>
          <w:color w:val="000000"/>
          <w:kern w:val="0"/>
          <w:szCs w:val="32"/>
          <w:shd w:val="clear" w:color="auto" w:fill="FFFFFF"/>
        </w:rPr>
        <w:t xml:space="preserve">  </w:t>
      </w:r>
      <w:r>
        <w:rPr>
          <w:color w:val="000000"/>
          <w:kern w:val="0"/>
          <w:szCs w:val="32"/>
          <w:shd w:val="clear" w:color="auto" w:fill="FFFFFF"/>
        </w:rPr>
        <w:t>公示无异议的信用信息，自公示结束的次日起生效。已生效的信用信息任何人不得擅自更改。</w:t>
      </w:r>
    </w:p>
    <w:p w14:paraId="014CA1E4" w14:textId="77777777" w:rsidR="00872DBB" w:rsidRDefault="00872DBB" w:rsidP="00872DBB">
      <w:pPr>
        <w:spacing w:line="580" w:lineRule="exact"/>
        <w:jc w:val="center"/>
        <w:rPr>
          <w:rFonts w:ascii="黑体" w:eastAsia="黑体" w:hAnsi="黑体"/>
          <w:color w:val="000000"/>
          <w:kern w:val="0"/>
          <w:szCs w:val="32"/>
          <w:shd w:val="clear" w:color="auto" w:fill="FFFFFF"/>
        </w:rPr>
      </w:pPr>
      <w:r>
        <w:rPr>
          <w:rFonts w:ascii="黑体" w:eastAsia="黑体" w:hAnsi="黑体"/>
          <w:color w:val="000000"/>
          <w:kern w:val="0"/>
          <w:szCs w:val="32"/>
          <w:shd w:val="clear" w:color="auto" w:fill="FFFFFF"/>
        </w:rPr>
        <w:t>第六章  信用信息使用</w:t>
      </w:r>
    </w:p>
    <w:p w14:paraId="73EB5B9A" w14:textId="77777777" w:rsidR="00872DBB" w:rsidRDefault="00872DBB" w:rsidP="00872DBB">
      <w:pPr>
        <w:shd w:val="clear" w:color="auto" w:fill="FFFFFF"/>
        <w:spacing w:line="580" w:lineRule="exact"/>
        <w:ind w:firstLine="602"/>
        <w:jc w:val="left"/>
        <w:rPr>
          <w:color w:val="000000"/>
          <w:kern w:val="0"/>
          <w:szCs w:val="32"/>
          <w:shd w:val="clear" w:color="auto" w:fill="FFFFFF"/>
        </w:rPr>
      </w:pPr>
      <w:r>
        <w:rPr>
          <w:color w:val="000000"/>
          <w:kern w:val="0"/>
          <w:szCs w:val="32"/>
          <w:shd w:val="clear" w:color="auto" w:fill="FFFFFF"/>
        </w:rPr>
        <w:t>第十七条</w:t>
      </w:r>
      <w:r>
        <w:rPr>
          <w:color w:val="000000"/>
          <w:kern w:val="0"/>
          <w:szCs w:val="32"/>
          <w:shd w:val="clear" w:color="auto" w:fill="FFFFFF"/>
        </w:rPr>
        <w:t xml:space="preserve">  </w:t>
      </w:r>
      <w:r>
        <w:rPr>
          <w:color w:val="000000"/>
          <w:kern w:val="0"/>
          <w:szCs w:val="32"/>
          <w:shd w:val="clear" w:color="auto" w:fill="FFFFFF"/>
        </w:rPr>
        <w:t>房地产行政主管部门对信用等级为</w:t>
      </w:r>
      <w:r>
        <w:rPr>
          <w:color w:val="000000"/>
          <w:kern w:val="0"/>
          <w:szCs w:val="32"/>
          <w:shd w:val="clear" w:color="auto" w:fill="FFFFFF"/>
        </w:rPr>
        <w:t>A</w:t>
      </w:r>
      <w:r>
        <w:rPr>
          <w:color w:val="000000"/>
          <w:kern w:val="0"/>
          <w:szCs w:val="32"/>
          <w:shd w:val="clear" w:color="auto" w:fill="FFFFFF"/>
        </w:rPr>
        <w:t>级的房地产经纪机构，给予相应奖励：</w:t>
      </w:r>
    </w:p>
    <w:p w14:paraId="2726107E" w14:textId="77777777" w:rsidR="00872DBB" w:rsidRDefault="00872DBB" w:rsidP="00872DBB">
      <w:pPr>
        <w:shd w:val="clear" w:color="auto" w:fill="FFFFFF"/>
        <w:spacing w:line="580" w:lineRule="exact"/>
        <w:ind w:firstLine="600"/>
        <w:jc w:val="left"/>
        <w:rPr>
          <w:color w:val="000000"/>
          <w:kern w:val="0"/>
          <w:szCs w:val="32"/>
          <w:shd w:val="clear" w:color="auto" w:fill="FFFFFF"/>
        </w:rPr>
      </w:pPr>
      <w:r>
        <w:rPr>
          <w:color w:val="000000"/>
          <w:kern w:val="0"/>
          <w:szCs w:val="32"/>
          <w:shd w:val="clear" w:color="auto" w:fill="FFFFFF"/>
        </w:rPr>
        <w:t>（一）为获得Ａ级的房地产经纪机构授牌；</w:t>
      </w:r>
    </w:p>
    <w:p w14:paraId="7A538637" w14:textId="77777777" w:rsidR="00872DBB" w:rsidRDefault="00872DBB" w:rsidP="00872DBB">
      <w:pPr>
        <w:shd w:val="clear" w:color="auto" w:fill="FFFFFF"/>
        <w:spacing w:line="580" w:lineRule="exact"/>
        <w:ind w:firstLine="600"/>
        <w:jc w:val="left"/>
        <w:rPr>
          <w:color w:val="000000"/>
          <w:kern w:val="0"/>
          <w:szCs w:val="32"/>
          <w:shd w:val="clear" w:color="auto" w:fill="FFFFFF"/>
        </w:rPr>
      </w:pPr>
      <w:r>
        <w:rPr>
          <w:color w:val="000000"/>
          <w:kern w:val="0"/>
          <w:szCs w:val="32"/>
          <w:shd w:val="clear" w:color="auto" w:fill="FFFFFF"/>
        </w:rPr>
        <w:t>（二）在交易大厅公示Ａ级房地产经纪机构名单；</w:t>
      </w:r>
    </w:p>
    <w:p w14:paraId="7150E104" w14:textId="77777777" w:rsidR="00872DBB" w:rsidRDefault="00872DBB" w:rsidP="00872DBB">
      <w:pPr>
        <w:shd w:val="clear" w:color="auto" w:fill="FFFFFF"/>
        <w:spacing w:line="580" w:lineRule="exact"/>
        <w:ind w:firstLine="600"/>
        <w:jc w:val="left"/>
        <w:rPr>
          <w:color w:val="000000"/>
          <w:kern w:val="0"/>
          <w:szCs w:val="32"/>
          <w:shd w:val="clear" w:color="auto" w:fill="FFFFFF"/>
        </w:rPr>
      </w:pPr>
      <w:r>
        <w:rPr>
          <w:color w:val="000000"/>
          <w:kern w:val="0"/>
          <w:szCs w:val="32"/>
          <w:shd w:val="clear" w:color="auto" w:fill="FFFFFF"/>
        </w:rPr>
        <w:t>（三）在各类评比表彰中，予以优先推荐；</w:t>
      </w:r>
    </w:p>
    <w:p w14:paraId="46D54C2A"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（四）通过媒体、网站、杂志等各类媒介向公众推介；</w:t>
      </w:r>
    </w:p>
    <w:p w14:paraId="7FD7CEE1"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（五）其他奖励。</w:t>
      </w:r>
    </w:p>
    <w:p w14:paraId="152895F6"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第十八条</w:t>
      </w:r>
      <w:r>
        <w:rPr>
          <w:color w:val="000000"/>
          <w:kern w:val="0"/>
          <w:szCs w:val="32"/>
          <w:shd w:val="clear" w:color="auto" w:fill="FFFFFF"/>
        </w:rPr>
        <w:t xml:space="preserve">  </w:t>
      </w:r>
      <w:r>
        <w:rPr>
          <w:color w:val="000000"/>
          <w:kern w:val="0"/>
          <w:szCs w:val="32"/>
          <w:shd w:val="clear" w:color="auto" w:fill="FFFFFF"/>
        </w:rPr>
        <w:t>对信用等级为</w:t>
      </w:r>
      <w:r>
        <w:rPr>
          <w:color w:val="000000"/>
          <w:kern w:val="0"/>
          <w:szCs w:val="32"/>
          <w:shd w:val="clear" w:color="auto" w:fill="FFFFFF"/>
        </w:rPr>
        <w:t>C</w:t>
      </w:r>
      <w:r>
        <w:rPr>
          <w:color w:val="000000"/>
          <w:kern w:val="0"/>
          <w:szCs w:val="32"/>
          <w:shd w:val="clear" w:color="auto" w:fill="FFFFFF"/>
        </w:rPr>
        <w:t>级的房地产经纪机构，房地产</w:t>
      </w:r>
      <w:r>
        <w:rPr>
          <w:color w:val="000000"/>
          <w:kern w:val="0"/>
          <w:szCs w:val="32"/>
          <w:shd w:val="clear" w:color="auto" w:fill="FFFFFF"/>
        </w:rPr>
        <w:lastRenderedPageBreak/>
        <w:t>行政主管部门应给予警示，列入重点监管机构。对信用等级为</w:t>
      </w:r>
      <w:r>
        <w:rPr>
          <w:color w:val="000000"/>
          <w:kern w:val="0"/>
          <w:szCs w:val="32"/>
          <w:shd w:val="clear" w:color="auto" w:fill="FFFFFF"/>
        </w:rPr>
        <w:t>D</w:t>
      </w:r>
      <w:r>
        <w:rPr>
          <w:color w:val="000000"/>
          <w:kern w:val="0"/>
          <w:szCs w:val="32"/>
          <w:shd w:val="clear" w:color="auto" w:fill="FFFFFF"/>
        </w:rPr>
        <w:t>级的房地产经纪机构，列入失信机构名单并予以公示，约谈其法人（负责人）。</w:t>
      </w:r>
    </w:p>
    <w:p w14:paraId="510DBA89"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第十九条</w:t>
      </w:r>
      <w:r>
        <w:rPr>
          <w:color w:val="000000"/>
          <w:kern w:val="0"/>
          <w:szCs w:val="32"/>
          <w:shd w:val="clear" w:color="auto" w:fill="FFFFFF"/>
        </w:rPr>
        <w:t xml:space="preserve">  </w:t>
      </w:r>
      <w:r>
        <w:rPr>
          <w:color w:val="000000"/>
          <w:kern w:val="0"/>
          <w:szCs w:val="32"/>
          <w:shd w:val="clear" w:color="auto" w:fill="FFFFFF"/>
        </w:rPr>
        <w:t>对存在下列重大失信行为之一的房地产经纪机构，其信用等级一律下调一级，同时进行行业通报。</w:t>
      </w:r>
    </w:p>
    <w:p w14:paraId="16B9EE24"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（一）经纪机构及从业人员暴力驱逐承租人，恶意克扣保证金和预定金；</w:t>
      </w:r>
    </w:p>
    <w:p w14:paraId="75F1A2C8"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（二）为不符合交易条件的房屋提供经纪服务，或者对购房人隐瞒抵押、查封等限制房屋交易的信息；</w:t>
      </w:r>
    </w:p>
    <w:p w14:paraId="51FECC57"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（三）为客户就同一房屋签订不同交易价款</w:t>
      </w:r>
      <w:r>
        <w:rPr>
          <w:color w:val="000000"/>
          <w:kern w:val="0"/>
          <w:szCs w:val="32"/>
          <w:shd w:val="clear" w:color="auto" w:fill="FFFFFF"/>
        </w:rPr>
        <w:t>“</w:t>
      </w:r>
      <w:r>
        <w:rPr>
          <w:color w:val="000000"/>
          <w:kern w:val="0"/>
          <w:szCs w:val="32"/>
          <w:shd w:val="clear" w:color="auto" w:fill="FFFFFF"/>
        </w:rPr>
        <w:t>阴阳合同</w:t>
      </w:r>
      <w:r>
        <w:rPr>
          <w:color w:val="000000"/>
          <w:kern w:val="0"/>
          <w:szCs w:val="32"/>
          <w:shd w:val="clear" w:color="auto" w:fill="FFFFFF"/>
        </w:rPr>
        <w:t>”</w:t>
      </w:r>
      <w:r>
        <w:rPr>
          <w:color w:val="000000"/>
          <w:kern w:val="0"/>
          <w:szCs w:val="32"/>
          <w:shd w:val="clear" w:color="auto" w:fill="FFFFFF"/>
        </w:rPr>
        <w:t>提供便利，非法规避房屋交易税费；</w:t>
      </w:r>
    </w:p>
    <w:p w14:paraId="36F1FED9"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（四）非法集资、非法挪用或侵占客户交易资金；</w:t>
      </w:r>
    </w:p>
    <w:p w14:paraId="7CCA8B1E"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（五）与投机炒房团伙串通，发布虚假广告、信息等，误导购房人市场预期，谋取不正当利益等问题；</w:t>
      </w:r>
    </w:p>
    <w:p w14:paraId="0147F843"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（六）向政府管理部门提供伪造、假冒、涂改证件或虚假材料，经查实的；</w:t>
      </w:r>
    </w:p>
    <w:p w14:paraId="410BC748"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（七）经纪机构及其人员因提供的居间服务违法而受到刑事处罚的；</w:t>
      </w:r>
    </w:p>
    <w:p w14:paraId="7BE8DDAF"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（八）强制提供代办服务、担保服务，或者以捆绑式服务方式乱收费；</w:t>
      </w:r>
    </w:p>
    <w:p w14:paraId="2F8D87A6"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（九）因违法违规被举报或投诉，管理部门在调查处理时房地产经纪机构不予配合调查取证，或者拒不执行行政主管部门</w:t>
      </w:r>
      <w:proofErr w:type="gramStart"/>
      <w:r>
        <w:rPr>
          <w:color w:val="000000"/>
          <w:kern w:val="0"/>
          <w:szCs w:val="32"/>
          <w:shd w:val="clear" w:color="auto" w:fill="FFFFFF"/>
        </w:rPr>
        <w:t>作</w:t>
      </w:r>
      <w:r>
        <w:rPr>
          <w:color w:val="000000"/>
          <w:kern w:val="0"/>
          <w:szCs w:val="32"/>
          <w:shd w:val="clear" w:color="auto" w:fill="FFFFFF"/>
        </w:rPr>
        <w:lastRenderedPageBreak/>
        <w:t>出</w:t>
      </w:r>
      <w:proofErr w:type="gramEnd"/>
      <w:r>
        <w:rPr>
          <w:color w:val="000000"/>
          <w:kern w:val="0"/>
          <w:szCs w:val="32"/>
          <w:shd w:val="clear" w:color="auto" w:fill="FFFFFF"/>
        </w:rPr>
        <w:t>的已经生效的行政处罚或限期整改决定的。</w:t>
      </w:r>
    </w:p>
    <w:p w14:paraId="6399B58F"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第二十条</w:t>
      </w:r>
      <w:r>
        <w:rPr>
          <w:color w:val="000000"/>
          <w:kern w:val="0"/>
          <w:szCs w:val="32"/>
          <w:shd w:val="clear" w:color="auto" w:fill="FFFFFF"/>
        </w:rPr>
        <w:t xml:space="preserve">  </w:t>
      </w:r>
      <w:r>
        <w:rPr>
          <w:color w:val="000000"/>
          <w:kern w:val="0"/>
          <w:szCs w:val="32"/>
          <w:shd w:val="clear" w:color="auto" w:fill="FFFFFF"/>
        </w:rPr>
        <w:t>房地产经纪机构未按要求申报评价材料参与信用评价，该房地产经纪机构信用等级以</w:t>
      </w:r>
      <w:r>
        <w:rPr>
          <w:color w:val="000000"/>
          <w:kern w:val="0"/>
          <w:szCs w:val="32"/>
          <w:shd w:val="clear" w:color="auto" w:fill="FFFFFF"/>
        </w:rPr>
        <w:t>C</w:t>
      </w:r>
      <w:r>
        <w:rPr>
          <w:color w:val="000000"/>
          <w:kern w:val="0"/>
          <w:szCs w:val="32"/>
          <w:shd w:val="clear" w:color="auto" w:fill="FFFFFF"/>
        </w:rPr>
        <w:t>级公示，且下一个评价周期其信用</w:t>
      </w:r>
      <w:proofErr w:type="gramStart"/>
      <w:r>
        <w:rPr>
          <w:color w:val="000000"/>
          <w:kern w:val="0"/>
          <w:szCs w:val="32"/>
          <w:shd w:val="clear" w:color="auto" w:fill="FFFFFF"/>
        </w:rPr>
        <w:t>初始分降</w:t>
      </w:r>
      <w:r>
        <w:rPr>
          <w:color w:val="000000"/>
          <w:kern w:val="0"/>
          <w:szCs w:val="32"/>
          <w:shd w:val="clear" w:color="auto" w:fill="FFFFFF"/>
        </w:rPr>
        <w:t>5</w:t>
      </w:r>
      <w:r>
        <w:rPr>
          <w:color w:val="000000"/>
          <w:kern w:val="0"/>
          <w:szCs w:val="32"/>
          <w:shd w:val="clear" w:color="auto" w:fill="FFFFFF"/>
        </w:rPr>
        <w:t>分</w:t>
      </w:r>
      <w:proofErr w:type="gramEnd"/>
      <w:r>
        <w:rPr>
          <w:color w:val="000000"/>
          <w:kern w:val="0"/>
          <w:szCs w:val="32"/>
          <w:shd w:val="clear" w:color="auto" w:fill="FFFFFF"/>
        </w:rPr>
        <w:t>。连续</w:t>
      </w:r>
      <w:r>
        <w:rPr>
          <w:color w:val="000000"/>
          <w:kern w:val="0"/>
          <w:szCs w:val="32"/>
          <w:shd w:val="clear" w:color="auto" w:fill="FFFFFF"/>
        </w:rPr>
        <w:t>2</w:t>
      </w:r>
      <w:r>
        <w:rPr>
          <w:color w:val="000000"/>
          <w:kern w:val="0"/>
          <w:szCs w:val="32"/>
          <w:shd w:val="clear" w:color="auto" w:fill="FFFFFF"/>
        </w:rPr>
        <w:t>个评价周期未参加评价的，列入异常机构名录，予以公示。</w:t>
      </w:r>
    </w:p>
    <w:p w14:paraId="1AD70904" w14:textId="77777777" w:rsidR="00872DBB" w:rsidRDefault="00872DBB" w:rsidP="00872DBB">
      <w:pPr>
        <w:pStyle w:val="af"/>
        <w:spacing w:line="580" w:lineRule="exact"/>
        <w:ind w:firstLineChars="200" w:firstLine="640"/>
        <w:jc w:val="both"/>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被列入</w:t>
      </w:r>
      <w:r>
        <w:rPr>
          <w:rFonts w:ascii="Times New Roman" w:eastAsia="仿宋_GB2312" w:hAnsi="Times New Roman"/>
          <w:color w:val="000000"/>
          <w:kern w:val="0"/>
          <w:sz w:val="32"/>
          <w:szCs w:val="32"/>
          <w:shd w:val="clear" w:color="auto" w:fill="FFFFFF"/>
        </w:rPr>
        <w:t>C</w:t>
      </w:r>
      <w:r>
        <w:rPr>
          <w:rFonts w:ascii="Times New Roman" w:eastAsia="仿宋_GB2312" w:hAnsi="Times New Roman"/>
          <w:color w:val="000000"/>
          <w:kern w:val="0"/>
          <w:sz w:val="32"/>
          <w:szCs w:val="32"/>
          <w:shd w:val="clear" w:color="auto" w:fill="FFFFFF"/>
        </w:rPr>
        <w:t>级及以下信用等次，以及被列入异常机构名录的房地产经纪机构，房地产行政主管部门将其列为重点监管机构，限制其从事商品房营销策划、销售代理等。</w:t>
      </w:r>
    </w:p>
    <w:p w14:paraId="46819EAB"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第二十一条</w:t>
      </w:r>
      <w:r>
        <w:rPr>
          <w:color w:val="000000"/>
          <w:kern w:val="0"/>
          <w:szCs w:val="32"/>
          <w:shd w:val="clear" w:color="auto" w:fill="FFFFFF"/>
        </w:rPr>
        <w:t xml:space="preserve">  </w:t>
      </w:r>
      <w:r>
        <w:rPr>
          <w:color w:val="000000"/>
          <w:kern w:val="0"/>
          <w:szCs w:val="32"/>
          <w:shd w:val="clear" w:color="auto" w:fill="FFFFFF"/>
        </w:rPr>
        <w:t>一个评价周期内不良信用记录累计超过</w:t>
      </w:r>
      <w:r>
        <w:rPr>
          <w:color w:val="000000"/>
          <w:kern w:val="0"/>
          <w:szCs w:val="32"/>
          <w:shd w:val="clear" w:color="auto" w:fill="FFFFFF"/>
        </w:rPr>
        <w:t>3</w:t>
      </w:r>
      <w:r>
        <w:rPr>
          <w:color w:val="000000"/>
          <w:kern w:val="0"/>
          <w:szCs w:val="32"/>
          <w:shd w:val="clear" w:color="auto" w:fill="FFFFFF"/>
        </w:rPr>
        <w:t>次（含</w:t>
      </w:r>
      <w:r>
        <w:rPr>
          <w:color w:val="000000"/>
          <w:kern w:val="0"/>
          <w:szCs w:val="32"/>
          <w:shd w:val="clear" w:color="auto" w:fill="FFFFFF"/>
        </w:rPr>
        <w:t>3</w:t>
      </w:r>
      <w:r>
        <w:rPr>
          <w:color w:val="000000"/>
          <w:kern w:val="0"/>
          <w:szCs w:val="32"/>
          <w:shd w:val="clear" w:color="auto" w:fill="FFFFFF"/>
        </w:rPr>
        <w:t>次）或存在重大失信行为的经纪服务人员，列入失信人员名单，在信用信息管理系统中公示，并限制从业</w:t>
      </w:r>
      <w:r>
        <w:rPr>
          <w:color w:val="000000"/>
          <w:kern w:val="0"/>
          <w:szCs w:val="32"/>
          <w:shd w:val="clear" w:color="auto" w:fill="FFFFFF"/>
        </w:rPr>
        <w:t>2</w:t>
      </w:r>
      <w:r>
        <w:rPr>
          <w:color w:val="000000"/>
          <w:kern w:val="0"/>
          <w:szCs w:val="32"/>
          <w:shd w:val="clear" w:color="auto" w:fill="FFFFFF"/>
        </w:rPr>
        <w:t>年，限制期限从公示之日起计算。限制从业期间，房地产经纪机构不得聘用被列入失信人员名单的经纪服务人员从事房地产经纪服务。经纪服务人员的重大失信行为主要包括：</w:t>
      </w:r>
    </w:p>
    <w:p w14:paraId="75B0D325" w14:textId="77777777" w:rsidR="00872DBB" w:rsidRDefault="00872DBB" w:rsidP="00872DBB">
      <w:pPr>
        <w:spacing w:line="580" w:lineRule="exact"/>
        <w:ind w:firstLineChars="200" w:firstLine="640"/>
        <w:jc w:val="left"/>
        <w:rPr>
          <w:color w:val="000000"/>
          <w:kern w:val="0"/>
          <w:szCs w:val="32"/>
          <w:shd w:val="clear" w:color="auto" w:fill="FFFFFF"/>
        </w:rPr>
      </w:pPr>
      <w:r>
        <w:rPr>
          <w:color w:val="000000"/>
          <w:kern w:val="0"/>
          <w:szCs w:val="32"/>
          <w:shd w:val="clear" w:color="auto" w:fill="FFFFFF"/>
        </w:rPr>
        <w:t>（一）伪造房地产经纪人资格证等证书；</w:t>
      </w:r>
    </w:p>
    <w:p w14:paraId="1BA12828" w14:textId="77777777" w:rsidR="00872DBB" w:rsidRDefault="00872DBB" w:rsidP="00872DBB">
      <w:pPr>
        <w:spacing w:line="580" w:lineRule="exact"/>
        <w:ind w:firstLineChars="200" w:firstLine="640"/>
        <w:jc w:val="left"/>
        <w:rPr>
          <w:color w:val="000000"/>
          <w:kern w:val="0"/>
          <w:szCs w:val="32"/>
          <w:shd w:val="clear" w:color="auto" w:fill="FFFFFF"/>
        </w:rPr>
      </w:pPr>
      <w:r>
        <w:rPr>
          <w:color w:val="000000"/>
          <w:kern w:val="0"/>
          <w:szCs w:val="32"/>
          <w:shd w:val="clear" w:color="auto" w:fill="FFFFFF"/>
        </w:rPr>
        <w:t>（二）为法律、法规、规章明令禁止交易的房地产提供经纪服务的；</w:t>
      </w:r>
    </w:p>
    <w:p w14:paraId="108E47CC" w14:textId="77777777" w:rsidR="00872DBB" w:rsidRDefault="00872DBB" w:rsidP="00872DBB">
      <w:pPr>
        <w:spacing w:line="580" w:lineRule="exact"/>
        <w:ind w:firstLineChars="200" w:firstLine="640"/>
        <w:jc w:val="left"/>
        <w:rPr>
          <w:color w:val="000000"/>
          <w:kern w:val="0"/>
          <w:szCs w:val="32"/>
          <w:shd w:val="clear" w:color="auto" w:fill="FFFFFF"/>
        </w:rPr>
      </w:pPr>
      <w:r>
        <w:rPr>
          <w:color w:val="000000"/>
          <w:kern w:val="0"/>
          <w:szCs w:val="32"/>
          <w:shd w:val="clear" w:color="auto" w:fill="FFFFFF"/>
        </w:rPr>
        <w:t>（三）房产交易中提供虚假材料或为提供虚假材料提供便利经查实的；</w:t>
      </w:r>
    </w:p>
    <w:p w14:paraId="3D65189A" w14:textId="77777777" w:rsidR="00872DBB" w:rsidRDefault="00872DBB" w:rsidP="00872DBB">
      <w:pPr>
        <w:spacing w:line="580" w:lineRule="exact"/>
        <w:ind w:firstLineChars="200" w:firstLine="640"/>
        <w:jc w:val="left"/>
        <w:rPr>
          <w:color w:val="000000"/>
          <w:kern w:val="0"/>
          <w:szCs w:val="32"/>
          <w:shd w:val="clear" w:color="auto" w:fill="FFFFFF"/>
        </w:rPr>
      </w:pPr>
      <w:r>
        <w:rPr>
          <w:color w:val="000000"/>
          <w:kern w:val="0"/>
          <w:szCs w:val="32"/>
          <w:shd w:val="clear" w:color="auto" w:fill="FFFFFF"/>
        </w:rPr>
        <w:t>（四）因提供的居间服务违法构成犯罪，被追究刑事责任的。</w:t>
      </w:r>
    </w:p>
    <w:p w14:paraId="6A6DAE53" w14:textId="77777777" w:rsidR="00872DBB" w:rsidRDefault="00872DBB" w:rsidP="00872DBB">
      <w:pPr>
        <w:spacing w:line="580" w:lineRule="exact"/>
        <w:jc w:val="center"/>
        <w:rPr>
          <w:rFonts w:ascii="黑体" w:eastAsia="黑体" w:hAnsi="黑体"/>
          <w:color w:val="000000"/>
          <w:kern w:val="0"/>
          <w:szCs w:val="32"/>
          <w:shd w:val="clear" w:color="auto" w:fill="FFFFFF"/>
        </w:rPr>
      </w:pPr>
      <w:r>
        <w:rPr>
          <w:rFonts w:ascii="黑体" w:eastAsia="黑体" w:hAnsi="黑体"/>
          <w:color w:val="000000"/>
          <w:kern w:val="0"/>
          <w:szCs w:val="32"/>
          <w:shd w:val="clear" w:color="auto" w:fill="FFFFFF"/>
        </w:rPr>
        <w:t>第七章  附则</w:t>
      </w:r>
    </w:p>
    <w:p w14:paraId="0CC592F4"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lastRenderedPageBreak/>
        <w:t>第二十二条</w:t>
      </w:r>
      <w:r>
        <w:rPr>
          <w:color w:val="000000"/>
          <w:kern w:val="0"/>
          <w:szCs w:val="32"/>
          <w:shd w:val="clear" w:color="auto" w:fill="FFFFFF"/>
        </w:rPr>
        <w:t xml:space="preserve">  </w:t>
      </w:r>
      <w:r>
        <w:rPr>
          <w:color w:val="000000"/>
          <w:kern w:val="0"/>
          <w:szCs w:val="32"/>
          <w:shd w:val="clear" w:color="auto" w:fill="FFFFFF"/>
        </w:rPr>
        <w:t>市、县（区）房地产行政主管部门及其工作人员在房地产经纪机构信用管理工作中玩忽职守、滥用职权、徇私舞弊的，由其所在单位或者上级主管部门依法予以处分；构成犯罪的，移送司法机关。</w:t>
      </w:r>
    </w:p>
    <w:p w14:paraId="12A3443B" w14:textId="77777777" w:rsidR="00872DBB" w:rsidRDefault="00872DBB" w:rsidP="00872DBB">
      <w:pPr>
        <w:tabs>
          <w:tab w:val="left" w:pos="180"/>
        </w:tabs>
        <w:spacing w:line="580" w:lineRule="exact"/>
        <w:ind w:firstLineChars="200" w:firstLine="640"/>
        <w:rPr>
          <w:color w:val="000000"/>
          <w:kern w:val="0"/>
          <w:szCs w:val="32"/>
          <w:shd w:val="clear" w:color="auto" w:fill="FFFFFF"/>
        </w:rPr>
      </w:pPr>
      <w:r>
        <w:rPr>
          <w:color w:val="000000"/>
          <w:kern w:val="0"/>
          <w:szCs w:val="32"/>
          <w:shd w:val="clear" w:color="auto" w:fill="FFFFFF"/>
        </w:rPr>
        <w:t>第二十三条</w:t>
      </w:r>
      <w:r>
        <w:rPr>
          <w:color w:val="000000"/>
          <w:kern w:val="0"/>
          <w:szCs w:val="32"/>
          <w:shd w:val="clear" w:color="auto" w:fill="FFFFFF"/>
        </w:rPr>
        <w:t xml:space="preserve">  </w:t>
      </w:r>
      <w:r>
        <w:rPr>
          <w:color w:val="000000"/>
          <w:kern w:val="0"/>
          <w:szCs w:val="32"/>
          <w:shd w:val="clear" w:color="auto" w:fill="FFFFFF"/>
        </w:rPr>
        <w:t>本办法由市住房城乡建设局负责解释。</w:t>
      </w:r>
    </w:p>
    <w:p w14:paraId="1C7D37A5"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第二十四条</w:t>
      </w:r>
      <w:r>
        <w:rPr>
          <w:color w:val="000000"/>
          <w:kern w:val="0"/>
          <w:szCs w:val="32"/>
          <w:shd w:val="clear" w:color="auto" w:fill="FFFFFF"/>
        </w:rPr>
        <w:t xml:space="preserve">  </w:t>
      </w:r>
      <w:r>
        <w:rPr>
          <w:color w:val="000000"/>
          <w:kern w:val="0"/>
          <w:szCs w:val="32"/>
          <w:shd w:val="clear" w:color="auto" w:fill="FFFFFF"/>
        </w:rPr>
        <w:t>本办法自</w:t>
      </w:r>
      <w:r>
        <w:rPr>
          <w:color w:val="000000"/>
          <w:kern w:val="0"/>
          <w:szCs w:val="32"/>
          <w:shd w:val="clear" w:color="auto" w:fill="FFFFFF"/>
        </w:rPr>
        <w:t>2020</w:t>
      </w:r>
      <w:r>
        <w:rPr>
          <w:color w:val="000000"/>
          <w:kern w:val="0"/>
          <w:szCs w:val="32"/>
          <w:shd w:val="clear" w:color="auto" w:fill="FFFFFF"/>
        </w:rPr>
        <w:t>年</w:t>
      </w:r>
      <w:r>
        <w:rPr>
          <w:color w:val="000000"/>
          <w:kern w:val="0"/>
          <w:szCs w:val="32"/>
          <w:shd w:val="clear" w:color="auto" w:fill="FFFFFF"/>
        </w:rPr>
        <w:t>9</w:t>
      </w:r>
      <w:r>
        <w:rPr>
          <w:color w:val="000000"/>
          <w:kern w:val="0"/>
          <w:szCs w:val="32"/>
          <w:shd w:val="clear" w:color="auto" w:fill="FFFFFF"/>
        </w:rPr>
        <w:t>月</w:t>
      </w:r>
      <w:r>
        <w:rPr>
          <w:color w:val="000000"/>
          <w:kern w:val="0"/>
          <w:szCs w:val="32"/>
          <w:shd w:val="clear" w:color="auto" w:fill="FFFFFF"/>
        </w:rPr>
        <w:t>1</w:t>
      </w:r>
      <w:r>
        <w:rPr>
          <w:color w:val="000000"/>
          <w:kern w:val="0"/>
          <w:szCs w:val="32"/>
          <w:shd w:val="clear" w:color="auto" w:fill="FFFFFF"/>
        </w:rPr>
        <w:t>日起施行，有效期至</w:t>
      </w:r>
      <w:r>
        <w:rPr>
          <w:color w:val="000000"/>
          <w:kern w:val="0"/>
          <w:szCs w:val="32"/>
          <w:shd w:val="clear" w:color="auto" w:fill="FFFFFF"/>
        </w:rPr>
        <w:t>2021</w:t>
      </w:r>
      <w:r>
        <w:rPr>
          <w:color w:val="000000"/>
          <w:kern w:val="0"/>
          <w:szCs w:val="32"/>
          <w:shd w:val="clear" w:color="auto" w:fill="FFFFFF"/>
        </w:rPr>
        <w:t>年</w:t>
      </w:r>
      <w:r>
        <w:rPr>
          <w:color w:val="000000"/>
          <w:kern w:val="0"/>
          <w:szCs w:val="32"/>
          <w:shd w:val="clear" w:color="auto" w:fill="FFFFFF"/>
        </w:rPr>
        <w:t>12</w:t>
      </w:r>
      <w:r>
        <w:rPr>
          <w:color w:val="000000"/>
          <w:kern w:val="0"/>
          <w:szCs w:val="32"/>
          <w:shd w:val="clear" w:color="auto" w:fill="FFFFFF"/>
        </w:rPr>
        <w:t>月</w:t>
      </w:r>
      <w:r>
        <w:rPr>
          <w:color w:val="000000"/>
          <w:kern w:val="0"/>
          <w:szCs w:val="32"/>
          <w:shd w:val="clear" w:color="auto" w:fill="FFFFFF"/>
        </w:rPr>
        <w:t>31</w:t>
      </w:r>
      <w:r>
        <w:rPr>
          <w:color w:val="000000"/>
          <w:kern w:val="0"/>
          <w:szCs w:val="32"/>
          <w:shd w:val="clear" w:color="auto" w:fill="FFFFFF"/>
        </w:rPr>
        <w:t>日。</w:t>
      </w:r>
    </w:p>
    <w:p w14:paraId="0ACC6EDD" w14:textId="77777777" w:rsidR="00872DBB" w:rsidRDefault="00872DBB" w:rsidP="00872DBB">
      <w:pPr>
        <w:spacing w:line="580" w:lineRule="exact"/>
        <w:ind w:firstLineChars="200" w:firstLine="640"/>
        <w:rPr>
          <w:color w:val="000000"/>
          <w:kern w:val="0"/>
          <w:szCs w:val="32"/>
          <w:shd w:val="clear" w:color="auto" w:fill="FFFFFF"/>
        </w:rPr>
      </w:pPr>
    </w:p>
    <w:p w14:paraId="5FC5D76B" w14:textId="77777777" w:rsidR="00872DBB" w:rsidRDefault="00872DBB" w:rsidP="00872DBB">
      <w:pPr>
        <w:spacing w:line="580" w:lineRule="exact"/>
        <w:ind w:firstLineChars="200" w:firstLine="640"/>
        <w:rPr>
          <w:color w:val="000000"/>
          <w:kern w:val="0"/>
          <w:szCs w:val="32"/>
          <w:shd w:val="clear" w:color="auto" w:fill="FFFFFF"/>
        </w:rPr>
      </w:pPr>
      <w:r>
        <w:rPr>
          <w:color w:val="000000"/>
          <w:kern w:val="0"/>
          <w:szCs w:val="32"/>
          <w:shd w:val="clear" w:color="auto" w:fill="FFFFFF"/>
        </w:rPr>
        <w:t>附</w:t>
      </w:r>
      <w:r>
        <w:rPr>
          <w:rFonts w:hint="eastAsia"/>
          <w:color w:val="000000"/>
          <w:kern w:val="0"/>
          <w:szCs w:val="32"/>
          <w:shd w:val="clear" w:color="auto" w:fill="FFFFFF"/>
        </w:rPr>
        <w:t>件</w:t>
      </w:r>
      <w:r>
        <w:rPr>
          <w:color w:val="000000"/>
          <w:kern w:val="0"/>
          <w:szCs w:val="32"/>
          <w:shd w:val="clear" w:color="auto" w:fill="FFFFFF"/>
        </w:rPr>
        <w:t>：眉山市房地产经纪信用评价标准</w:t>
      </w:r>
    </w:p>
    <w:p w14:paraId="43E61A7C" w14:textId="77777777" w:rsidR="00872DBB" w:rsidRDefault="00872DBB" w:rsidP="00872DBB">
      <w:pPr>
        <w:spacing w:line="580" w:lineRule="exact"/>
        <w:ind w:firstLineChars="100" w:firstLine="320"/>
        <w:jc w:val="left"/>
        <w:rPr>
          <w:bCs/>
          <w:color w:val="000000"/>
          <w:szCs w:val="32"/>
          <w:shd w:val="clear" w:color="auto" w:fill="FFFFFF"/>
        </w:rPr>
      </w:pPr>
    </w:p>
    <w:p w14:paraId="6D92CF20" w14:textId="77777777" w:rsidR="00872DBB" w:rsidRDefault="00872DBB" w:rsidP="00872DBB">
      <w:pPr>
        <w:spacing w:line="580" w:lineRule="exact"/>
        <w:ind w:firstLineChars="100" w:firstLine="320"/>
        <w:jc w:val="left"/>
        <w:rPr>
          <w:bCs/>
          <w:color w:val="000000"/>
          <w:szCs w:val="32"/>
          <w:shd w:val="clear" w:color="auto" w:fill="FFFFFF"/>
        </w:rPr>
      </w:pPr>
    </w:p>
    <w:p w14:paraId="3420F4CA" w14:textId="77777777" w:rsidR="00872DBB" w:rsidRDefault="00872DBB" w:rsidP="00872DBB">
      <w:pPr>
        <w:spacing w:line="580" w:lineRule="exact"/>
        <w:ind w:firstLineChars="100" w:firstLine="320"/>
        <w:jc w:val="left"/>
        <w:rPr>
          <w:bCs/>
          <w:color w:val="000000"/>
          <w:szCs w:val="32"/>
          <w:shd w:val="clear" w:color="auto" w:fill="FFFFFF"/>
        </w:rPr>
      </w:pPr>
    </w:p>
    <w:p w14:paraId="6F5BAE17" w14:textId="77777777" w:rsidR="00872DBB" w:rsidRDefault="00872DBB" w:rsidP="00872DBB">
      <w:pPr>
        <w:spacing w:line="580" w:lineRule="exact"/>
        <w:ind w:firstLineChars="100" w:firstLine="320"/>
        <w:jc w:val="left"/>
        <w:rPr>
          <w:bCs/>
          <w:color w:val="000000"/>
          <w:szCs w:val="32"/>
          <w:shd w:val="clear" w:color="auto" w:fill="FFFFFF"/>
        </w:rPr>
      </w:pPr>
      <w:r>
        <w:rPr>
          <w:bCs/>
          <w:color w:val="000000"/>
          <w:szCs w:val="32"/>
          <w:shd w:val="clear" w:color="auto" w:fill="FFFFFF"/>
        </w:rPr>
        <w:t xml:space="preserve">          </w:t>
      </w:r>
    </w:p>
    <w:p w14:paraId="2B3297DA" w14:textId="77777777" w:rsidR="00872DBB" w:rsidRDefault="00872DBB" w:rsidP="00872DBB">
      <w:pPr>
        <w:spacing w:line="580" w:lineRule="exact"/>
        <w:rPr>
          <w:rFonts w:eastAsia="方正小标宋简体"/>
          <w:bCs/>
          <w:color w:val="000000"/>
          <w:sz w:val="44"/>
          <w:szCs w:val="44"/>
        </w:rPr>
      </w:pPr>
    </w:p>
    <w:p w14:paraId="4EF84476" w14:textId="77777777" w:rsidR="00872DBB" w:rsidRDefault="00872DBB" w:rsidP="00872DBB">
      <w:pPr>
        <w:rPr>
          <w:rFonts w:eastAsia="黑体"/>
          <w:bCs/>
          <w:color w:val="000000"/>
          <w:szCs w:val="32"/>
          <w:shd w:val="clear" w:color="auto" w:fill="FFFFFF"/>
        </w:rPr>
      </w:pPr>
    </w:p>
    <w:p w14:paraId="25673A89" w14:textId="77777777" w:rsidR="00872DBB" w:rsidRDefault="00872DBB" w:rsidP="00872DBB">
      <w:pPr>
        <w:rPr>
          <w:rFonts w:eastAsia="黑体"/>
          <w:bCs/>
          <w:color w:val="000000"/>
          <w:szCs w:val="32"/>
          <w:shd w:val="clear" w:color="auto" w:fill="FFFFFF"/>
        </w:rPr>
      </w:pPr>
    </w:p>
    <w:p w14:paraId="043D612E" w14:textId="77777777" w:rsidR="00872DBB" w:rsidRDefault="00872DBB" w:rsidP="00872DBB">
      <w:pPr>
        <w:rPr>
          <w:rFonts w:eastAsia="黑体"/>
          <w:bCs/>
          <w:color w:val="000000"/>
          <w:szCs w:val="32"/>
          <w:shd w:val="clear" w:color="auto" w:fill="FFFFFF"/>
        </w:rPr>
      </w:pPr>
    </w:p>
    <w:p w14:paraId="41C5D928" w14:textId="77777777" w:rsidR="00872DBB" w:rsidRDefault="00872DBB" w:rsidP="00872DBB">
      <w:pPr>
        <w:rPr>
          <w:rFonts w:eastAsia="黑体"/>
          <w:bCs/>
          <w:color w:val="000000"/>
          <w:szCs w:val="32"/>
          <w:shd w:val="clear" w:color="auto" w:fill="FFFFFF"/>
        </w:rPr>
      </w:pPr>
    </w:p>
    <w:p w14:paraId="5E28BD41" w14:textId="77777777" w:rsidR="00872DBB" w:rsidRDefault="00872DBB" w:rsidP="00872DBB">
      <w:pPr>
        <w:rPr>
          <w:rFonts w:eastAsia="黑体"/>
          <w:bCs/>
          <w:color w:val="000000"/>
          <w:szCs w:val="32"/>
          <w:shd w:val="clear" w:color="auto" w:fill="FFFFFF"/>
        </w:rPr>
      </w:pPr>
    </w:p>
    <w:p w14:paraId="5BF14BC4" w14:textId="77777777" w:rsidR="00872DBB" w:rsidRDefault="00872DBB" w:rsidP="00872DBB">
      <w:pPr>
        <w:rPr>
          <w:rFonts w:eastAsia="黑体"/>
          <w:bCs/>
          <w:color w:val="000000"/>
          <w:szCs w:val="32"/>
          <w:shd w:val="clear" w:color="auto" w:fill="FFFFFF"/>
        </w:rPr>
      </w:pPr>
    </w:p>
    <w:p w14:paraId="52F48049" w14:textId="77777777" w:rsidR="00872DBB" w:rsidRDefault="00872DBB" w:rsidP="00872DBB">
      <w:pPr>
        <w:rPr>
          <w:rFonts w:eastAsia="黑体"/>
          <w:bCs/>
          <w:color w:val="000000"/>
          <w:szCs w:val="32"/>
          <w:shd w:val="clear" w:color="auto" w:fill="FFFFFF"/>
        </w:rPr>
      </w:pPr>
    </w:p>
    <w:p w14:paraId="08EA4172" w14:textId="77777777" w:rsidR="00872DBB" w:rsidRDefault="00872DBB" w:rsidP="00872DBB">
      <w:pPr>
        <w:rPr>
          <w:rFonts w:eastAsia="黑体"/>
          <w:bCs/>
          <w:color w:val="000000"/>
          <w:szCs w:val="32"/>
          <w:shd w:val="clear" w:color="auto" w:fill="FFFFFF"/>
        </w:rPr>
      </w:pPr>
    </w:p>
    <w:p w14:paraId="1DDD6C7C" w14:textId="77777777" w:rsidR="00872DBB" w:rsidRDefault="00872DBB" w:rsidP="00872DBB">
      <w:pPr>
        <w:rPr>
          <w:rFonts w:eastAsia="黑体"/>
          <w:bCs/>
          <w:color w:val="000000"/>
          <w:szCs w:val="32"/>
          <w:shd w:val="clear" w:color="auto" w:fill="FFFFFF"/>
        </w:rPr>
      </w:pPr>
    </w:p>
    <w:p w14:paraId="5297A21E" w14:textId="77777777" w:rsidR="00872DBB" w:rsidRDefault="00872DBB" w:rsidP="00872DBB">
      <w:pPr>
        <w:rPr>
          <w:rFonts w:eastAsia="黑体"/>
          <w:bCs/>
          <w:color w:val="000000"/>
          <w:szCs w:val="32"/>
          <w:shd w:val="clear" w:color="auto" w:fill="FFFFFF"/>
        </w:rPr>
      </w:pPr>
    </w:p>
    <w:p w14:paraId="1E334745" w14:textId="77777777" w:rsidR="00872DBB" w:rsidRDefault="00872DBB" w:rsidP="00872DBB">
      <w:pPr>
        <w:rPr>
          <w:rFonts w:eastAsia="黑体"/>
          <w:bCs/>
          <w:color w:val="000000"/>
          <w:szCs w:val="32"/>
          <w:shd w:val="clear" w:color="auto" w:fill="FFFFFF"/>
        </w:rPr>
      </w:pPr>
    </w:p>
    <w:p w14:paraId="3041EAE6" w14:textId="77777777" w:rsidR="00872DBB" w:rsidRDefault="00872DBB" w:rsidP="00872DBB">
      <w:pPr>
        <w:rPr>
          <w:rFonts w:eastAsia="黑体"/>
          <w:bCs/>
          <w:color w:val="000000"/>
          <w:szCs w:val="32"/>
          <w:shd w:val="clear" w:color="auto" w:fill="FFFFFF"/>
        </w:rPr>
      </w:pPr>
    </w:p>
    <w:p w14:paraId="6BDD424F" w14:textId="77777777" w:rsidR="00872DBB" w:rsidRDefault="00872DBB" w:rsidP="00872DBB">
      <w:pPr>
        <w:rPr>
          <w:rFonts w:eastAsia="黑体"/>
          <w:bCs/>
          <w:color w:val="000000"/>
          <w:szCs w:val="32"/>
          <w:shd w:val="clear" w:color="auto" w:fill="FFFFFF"/>
        </w:rPr>
      </w:pPr>
    </w:p>
    <w:p w14:paraId="2245B8DA" w14:textId="77777777" w:rsidR="00872DBB" w:rsidRDefault="00872DBB" w:rsidP="00872DBB">
      <w:pPr>
        <w:rPr>
          <w:rFonts w:eastAsia="黑体"/>
          <w:bCs/>
          <w:color w:val="000000"/>
          <w:szCs w:val="32"/>
          <w:shd w:val="clear" w:color="auto" w:fill="FFFFFF"/>
        </w:rPr>
      </w:pPr>
    </w:p>
    <w:p w14:paraId="67D14940" w14:textId="77777777" w:rsidR="00872DBB" w:rsidRDefault="00872DBB" w:rsidP="00872DBB">
      <w:pPr>
        <w:rPr>
          <w:rFonts w:eastAsia="黑体"/>
          <w:bCs/>
          <w:color w:val="000000"/>
          <w:szCs w:val="32"/>
          <w:shd w:val="clear" w:color="auto" w:fill="FFFFFF"/>
        </w:rPr>
      </w:pPr>
    </w:p>
    <w:p w14:paraId="62F41615" w14:textId="77777777" w:rsidR="00872DBB" w:rsidRDefault="00872DBB" w:rsidP="00872DBB">
      <w:pPr>
        <w:rPr>
          <w:rFonts w:eastAsia="黑体"/>
          <w:bCs/>
          <w:color w:val="000000"/>
          <w:szCs w:val="32"/>
          <w:shd w:val="clear" w:color="auto" w:fill="FFFFFF"/>
        </w:rPr>
      </w:pPr>
    </w:p>
    <w:p w14:paraId="49000ACE" w14:textId="77777777" w:rsidR="00872DBB" w:rsidRDefault="00872DBB" w:rsidP="00872DBB">
      <w:pPr>
        <w:rPr>
          <w:rFonts w:eastAsia="黑体"/>
          <w:bCs/>
          <w:color w:val="000000"/>
          <w:szCs w:val="32"/>
          <w:shd w:val="clear" w:color="auto" w:fill="FFFFFF"/>
        </w:rPr>
      </w:pPr>
      <w:r>
        <w:rPr>
          <w:rFonts w:eastAsia="黑体"/>
          <w:bCs/>
          <w:color w:val="000000"/>
          <w:szCs w:val="32"/>
          <w:shd w:val="clear" w:color="auto" w:fill="FFFFFF"/>
        </w:rPr>
        <w:t>附</w:t>
      </w:r>
      <w:r>
        <w:rPr>
          <w:rFonts w:eastAsia="黑体" w:hint="eastAsia"/>
          <w:bCs/>
          <w:color w:val="000000"/>
          <w:szCs w:val="32"/>
          <w:shd w:val="clear" w:color="auto" w:fill="FFFFFF"/>
        </w:rPr>
        <w:t>件</w:t>
      </w:r>
    </w:p>
    <w:p w14:paraId="21AB5F3F" w14:textId="77777777" w:rsidR="00872DBB" w:rsidRDefault="00872DBB" w:rsidP="00872DBB">
      <w:pPr>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眉山市房地产经纪信用评价标准</w:t>
      </w:r>
    </w:p>
    <w:p w14:paraId="4671C8A1" w14:textId="77777777" w:rsidR="00872DBB" w:rsidRDefault="00872DBB" w:rsidP="00872DBB">
      <w:pPr>
        <w:jc w:val="center"/>
        <w:rPr>
          <w:rFonts w:eastAsia="黑体"/>
          <w:bCs/>
          <w:color w:val="000000"/>
          <w:sz w:val="40"/>
          <w:szCs w:val="40"/>
        </w:rPr>
      </w:pPr>
    </w:p>
    <w:p w14:paraId="162AB30A" w14:textId="77777777" w:rsidR="00872DBB" w:rsidRDefault="00872DBB" w:rsidP="00872DBB">
      <w:pPr>
        <w:jc w:val="center"/>
        <w:rPr>
          <w:rFonts w:eastAsia="黑体"/>
          <w:color w:val="000000"/>
          <w:szCs w:val="32"/>
        </w:rPr>
      </w:pPr>
      <w:r>
        <w:rPr>
          <w:rFonts w:eastAsia="黑体"/>
          <w:color w:val="000000"/>
          <w:szCs w:val="32"/>
        </w:rPr>
        <w:t>一、眉山市房地产经纪机构信用评价标准</w:t>
      </w:r>
    </w:p>
    <w:p w14:paraId="7F234558" w14:textId="77777777" w:rsidR="00872DBB" w:rsidRDefault="00872DBB" w:rsidP="00872DBB">
      <w:pPr>
        <w:jc w:val="center"/>
        <w:rPr>
          <w:rFonts w:eastAsia="楷体_GB2312"/>
          <w:color w:val="000000"/>
          <w:sz w:val="36"/>
          <w:szCs w:val="36"/>
        </w:rPr>
      </w:pPr>
      <w:r>
        <w:rPr>
          <w:rFonts w:eastAsia="楷体_GB2312"/>
          <w:bCs/>
          <w:color w:val="000000"/>
          <w:sz w:val="36"/>
          <w:szCs w:val="36"/>
        </w:rPr>
        <w:t>（基本信用信息指标）</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6089"/>
        <w:gridCol w:w="990"/>
        <w:gridCol w:w="825"/>
        <w:gridCol w:w="795"/>
      </w:tblGrid>
      <w:tr w:rsidR="00872DBB" w14:paraId="5431EC18" w14:textId="77777777" w:rsidTr="00B56712">
        <w:trPr>
          <w:trHeight w:val="689"/>
        </w:trPr>
        <w:tc>
          <w:tcPr>
            <w:tcW w:w="421" w:type="dxa"/>
            <w:tcBorders>
              <w:top w:val="single" w:sz="4" w:space="0" w:color="auto"/>
              <w:left w:val="single" w:sz="4" w:space="0" w:color="auto"/>
              <w:bottom w:val="single" w:sz="4" w:space="0" w:color="auto"/>
              <w:right w:val="single" w:sz="4" w:space="0" w:color="auto"/>
            </w:tcBorders>
            <w:vAlign w:val="center"/>
          </w:tcPr>
          <w:p w14:paraId="07284273" w14:textId="77777777" w:rsidR="00872DBB" w:rsidRDefault="00872DBB" w:rsidP="00B56712">
            <w:pPr>
              <w:rPr>
                <w:rFonts w:ascii="黑体" w:eastAsia="黑体" w:hAnsi="黑体"/>
                <w:color w:val="000000"/>
                <w:sz w:val="24"/>
              </w:rPr>
            </w:pPr>
            <w:r>
              <w:rPr>
                <w:rFonts w:ascii="黑体" w:eastAsia="黑体" w:hAnsi="黑体"/>
                <w:color w:val="000000"/>
                <w:sz w:val="24"/>
              </w:rPr>
              <w:t>序号</w:t>
            </w:r>
          </w:p>
        </w:tc>
        <w:tc>
          <w:tcPr>
            <w:tcW w:w="6089" w:type="dxa"/>
            <w:tcBorders>
              <w:top w:val="single" w:sz="4" w:space="0" w:color="auto"/>
              <w:left w:val="single" w:sz="4" w:space="0" w:color="auto"/>
              <w:bottom w:val="single" w:sz="4" w:space="0" w:color="auto"/>
              <w:right w:val="single" w:sz="4" w:space="0" w:color="auto"/>
            </w:tcBorders>
            <w:vAlign w:val="center"/>
          </w:tcPr>
          <w:p w14:paraId="2E89E476" w14:textId="77777777" w:rsidR="00872DBB" w:rsidRDefault="00872DBB" w:rsidP="00B56712">
            <w:pPr>
              <w:jc w:val="center"/>
              <w:rPr>
                <w:rFonts w:ascii="黑体" w:eastAsia="黑体" w:hAnsi="黑体"/>
                <w:color w:val="000000"/>
                <w:sz w:val="24"/>
              </w:rPr>
            </w:pPr>
            <w:r>
              <w:rPr>
                <w:rFonts w:ascii="黑体" w:eastAsia="黑体" w:hAnsi="黑体"/>
                <w:color w:val="000000"/>
                <w:sz w:val="24"/>
              </w:rPr>
              <w:t>基本信用信息指标</w:t>
            </w:r>
          </w:p>
        </w:tc>
        <w:tc>
          <w:tcPr>
            <w:tcW w:w="990" w:type="dxa"/>
            <w:tcBorders>
              <w:top w:val="single" w:sz="4" w:space="0" w:color="auto"/>
              <w:left w:val="single" w:sz="4" w:space="0" w:color="auto"/>
              <w:bottom w:val="single" w:sz="4" w:space="0" w:color="auto"/>
              <w:right w:val="single" w:sz="4" w:space="0" w:color="auto"/>
            </w:tcBorders>
            <w:vAlign w:val="center"/>
          </w:tcPr>
          <w:p w14:paraId="7B0E3C8F" w14:textId="77777777" w:rsidR="00872DBB" w:rsidRDefault="00872DBB" w:rsidP="00B56712">
            <w:pPr>
              <w:rPr>
                <w:rFonts w:ascii="黑体" w:eastAsia="黑体" w:hAnsi="黑体"/>
                <w:color w:val="000000"/>
                <w:sz w:val="24"/>
              </w:rPr>
            </w:pPr>
            <w:r>
              <w:rPr>
                <w:rFonts w:ascii="黑体" w:eastAsia="黑体" w:hAnsi="黑体"/>
                <w:color w:val="000000"/>
                <w:sz w:val="24"/>
              </w:rPr>
              <w:t>加分值</w:t>
            </w:r>
          </w:p>
        </w:tc>
        <w:tc>
          <w:tcPr>
            <w:tcW w:w="825" w:type="dxa"/>
            <w:tcBorders>
              <w:top w:val="single" w:sz="4" w:space="0" w:color="auto"/>
              <w:left w:val="single" w:sz="4" w:space="0" w:color="auto"/>
              <w:bottom w:val="single" w:sz="4" w:space="0" w:color="auto"/>
              <w:right w:val="single" w:sz="4" w:space="0" w:color="auto"/>
            </w:tcBorders>
            <w:vAlign w:val="center"/>
          </w:tcPr>
          <w:p w14:paraId="6C3634E7" w14:textId="77777777" w:rsidR="00872DBB" w:rsidRDefault="00872DBB" w:rsidP="00B56712">
            <w:pPr>
              <w:spacing w:line="280" w:lineRule="exact"/>
              <w:jc w:val="center"/>
              <w:rPr>
                <w:rFonts w:ascii="黑体" w:eastAsia="黑体" w:hAnsi="黑体"/>
                <w:color w:val="000000"/>
                <w:sz w:val="24"/>
              </w:rPr>
            </w:pPr>
            <w:r>
              <w:rPr>
                <w:rFonts w:ascii="黑体" w:eastAsia="黑体" w:hAnsi="黑体"/>
                <w:color w:val="000000"/>
                <w:sz w:val="24"/>
              </w:rPr>
              <w:t>信息采集方式</w:t>
            </w:r>
          </w:p>
        </w:tc>
        <w:tc>
          <w:tcPr>
            <w:tcW w:w="795" w:type="dxa"/>
            <w:tcBorders>
              <w:top w:val="single" w:sz="4" w:space="0" w:color="auto"/>
              <w:left w:val="single" w:sz="4" w:space="0" w:color="auto"/>
              <w:bottom w:val="single" w:sz="4" w:space="0" w:color="auto"/>
              <w:right w:val="single" w:sz="4" w:space="0" w:color="auto"/>
            </w:tcBorders>
            <w:vAlign w:val="center"/>
          </w:tcPr>
          <w:p w14:paraId="769884F7" w14:textId="77777777" w:rsidR="00872DBB" w:rsidRDefault="00872DBB" w:rsidP="00B56712">
            <w:pPr>
              <w:spacing w:line="280" w:lineRule="exact"/>
              <w:jc w:val="center"/>
              <w:rPr>
                <w:rFonts w:ascii="黑体" w:eastAsia="黑体" w:hAnsi="黑体"/>
                <w:color w:val="000000"/>
                <w:sz w:val="24"/>
              </w:rPr>
            </w:pPr>
            <w:r>
              <w:rPr>
                <w:rFonts w:ascii="黑体" w:eastAsia="黑体" w:hAnsi="黑体"/>
                <w:color w:val="000000"/>
                <w:sz w:val="24"/>
              </w:rPr>
              <w:t>信用评价期限</w:t>
            </w:r>
          </w:p>
        </w:tc>
      </w:tr>
      <w:tr w:rsidR="00872DBB" w14:paraId="013262DA" w14:textId="77777777" w:rsidTr="00B56712">
        <w:trPr>
          <w:trHeight w:val="599"/>
        </w:trPr>
        <w:tc>
          <w:tcPr>
            <w:tcW w:w="421" w:type="dxa"/>
            <w:tcBorders>
              <w:top w:val="single" w:sz="4" w:space="0" w:color="auto"/>
              <w:left w:val="single" w:sz="4" w:space="0" w:color="auto"/>
              <w:bottom w:val="single" w:sz="4" w:space="0" w:color="auto"/>
              <w:right w:val="single" w:sz="4" w:space="0" w:color="auto"/>
            </w:tcBorders>
            <w:vAlign w:val="center"/>
          </w:tcPr>
          <w:p w14:paraId="1A3B3202" w14:textId="77777777" w:rsidR="00872DBB" w:rsidRDefault="00872DBB" w:rsidP="00B56712">
            <w:pPr>
              <w:rPr>
                <w:color w:val="000000"/>
                <w:sz w:val="24"/>
              </w:rPr>
            </w:pPr>
            <w:r>
              <w:rPr>
                <w:color w:val="000000"/>
                <w:sz w:val="24"/>
              </w:rPr>
              <w:t>1</w:t>
            </w:r>
          </w:p>
        </w:tc>
        <w:tc>
          <w:tcPr>
            <w:tcW w:w="6089" w:type="dxa"/>
            <w:tcBorders>
              <w:top w:val="single" w:sz="4" w:space="0" w:color="auto"/>
              <w:left w:val="single" w:sz="4" w:space="0" w:color="auto"/>
              <w:bottom w:val="single" w:sz="4" w:space="0" w:color="auto"/>
              <w:right w:val="single" w:sz="4" w:space="0" w:color="auto"/>
            </w:tcBorders>
            <w:vAlign w:val="center"/>
          </w:tcPr>
          <w:p w14:paraId="6BFA2FAB" w14:textId="77777777" w:rsidR="00872DBB" w:rsidRDefault="00872DBB" w:rsidP="00B56712">
            <w:pPr>
              <w:rPr>
                <w:color w:val="000000"/>
                <w:sz w:val="24"/>
              </w:rPr>
            </w:pPr>
            <w:r>
              <w:rPr>
                <w:bCs/>
                <w:color w:val="000000"/>
                <w:sz w:val="24"/>
              </w:rPr>
              <w:t>房地产经纪机构备案初始分为</w:t>
            </w:r>
            <w:r>
              <w:rPr>
                <w:bCs/>
                <w:color w:val="000000"/>
                <w:sz w:val="24"/>
              </w:rPr>
              <w:t>60</w:t>
            </w:r>
            <w:r>
              <w:rPr>
                <w:bCs/>
                <w:color w:val="000000"/>
                <w:sz w:val="24"/>
              </w:rPr>
              <w:t>分。</w:t>
            </w:r>
            <w:r>
              <w:rPr>
                <w:bCs/>
                <w:color w:val="000000"/>
                <w:sz w:val="24"/>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7803B51E" w14:textId="77777777" w:rsidR="00872DBB" w:rsidRDefault="00872DBB" w:rsidP="00B56712">
            <w:pPr>
              <w:jc w:val="center"/>
              <w:rPr>
                <w:color w:val="000000"/>
                <w:sz w:val="24"/>
              </w:rPr>
            </w:pPr>
            <w:r>
              <w:rPr>
                <w:color w:val="000000"/>
                <w:sz w:val="24"/>
              </w:rPr>
              <w:t>60</w:t>
            </w:r>
          </w:p>
        </w:tc>
        <w:tc>
          <w:tcPr>
            <w:tcW w:w="825" w:type="dxa"/>
            <w:vMerge w:val="restart"/>
            <w:tcBorders>
              <w:top w:val="single" w:sz="4" w:space="0" w:color="auto"/>
              <w:left w:val="single" w:sz="4" w:space="0" w:color="auto"/>
              <w:right w:val="single" w:sz="4" w:space="0" w:color="auto"/>
            </w:tcBorders>
            <w:vAlign w:val="center"/>
          </w:tcPr>
          <w:p w14:paraId="414845CC" w14:textId="77777777" w:rsidR="00872DBB" w:rsidRDefault="00872DBB" w:rsidP="00B56712">
            <w:pPr>
              <w:jc w:val="center"/>
              <w:rPr>
                <w:color w:val="000000"/>
                <w:sz w:val="24"/>
              </w:rPr>
            </w:pPr>
            <w:r>
              <w:rPr>
                <w:color w:val="000000"/>
                <w:sz w:val="24"/>
              </w:rPr>
              <w:t>机构诚信申报</w:t>
            </w:r>
          </w:p>
        </w:tc>
        <w:tc>
          <w:tcPr>
            <w:tcW w:w="795" w:type="dxa"/>
            <w:vMerge w:val="restart"/>
            <w:tcBorders>
              <w:top w:val="single" w:sz="4" w:space="0" w:color="auto"/>
              <w:left w:val="single" w:sz="4" w:space="0" w:color="auto"/>
              <w:right w:val="single" w:sz="4" w:space="0" w:color="auto"/>
            </w:tcBorders>
            <w:vAlign w:val="center"/>
          </w:tcPr>
          <w:p w14:paraId="0CAA6D5E" w14:textId="77777777" w:rsidR="00872DBB" w:rsidRDefault="00872DBB" w:rsidP="00B56712">
            <w:pPr>
              <w:jc w:val="center"/>
              <w:rPr>
                <w:color w:val="000000"/>
                <w:sz w:val="24"/>
              </w:rPr>
            </w:pPr>
            <w:r>
              <w:rPr>
                <w:color w:val="000000"/>
                <w:sz w:val="24"/>
              </w:rPr>
              <w:t>机构存续期间</w:t>
            </w:r>
          </w:p>
        </w:tc>
      </w:tr>
      <w:tr w:rsidR="00872DBB" w14:paraId="260BEA40" w14:textId="77777777" w:rsidTr="00B56712">
        <w:tc>
          <w:tcPr>
            <w:tcW w:w="421" w:type="dxa"/>
            <w:tcBorders>
              <w:top w:val="single" w:sz="4" w:space="0" w:color="auto"/>
              <w:left w:val="single" w:sz="4" w:space="0" w:color="auto"/>
              <w:bottom w:val="single" w:sz="4" w:space="0" w:color="auto"/>
              <w:right w:val="single" w:sz="4" w:space="0" w:color="auto"/>
            </w:tcBorders>
            <w:vAlign w:val="center"/>
          </w:tcPr>
          <w:p w14:paraId="0507056A" w14:textId="77777777" w:rsidR="00872DBB" w:rsidRDefault="00872DBB" w:rsidP="00B56712">
            <w:pPr>
              <w:rPr>
                <w:color w:val="000000"/>
                <w:sz w:val="24"/>
              </w:rPr>
            </w:pPr>
            <w:r>
              <w:rPr>
                <w:color w:val="000000"/>
                <w:sz w:val="24"/>
              </w:rPr>
              <w:t>2</w:t>
            </w:r>
          </w:p>
        </w:tc>
        <w:tc>
          <w:tcPr>
            <w:tcW w:w="6089" w:type="dxa"/>
            <w:tcBorders>
              <w:top w:val="single" w:sz="4" w:space="0" w:color="auto"/>
              <w:left w:val="single" w:sz="4" w:space="0" w:color="auto"/>
              <w:bottom w:val="single" w:sz="4" w:space="0" w:color="auto"/>
              <w:right w:val="single" w:sz="4" w:space="0" w:color="auto"/>
            </w:tcBorders>
            <w:vAlign w:val="center"/>
          </w:tcPr>
          <w:p w14:paraId="79675A2B" w14:textId="77777777" w:rsidR="00872DBB" w:rsidRDefault="00872DBB" w:rsidP="00B56712">
            <w:pPr>
              <w:rPr>
                <w:color w:val="000000"/>
                <w:sz w:val="24"/>
              </w:rPr>
            </w:pPr>
            <w:r>
              <w:rPr>
                <w:color w:val="000000"/>
                <w:sz w:val="24"/>
              </w:rPr>
              <w:t>机构以备案年起算，按备案存续有效年份累计，每年加</w:t>
            </w:r>
            <w:r>
              <w:rPr>
                <w:color w:val="000000"/>
                <w:sz w:val="24"/>
              </w:rPr>
              <w:t>0.5</w:t>
            </w:r>
            <w:r>
              <w:rPr>
                <w:color w:val="000000"/>
                <w:sz w:val="24"/>
              </w:rPr>
              <w:t>分，年限加分最高不超过</w:t>
            </w:r>
            <w:r>
              <w:rPr>
                <w:color w:val="000000"/>
                <w:sz w:val="24"/>
              </w:rPr>
              <w:t>6</w:t>
            </w:r>
            <w:r>
              <w:rPr>
                <w:color w:val="000000"/>
                <w:sz w:val="24"/>
              </w:rPr>
              <w:t>分。</w:t>
            </w:r>
          </w:p>
        </w:tc>
        <w:tc>
          <w:tcPr>
            <w:tcW w:w="990" w:type="dxa"/>
            <w:tcBorders>
              <w:top w:val="single" w:sz="4" w:space="0" w:color="auto"/>
              <w:left w:val="single" w:sz="4" w:space="0" w:color="auto"/>
              <w:bottom w:val="single" w:sz="4" w:space="0" w:color="auto"/>
              <w:right w:val="single" w:sz="4" w:space="0" w:color="auto"/>
            </w:tcBorders>
            <w:vAlign w:val="center"/>
          </w:tcPr>
          <w:p w14:paraId="0CFB24D5" w14:textId="77777777" w:rsidR="00872DBB" w:rsidRDefault="00872DBB" w:rsidP="00B56712">
            <w:pPr>
              <w:jc w:val="center"/>
              <w:rPr>
                <w:color w:val="000000"/>
                <w:sz w:val="24"/>
              </w:rPr>
            </w:pPr>
          </w:p>
          <w:p w14:paraId="19C0C7B0" w14:textId="77777777" w:rsidR="00872DBB" w:rsidRDefault="00872DBB" w:rsidP="00B56712">
            <w:pPr>
              <w:jc w:val="center"/>
              <w:rPr>
                <w:color w:val="000000"/>
                <w:sz w:val="24"/>
              </w:rPr>
            </w:pPr>
            <w:r>
              <w:rPr>
                <w:color w:val="000000"/>
                <w:sz w:val="24"/>
              </w:rPr>
              <w:t>0.5-6</w:t>
            </w:r>
          </w:p>
        </w:tc>
        <w:tc>
          <w:tcPr>
            <w:tcW w:w="825" w:type="dxa"/>
            <w:vMerge/>
            <w:tcBorders>
              <w:left w:val="single" w:sz="4" w:space="0" w:color="auto"/>
              <w:right w:val="single" w:sz="4" w:space="0" w:color="auto"/>
            </w:tcBorders>
            <w:vAlign w:val="center"/>
          </w:tcPr>
          <w:p w14:paraId="13B96948" w14:textId="77777777" w:rsidR="00872DBB" w:rsidRDefault="00872DBB" w:rsidP="00B56712">
            <w:pPr>
              <w:rPr>
                <w:color w:val="000000"/>
                <w:sz w:val="24"/>
              </w:rPr>
            </w:pPr>
          </w:p>
        </w:tc>
        <w:tc>
          <w:tcPr>
            <w:tcW w:w="795" w:type="dxa"/>
            <w:vMerge/>
            <w:tcBorders>
              <w:left w:val="single" w:sz="4" w:space="0" w:color="auto"/>
              <w:right w:val="single" w:sz="4" w:space="0" w:color="auto"/>
            </w:tcBorders>
            <w:vAlign w:val="center"/>
          </w:tcPr>
          <w:p w14:paraId="4B08A76D" w14:textId="77777777" w:rsidR="00872DBB" w:rsidRDefault="00872DBB" w:rsidP="00B56712">
            <w:pPr>
              <w:rPr>
                <w:color w:val="000000"/>
                <w:sz w:val="24"/>
              </w:rPr>
            </w:pPr>
          </w:p>
        </w:tc>
      </w:tr>
      <w:tr w:rsidR="00872DBB" w14:paraId="36333612" w14:textId="77777777" w:rsidTr="00B56712">
        <w:trPr>
          <w:trHeight w:val="719"/>
        </w:trPr>
        <w:tc>
          <w:tcPr>
            <w:tcW w:w="421" w:type="dxa"/>
            <w:tcBorders>
              <w:top w:val="single" w:sz="4" w:space="0" w:color="auto"/>
              <w:left w:val="single" w:sz="4" w:space="0" w:color="auto"/>
              <w:bottom w:val="single" w:sz="4" w:space="0" w:color="auto"/>
              <w:right w:val="single" w:sz="4" w:space="0" w:color="auto"/>
            </w:tcBorders>
            <w:vAlign w:val="center"/>
          </w:tcPr>
          <w:p w14:paraId="32265113" w14:textId="77777777" w:rsidR="00872DBB" w:rsidRDefault="00872DBB" w:rsidP="00B56712">
            <w:pPr>
              <w:rPr>
                <w:color w:val="000000"/>
                <w:sz w:val="24"/>
              </w:rPr>
            </w:pPr>
            <w:r>
              <w:rPr>
                <w:color w:val="000000"/>
                <w:sz w:val="24"/>
              </w:rPr>
              <w:t>3</w:t>
            </w:r>
          </w:p>
        </w:tc>
        <w:tc>
          <w:tcPr>
            <w:tcW w:w="6089" w:type="dxa"/>
            <w:tcBorders>
              <w:top w:val="single" w:sz="4" w:space="0" w:color="auto"/>
              <w:left w:val="single" w:sz="4" w:space="0" w:color="auto"/>
              <w:bottom w:val="single" w:sz="4" w:space="0" w:color="auto"/>
              <w:right w:val="single" w:sz="4" w:space="0" w:color="auto"/>
            </w:tcBorders>
            <w:vAlign w:val="center"/>
          </w:tcPr>
          <w:p w14:paraId="030105BF" w14:textId="77777777" w:rsidR="00872DBB" w:rsidRDefault="00872DBB" w:rsidP="00B56712">
            <w:pPr>
              <w:rPr>
                <w:color w:val="000000"/>
                <w:sz w:val="24"/>
              </w:rPr>
            </w:pPr>
            <w:r>
              <w:rPr>
                <w:color w:val="000000"/>
                <w:sz w:val="24"/>
              </w:rPr>
              <w:t>开设分支机构并备案的，每个分支机构加</w:t>
            </w:r>
            <w:r>
              <w:rPr>
                <w:color w:val="000000"/>
                <w:sz w:val="24"/>
              </w:rPr>
              <w:t>0.5</w:t>
            </w:r>
            <w:r>
              <w:rPr>
                <w:color w:val="000000"/>
                <w:sz w:val="24"/>
              </w:rPr>
              <w:t>分，最高不超过</w:t>
            </w:r>
            <w:r>
              <w:rPr>
                <w:color w:val="000000"/>
                <w:sz w:val="24"/>
              </w:rPr>
              <w:t>8</w:t>
            </w:r>
            <w:r>
              <w:rPr>
                <w:color w:val="000000"/>
                <w:sz w:val="24"/>
              </w:rPr>
              <w:t>分；</w:t>
            </w:r>
          </w:p>
        </w:tc>
        <w:tc>
          <w:tcPr>
            <w:tcW w:w="990" w:type="dxa"/>
            <w:tcBorders>
              <w:top w:val="single" w:sz="4" w:space="0" w:color="auto"/>
              <w:left w:val="single" w:sz="4" w:space="0" w:color="auto"/>
              <w:bottom w:val="single" w:sz="4" w:space="0" w:color="auto"/>
              <w:right w:val="single" w:sz="4" w:space="0" w:color="auto"/>
            </w:tcBorders>
            <w:vAlign w:val="center"/>
          </w:tcPr>
          <w:p w14:paraId="59461A92" w14:textId="77777777" w:rsidR="00872DBB" w:rsidRDefault="00872DBB" w:rsidP="00B56712">
            <w:pPr>
              <w:jc w:val="center"/>
              <w:rPr>
                <w:color w:val="000000"/>
                <w:sz w:val="24"/>
                <w:highlight w:val="yellow"/>
              </w:rPr>
            </w:pPr>
            <w:r>
              <w:rPr>
                <w:color w:val="000000"/>
                <w:sz w:val="24"/>
              </w:rPr>
              <w:t>0.5-8</w:t>
            </w:r>
          </w:p>
        </w:tc>
        <w:tc>
          <w:tcPr>
            <w:tcW w:w="825" w:type="dxa"/>
            <w:vMerge/>
            <w:tcBorders>
              <w:left w:val="single" w:sz="4" w:space="0" w:color="auto"/>
              <w:right w:val="single" w:sz="4" w:space="0" w:color="auto"/>
            </w:tcBorders>
            <w:vAlign w:val="center"/>
          </w:tcPr>
          <w:p w14:paraId="717636FE" w14:textId="77777777" w:rsidR="00872DBB" w:rsidRDefault="00872DBB" w:rsidP="00B56712">
            <w:pPr>
              <w:rPr>
                <w:color w:val="000000"/>
                <w:sz w:val="24"/>
              </w:rPr>
            </w:pPr>
          </w:p>
        </w:tc>
        <w:tc>
          <w:tcPr>
            <w:tcW w:w="795" w:type="dxa"/>
            <w:vMerge/>
            <w:tcBorders>
              <w:left w:val="single" w:sz="4" w:space="0" w:color="auto"/>
              <w:right w:val="single" w:sz="4" w:space="0" w:color="auto"/>
            </w:tcBorders>
            <w:vAlign w:val="center"/>
          </w:tcPr>
          <w:p w14:paraId="5F28AAF4" w14:textId="77777777" w:rsidR="00872DBB" w:rsidRDefault="00872DBB" w:rsidP="00B56712">
            <w:pPr>
              <w:rPr>
                <w:color w:val="000000"/>
                <w:sz w:val="24"/>
              </w:rPr>
            </w:pPr>
          </w:p>
        </w:tc>
      </w:tr>
      <w:tr w:rsidR="00872DBB" w14:paraId="7D79A88A" w14:textId="77777777" w:rsidTr="00B56712">
        <w:tc>
          <w:tcPr>
            <w:tcW w:w="421" w:type="dxa"/>
            <w:tcBorders>
              <w:top w:val="single" w:sz="4" w:space="0" w:color="auto"/>
              <w:left w:val="single" w:sz="4" w:space="0" w:color="auto"/>
              <w:bottom w:val="single" w:sz="4" w:space="0" w:color="auto"/>
              <w:right w:val="single" w:sz="4" w:space="0" w:color="auto"/>
            </w:tcBorders>
            <w:vAlign w:val="center"/>
          </w:tcPr>
          <w:p w14:paraId="65AE2BCD" w14:textId="77777777" w:rsidR="00872DBB" w:rsidRDefault="00872DBB" w:rsidP="00B56712">
            <w:pPr>
              <w:rPr>
                <w:color w:val="000000"/>
                <w:sz w:val="24"/>
              </w:rPr>
            </w:pPr>
            <w:r>
              <w:rPr>
                <w:color w:val="000000"/>
                <w:sz w:val="24"/>
              </w:rPr>
              <w:t>4</w:t>
            </w:r>
          </w:p>
        </w:tc>
        <w:tc>
          <w:tcPr>
            <w:tcW w:w="6089" w:type="dxa"/>
            <w:tcBorders>
              <w:top w:val="single" w:sz="4" w:space="0" w:color="auto"/>
              <w:left w:val="single" w:sz="4" w:space="0" w:color="auto"/>
              <w:bottom w:val="single" w:sz="4" w:space="0" w:color="auto"/>
              <w:right w:val="single" w:sz="4" w:space="0" w:color="auto"/>
            </w:tcBorders>
            <w:vAlign w:val="center"/>
          </w:tcPr>
          <w:p w14:paraId="65D33A73" w14:textId="77777777" w:rsidR="00872DBB" w:rsidRDefault="00872DBB" w:rsidP="00B56712">
            <w:pPr>
              <w:rPr>
                <w:color w:val="000000"/>
                <w:sz w:val="24"/>
              </w:rPr>
            </w:pPr>
            <w:r>
              <w:rPr>
                <w:color w:val="000000"/>
                <w:sz w:val="24"/>
              </w:rPr>
              <w:t>机构法人（负责人）具备经纪人水平评价合格或省协理资格加</w:t>
            </w:r>
            <w:r>
              <w:rPr>
                <w:color w:val="000000"/>
                <w:sz w:val="24"/>
              </w:rPr>
              <w:t>0.5</w:t>
            </w:r>
            <w:r>
              <w:rPr>
                <w:color w:val="000000"/>
                <w:sz w:val="24"/>
              </w:rPr>
              <w:t>分；具备全国经纪人资格加</w:t>
            </w:r>
            <w:r>
              <w:rPr>
                <w:color w:val="000000"/>
                <w:sz w:val="24"/>
              </w:rPr>
              <w:t>1</w:t>
            </w:r>
            <w:r>
              <w:rPr>
                <w:color w:val="000000"/>
                <w:sz w:val="24"/>
              </w:rPr>
              <w:t>分。</w:t>
            </w:r>
          </w:p>
        </w:tc>
        <w:tc>
          <w:tcPr>
            <w:tcW w:w="990" w:type="dxa"/>
            <w:tcBorders>
              <w:top w:val="single" w:sz="4" w:space="0" w:color="auto"/>
              <w:left w:val="single" w:sz="4" w:space="0" w:color="auto"/>
              <w:bottom w:val="single" w:sz="4" w:space="0" w:color="auto"/>
              <w:right w:val="single" w:sz="4" w:space="0" w:color="auto"/>
            </w:tcBorders>
            <w:vAlign w:val="center"/>
          </w:tcPr>
          <w:p w14:paraId="73764BF4" w14:textId="77777777" w:rsidR="00872DBB" w:rsidRDefault="00872DBB" w:rsidP="00B56712">
            <w:pPr>
              <w:jc w:val="center"/>
              <w:rPr>
                <w:color w:val="000000"/>
                <w:sz w:val="24"/>
              </w:rPr>
            </w:pPr>
          </w:p>
          <w:p w14:paraId="1C4CCB5A" w14:textId="77777777" w:rsidR="00872DBB" w:rsidRDefault="00872DBB" w:rsidP="00B56712">
            <w:pPr>
              <w:jc w:val="center"/>
              <w:rPr>
                <w:color w:val="000000"/>
                <w:sz w:val="24"/>
              </w:rPr>
            </w:pPr>
            <w:r>
              <w:rPr>
                <w:color w:val="000000"/>
                <w:sz w:val="24"/>
              </w:rPr>
              <w:t>0.5-1</w:t>
            </w:r>
          </w:p>
        </w:tc>
        <w:tc>
          <w:tcPr>
            <w:tcW w:w="825" w:type="dxa"/>
            <w:vMerge/>
            <w:tcBorders>
              <w:left w:val="single" w:sz="4" w:space="0" w:color="auto"/>
              <w:right w:val="single" w:sz="4" w:space="0" w:color="auto"/>
            </w:tcBorders>
            <w:vAlign w:val="center"/>
          </w:tcPr>
          <w:p w14:paraId="4921EAFA" w14:textId="77777777" w:rsidR="00872DBB" w:rsidRDefault="00872DBB" w:rsidP="00B56712">
            <w:pPr>
              <w:rPr>
                <w:color w:val="000000"/>
                <w:sz w:val="24"/>
              </w:rPr>
            </w:pPr>
          </w:p>
        </w:tc>
        <w:tc>
          <w:tcPr>
            <w:tcW w:w="795" w:type="dxa"/>
            <w:vMerge/>
            <w:tcBorders>
              <w:left w:val="single" w:sz="4" w:space="0" w:color="auto"/>
              <w:right w:val="single" w:sz="4" w:space="0" w:color="auto"/>
            </w:tcBorders>
            <w:vAlign w:val="center"/>
          </w:tcPr>
          <w:p w14:paraId="354043E6" w14:textId="77777777" w:rsidR="00872DBB" w:rsidRDefault="00872DBB" w:rsidP="00B56712">
            <w:pPr>
              <w:rPr>
                <w:color w:val="000000"/>
                <w:sz w:val="24"/>
              </w:rPr>
            </w:pPr>
          </w:p>
        </w:tc>
      </w:tr>
      <w:tr w:rsidR="00872DBB" w14:paraId="34290A6B" w14:textId="77777777" w:rsidTr="00B56712">
        <w:trPr>
          <w:trHeight w:val="849"/>
        </w:trPr>
        <w:tc>
          <w:tcPr>
            <w:tcW w:w="421" w:type="dxa"/>
            <w:tcBorders>
              <w:top w:val="single" w:sz="4" w:space="0" w:color="auto"/>
              <w:left w:val="single" w:sz="4" w:space="0" w:color="auto"/>
              <w:bottom w:val="single" w:sz="4" w:space="0" w:color="auto"/>
              <w:right w:val="single" w:sz="4" w:space="0" w:color="auto"/>
            </w:tcBorders>
            <w:vAlign w:val="center"/>
          </w:tcPr>
          <w:p w14:paraId="3F43BC1B" w14:textId="77777777" w:rsidR="00872DBB" w:rsidRDefault="00872DBB" w:rsidP="00B56712">
            <w:pPr>
              <w:rPr>
                <w:color w:val="000000"/>
                <w:sz w:val="24"/>
              </w:rPr>
            </w:pPr>
            <w:r>
              <w:rPr>
                <w:color w:val="000000"/>
                <w:sz w:val="24"/>
              </w:rPr>
              <w:t>5</w:t>
            </w:r>
          </w:p>
        </w:tc>
        <w:tc>
          <w:tcPr>
            <w:tcW w:w="6089" w:type="dxa"/>
            <w:tcBorders>
              <w:top w:val="single" w:sz="4" w:space="0" w:color="auto"/>
              <w:left w:val="single" w:sz="4" w:space="0" w:color="auto"/>
              <w:bottom w:val="single" w:sz="4" w:space="0" w:color="auto"/>
              <w:right w:val="single" w:sz="4" w:space="0" w:color="auto"/>
            </w:tcBorders>
            <w:vAlign w:val="center"/>
          </w:tcPr>
          <w:p w14:paraId="249428F5" w14:textId="77777777" w:rsidR="00872DBB" w:rsidRDefault="00872DBB" w:rsidP="00B56712">
            <w:pPr>
              <w:rPr>
                <w:color w:val="000000"/>
                <w:sz w:val="24"/>
              </w:rPr>
            </w:pPr>
            <w:r>
              <w:rPr>
                <w:color w:val="000000"/>
                <w:sz w:val="24"/>
              </w:rPr>
              <w:t>每个机构具有</w:t>
            </w:r>
            <w:r>
              <w:rPr>
                <w:color w:val="000000"/>
                <w:sz w:val="24"/>
              </w:rPr>
              <w:t>3</w:t>
            </w:r>
            <w:r>
              <w:rPr>
                <w:color w:val="000000"/>
                <w:sz w:val="24"/>
              </w:rPr>
              <w:t>名以上持证人员（含</w:t>
            </w:r>
            <w:r>
              <w:rPr>
                <w:color w:val="000000"/>
                <w:sz w:val="24"/>
              </w:rPr>
              <w:t>3</w:t>
            </w:r>
            <w:r>
              <w:rPr>
                <w:color w:val="000000"/>
                <w:sz w:val="24"/>
              </w:rPr>
              <w:t>名）加</w:t>
            </w:r>
            <w:r>
              <w:rPr>
                <w:color w:val="000000"/>
                <w:sz w:val="24"/>
              </w:rPr>
              <w:t>1</w:t>
            </w:r>
            <w:r>
              <w:rPr>
                <w:color w:val="000000"/>
                <w:sz w:val="24"/>
              </w:rPr>
              <w:t>分，且每超出</w:t>
            </w:r>
            <w:r>
              <w:rPr>
                <w:color w:val="000000"/>
                <w:sz w:val="24"/>
              </w:rPr>
              <w:t>1</w:t>
            </w:r>
            <w:r>
              <w:rPr>
                <w:color w:val="000000"/>
                <w:sz w:val="24"/>
              </w:rPr>
              <w:t>名增加</w:t>
            </w:r>
            <w:r>
              <w:rPr>
                <w:color w:val="000000"/>
                <w:sz w:val="24"/>
              </w:rPr>
              <w:t>0.2</w:t>
            </w:r>
            <w:r>
              <w:rPr>
                <w:color w:val="000000"/>
                <w:sz w:val="24"/>
              </w:rPr>
              <w:t>分，最高不超过</w:t>
            </w:r>
            <w:r>
              <w:rPr>
                <w:color w:val="000000"/>
                <w:sz w:val="24"/>
              </w:rPr>
              <w:t>5</w:t>
            </w:r>
            <w:r>
              <w:rPr>
                <w:color w:val="000000"/>
                <w:sz w:val="24"/>
              </w:rPr>
              <w:t>分。</w:t>
            </w:r>
          </w:p>
        </w:tc>
        <w:tc>
          <w:tcPr>
            <w:tcW w:w="990" w:type="dxa"/>
            <w:tcBorders>
              <w:top w:val="single" w:sz="4" w:space="0" w:color="auto"/>
              <w:left w:val="single" w:sz="4" w:space="0" w:color="auto"/>
              <w:bottom w:val="single" w:sz="4" w:space="0" w:color="auto"/>
              <w:right w:val="single" w:sz="4" w:space="0" w:color="auto"/>
            </w:tcBorders>
            <w:vAlign w:val="center"/>
          </w:tcPr>
          <w:p w14:paraId="62F40DFA" w14:textId="77777777" w:rsidR="00872DBB" w:rsidRDefault="00872DBB" w:rsidP="00B56712">
            <w:pPr>
              <w:jc w:val="center"/>
              <w:rPr>
                <w:color w:val="000000"/>
                <w:sz w:val="24"/>
              </w:rPr>
            </w:pPr>
            <w:r>
              <w:rPr>
                <w:color w:val="000000"/>
                <w:sz w:val="24"/>
              </w:rPr>
              <w:t>1-5</w:t>
            </w:r>
          </w:p>
        </w:tc>
        <w:tc>
          <w:tcPr>
            <w:tcW w:w="825" w:type="dxa"/>
            <w:vMerge/>
            <w:tcBorders>
              <w:left w:val="single" w:sz="4" w:space="0" w:color="auto"/>
              <w:right w:val="single" w:sz="4" w:space="0" w:color="auto"/>
            </w:tcBorders>
            <w:vAlign w:val="center"/>
          </w:tcPr>
          <w:p w14:paraId="47C91AE5" w14:textId="77777777" w:rsidR="00872DBB" w:rsidRDefault="00872DBB" w:rsidP="00B56712">
            <w:pPr>
              <w:rPr>
                <w:color w:val="000000"/>
                <w:sz w:val="24"/>
              </w:rPr>
            </w:pPr>
          </w:p>
        </w:tc>
        <w:tc>
          <w:tcPr>
            <w:tcW w:w="795" w:type="dxa"/>
            <w:vMerge/>
            <w:tcBorders>
              <w:left w:val="single" w:sz="4" w:space="0" w:color="auto"/>
              <w:right w:val="single" w:sz="4" w:space="0" w:color="auto"/>
            </w:tcBorders>
            <w:vAlign w:val="center"/>
          </w:tcPr>
          <w:p w14:paraId="09198C53" w14:textId="77777777" w:rsidR="00872DBB" w:rsidRDefault="00872DBB" w:rsidP="00B56712">
            <w:pPr>
              <w:rPr>
                <w:color w:val="000000"/>
                <w:sz w:val="24"/>
              </w:rPr>
            </w:pPr>
          </w:p>
        </w:tc>
      </w:tr>
      <w:tr w:rsidR="00872DBB" w14:paraId="69DAC514" w14:textId="77777777" w:rsidTr="00B56712">
        <w:trPr>
          <w:trHeight w:val="849"/>
        </w:trPr>
        <w:tc>
          <w:tcPr>
            <w:tcW w:w="421" w:type="dxa"/>
            <w:tcBorders>
              <w:top w:val="single" w:sz="4" w:space="0" w:color="auto"/>
              <w:left w:val="single" w:sz="4" w:space="0" w:color="auto"/>
              <w:bottom w:val="single" w:sz="4" w:space="0" w:color="auto"/>
              <w:right w:val="single" w:sz="4" w:space="0" w:color="auto"/>
            </w:tcBorders>
            <w:vAlign w:val="center"/>
          </w:tcPr>
          <w:p w14:paraId="2581828A" w14:textId="77777777" w:rsidR="00872DBB" w:rsidRDefault="00872DBB" w:rsidP="00B56712">
            <w:pPr>
              <w:rPr>
                <w:color w:val="000000"/>
                <w:sz w:val="24"/>
              </w:rPr>
            </w:pPr>
            <w:r>
              <w:rPr>
                <w:color w:val="000000"/>
                <w:sz w:val="24"/>
              </w:rPr>
              <w:t>6</w:t>
            </w:r>
          </w:p>
        </w:tc>
        <w:tc>
          <w:tcPr>
            <w:tcW w:w="6089" w:type="dxa"/>
            <w:tcBorders>
              <w:top w:val="single" w:sz="4" w:space="0" w:color="auto"/>
              <w:left w:val="single" w:sz="4" w:space="0" w:color="auto"/>
              <w:bottom w:val="single" w:sz="4" w:space="0" w:color="auto"/>
              <w:right w:val="single" w:sz="4" w:space="0" w:color="auto"/>
            </w:tcBorders>
            <w:vAlign w:val="center"/>
          </w:tcPr>
          <w:p w14:paraId="7479AF89" w14:textId="77777777" w:rsidR="00872DBB" w:rsidRDefault="00872DBB" w:rsidP="00B56712">
            <w:pPr>
              <w:rPr>
                <w:color w:val="000000"/>
                <w:sz w:val="24"/>
              </w:rPr>
            </w:pPr>
            <w:r>
              <w:rPr>
                <w:color w:val="000000"/>
                <w:sz w:val="24"/>
              </w:rPr>
              <w:t>上个评选周期信用等级为</w:t>
            </w:r>
            <w:r>
              <w:rPr>
                <w:color w:val="000000"/>
                <w:sz w:val="24"/>
              </w:rPr>
              <w:t>A</w:t>
            </w:r>
            <w:r>
              <w:rPr>
                <w:color w:val="000000"/>
                <w:sz w:val="24"/>
              </w:rPr>
              <w:t>级的机构可加</w:t>
            </w:r>
            <w:r>
              <w:rPr>
                <w:color w:val="000000"/>
                <w:sz w:val="24"/>
              </w:rPr>
              <w:t>1</w:t>
            </w:r>
            <w:r>
              <w:rPr>
                <w:color w:val="000000"/>
                <w:sz w:val="24"/>
              </w:rPr>
              <w:t>分，根据连续评为</w:t>
            </w:r>
            <w:r>
              <w:rPr>
                <w:color w:val="000000"/>
                <w:sz w:val="24"/>
              </w:rPr>
              <w:t>A</w:t>
            </w:r>
            <w:r>
              <w:rPr>
                <w:color w:val="000000"/>
                <w:sz w:val="24"/>
              </w:rPr>
              <w:t>级的年限每年增加</w:t>
            </w:r>
            <w:r>
              <w:rPr>
                <w:color w:val="000000"/>
                <w:sz w:val="24"/>
              </w:rPr>
              <w:t>1</w:t>
            </w:r>
            <w:r>
              <w:rPr>
                <w:color w:val="000000"/>
                <w:sz w:val="24"/>
              </w:rPr>
              <w:t>分，最高不超过</w:t>
            </w:r>
            <w:r>
              <w:rPr>
                <w:color w:val="000000"/>
                <w:sz w:val="24"/>
              </w:rPr>
              <w:t>5</w:t>
            </w:r>
            <w:r>
              <w:rPr>
                <w:color w:val="000000"/>
                <w:sz w:val="24"/>
              </w:rPr>
              <w:t>分；</w:t>
            </w:r>
          </w:p>
        </w:tc>
        <w:tc>
          <w:tcPr>
            <w:tcW w:w="990" w:type="dxa"/>
            <w:tcBorders>
              <w:top w:val="single" w:sz="4" w:space="0" w:color="auto"/>
              <w:left w:val="single" w:sz="4" w:space="0" w:color="auto"/>
              <w:bottom w:val="single" w:sz="4" w:space="0" w:color="auto"/>
              <w:right w:val="single" w:sz="4" w:space="0" w:color="auto"/>
            </w:tcBorders>
            <w:vAlign w:val="center"/>
          </w:tcPr>
          <w:p w14:paraId="7B501EF1" w14:textId="77777777" w:rsidR="00872DBB" w:rsidRDefault="00872DBB" w:rsidP="00B56712">
            <w:pPr>
              <w:jc w:val="center"/>
              <w:rPr>
                <w:color w:val="000000"/>
                <w:sz w:val="24"/>
              </w:rPr>
            </w:pPr>
            <w:r>
              <w:rPr>
                <w:color w:val="000000"/>
                <w:sz w:val="24"/>
              </w:rPr>
              <w:t>1-5</w:t>
            </w:r>
          </w:p>
        </w:tc>
        <w:tc>
          <w:tcPr>
            <w:tcW w:w="825" w:type="dxa"/>
            <w:vMerge/>
            <w:tcBorders>
              <w:left w:val="single" w:sz="4" w:space="0" w:color="auto"/>
              <w:bottom w:val="single" w:sz="4" w:space="0" w:color="auto"/>
              <w:right w:val="single" w:sz="4" w:space="0" w:color="auto"/>
            </w:tcBorders>
            <w:vAlign w:val="center"/>
          </w:tcPr>
          <w:p w14:paraId="4BBFED46" w14:textId="77777777" w:rsidR="00872DBB" w:rsidRDefault="00872DBB" w:rsidP="00B56712">
            <w:pPr>
              <w:rPr>
                <w:color w:val="000000"/>
                <w:sz w:val="24"/>
              </w:rPr>
            </w:pPr>
          </w:p>
        </w:tc>
        <w:tc>
          <w:tcPr>
            <w:tcW w:w="795" w:type="dxa"/>
            <w:vMerge/>
            <w:tcBorders>
              <w:left w:val="single" w:sz="4" w:space="0" w:color="auto"/>
              <w:bottom w:val="single" w:sz="4" w:space="0" w:color="auto"/>
              <w:right w:val="single" w:sz="4" w:space="0" w:color="auto"/>
            </w:tcBorders>
            <w:vAlign w:val="center"/>
          </w:tcPr>
          <w:p w14:paraId="1CFE7BA9" w14:textId="77777777" w:rsidR="00872DBB" w:rsidRDefault="00872DBB" w:rsidP="00B56712">
            <w:pPr>
              <w:rPr>
                <w:color w:val="000000"/>
                <w:sz w:val="24"/>
              </w:rPr>
            </w:pPr>
          </w:p>
        </w:tc>
      </w:tr>
    </w:tbl>
    <w:p w14:paraId="08C7836F" w14:textId="77777777" w:rsidR="00872DBB" w:rsidRDefault="00872DBB" w:rsidP="00872DBB">
      <w:pPr>
        <w:jc w:val="center"/>
        <w:rPr>
          <w:rFonts w:eastAsia="楷体_GB2312"/>
          <w:bCs/>
          <w:color w:val="000000"/>
          <w:sz w:val="36"/>
          <w:szCs w:val="36"/>
        </w:rPr>
      </w:pPr>
      <w:r>
        <w:rPr>
          <w:rFonts w:eastAsia="楷体_GB2312"/>
          <w:bCs/>
          <w:color w:val="000000"/>
          <w:sz w:val="36"/>
          <w:szCs w:val="36"/>
        </w:rPr>
        <w:t>（良好信用信息指标）</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6105"/>
        <w:gridCol w:w="945"/>
        <w:gridCol w:w="825"/>
        <w:gridCol w:w="825"/>
      </w:tblGrid>
      <w:tr w:rsidR="00872DBB" w14:paraId="32EF0917" w14:textId="77777777" w:rsidTr="00B56712">
        <w:trPr>
          <w:tblHeader/>
        </w:trPr>
        <w:tc>
          <w:tcPr>
            <w:tcW w:w="435" w:type="dxa"/>
            <w:tcBorders>
              <w:top w:val="single" w:sz="4" w:space="0" w:color="auto"/>
              <w:left w:val="single" w:sz="4" w:space="0" w:color="auto"/>
              <w:bottom w:val="single" w:sz="4" w:space="0" w:color="auto"/>
              <w:right w:val="single" w:sz="4" w:space="0" w:color="auto"/>
            </w:tcBorders>
            <w:vAlign w:val="center"/>
          </w:tcPr>
          <w:p w14:paraId="6909F3C4" w14:textId="77777777" w:rsidR="00872DBB" w:rsidRDefault="00872DBB" w:rsidP="00B56712">
            <w:pPr>
              <w:jc w:val="center"/>
              <w:rPr>
                <w:rFonts w:ascii="黑体" w:eastAsia="黑体" w:hAnsi="黑体"/>
                <w:color w:val="000000"/>
                <w:sz w:val="24"/>
              </w:rPr>
            </w:pPr>
            <w:r>
              <w:rPr>
                <w:rFonts w:ascii="黑体" w:eastAsia="黑体" w:hAnsi="黑体"/>
                <w:color w:val="000000"/>
                <w:sz w:val="24"/>
              </w:rPr>
              <w:t>序号</w:t>
            </w:r>
          </w:p>
        </w:tc>
        <w:tc>
          <w:tcPr>
            <w:tcW w:w="6105" w:type="dxa"/>
            <w:tcBorders>
              <w:top w:val="single" w:sz="4" w:space="0" w:color="auto"/>
              <w:left w:val="single" w:sz="4" w:space="0" w:color="auto"/>
              <w:bottom w:val="single" w:sz="4" w:space="0" w:color="auto"/>
              <w:right w:val="single" w:sz="4" w:space="0" w:color="auto"/>
            </w:tcBorders>
            <w:vAlign w:val="center"/>
          </w:tcPr>
          <w:p w14:paraId="3DD99A1E" w14:textId="77777777" w:rsidR="00872DBB" w:rsidRDefault="00872DBB" w:rsidP="00B56712">
            <w:pPr>
              <w:jc w:val="center"/>
              <w:rPr>
                <w:rFonts w:ascii="黑体" w:eastAsia="黑体" w:hAnsi="黑体"/>
                <w:color w:val="000000"/>
                <w:sz w:val="24"/>
              </w:rPr>
            </w:pPr>
            <w:r>
              <w:rPr>
                <w:rFonts w:ascii="黑体" w:eastAsia="黑体" w:hAnsi="黑体"/>
                <w:color w:val="000000"/>
                <w:sz w:val="24"/>
              </w:rPr>
              <w:t>良好信用信息指标 (不重叠累加）</w:t>
            </w:r>
          </w:p>
        </w:tc>
        <w:tc>
          <w:tcPr>
            <w:tcW w:w="945" w:type="dxa"/>
            <w:tcBorders>
              <w:top w:val="single" w:sz="4" w:space="0" w:color="auto"/>
              <w:left w:val="single" w:sz="4" w:space="0" w:color="auto"/>
              <w:bottom w:val="single" w:sz="4" w:space="0" w:color="auto"/>
              <w:right w:val="single" w:sz="4" w:space="0" w:color="auto"/>
            </w:tcBorders>
            <w:vAlign w:val="center"/>
          </w:tcPr>
          <w:p w14:paraId="5FFA4AA9" w14:textId="77777777" w:rsidR="00872DBB" w:rsidRDefault="00872DBB" w:rsidP="00B56712">
            <w:pPr>
              <w:jc w:val="center"/>
              <w:rPr>
                <w:rFonts w:ascii="黑体" w:eastAsia="黑体" w:hAnsi="黑体"/>
                <w:color w:val="000000"/>
                <w:sz w:val="24"/>
              </w:rPr>
            </w:pPr>
            <w:r>
              <w:rPr>
                <w:rFonts w:ascii="黑体" w:eastAsia="黑体" w:hAnsi="黑体"/>
                <w:color w:val="000000"/>
                <w:sz w:val="24"/>
              </w:rPr>
              <w:t>加分值</w:t>
            </w:r>
          </w:p>
        </w:tc>
        <w:tc>
          <w:tcPr>
            <w:tcW w:w="825" w:type="dxa"/>
            <w:tcBorders>
              <w:top w:val="single" w:sz="4" w:space="0" w:color="auto"/>
              <w:left w:val="single" w:sz="4" w:space="0" w:color="auto"/>
              <w:bottom w:val="single" w:sz="4" w:space="0" w:color="auto"/>
              <w:right w:val="single" w:sz="4" w:space="0" w:color="auto"/>
            </w:tcBorders>
            <w:vAlign w:val="center"/>
          </w:tcPr>
          <w:p w14:paraId="200F2677" w14:textId="77777777" w:rsidR="00872DBB" w:rsidRDefault="00872DBB" w:rsidP="00B56712">
            <w:pPr>
              <w:jc w:val="center"/>
              <w:rPr>
                <w:rFonts w:ascii="黑体" w:eastAsia="黑体" w:hAnsi="黑体"/>
                <w:color w:val="000000"/>
                <w:sz w:val="24"/>
              </w:rPr>
            </w:pPr>
            <w:r>
              <w:rPr>
                <w:rFonts w:ascii="黑体" w:eastAsia="黑体" w:hAnsi="黑体"/>
                <w:color w:val="000000"/>
                <w:sz w:val="24"/>
              </w:rPr>
              <w:t>信息采集方式</w:t>
            </w:r>
          </w:p>
        </w:tc>
        <w:tc>
          <w:tcPr>
            <w:tcW w:w="825" w:type="dxa"/>
            <w:tcBorders>
              <w:top w:val="single" w:sz="4" w:space="0" w:color="auto"/>
              <w:left w:val="single" w:sz="4" w:space="0" w:color="auto"/>
              <w:bottom w:val="single" w:sz="4" w:space="0" w:color="auto"/>
              <w:right w:val="single" w:sz="4" w:space="0" w:color="auto"/>
            </w:tcBorders>
            <w:vAlign w:val="center"/>
          </w:tcPr>
          <w:p w14:paraId="00435A62" w14:textId="77777777" w:rsidR="00872DBB" w:rsidRDefault="00872DBB" w:rsidP="00B56712">
            <w:pPr>
              <w:jc w:val="center"/>
              <w:rPr>
                <w:rFonts w:ascii="黑体" w:eastAsia="黑体" w:hAnsi="黑体"/>
                <w:color w:val="000000"/>
                <w:sz w:val="24"/>
              </w:rPr>
            </w:pPr>
            <w:r>
              <w:rPr>
                <w:rFonts w:ascii="黑体" w:eastAsia="黑体" w:hAnsi="黑体"/>
                <w:color w:val="000000"/>
                <w:sz w:val="24"/>
              </w:rPr>
              <w:t>信用评价期限</w:t>
            </w:r>
          </w:p>
        </w:tc>
      </w:tr>
      <w:tr w:rsidR="00872DBB" w14:paraId="5559C555" w14:textId="77777777" w:rsidTr="00B56712">
        <w:tc>
          <w:tcPr>
            <w:tcW w:w="435" w:type="dxa"/>
            <w:tcBorders>
              <w:top w:val="single" w:sz="4" w:space="0" w:color="auto"/>
              <w:left w:val="single" w:sz="4" w:space="0" w:color="auto"/>
              <w:bottom w:val="single" w:sz="4" w:space="0" w:color="auto"/>
              <w:right w:val="single" w:sz="4" w:space="0" w:color="auto"/>
            </w:tcBorders>
            <w:vAlign w:val="center"/>
          </w:tcPr>
          <w:p w14:paraId="173C86A2" w14:textId="77777777" w:rsidR="00872DBB" w:rsidRDefault="00872DBB" w:rsidP="00B56712">
            <w:pPr>
              <w:jc w:val="center"/>
              <w:rPr>
                <w:color w:val="000000"/>
                <w:sz w:val="24"/>
              </w:rPr>
            </w:pPr>
            <w:r>
              <w:rPr>
                <w:color w:val="000000"/>
                <w:sz w:val="24"/>
              </w:rPr>
              <w:t>1</w:t>
            </w:r>
          </w:p>
        </w:tc>
        <w:tc>
          <w:tcPr>
            <w:tcW w:w="6105" w:type="dxa"/>
            <w:tcBorders>
              <w:top w:val="single" w:sz="4" w:space="0" w:color="auto"/>
              <w:left w:val="single" w:sz="4" w:space="0" w:color="auto"/>
              <w:bottom w:val="single" w:sz="4" w:space="0" w:color="auto"/>
              <w:right w:val="single" w:sz="4" w:space="0" w:color="auto"/>
            </w:tcBorders>
          </w:tcPr>
          <w:p w14:paraId="0805BD76" w14:textId="77777777" w:rsidR="00872DBB" w:rsidRDefault="00872DBB" w:rsidP="00B56712">
            <w:pPr>
              <w:spacing w:line="380" w:lineRule="exact"/>
              <w:jc w:val="left"/>
              <w:rPr>
                <w:color w:val="000000"/>
                <w:sz w:val="24"/>
              </w:rPr>
            </w:pPr>
            <w:r>
              <w:rPr>
                <w:color w:val="000000"/>
                <w:sz w:val="24"/>
              </w:rPr>
              <w:t>获得市、省、国家相关行政主管部门或权威机构的表彰及品牌认定，分别加</w:t>
            </w:r>
            <w:r>
              <w:rPr>
                <w:color w:val="000000"/>
                <w:sz w:val="24"/>
              </w:rPr>
              <w:t>1</w:t>
            </w:r>
            <w:r>
              <w:rPr>
                <w:color w:val="000000"/>
                <w:sz w:val="24"/>
              </w:rPr>
              <w:t>分、</w:t>
            </w:r>
            <w:r>
              <w:rPr>
                <w:color w:val="000000"/>
                <w:sz w:val="24"/>
              </w:rPr>
              <w:t>2</w:t>
            </w:r>
            <w:r>
              <w:rPr>
                <w:color w:val="000000"/>
                <w:sz w:val="24"/>
              </w:rPr>
              <w:t>分、</w:t>
            </w:r>
            <w:r>
              <w:rPr>
                <w:color w:val="000000"/>
                <w:sz w:val="24"/>
              </w:rPr>
              <w:t>3</w:t>
            </w:r>
            <w:r>
              <w:rPr>
                <w:color w:val="000000"/>
                <w:sz w:val="24"/>
              </w:rPr>
              <w:t>分。</w:t>
            </w:r>
          </w:p>
        </w:tc>
        <w:tc>
          <w:tcPr>
            <w:tcW w:w="945" w:type="dxa"/>
            <w:tcBorders>
              <w:top w:val="single" w:sz="4" w:space="0" w:color="auto"/>
              <w:left w:val="single" w:sz="4" w:space="0" w:color="auto"/>
              <w:bottom w:val="single" w:sz="4" w:space="0" w:color="auto"/>
              <w:right w:val="single" w:sz="4" w:space="0" w:color="auto"/>
            </w:tcBorders>
            <w:vAlign w:val="center"/>
          </w:tcPr>
          <w:p w14:paraId="5F420BB7" w14:textId="77777777" w:rsidR="00872DBB" w:rsidRDefault="00872DBB" w:rsidP="00B56712">
            <w:pPr>
              <w:jc w:val="center"/>
              <w:rPr>
                <w:color w:val="000000"/>
                <w:sz w:val="24"/>
              </w:rPr>
            </w:pPr>
            <w:r>
              <w:rPr>
                <w:color w:val="000000"/>
                <w:sz w:val="24"/>
              </w:rPr>
              <w:t>1-3</w:t>
            </w:r>
          </w:p>
        </w:tc>
        <w:tc>
          <w:tcPr>
            <w:tcW w:w="825" w:type="dxa"/>
            <w:vMerge w:val="restart"/>
            <w:tcBorders>
              <w:top w:val="single" w:sz="4" w:space="0" w:color="auto"/>
              <w:left w:val="single" w:sz="4" w:space="0" w:color="auto"/>
              <w:right w:val="single" w:sz="4" w:space="0" w:color="auto"/>
            </w:tcBorders>
            <w:vAlign w:val="center"/>
          </w:tcPr>
          <w:p w14:paraId="03C85FFF" w14:textId="77777777" w:rsidR="00872DBB" w:rsidRDefault="00872DBB" w:rsidP="00B56712">
            <w:pPr>
              <w:jc w:val="center"/>
              <w:rPr>
                <w:color w:val="000000"/>
                <w:sz w:val="24"/>
              </w:rPr>
            </w:pPr>
            <w:r>
              <w:rPr>
                <w:color w:val="000000"/>
                <w:sz w:val="24"/>
              </w:rPr>
              <w:t>机构诚信申报</w:t>
            </w:r>
          </w:p>
        </w:tc>
        <w:tc>
          <w:tcPr>
            <w:tcW w:w="825" w:type="dxa"/>
            <w:vMerge w:val="restart"/>
            <w:tcBorders>
              <w:top w:val="single" w:sz="4" w:space="0" w:color="auto"/>
              <w:left w:val="single" w:sz="4" w:space="0" w:color="auto"/>
              <w:right w:val="single" w:sz="4" w:space="0" w:color="auto"/>
            </w:tcBorders>
            <w:vAlign w:val="center"/>
          </w:tcPr>
          <w:p w14:paraId="39177E6C" w14:textId="77777777" w:rsidR="00872DBB" w:rsidRDefault="00872DBB" w:rsidP="00B56712">
            <w:pPr>
              <w:jc w:val="center"/>
              <w:rPr>
                <w:color w:val="000000"/>
                <w:sz w:val="24"/>
              </w:rPr>
            </w:pPr>
            <w:proofErr w:type="gramStart"/>
            <w:r>
              <w:rPr>
                <w:color w:val="000000"/>
                <w:kern w:val="0"/>
                <w:sz w:val="24"/>
              </w:rPr>
              <w:t>自评价</w:t>
            </w:r>
            <w:proofErr w:type="gramEnd"/>
            <w:r>
              <w:rPr>
                <w:color w:val="000000"/>
                <w:kern w:val="0"/>
                <w:sz w:val="24"/>
              </w:rPr>
              <w:t>生效之日起</w:t>
            </w:r>
            <w:r>
              <w:rPr>
                <w:color w:val="000000"/>
                <w:kern w:val="0"/>
                <w:sz w:val="24"/>
              </w:rPr>
              <w:t>1</w:t>
            </w:r>
            <w:r>
              <w:rPr>
                <w:color w:val="000000"/>
                <w:kern w:val="0"/>
                <w:sz w:val="24"/>
              </w:rPr>
              <w:t>年</w:t>
            </w:r>
          </w:p>
        </w:tc>
      </w:tr>
      <w:tr w:rsidR="00872DBB" w14:paraId="35796D3A" w14:textId="77777777" w:rsidTr="00B56712">
        <w:trPr>
          <w:trHeight w:val="497"/>
        </w:trPr>
        <w:tc>
          <w:tcPr>
            <w:tcW w:w="435" w:type="dxa"/>
            <w:tcBorders>
              <w:top w:val="single" w:sz="4" w:space="0" w:color="auto"/>
              <w:left w:val="single" w:sz="4" w:space="0" w:color="auto"/>
              <w:bottom w:val="single" w:sz="4" w:space="0" w:color="auto"/>
              <w:right w:val="single" w:sz="4" w:space="0" w:color="auto"/>
            </w:tcBorders>
            <w:vAlign w:val="center"/>
          </w:tcPr>
          <w:p w14:paraId="6FF42E62" w14:textId="77777777" w:rsidR="00872DBB" w:rsidRDefault="00872DBB" w:rsidP="00B56712">
            <w:pPr>
              <w:jc w:val="center"/>
              <w:rPr>
                <w:color w:val="000000"/>
                <w:sz w:val="24"/>
              </w:rPr>
            </w:pPr>
            <w:r>
              <w:rPr>
                <w:color w:val="000000"/>
                <w:sz w:val="24"/>
              </w:rPr>
              <w:t>2</w:t>
            </w:r>
          </w:p>
        </w:tc>
        <w:tc>
          <w:tcPr>
            <w:tcW w:w="6105" w:type="dxa"/>
            <w:tcBorders>
              <w:top w:val="single" w:sz="4" w:space="0" w:color="auto"/>
              <w:left w:val="single" w:sz="4" w:space="0" w:color="auto"/>
              <w:bottom w:val="single" w:sz="4" w:space="0" w:color="auto"/>
              <w:right w:val="single" w:sz="4" w:space="0" w:color="auto"/>
            </w:tcBorders>
            <w:vAlign w:val="center"/>
          </w:tcPr>
          <w:p w14:paraId="05A46402" w14:textId="77777777" w:rsidR="00872DBB" w:rsidRDefault="00872DBB" w:rsidP="00B56712">
            <w:pPr>
              <w:spacing w:line="380" w:lineRule="exact"/>
              <w:rPr>
                <w:color w:val="000000"/>
                <w:sz w:val="24"/>
              </w:rPr>
            </w:pPr>
            <w:r>
              <w:rPr>
                <w:color w:val="000000"/>
                <w:sz w:val="24"/>
              </w:rPr>
              <w:t>社会信用评价机构相关信用等级认定。</w:t>
            </w:r>
          </w:p>
        </w:tc>
        <w:tc>
          <w:tcPr>
            <w:tcW w:w="945" w:type="dxa"/>
            <w:tcBorders>
              <w:top w:val="single" w:sz="4" w:space="0" w:color="auto"/>
              <w:left w:val="single" w:sz="4" w:space="0" w:color="auto"/>
              <w:bottom w:val="single" w:sz="4" w:space="0" w:color="auto"/>
              <w:right w:val="single" w:sz="4" w:space="0" w:color="auto"/>
            </w:tcBorders>
            <w:vAlign w:val="center"/>
          </w:tcPr>
          <w:p w14:paraId="0E9D64B1" w14:textId="77777777" w:rsidR="00872DBB" w:rsidRDefault="00872DBB" w:rsidP="00B56712">
            <w:pPr>
              <w:jc w:val="center"/>
              <w:rPr>
                <w:color w:val="000000"/>
                <w:sz w:val="24"/>
              </w:rPr>
            </w:pPr>
            <w:r>
              <w:rPr>
                <w:color w:val="000000"/>
                <w:sz w:val="24"/>
              </w:rPr>
              <w:t>2</w:t>
            </w:r>
          </w:p>
        </w:tc>
        <w:tc>
          <w:tcPr>
            <w:tcW w:w="825" w:type="dxa"/>
            <w:vMerge/>
            <w:tcBorders>
              <w:left w:val="single" w:sz="4" w:space="0" w:color="auto"/>
              <w:right w:val="single" w:sz="4" w:space="0" w:color="auto"/>
            </w:tcBorders>
          </w:tcPr>
          <w:p w14:paraId="472C841C" w14:textId="77777777" w:rsidR="00872DBB" w:rsidRDefault="00872DBB" w:rsidP="00B56712">
            <w:pPr>
              <w:jc w:val="left"/>
              <w:rPr>
                <w:color w:val="000000"/>
                <w:sz w:val="24"/>
              </w:rPr>
            </w:pPr>
          </w:p>
        </w:tc>
        <w:tc>
          <w:tcPr>
            <w:tcW w:w="825" w:type="dxa"/>
            <w:vMerge/>
            <w:tcBorders>
              <w:left w:val="single" w:sz="4" w:space="0" w:color="auto"/>
              <w:right w:val="single" w:sz="4" w:space="0" w:color="auto"/>
            </w:tcBorders>
          </w:tcPr>
          <w:p w14:paraId="11D50DA7" w14:textId="77777777" w:rsidR="00872DBB" w:rsidRDefault="00872DBB" w:rsidP="00B56712">
            <w:pPr>
              <w:jc w:val="left"/>
              <w:rPr>
                <w:color w:val="000000"/>
                <w:sz w:val="24"/>
              </w:rPr>
            </w:pPr>
          </w:p>
        </w:tc>
      </w:tr>
      <w:tr w:rsidR="00872DBB" w14:paraId="650F0AA8" w14:textId="77777777" w:rsidTr="00B56712">
        <w:tc>
          <w:tcPr>
            <w:tcW w:w="435" w:type="dxa"/>
            <w:tcBorders>
              <w:top w:val="single" w:sz="4" w:space="0" w:color="auto"/>
              <w:left w:val="single" w:sz="4" w:space="0" w:color="auto"/>
              <w:bottom w:val="single" w:sz="4" w:space="0" w:color="auto"/>
              <w:right w:val="single" w:sz="4" w:space="0" w:color="auto"/>
            </w:tcBorders>
            <w:vAlign w:val="center"/>
          </w:tcPr>
          <w:p w14:paraId="0E600E55" w14:textId="77777777" w:rsidR="00872DBB" w:rsidRDefault="00872DBB" w:rsidP="00B56712">
            <w:pPr>
              <w:jc w:val="center"/>
              <w:rPr>
                <w:color w:val="000000"/>
                <w:sz w:val="24"/>
              </w:rPr>
            </w:pPr>
            <w:r>
              <w:rPr>
                <w:color w:val="000000"/>
                <w:sz w:val="24"/>
              </w:rPr>
              <w:t>3</w:t>
            </w:r>
          </w:p>
        </w:tc>
        <w:tc>
          <w:tcPr>
            <w:tcW w:w="6105" w:type="dxa"/>
            <w:tcBorders>
              <w:top w:val="single" w:sz="4" w:space="0" w:color="auto"/>
              <w:left w:val="single" w:sz="4" w:space="0" w:color="auto"/>
              <w:bottom w:val="single" w:sz="4" w:space="0" w:color="auto"/>
              <w:right w:val="single" w:sz="4" w:space="0" w:color="auto"/>
            </w:tcBorders>
          </w:tcPr>
          <w:p w14:paraId="16129891" w14:textId="77777777" w:rsidR="00872DBB" w:rsidRDefault="00872DBB" w:rsidP="00B56712">
            <w:pPr>
              <w:spacing w:line="380" w:lineRule="exact"/>
              <w:jc w:val="left"/>
              <w:rPr>
                <w:color w:val="000000"/>
                <w:sz w:val="24"/>
              </w:rPr>
            </w:pPr>
            <w:r>
              <w:rPr>
                <w:color w:val="000000"/>
                <w:sz w:val="24"/>
              </w:rPr>
              <w:t>连续</w:t>
            </w:r>
            <w:r>
              <w:rPr>
                <w:color w:val="000000"/>
                <w:sz w:val="24"/>
              </w:rPr>
              <w:t>1</w:t>
            </w:r>
            <w:r>
              <w:rPr>
                <w:color w:val="000000"/>
                <w:sz w:val="24"/>
              </w:rPr>
              <w:t>年无有效投诉（有效投诉，是指被投诉房地产经纪机构在所涉及的业务中有违法行为或违规行为的投诉），加</w:t>
            </w:r>
            <w:r>
              <w:rPr>
                <w:color w:val="000000"/>
                <w:sz w:val="24"/>
              </w:rPr>
              <w:t>1</w:t>
            </w:r>
            <w:r>
              <w:rPr>
                <w:color w:val="000000"/>
                <w:sz w:val="24"/>
              </w:rPr>
              <w:t>分；连续</w:t>
            </w:r>
            <w:r>
              <w:rPr>
                <w:color w:val="000000"/>
                <w:sz w:val="24"/>
              </w:rPr>
              <w:t>2</w:t>
            </w:r>
            <w:r>
              <w:rPr>
                <w:color w:val="000000"/>
                <w:sz w:val="24"/>
              </w:rPr>
              <w:t>年，加</w:t>
            </w:r>
            <w:r>
              <w:rPr>
                <w:color w:val="000000"/>
                <w:sz w:val="24"/>
              </w:rPr>
              <w:t>2</w:t>
            </w:r>
            <w:r>
              <w:rPr>
                <w:color w:val="000000"/>
                <w:sz w:val="24"/>
              </w:rPr>
              <w:t>分；累计最高不超过</w:t>
            </w:r>
            <w:r>
              <w:rPr>
                <w:color w:val="000000"/>
                <w:sz w:val="24"/>
              </w:rPr>
              <w:t>5</w:t>
            </w:r>
            <w:r>
              <w:rPr>
                <w:color w:val="000000"/>
                <w:sz w:val="24"/>
              </w:rPr>
              <w:t>分。</w:t>
            </w:r>
          </w:p>
        </w:tc>
        <w:tc>
          <w:tcPr>
            <w:tcW w:w="945" w:type="dxa"/>
            <w:tcBorders>
              <w:top w:val="single" w:sz="4" w:space="0" w:color="auto"/>
              <w:left w:val="single" w:sz="4" w:space="0" w:color="auto"/>
              <w:bottom w:val="single" w:sz="4" w:space="0" w:color="auto"/>
              <w:right w:val="single" w:sz="4" w:space="0" w:color="auto"/>
            </w:tcBorders>
            <w:vAlign w:val="center"/>
          </w:tcPr>
          <w:p w14:paraId="6273A34D" w14:textId="77777777" w:rsidR="00872DBB" w:rsidRDefault="00872DBB" w:rsidP="00B56712">
            <w:pPr>
              <w:jc w:val="center"/>
              <w:rPr>
                <w:color w:val="000000"/>
                <w:sz w:val="24"/>
              </w:rPr>
            </w:pPr>
            <w:r>
              <w:rPr>
                <w:color w:val="000000"/>
                <w:sz w:val="24"/>
              </w:rPr>
              <w:t>1-5</w:t>
            </w:r>
          </w:p>
        </w:tc>
        <w:tc>
          <w:tcPr>
            <w:tcW w:w="825" w:type="dxa"/>
            <w:vMerge/>
            <w:tcBorders>
              <w:left w:val="single" w:sz="4" w:space="0" w:color="auto"/>
              <w:right w:val="single" w:sz="4" w:space="0" w:color="auto"/>
            </w:tcBorders>
          </w:tcPr>
          <w:p w14:paraId="094CBCC2" w14:textId="77777777" w:rsidR="00872DBB" w:rsidRDefault="00872DBB" w:rsidP="00B56712">
            <w:pPr>
              <w:jc w:val="left"/>
              <w:rPr>
                <w:color w:val="000000"/>
                <w:sz w:val="24"/>
              </w:rPr>
            </w:pPr>
          </w:p>
        </w:tc>
        <w:tc>
          <w:tcPr>
            <w:tcW w:w="825" w:type="dxa"/>
            <w:vMerge/>
            <w:tcBorders>
              <w:left w:val="single" w:sz="4" w:space="0" w:color="auto"/>
              <w:right w:val="single" w:sz="4" w:space="0" w:color="auto"/>
            </w:tcBorders>
          </w:tcPr>
          <w:p w14:paraId="5FF214A6" w14:textId="77777777" w:rsidR="00872DBB" w:rsidRDefault="00872DBB" w:rsidP="00B56712">
            <w:pPr>
              <w:jc w:val="left"/>
              <w:rPr>
                <w:color w:val="000000"/>
                <w:sz w:val="24"/>
              </w:rPr>
            </w:pPr>
          </w:p>
        </w:tc>
      </w:tr>
      <w:tr w:rsidR="00872DBB" w14:paraId="088A43A8" w14:textId="77777777" w:rsidTr="00B56712">
        <w:tc>
          <w:tcPr>
            <w:tcW w:w="435" w:type="dxa"/>
            <w:tcBorders>
              <w:top w:val="single" w:sz="4" w:space="0" w:color="auto"/>
              <w:left w:val="single" w:sz="4" w:space="0" w:color="auto"/>
              <w:bottom w:val="single" w:sz="4" w:space="0" w:color="auto"/>
              <w:right w:val="single" w:sz="4" w:space="0" w:color="auto"/>
            </w:tcBorders>
            <w:vAlign w:val="center"/>
          </w:tcPr>
          <w:p w14:paraId="0D18AD85" w14:textId="77777777" w:rsidR="00872DBB" w:rsidRDefault="00872DBB" w:rsidP="00B56712">
            <w:pPr>
              <w:jc w:val="center"/>
              <w:rPr>
                <w:color w:val="000000"/>
                <w:sz w:val="24"/>
              </w:rPr>
            </w:pPr>
            <w:r>
              <w:rPr>
                <w:color w:val="000000"/>
                <w:sz w:val="24"/>
              </w:rPr>
              <w:lastRenderedPageBreak/>
              <w:t>4</w:t>
            </w:r>
          </w:p>
        </w:tc>
        <w:tc>
          <w:tcPr>
            <w:tcW w:w="6105" w:type="dxa"/>
            <w:tcBorders>
              <w:top w:val="single" w:sz="4" w:space="0" w:color="auto"/>
              <w:left w:val="single" w:sz="4" w:space="0" w:color="auto"/>
              <w:bottom w:val="single" w:sz="4" w:space="0" w:color="auto"/>
              <w:right w:val="single" w:sz="4" w:space="0" w:color="auto"/>
            </w:tcBorders>
          </w:tcPr>
          <w:p w14:paraId="06C57CAB" w14:textId="77777777" w:rsidR="00872DBB" w:rsidRDefault="00872DBB" w:rsidP="00B56712">
            <w:pPr>
              <w:spacing w:line="380" w:lineRule="exact"/>
              <w:jc w:val="left"/>
              <w:rPr>
                <w:color w:val="000000"/>
                <w:sz w:val="24"/>
              </w:rPr>
            </w:pPr>
            <w:r>
              <w:rPr>
                <w:color w:val="000000"/>
                <w:sz w:val="24"/>
              </w:rPr>
              <w:t>每个机构持有全国经纪人资格证的，每增加一位可加</w:t>
            </w:r>
            <w:r>
              <w:rPr>
                <w:color w:val="000000"/>
                <w:sz w:val="24"/>
              </w:rPr>
              <w:t>0.2</w:t>
            </w:r>
            <w:r>
              <w:rPr>
                <w:color w:val="000000"/>
                <w:sz w:val="24"/>
              </w:rPr>
              <w:t>分，最高不超过</w:t>
            </w:r>
            <w:r>
              <w:rPr>
                <w:color w:val="000000"/>
                <w:sz w:val="24"/>
              </w:rPr>
              <w:t>6</w:t>
            </w:r>
            <w:r>
              <w:rPr>
                <w:color w:val="000000"/>
                <w:sz w:val="24"/>
              </w:rPr>
              <w:t>分。</w:t>
            </w:r>
          </w:p>
        </w:tc>
        <w:tc>
          <w:tcPr>
            <w:tcW w:w="945" w:type="dxa"/>
            <w:tcBorders>
              <w:top w:val="single" w:sz="4" w:space="0" w:color="auto"/>
              <w:left w:val="single" w:sz="4" w:space="0" w:color="auto"/>
              <w:bottom w:val="single" w:sz="4" w:space="0" w:color="auto"/>
              <w:right w:val="single" w:sz="4" w:space="0" w:color="auto"/>
            </w:tcBorders>
            <w:vAlign w:val="center"/>
          </w:tcPr>
          <w:p w14:paraId="614C6C2F" w14:textId="77777777" w:rsidR="00872DBB" w:rsidRDefault="00872DBB" w:rsidP="00B56712">
            <w:pPr>
              <w:jc w:val="center"/>
              <w:rPr>
                <w:strike/>
                <w:color w:val="000000"/>
                <w:sz w:val="24"/>
              </w:rPr>
            </w:pPr>
            <w:r>
              <w:rPr>
                <w:color w:val="000000"/>
                <w:sz w:val="24"/>
              </w:rPr>
              <w:t>0.2-6</w:t>
            </w:r>
          </w:p>
        </w:tc>
        <w:tc>
          <w:tcPr>
            <w:tcW w:w="825" w:type="dxa"/>
            <w:vMerge/>
            <w:tcBorders>
              <w:left w:val="single" w:sz="4" w:space="0" w:color="auto"/>
              <w:right w:val="single" w:sz="4" w:space="0" w:color="auto"/>
            </w:tcBorders>
          </w:tcPr>
          <w:p w14:paraId="4BDF2C87" w14:textId="77777777" w:rsidR="00872DBB" w:rsidRDefault="00872DBB" w:rsidP="00B56712">
            <w:pPr>
              <w:jc w:val="left"/>
              <w:rPr>
                <w:color w:val="000000"/>
                <w:sz w:val="24"/>
              </w:rPr>
            </w:pPr>
          </w:p>
        </w:tc>
        <w:tc>
          <w:tcPr>
            <w:tcW w:w="825" w:type="dxa"/>
            <w:vMerge/>
            <w:tcBorders>
              <w:left w:val="single" w:sz="4" w:space="0" w:color="auto"/>
              <w:right w:val="single" w:sz="4" w:space="0" w:color="auto"/>
            </w:tcBorders>
          </w:tcPr>
          <w:p w14:paraId="4BBC0EA2" w14:textId="77777777" w:rsidR="00872DBB" w:rsidRDefault="00872DBB" w:rsidP="00B56712">
            <w:pPr>
              <w:jc w:val="left"/>
              <w:rPr>
                <w:color w:val="000000"/>
                <w:sz w:val="24"/>
              </w:rPr>
            </w:pPr>
          </w:p>
        </w:tc>
      </w:tr>
      <w:tr w:rsidR="00872DBB" w14:paraId="70BD0A53" w14:textId="77777777" w:rsidTr="00B56712">
        <w:tc>
          <w:tcPr>
            <w:tcW w:w="435" w:type="dxa"/>
            <w:tcBorders>
              <w:top w:val="single" w:sz="4" w:space="0" w:color="auto"/>
              <w:left w:val="single" w:sz="4" w:space="0" w:color="auto"/>
              <w:bottom w:val="single" w:sz="4" w:space="0" w:color="auto"/>
              <w:right w:val="single" w:sz="4" w:space="0" w:color="auto"/>
            </w:tcBorders>
            <w:vAlign w:val="center"/>
          </w:tcPr>
          <w:p w14:paraId="3B523F9A" w14:textId="77777777" w:rsidR="00872DBB" w:rsidRDefault="00872DBB" w:rsidP="00B56712">
            <w:pPr>
              <w:jc w:val="center"/>
              <w:rPr>
                <w:color w:val="000000"/>
                <w:sz w:val="24"/>
              </w:rPr>
            </w:pPr>
            <w:r>
              <w:rPr>
                <w:color w:val="000000"/>
                <w:sz w:val="24"/>
              </w:rPr>
              <w:t>5</w:t>
            </w:r>
          </w:p>
        </w:tc>
        <w:tc>
          <w:tcPr>
            <w:tcW w:w="6105" w:type="dxa"/>
            <w:tcBorders>
              <w:top w:val="single" w:sz="4" w:space="0" w:color="auto"/>
              <w:left w:val="single" w:sz="4" w:space="0" w:color="auto"/>
              <w:bottom w:val="single" w:sz="4" w:space="0" w:color="auto"/>
              <w:right w:val="single" w:sz="4" w:space="0" w:color="auto"/>
            </w:tcBorders>
          </w:tcPr>
          <w:p w14:paraId="5D5EB9EE" w14:textId="77777777" w:rsidR="00872DBB" w:rsidRDefault="00872DBB" w:rsidP="00B56712">
            <w:pPr>
              <w:spacing w:line="380" w:lineRule="exact"/>
              <w:jc w:val="left"/>
              <w:rPr>
                <w:color w:val="000000"/>
                <w:sz w:val="24"/>
              </w:rPr>
            </w:pPr>
            <w:r>
              <w:rPr>
                <w:color w:val="000000"/>
                <w:sz w:val="24"/>
              </w:rPr>
              <w:t>其他良好信息（如优质服务企业、热心公益、配合管理部门工作得力等并有相关材料证明的）。</w:t>
            </w:r>
          </w:p>
        </w:tc>
        <w:tc>
          <w:tcPr>
            <w:tcW w:w="945" w:type="dxa"/>
            <w:tcBorders>
              <w:top w:val="single" w:sz="4" w:space="0" w:color="auto"/>
              <w:left w:val="single" w:sz="4" w:space="0" w:color="auto"/>
              <w:bottom w:val="single" w:sz="4" w:space="0" w:color="auto"/>
              <w:right w:val="single" w:sz="4" w:space="0" w:color="auto"/>
            </w:tcBorders>
            <w:vAlign w:val="center"/>
          </w:tcPr>
          <w:p w14:paraId="160FC823" w14:textId="77777777" w:rsidR="00872DBB" w:rsidRDefault="00872DBB" w:rsidP="00B56712">
            <w:pPr>
              <w:jc w:val="center"/>
              <w:rPr>
                <w:color w:val="000000"/>
                <w:sz w:val="24"/>
              </w:rPr>
            </w:pPr>
            <w:r>
              <w:rPr>
                <w:color w:val="000000"/>
                <w:sz w:val="24"/>
              </w:rPr>
              <w:t>1-3</w:t>
            </w:r>
          </w:p>
        </w:tc>
        <w:tc>
          <w:tcPr>
            <w:tcW w:w="825" w:type="dxa"/>
            <w:vMerge/>
            <w:tcBorders>
              <w:left w:val="single" w:sz="4" w:space="0" w:color="auto"/>
              <w:bottom w:val="single" w:sz="4" w:space="0" w:color="auto"/>
              <w:right w:val="single" w:sz="4" w:space="0" w:color="auto"/>
            </w:tcBorders>
          </w:tcPr>
          <w:p w14:paraId="767DB709" w14:textId="77777777" w:rsidR="00872DBB" w:rsidRDefault="00872DBB" w:rsidP="00B56712">
            <w:pPr>
              <w:jc w:val="left"/>
              <w:rPr>
                <w:color w:val="000000"/>
                <w:sz w:val="24"/>
              </w:rPr>
            </w:pPr>
          </w:p>
        </w:tc>
        <w:tc>
          <w:tcPr>
            <w:tcW w:w="825" w:type="dxa"/>
            <w:vMerge/>
            <w:tcBorders>
              <w:left w:val="single" w:sz="4" w:space="0" w:color="auto"/>
              <w:bottom w:val="single" w:sz="4" w:space="0" w:color="auto"/>
              <w:right w:val="single" w:sz="4" w:space="0" w:color="auto"/>
            </w:tcBorders>
          </w:tcPr>
          <w:p w14:paraId="4FE3C9AE" w14:textId="77777777" w:rsidR="00872DBB" w:rsidRDefault="00872DBB" w:rsidP="00B56712">
            <w:pPr>
              <w:jc w:val="left"/>
              <w:rPr>
                <w:color w:val="000000"/>
                <w:sz w:val="24"/>
              </w:rPr>
            </w:pPr>
          </w:p>
        </w:tc>
      </w:tr>
    </w:tbl>
    <w:p w14:paraId="1F42047F" w14:textId="77777777" w:rsidR="00872DBB" w:rsidRDefault="00872DBB" w:rsidP="00872DBB">
      <w:pPr>
        <w:jc w:val="center"/>
        <w:rPr>
          <w:rFonts w:eastAsia="楷体_GB2312"/>
          <w:bCs/>
          <w:color w:val="000000"/>
          <w:sz w:val="36"/>
          <w:szCs w:val="36"/>
        </w:rPr>
      </w:pPr>
      <w:r>
        <w:rPr>
          <w:rFonts w:eastAsia="楷体_GB2312"/>
          <w:bCs/>
          <w:color w:val="000000"/>
          <w:sz w:val="36"/>
          <w:szCs w:val="36"/>
        </w:rPr>
        <w:t>（不良信用信息指标）</w:t>
      </w:r>
    </w:p>
    <w:tbl>
      <w:tblPr>
        <w:tblW w:w="928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547"/>
        <w:gridCol w:w="5765"/>
        <w:gridCol w:w="721"/>
        <w:gridCol w:w="808"/>
        <w:gridCol w:w="897"/>
      </w:tblGrid>
      <w:tr w:rsidR="00872DBB" w14:paraId="37F0E75F" w14:textId="77777777" w:rsidTr="00B56712">
        <w:trPr>
          <w:tblHeader/>
        </w:trPr>
        <w:tc>
          <w:tcPr>
            <w:tcW w:w="547" w:type="dxa"/>
            <w:tcBorders>
              <w:top w:val="single" w:sz="4" w:space="0" w:color="auto"/>
              <w:left w:val="single" w:sz="4" w:space="0" w:color="auto"/>
              <w:bottom w:val="single" w:sz="4" w:space="0" w:color="auto"/>
              <w:right w:val="single" w:sz="4" w:space="0" w:color="auto"/>
            </w:tcBorders>
            <w:vAlign w:val="center"/>
          </w:tcPr>
          <w:p w14:paraId="42B336CE" w14:textId="77777777" w:rsidR="00872DBB" w:rsidRDefault="00872DBB" w:rsidP="00B56712">
            <w:pPr>
              <w:spacing w:line="360" w:lineRule="exact"/>
              <w:jc w:val="center"/>
              <w:rPr>
                <w:rFonts w:ascii="黑体" w:eastAsia="黑体" w:hAnsi="黑体"/>
                <w:color w:val="000000"/>
                <w:sz w:val="24"/>
              </w:rPr>
            </w:pPr>
            <w:r>
              <w:rPr>
                <w:rFonts w:ascii="黑体" w:eastAsia="黑体" w:hAnsi="黑体"/>
                <w:color w:val="000000"/>
                <w:sz w:val="24"/>
              </w:rPr>
              <w:t>类别</w:t>
            </w:r>
          </w:p>
        </w:tc>
        <w:tc>
          <w:tcPr>
            <w:tcW w:w="547" w:type="dxa"/>
            <w:tcBorders>
              <w:top w:val="single" w:sz="4" w:space="0" w:color="auto"/>
              <w:left w:val="single" w:sz="4" w:space="0" w:color="auto"/>
              <w:bottom w:val="single" w:sz="4" w:space="0" w:color="auto"/>
              <w:right w:val="single" w:sz="4" w:space="0" w:color="auto"/>
            </w:tcBorders>
            <w:vAlign w:val="center"/>
          </w:tcPr>
          <w:p w14:paraId="704A5F4A" w14:textId="77777777" w:rsidR="00872DBB" w:rsidRDefault="00872DBB" w:rsidP="00B56712">
            <w:pPr>
              <w:spacing w:line="360" w:lineRule="exact"/>
              <w:jc w:val="center"/>
              <w:rPr>
                <w:rFonts w:ascii="黑体" w:eastAsia="黑体" w:hAnsi="黑体"/>
                <w:color w:val="000000"/>
                <w:sz w:val="24"/>
              </w:rPr>
            </w:pPr>
            <w:r>
              <w:rPr>
                <w:rFonts w:ascii="黑体" w:eastAsia="黑体" w:hAnsi="黑体"/>
                <w:color w:val="000000"/>
                <w:sz w:val="24"/>
              </w:rPr>
              <w:t>序号</w:t>
            </w:r>
          </w:p>
        </w:tc>
        <w:tc>
          <w:tcPr>
            <w:tcW w:w="5765" w:type="dxa"/>
            <w:tcBorders>
              <w:top w:val="single" w:sz="4" w:space="0" w:color="auto"/>
              <w:left w:val="single" w:sz="4" w:space="0" w:color="auto"/>
              <w:bottom w:val="single" w:sz="4" w:space="0" w:color="auto"/>
              <w:right w:val="single" w:sz="4" w:space="0" w:color="auto"/>
            </w:tcBorders>
            <w:vAlign w:val="center"/>
          </w:tcPr>
          <w:p w14:paraId="70368DA5" w14:textId="77777777" w:rsidR="00872DBB" w:rsidRDefault="00872DBB" w:rsidP="00B56712">
            <w:pPr>
              <w:spacing w:line="360" w:lineRule="exact"/>
              <w:jc w:val="center"/>
              <w:rPr>
                <w:rFonts w:ascii="黑体" w:eastAsia="黑体" w:hAnsi="黑体"/>
                <w:color w:val="000000"/>
                <w:sz w:val="24"/>
              </w:rPr>
            </w:pPr>
            <w:r>
              <w:rPr>
                <w:rFonts w:ascii="黑体" w:eastAsia="黑体" w:hAnsi="黑体"/>
                <w:color w:val="000000"/>
                <w:sz w:val="24"/>
              </w:rPr>
              <w:t>不良信用信息指标（每项可累加）</w:t>
            </w:r>
          </w:p>
        </w:tc>
        <w:tc>
          <w:tcPr>
            <w:tcW w:w="721" w:type="dxa"/>
            <w:tcBorders>
              <w:top w:val="single" w:sz="4" w:space="0" w:color="auto"/>
              <w:left w:val="single" w:sz="4" w:space="0" w:color="auto"/>
              <w:bottom w:val="single" w:sz="4" w:space="0" w:color="auto"/>
              <w:right w:val="single" w:sz="4" w:space="0" w:color="auto"/>
            </w:tcBorders>
            <w:vAlign w:val="center"/>
          </w:tcPr>
          <w:p w14:paraId="77E4E534" w14:textId="77777777" w:rsidR="00872DBB" w:rsidRDefault="00872DBB" w:rsidP="00B56712">
            <w:pPr>
              <w:spacing w:line="360" w:lineRule="exact"/>
              <w:jc w:val="center"/>
              <w:rPr>
                <w:rFonts w:ascii="黑体" w:eastAsia="黑体" w:hAnsi="黑体"/>
                <w:color w:val="000000"/>
                <w:sz w:val="24"/>
              </w:rPr>
            </w:pPr>
            <w:r>
              <w:rPr>
                <w:rFonts w:ascii="黑体" w:eastAsia="黑体" w:hAnsi="黑体"/>
                <w:color w:val="000000"/>
                <w:sz w:val="24"/>
              </w:rPr>
              <w:t>扣分值</w:t>
            </w:r>
          </w:p>
        </w:tc>
        <w:tc>
          <w:tcPr>
            <w:tcW w:w="808" w:type="dxa"/>
            <w:tcBorders>
              <w:top w:val="single" w:sz="4" w:space="0" w:color="auto"/>
              <w:left w:val="single" w:sz="4" w:space="0" w:color="auto"/>
              <w:bottom w:val="single" w:sz="4" w:space="0" w:color="auto"/>
              <w:right w:val="single" w:sz="4" w:space="0" w:color="auto"/>
            </w:tcBorders>
            <w:vAlign w:val="center"/>
          </w:tcPr>
          <w:p w14:paraId="2339FC3F" w14:textId="77777777" w:rsidR="00872DBB" w:rsidRDefault="00872DBB" w:rsidP="00B56712">
            <w:pPr>
              <w:spacing w:line="360" w:lineRule="exact"/>
              <w:jc w:val="center"/>
              <w:rPr>
                <w:rFonts w:ascii="黑体" w:eastAsia="黑体" w:hAnsi="黑体"/>
                <w:color w:val="000000"/>
                <w:sz w:val="24"/>
              </w:rPr>
            </w:pPr>
            <w:r>
              <w:rPr>
                <w:rFonts w:ascii="黑体" w:eastAsia="黑体" w:hAnsi="黑体"/>
                <w:color w:val="000000"/>
                <w:sz w:val="24"/>
              </w:rPr>
              <w:t>信息采集方式</w:t>
            </w:r>
          </w:p>
        </w:tc>
        <w:tc>
          <w:tcPr>
            <w:tcW w:w="897" w:type="dxa"/>
            <w:tcBorders>
              <w:top w:val="single" w:sz="4" w:space="0" w:color="auto"/>
              <w:left w:val="single" w:sz="4" w:space="0" w:color="auto"/>
              <w:bottom w:val="single" w:sz="4" w:space="0" w:color="auto"/>
              <w:right w:val="single" w:sz="4" w:space="0" w:color="auto"/>
            </w:tcBorders>
            <w:vAlign w:val="center"/>
          </w:tcPr>
          <w:p w14:paraId="028EB636" w14:textId="77777777" w:rsidR="00872DBB" w:rsidRDefault="00872DBB" w:rsidP="00B56712">
            <w:pPr>
              <w:spacing w:line="360" w:lineRule="exact"/>
              <w:jc w:val="center"/>
              <w:rPr>
                <w:rFonts w:ascii="黑体" w:eastAsia="黑体" w:hAnsi="黑体"/>
                <w:color w:val="000000"/>
                <w:sz w:val="24"/>
              </w:rPr>
            </w:pPr>
            <w:r>
              <w:rPr>
                <w:rFonts w:ascii="黑体" w:eastAsia="黑体" w:hAnsi="黑体"/>
                <w:color w:val="000000"/>
                <w:sz w:val="24"/>
              </w:rPr>
              <w:t>信用评价期限</w:t>
            </w:r>
          </w:p>
        </w:tc>
      </w:tr>
      <w:tr w:rsidR="00872DBB" w14:paraId="40DB676C" w14:textId="77777777" w:rsidTr="00B56712">
        <w:tc>
          <w:tcPr>
            <w:tcW w:w="547" w:type="dxa"/>
            <w:vMerge w:val="restart"/>
            <w:tcBorders>
              <w:top w:val="single" w:sz="4" w:space="0" w:color="auto"/>
              <w:left w:val="single" w:sz="4" w:space="0" w:color="auto"/>
              <w:bottom w:val="single" w:sz="4" w:space="0" w:color="auto"/>
              <w:right w:val="single" w:sz="4" w:space="0" w:color="auto"/>
            </w:tcBorders>
            <w:vAlign w:val="center"/>
          </w:tcPr>
          <w:p w14:paraId="2FE8F25E" w14:textId="77777777" w:rsidR="00872DBB" w:rsidRDefault="00872DBB" w:rsidP="00B56712">
            <w:pPr>
              <w:spacing w:line="360" w:lineRule="exact"/>
              <w:jc w:val="center"/>
              <w:rPr>
                <w:color w:val="000000"/>
                <w:sz w:val="24"/>
              </w:rPr>
            </w:pPr>
            <w:r>
              <w:rPr>
                <w:color w:val="000000"/>
                <w:sz w:val="24"/>
              </w:rPr>
              <w:t>信息管理</w:t>
            </w:r>
          </w:p>
        </w:tc>
        <w:tc>
          <w:tcPr>
            <w:tcW w:w="547" w:type="dxa"/>
            <w:tcBorders>
              <w:top w:val="single" w:sz="4" w:space="0" w:color="auto"/>
              <w:left w:val="single" w:sz="4" w:space="0" w:color="auto"/>
              <w:bottom w:val="single" w:sz="4" w:space="0" w:color="auto"/>
              <w:right w:val="single" w:sz="4" w:space="0" w:color="auto"/>
            </w:tcBorders>
            <w:vAlign w:val="center"/>
          </w:tcPr>
          <w:p w14:paraId="16A6DC3D" w14:textId="77777777" w:rsidR="00872DBB" w:rsidRDefault="00872DBB" w:rsidP="00B56712">
            <w:pPr>
              <w:spacing w:line="360" w:lineRule="exact"/>
              <w:jc w:val="center"/>
              <w:rPr>
                <w:color w:val="000000"/>
                <w:sz w:val="24"/>
              </w:rPr>
            </w:pPr>
            <w:r>
              <w:rPr>
                <w:color w:val="000000"/>
                <w:sz w:val="24"/>
              </w:rPr>
              <w:t>1</w:t>
            </w:r>
          </w:p>
        </w:tc>
        <w:tc>
          <w:tcPr>
            <w:tcW w:w="5765" w:type="dxa"/>
            <w:tcBorders>
              <w:top w:val="single" w:sz="4" w:space="0" w:color="auto"/>
              <w:left w:val="single" w:sz="4" w:space="0" w:color="auto"/>
              <w:bottom w:val="single" w:sz="4" w:space="0" w:color="auto"/>
              <w:right w:val="single" w:sz="4" w:space="0" w:color="auto"/>
            </w:tcBorders>
          </w:tcPr>
          <w:p w14:paraId="1A5BCCB4" w14:textId="77777777" w:rsidR="00872DBB" w:rsidRDefault="00872DBB" w:rsidP="00B56712">
            <w:pPr>
              <w:spacing w:line="360" w:lineRule="exact"/>
              <w:jc w:val="left"/>
              <w:rPr>
                <w:color w:val="000000"/>
                <w:sz w:val="24"/>
              </w:rPr>
            </w:pPr>
            <w:r>
              <w:rPr>
                <w:color w:val="000000"/>
                <w:sz w:val="24"/>
              </w:rPr>
              <w:t>未在经营场所的醒目位置公示营业执照、房地产经纪机构入网信息公示、交易流程、收费标准、投诉举报电话、房地产经纪执业人员信息等按规定应当公示的事项。代理机构售楼现场未按要求公示。</w:t>
            </w:r>
          </w:p>
        </w:tc>
        <w:tc>
          <w:tcPr>
            <w:tcW w:w="721" w:type="dxa"/>
            <w:tcBorders>
              <w:top w:val="single" w:sz="4" w:space="0" w:color="auto"/>
              <w:left w:val="single" w:sz="4" w:space="0" w:color="auto"/>
              <w:bottom w:val="single" w:sz="4" w:space="0" w:color="auto"/>
              <w:right w:val="single" w:sz="4" w:space="0" w:color="auto"/>
            </w:tcBorders>
            <w:vAlign w:val="center"/>
          </w:tcPr>
          <w:p w14:paraId="4EC8E63D" w14:textId="77777777" w:rsidR="00872DBB" w:rsidRDefault="00872DBB" w:rsidP="00B56712">
            <w:pPr>
              <w:spacing w:line="360" w:lineRule="exact"/>
              <w:jc w:val="center"/>
              <w:rPr>
                <w:color w:val="000000"/>
                <w:sz w:val="24"/>
              </w:rPr>
            </w:pPr>
            <w:r>
              <w:rPr>
                <w:color w:val="000000"/>
                <w:sz w:val="24"/>
              </w:rPr>
              <w:t>2</w:t>
            </w:r>
          </w:p>
        </w:tc>
        <w:tc>
          <w:tcPr>
            <w:tcW w:w="808" w:type="dxa"/>
            <w:vMerge w:val="restart"/>
            <w:tcBorders>
              <w:top w:val="single" w:sz="4" w:space="0" w:color="auto"/>
              <w:left w:val="single" w:sz="4" w:space="0" w:color="auto"/>
              <w:right w:val="single" w:sz="4" w:space="0" w:color="auto"/>
            </w:tcBorders>
            <w:vAlign w:val="center"/>
          </w:tcPr>
          <w:p w14:paraId="0C358BA1" w14:textId="77777777" w:rsidR="00872DBB" w:rsidRDefault="00872DBB" w:rsidP="00B56712">
            <w:pPr>
              <w:spacing w:line="360" w:lineRule="exact"/>
              <w:jc w:val="center"/>
              <w:rPr>
                <w:color w:val="000000"/>
                <w:sz w:val="24"/>
              </w:rPr>
            </w:pPr>
            <w:r>
              <w:rPr>
                <w:color w:val="000000"/>
                <w:sz w:val="24"/>
              </w:rPr>
              <w:t>房地产行政主管部门主动采集</w:t>
            </w:r>
          </w:p>
        </w:tc>
        <w:tc>
          <w:tcPr>
            <w:tcW w:w="897" w:type="dxa"/>
            <w:tcBorders>
              <w:top w:val="single" w:sz="4" w:space="0" w:color="auto"/>
              <w:left w:val="single" w:sz="4" w:space="0" w:color="auto"/>
              <w:bottom w:val="single" w:sz="4" w:space="0" w:color="auto"/>
              <w:right w:val="single" w:sz="4" w:space="0" w:color="auto"/>
            </w:tcBorders>
            <w:vAlign w:val="center"/>
          </w:tcPr>
          <w:p w14:paraId="7D3A4E51" w14:textId="77777777" w:rsidR="00872DBB" w:rsidRDefault="00872DBB" w:rsidP="00B56712">
            <w:pPr>
              <w:spacing w:line="360" w:lineRule="exact"/>
              <w:jc w:val="center"/>
              <w:rPr>
                <w:color w:val="000000"/>
                <w:sz w:val="24"/>
              </w:rPr>
            </w:pPr>
            <w:r>
              <w:rPr>
                <w:color w:val="000000"/>
                <w:sz w:val="24"/>
              </w:rPr>
              <w:t>6</w:t>
            </w:r>
            <w:r>
              <w:rPr>
                <w:color w:val="000000"/>
                <w:sz w:val="24"/>
              </w:rPr>
              <w:t>个月</w:t>
            </w:r>
          </w:p>
        </w:tc>
      </w:tr>
      <w:tr w:rsidR="00872DBB" w14:paraId="7E89AEBB" w14:textId="77777777" w:rsidTr="00B56712">
        <w:tc>
          <w:tcPr>
            <w:tcW w:w="547" w:type="dxa"/>
            <w:vMerge/>
            <w:tcBorders>
              <w:top w:val="single" w:sz="4" w:space="0" w:color="auto"/>
              <w:left w:val="single" w:sz="4" w:space="0" w:color="auto"/>
              <w:bottom w:val="single" w:sz="4" w:space="0" w:color="auto"/>
              <w:right w:val="single" w:sz="4" w:space="0" w:color="auto"/>
            </w:tcBorders>
            <w:vAlign w:val="center"/>
          </w:tcPr>
          <w:p w14:paraId="3C1B6696"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023B65DB" w14:textId="77777777" w:rsidR="00872DBB" w:rsidRDefault="00872DBB" w:rsidP="00B56712">
            <w:pPr>
              <w:spacing w:line="360" w:lineRule="exact"/>
              <w:jc w:val="center"/>
              <w:rPr>
                <w:color w:val="000000"/>
                <w:sz w:val="24"/>
              </w:rPr>
            </w:pPr>
            <w:r>
              <w:rPr>
                <w:color w:val="000000"/>
                <w:sz w:val="24"/>
              </w:rPr>
              <w:t>2</w:t>
            </w:r>
          </w:p>
        </w:tc>
        <w:tc>
          <w:tcPr>
            <w:tcW w:w="5765" w:type="dxa"/>
            <w:tcBorders>
              <w:top w:val="single" w:sz="4" w:space="0" w:color="auto"/>
              <w:left w:val="single" w:sz="4" w:space="0" w:color="auto"/>
              <w:bottom w:val="single" w:sz="4" w:space="0" w:color="auto"/>
              <w:right w:val="single" w:sz="4" w:space="0" w:color="auto"/>
            </w:tcBorders>
          </w:tcPr>
          <w:p w14:paraId="3BBF4279" w14:textId="77777777" w:rsidR="00872DBB" w:rsidRDefault="00872DBB" w:rsidP="00B56712">
            <w:pPr>
              <w:spacing w:line="360" w:lineRule="exact"/>
              <w:jc w:val="left"/>
              <w:rPr>
                <w:color w:val="000000"/>
                <w:sz w:val="24"/>
              </w:rPr>
            </w:pPr>
            <w:r>
              <w:rPr>
                <w:color w:val="000000"/>
                <w:sz w:val="24"/>
              </w:rPr>
              <w:t>为不符合交易条件的房屋提供经纪服务，或者对购房人隐瞒抵押、查封等限制房屋交易的信息。</w:t>
            </w:r>
          </w:p>
        </w:tc>
        <w:tc>
          <w:tcPr>
            <w:tcW w:w="721" w:type="dxa"/>
            <w:tcBorders>
              <w:top w:val="single" w:sz="4" w:space="0" w:color="auto"/>
              <w:left w:val="single" w:sz="4" w:space="0" w:color="auto"/>
              <w:bottom w:val="single" w:sz="4" w:space="0" w:color="auto"/>
              <w:right w:val="single" w:sz="4" w:space="0" w:color="auto"/>
            </w:tcBorders>
            <w:vAlign w:val="center"/>
          </w:tcPr>
          <w:p w14:paraId="3365F37A" w14:textId="77777777" w:rsidR="00872DBB" w:rsidRDefault="00872DBB" w:rsidP="00B56712">
            <w:pPr>
              <w:spacing w:line="360" w:lineRule="exact"/>
              <w:jc w:val="center"/>
              <w:rPr>
                <w:color w:val="000000"/>
                <w:sz w:val="24"/>
              </w:rPr>
            </w:pPr>
            <w:r>
              <w:rPr>
                <w:color w:val="000000"/>
                <w:sz w:val="24"/>
              </w:rPr>
              <w:t>5</w:t>
            </w:r>
          </w:p>
        </w:tc>
        <w:tc>
          <w:tcPr>
            <w:tcW w:w="808" w:type="dxa"/>
            <w:vMerge/>
            <w:tcBorders>
              <w:left w:val="single" w:sz="4" w:space="0" w:color="auto"/>
              <w:right w:val="single" w:sz="4" w:space="0" w:color="auto"/>
            </w:tcBorders>
          </w:tcPr>
          <w:p w14:paraId="693A5FCB"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7F79CBBB" w14:textId="77777777" w:rsidR="00872DBB" w:rsidRDefault="00872DBB" w:rsidP="00B56712">
            <w:pPr>
              <w:spacing w:line="360" w:lineRule="exact"/>
              <w:jc w:val="center"/>
              <w:rPr>
                <w:color w:val="000000"/>
                <w:sz w:val="24"/>
              </w:rPr>
            </w:pPr>
            <w:r>
              <w:rPr>
                <w:color w:val="000000"/>
                <w:sz w:val="24"/>
              </w:rPr>
              <w:t>6</w:t>
            </w:r>
            <w:r>
              <w:rPr>
                <w:color w:val="000000"/>
                <w:sz w:val="24"/>
              </w:rPr>
              <w:t>个月</w:t>
            </w:r>
          </w:p>
        </w:tc>
      </w:tr>
      <w:tr w:rsidR="00872DBB" w14:paraId="7D2E9F6C" w14:textId="77777777" w:rsidTr="00B56712">
        <w:tc>
          <w:tcPr>
            <w:tcW w:w="547" w:type="dxa"/>
            <w:vMerge/>
            <w:tcBorders>
              <w:top w:val="single" w:sz="4" w:space="0" w:color="auto"/>
              <w:left w:val="single" w:sz="4" w:space="0" w:color="auto"/>
              <w:bottom w:val="single" w:sz="4" w:space="0" w:color="auto"/>
              <w:right w:val="single" w:sz="4" w:space="0" w:color="auto"/>
            </w:tcBorders>
            <w:vAlign w:val="center"/>
          </w:tcPr>
          <w:p w14:paraId="0301280F"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5E6A7F1F" w14:textId="77777777" w:rsidR="00872DBB" w:rsidRDefault="00872DBB" w:rsidP="00B56712">
            <w:pPr>
              <w:spacing w:line="360" w:lineRule="exact"/>
              <w:jc w:val="center"/>
              <w:rPr>
                <w:color w:val="000000"/>
                <w:sz w:val="24"/>
              </w:rPr>
            </w:pPr>
            <w:r>
              <w:rPr>
                <w:color w:val="000000"/>
                <w:sz w:val="24"/>
              </w:rPr>
              <w:t>3</w:t>
            </w:r>
          </w:p>
        </w:tc>
        <w:tc>
          <w:tcPr>
            <w:tcW w:w="5765" w:type="dxa"/>
            <w:tcBorders>
              <w:top w:val="single" w:sz="4" w:space="0" w:color="auto"/>
              <w:left w:val="single" w:sz="4" w:space="0" w:color="auto"/>
              <w:bottom w:val="single" w:sz="4" w:space="0" w:color="auto"/>
              <w:right w:val="single" w:sz="4" w:space="0" w:color="auto"/>
            </w:tcBorders>
          </w:tcPr>
          <w:p w14:paraId="369BA088" w14:textId="77777777" w:rsidR="00872DBB" w:rsidRDefault="00872DBB" w:rsidP="00B56712">
            <w:pPr>
              <w:spacing w:line="360" w:lineRule="exact"/>
              <w:jc w:val="left"/>
              <w:rPr>
                <w:color w:val="000000"/>
                <w:sz w:val="24"/>
              </w:rPr>
            </w:pPr>
            <w:r>
              <w:rPr>
                <w:color w:val="000000"/>
                <w:sz w:val="24"/>
              </w:rPr>
              <w:t>发布房源、客源信息前，未与委托人签订格式委托合同。</w:t>
            </w:r>
          </w:p>
        </w:tc>
        <w:tc>
          <w:tcPr>
            <w:tcW w:w="721" w:type="dxa"/>
            <w:tcBorders>
              <w:top w:val="single" w:sz="4" w:space="0" w:color="auto"/>
              <w:left w:val="single" w:sz="4" w:space="0" w:color="auto"/>
              <w:bottom w:val="single" w:sz="4" w:space="0" w:color="auto"/>
              <w:right w:val="single" w:sz="4" w:space="0" w:color="auto"/>
            </w:tcBorders>
            <w:vAlign w:val="center"/>
          </w:tcPr>
          <w:p w14:paraId="0B6A4AD7" w14:textId="77777777" w:rsidR="00872DBB" w:rsidRDefault="00872DBB" w:rsidP="00B56712">
            <w:pPr>
              <w:spacing w:line="360" w:lineRule="exact"/>
              <w:jc w:val="center"/>
              <w:rPr>
                <w:color w:val="000000"/>
                <w:sz w:val="24"/>
              </w:rPr>
            </w:pPr>
            <w:r>
              <w:rPr>
                <w:color w:val="000000"/>
                <w:sz w:val="24"/>
              </w:rPr>
              <w:t>2</w:t>
            </w:r>
          </w:p>
        </w:tc>
        <w:tc>
          <w:tcPr>
            <w:tcW w:w="808" w:type="dxa"/>
            <w:vMerge/>
            <w:tcBorders>
              <w:left w:val="single" w:sz="4" w:space="0" w:color="auto"/>
              <w:right w:val="single" w:sz="4" w:space="0" w:color="auto"/>
            </w:tcBorders>
          </w:tcPr>
          <w:p w14:paraId="07C5CDE2"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4A781E48" w14:textId="77777777" w:rsidR="00872DBB" w:rsidRDefault="00872DBB" w:rsidP="00B56712">
            <w:pPr>
              <w:spacing w:line="360" w:lineRule="exact"/>
              <w:jc w:val="center"/>
              <w:rPr>
                <w:color w:val="000000"/>
                <w:sz w:val="24"/>
              </w:rPr>
            </w:pPr>
            <w:r>
              <w:rPr>
                <w:color w:val="000000"/>
                <w:sz w:val="24"/>
              </w:rPr>
              <w:t>6</w:t>
            </w:r>
            <w:r>
              <w:rPr>
                <w:color w:val="000000"/>
                <w:sz w:val="24"/>
              </w:rPr>
              <w:t>个月</w:t>
            </w:r>
          </w:p>
        </w:tc>
      </w:tr>
      <w:tr w:rsidR="00872DBB" w14:paraId="679C777E" w14:textId="77777777" w:rsidTr="00B56712">
        <w:tc>
          <w:tcPr>
            <w:tcW w:w="547" w:type="dxa"/>
            <w:vMerge/>
            <w:tcBorders>
              <w:top w:val="single" w:sz="4" w:space="0" w:color="auto"/>
              <w:left w:val="single" w:sz="4" w:space="0" w:color="auto"/>
              <w:bottom w:val="single" w:sz="4" w:space="0" w:color="auto"/>
              <w:right w:val="single" w:sz="4" w:space="0" w:color="auto"/>
            </w:tcBorders>
            <w:vAlign w:val="center"/>
          </w:tcPr>
          <w:p w14:paraId="00A6E853"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1E2B75D2" w14:textId="77777777" w:rsidR="00872DBB" w:rsidRDefault="00872DBB" w:rsidP="00B56712">
            <w:pPr>
              <w:spacing w:line="360" w:lineRule="exact"/>
              <w:jc w:val="center"/>
              <w:rPr>
                <w:color w:val="000000"/>
                <w:sz w:val="24"/>
              </w:rPr>
            </w:pPr>
            <w:r>
              <w:rPr>
                <w:color w:val="000000"/>
                <w:sz w:val="24"/>
              </w:rPr>
              <w:t>4</w:t>
            </w:r>
          </w:p>
        </w:tc>
        <w:tc>
          <w:tcPr>
            <w:tcW w:w="5765" w:type="dxa"/>
            <w:tcBorders>
              <w:top w:val="single" w:sz="4" w:space="0" w:color="auto"/>
              <w:left w:val="single" w:sz="4" w:space="0" w:color="auto"/>
              <w:bottom w:val="single" w:sz="4" w:space="0" w:color="auto"/>
              <w:right w:val="single" w:sz="4" w:space="0" w:color="auto"/>
            </w:tcBorders>
          </w:tcPr>
          <w:p w14:paraId="0453BF94" w14:textId="77777777" w:rsidR="00872DBB" w:rsidRDefault="00872DBB" w:rsidP="00B56712">
            <w:pPr>
              <w:spacing w:line="360" w:lineRule="exact"/>
              <w:jc w:val="left"/>
              <w:rPr>
                <w:color w:val="000000"/>
                <w:sz w:val="24"/>
              </w:rPr>
            </w:pPr>
            <w:r>
              <w:rPr>
                <w:color w:val="000000"/>
                <w:sz w:val="24"/>
              </w:rPr>
              <w:t>在门店、媒体、网络上发布虚假、未经核实的信息被查实。发布不实销售广告被查实。误导购房人预期，谋取不正当利益的。</w:t>
            </w:r>
          </w:p>
        </w:tc>
        <w:tc>
          <w:tcPr>
            <w:tcW w:w="721" w:type="dxa"/>
            <w:tcBorders>
              <w:top w:val="single" w:sz="4" w:space="0" w:color="auto"/>
              <w:left w:val="single" w:sz="4" w:space="0" w:color="auto"/>
              <w:bottom w:val="single" w:sz="4" w:space="0" w:color="auto"/>
              <w:right w:val="single" w:sz="4" w:space="0" w:color="auto"/>
            </w:tcBorders>
            <w:vAlign w:val="center"/>
          </w:tcPr>
          <w:p w14:paraId="1BE937EB" w14:textId="77777777" w:rsidR="00872DBB" w:rsidRDefault="00872DBB" w:rsidP="00B56712">
            <w:pPr>
              <w:spacing w:line="360" w:lineRule="exact"/>
              <w:jc w:val="center"/>
              <w:rPr>
                <w:color w:val="000000"/>
                <w:sz w:val="24"/>
              </w:rPr>
            </w:pPr>
            <w:r>
              <w:rPr>
                <w:color w:val="000000"/>
                <w:sz w:val="24"/>
              </w:rPr>
              <w:t>3</w:t>
            </w:r>
          </w:p>
        </w:tc>
        <w:tc>
          <w:tcPr>
            <w:tcW w:w="808" w:type="dxa"/>
            <w:vMerge/>
            <w:tcBorders>
              <w:left w:val="single" w:sz="4" w:space="0" w:color="auto"/>
              <w:right w:val="single" w:sz="4" w:space="0" w:color="auto"/>
            </w:tcBorders>
          </w:tcPr>
          <w:p w14:paraId="5D12F578"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3B5FDC8A" w14:textId="77777777" w:rsidR="00872DBB" w:rsidRDefault="00872DBB" w:rsidP="00B56712">
            <w:pPr>
              <w:spacing w:line="360" w:lineRule="exact"/>
              <w:jc w:val="center"/>
              <w:rPr>
                <w:color w:val="000000"/>
                <w:sz w:val="24"/>
              </w:rPr>
            </w:pPr>
            <w:r>
              <w:rPr>
                <w:color w:val="000000"/>
                <w:sz w:val="24"/>
              </w:rPr>
              <w:t>1</w:t>
            </w:r>
            <w:r>
              <w:rPr>
                <w:color w:val="000000"/>
                <w:sz w:val="24"/>
              </w:rPr>
              <w:t>年</w:t>
            </w:r>
          </w:p>
        </w:tc>
      </w:tr>
      <w:tr w:rsidR="00872DBB" w14:paraId="237D1B00" w14:textId="77777777" w:rsidTr="00B56712">
        <w:trPr>
          <w:trHeight w:val="511"/>
        </w:trPr>
        <w:tc>
          <w:tcPr>
            <w:tcW w:w="547" w:type="dxa"/>
            <w:vMerge/>
            <w:tcBorders>
              <w:top w:val="single" w:sz="4" w:space="0" w:color="auto"/>
              <w:left w:val="single" w:sz="4" w:space="0" w:color="auto"/>
              <w:bottom w:val="single" w:sz="4" w:space="0" w:color="auto"/>
              <w:right w:val="single" w:sz="4" w:space="0" w:color="auto"/>
            </w:tcBorders>
            <w:vAlign w:val="center"/>
          </w:tcPr>
          <w:p w14:paraId="78A1030C"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53FEE13D" w14:textId="77777777" w:rsidR="00872DBB" w:rsidRDefault="00872DBB" w:rsidP="00B56712">
            <w:pPr>
              <w:spacing w:line="360" w:lineRule="exact"/>
              <w:jc w:val="center"/>
              <w:rPr>
                <w:color w:val="000000"/>
                <w:sz w:val="24"/>
              </w:rPr>
            </w:pPr>
            <w:r>
              <w:rPr>
                <w:color w:val="000000"/>
                <w:sz w:val="24"/>
              </w:rPr>
              <w:t>5</w:t>
            </w:r>
          </w:p>
        </w:tc>
        <w:tc>
          <w:tcPr>
            <w:tcW w:w="5765" w:type="dxa"/>
            <w:tcBorders>
              <w:top w:val="single" w:sz="4" w:space="0" w:color="auto"/>
              <w:left w:val="single" w:sz="4" w:space="0" w:color="auto"/>
              <w:bottom w:val="single" w:sz="4" w:space="0" w:color="auto"/>
              <w:right w:val="single" w:sz="4" w:space="0" w:color="auto"/>
            </w:tcBorders>
            <w:vAlign w:val="center"/>
          </w:tcPr>
          <w:p w14:paraId="7413C0FE" w14:textId="77777777" w:rsidR="00872DBB" w:rsidRDefault="00872DBB" w:rsidP="00B56712">
            <w:pPr>
              <w:spacing w:line="360" w:lineRule="exact"/>
              <w:rPr>
                <w:color w:val="000000"/>
                <w:sz w:val="24"/>
              </w:rPr>
            </w:pPr>
            <w:r>
              <w:rPr>
                <w:color w:val="000000"/>
                <w:sz w:val="24"/>
              </w:rPr>
              <w:t>为客户就同一房屋签订不同交易价格</w:t>
            </w:r>
            <w:r>
              <w:rPr>
                <w:color w:val="000000"/>
                <w:sz w:val="24"/>
              </w:rPr>
              <w:t>“</w:t>
            </w:r>
            <w:r>
              <w:rPr>
                <w:color w:val="000000"/>
                <w:sz w:val="24"/>
              </w:rPr>
              <w:t>阴阳合同</w:t>
            </w:r>
            <w:r>
              <w:rPr>
                <w:color w:val="000000"/>
                <w:sz w:val="24"/>
              </w:rPr>
              <w:t>”</w:t>
            </w:r>
            <w:r>
              <w:rPr>
                <w:color w:val="000000"/>
                <w:sz w:val="24"/>
              </w:rPr>
              <w:t>提供便利，非法规避房屋交易税费。</w:t>
            </w:r>
          </w:p>
        </w:tc>
        <w:tc>
          <w:tcPr>
            <w:tcW w:w="721" w:type="dxa"/>
            <w:tcBorders>
              <w:top w:val="single" w:sz="4" w:space="0" w:color="auto"/>
              <w:left w:val="single" w:sz="4" w:space="0" w:color="auto"/>
              <w:bottom w:val="single" w:sz="4" w:space="0" w:color="auto"/>
              <w:right w:val="single" w:sz="4" w:space="0" w:color="auto"/>
            </w:tcBorders>
            <w:vAlign w:val="center"/>
          </w:tcPr>
          <w:p w14:paraId="34DFB654" w14:textId="77777777" w:rsidR="00872DBB" w:rsidRDefault="00872DBB" w:rsidP="00B56712">
            <w:pPr>
              <w:spacing w:line="360" w:lineRule="exact"/>
              <w:jc w:val="center"/>
              <w:rPr>
                <w:color w:val="000000"/>
                <w:sz w:val="24"/>
              </w:rPr>
            </w:pPr>
            <w:r>
              <w:rPr>
                <w:color w:val="000000"/>
                <w:sz w:val="24"/>
              </w:rPr>
              <w:t>2</w:t>
            </w:r>
          </w:p>
        </w:tc>
        <w:tc>
          <w:tcPr>
            <w:tcW w:w="808" w:type="dxa"/>
            <w:vMerge/>
            <w:tcBorders>
              <w:left w:val="single" w:sz="4" w:space="0" w:color="auto"/>
              <w:right w:val="single" w:sz="4" w:space="0" w:color="auto"/>
            </w:tcBorders>
          </w:tcPr>
          <w:p w14:paraId="05627748"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2D86B290" w14:textId="77777777" w:rsidR="00872DBB" w:rsidRDefault="00872DBB" w:rsidP="00B56712">
            <w:pPr>
              <w:spacing w:line="360" w:lineRule="exact"/>
              <w:jc w:val="center"/>
              <w:rPr>
                <w:color w:val="000000"/>
                <w:sz w:val="24"/>
              </w:rPr>
            </w:pPr>
            <w:r>
              <w:rPr>
                <w:color w:val="000000"/>
                <w:sz w:val="24"/>
              </w:rPr>
              <w:t>6</w:t>
            </w:r>
            <w:r>
              <w:rPr>
                <w:color w:val="000000"/>
                <w:sz w:val="24"/>
              </w:rPr>
              <w:t>个月</w:t>
            </w:r>
          </w:p>
        </w:tc>
      </w:tr>
      <w:tr w:rsidR="00872DBB" w14:paraId="77B87926" w14:textId="77777777" w:rsidTr="00B56712">
        <w:tc>
          <w:tcPr>
            <w:tcW w:w="547" w:type="dxa"/>
            <w:vMerge w:val="restart"/>
            <w:tcBorders>
              <w:top w:val="single" w:sz="4" w:space="0" w:color="auto"/>
              <w:left w:val="single" w:sz="4" w:space="0" w:color="auto"/>
              <w:bottom w:val="single" w:sz="4" w:space="0" w:color="auto"/>
              <w:right w:val="single" w:sz="4" w:space="0" w:color="auto"/>
            </w:tcBorders>
            <w:vAlign w:val="center"/>
          </w:tcPr>
          <w:p w14:paraId="11819CEE" w14:textId="77777777" w:rsidR="00872DBB" w:rsidRDefault="00872DBB" w:rsidP="00B56712">
            <w:pPr>
              <w:spacing w:line="360" w:lineRule="exact"/>
              <w:jc w:val="center"/>
              <w:rPr>
                <w:color w:val="000000"/>
                <w:sz w:val="24"/>
              </w:rPr>
            </w:pPr>
          </w:p>
          <w:p w14:paraId="346E0657" w14:textId="77777777" w:rsidR="00872DBB" w:rsidRDefault="00872DBB" w:rsidP="00B56712">
            <w:pPr>
              <w:spacing w:line="360" w:lineRule="exact"/>
              <w:jc w:val="center"/>
              <w:rPr>
                <w:color w:val="000000"/>
                <w:sz w:val="24"/>
              </w:rPr>
            </w:pPr>
          </w:p>
          <w:p w14:paraId="7BF61410" w14:textId="77777777" w:rsidR="00872DBB" w:rsidRDefault="00872DBB" w:rsidP="00B56712">
            <w:pPr>
              <w:spacing w:line="360" w:lineRule="exact"/>
              <w:jc w:val="center"/>
              <w:rPr>
                <w:color w:val="000000"/>
                <w:sz w:val="24"/>
              </w:rPr>
            </w:pPr>
            <w:r>
              <w:rPr>
                <w:color w:val="000000"/>
                <w:sz w:val="24"/>
              </w:rPr>
              <w:t>人员管理</w:t>
            </w:r>
          </w:p>
        </w:tc>
        <w:tc>
          <w:tcPr>
            <w:tcW w:w="547" w:type="dxa"/>
            <w:tcBorders>
              <w:top w:val="single" w:sz="4" w:space="0" w:color="auto"/>
              <w:left w:val="single" w:sz="4" w:space="0" w:color="auto"/>
              <w:bottom w:val="single" w:sz="4" w:space="0" w:color="auto"/>
              <w:right w:val="single" w:sz="4" w:space="0" w:color="auto"/>
            </w:tcBorders>
            <w:vAlign w:val="center"/>
          </w:tcPr>
          <w:p w14:paraId="2A6CAF90" w14:textId="77777777" w:rsidR="00872DBB" w:rsidRDefault="00872DBB" w:rsidP="00B56712">
            <w:pPr>
              <w:spacing w:line="360" w:lineRule="exact"/>
              <w:jc w:val="center"/>
              <w:rPr>
                <w:color w:val="000000"/>
                <w:sz w:val="24"/>
              </w:rPr>
            </w:pPr>
            <w:r>
              <w:rPr>
                <w:color w:val="000000"/>
                <w:sz w:val="24"/>
              </w:rPr>
              <w:t>6</w:t>
            </w:r>
          </w:p>
        </w:tc>
        <w:tc>
          <w:tcPr>
            <w:tcW w:w="5765" w:type="dxa"/>
            <w:tcBorders>
              <w:top w:val="single" w:sz="4" w:space="0" w:color="auto"/>
              <w:left w:val="single" w:sz="4" w:space="0" w:color="auto"/>
              <w:bottom w:val="single" w:sz="4" w:space="0" w:color="auto"/>
              <w:right w:val="single" w:sz="4" w:space="0" w:color="auto"/>
            </w:tcBorders>
          </w:tcPr>
          <w:p w14:paraId="2697E3A2" w14:textId="77777777" w:rsidR="00872DBB" w:rsidRDefault="00872DBB" w:rsidP="00B56712">
            <w:pPr>
              <w:spacing w:line="360" w:lineRule="exact"/>
              <w:jc w:val="left"/>
              <w:rPr>
                <w:color w:val="000000"/>
                <w:sz w:val="24"/>
              </w:rPr>
            </w:pPr>
            <w:r>
              <w:rPr>
                <w:color w:val="000000"/>
                <w:sz w:val="24"/>
              </w:rPr>
              <w:t>未督促所属执业人员按时完成继续教育。</w:t>
            </w:r>
          </w:p>
        </w:tc>
        <w:tc>
          <w:tcPr>
            <w:tcW w:w="721" w:type="dxa"/>
            <w:tcBorders>
              <w:top w:val="single" w:sz="4" w:space="0" w:color="auto"/>
              <w:left w:val="single" w:sz="4" w:space="0" w:color="auto"/>
              <w:bottom w:val="single" w:sz="4" w:space="0" w:color="auto"/>
              <w:right w:val="single" w:sz="4" w:space="0" w:color="auto"/>
            </w:tcBorders>
            <w:vAlign w:val="center"/>
          </w:tcPr>
          <w:p w14:paraId="2C0479CC" w14:textId="77777777" w:rsidR="00872DBB" w:rsidRDefault="00872DBB" w:rsidP="00B56712">
            <w:pPr>
              <w:spacing w:line="360" w:lineRule="exact"/>
              <w:jc w:val="center"/>
              <w:rPr>
                <w:color w:val="000000"/>
                <w:sz w:val="24"/>
              </w:rPr>
            </w:pPr>
            <w:r>
              <w:rPr>
                <w:color w:val="000000"/>
                <w:sz w:val="24"/>
              </w:rPr>
              <w:t>2</w:t>
            </w:r>
          </w:p>
        </w:tc>
        <w:tc>
          <w:tcPr>
            <w:tcW w:w="808" w:type="dxa"/>
            <w:vMerge/>
            <w:tcBorders>
              <w:left w:val="single" w:sz="4" w:space="0" w:color="auto"/>
              <w:right w:val="single" w:sz="4" w:space="0" w:color="auto"/>
            </w:tcBorders>
          </w:tcPr>
          <w:p w14:paraId="42C14693"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0BBD497A" w14:textId="77777777" w:rsidR="00872DBB" w:rsidRDefault="00872DBB" w:rsidP="00B56712">
            <w:pPr>
              <w:spacing w:line="360" w:lineRule="exact"/>
              <w:jc w:val="center"/>
              <w:rPr>
                <w:color w:val="000000"/>
                <w:sz w:val="24"/>
              </w:rPr>
            </w:pPr>
            <w:r>
              <w:rPr>
                <w:color w:val="000000"/>
                <w:sz w:val="24"/>
              </w:rPr>
              <w:t>3</w:t>
            </w:r>
            <w:r>
              <w:rPr>
                <w:color w:val="000000"/>
                <w:sz w:val="24"/>
              </w:rPr>
              <w:t>个月</w:t>
            </w:r>
          </w:p>
        </w:tc>
      </w:tr>
      <w:tr w:rsidR="00872DBB" w14:paraId="4C33A35A" w14:textId="77777777" w:rsidTr="00B56712">
        <w:tc>
          <w:tcPr>
            <w:tcW w:w="547" w:type="dxa"/>
            <w:vMerge/>
            <w:tcBorders>
              <w:top w:val="single" w:sz="4" w:space="0" w:color="auto"/>
              <w:left w:val="single" w:sz="4" w:space="0" w:color="auto"/>
              <w:bottom w:val="single" w:sz="4" w:space="0" w:color="auto"/>
              <w:right w:val="single" w:sz="4" w:space="0" w:color="auto"/>
            </w:tcBorders>
            <w:vAlign w:val="center"/>
          </w:tcPr>
          <w:p w14:paraId="7B0CB0F8"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30EE1833" w14:textId="77777777" w:rsidR="00872DBB" w:rsidRDefault="00872DBB" w:rsidP="00B56712">
            <w:pPr>
              <w:spacing w:line="360" w:lineRule="exact"/>
              <w:jc w:val="center"/>
              <w:rPr>
                <w:color w:val="000000"/>
                <w:sz w:val="24"/>
              </w:rPr>
            </w:pPr>
            <w:r>
              <w:rPr>
                <w:color w:val="000000"/>
                <w:sz w:val="24"/>
              </w:rPr>
              <w:t>7</w:t>
            </w:r>
          </w:p>
        </w:tc>
        <w:tc>
          <w:tcPr>
            <w:tcW w:w="5765" w:type="dxa"/>
            <w:tcBorders>
              <w:top w:val="single" w:sz="4" w:space="0" w:color="auto"/>
              <w:left w:val="single" w:sz="4" w:space="0" w:color="auto"/>
              <w:bottom w:val="single" w:sz="4" w:space="0" w:color="auto"/>
              <w:right w:val="single" w:sz="4" w:space="0" w:color="auto"/>
            </w:tcBorders>
          </w:tcPr>
          <w:p w14:paraId="39232AFA" w14:textId="77777777" w:rsidR="00872DBB" w:rsidRDefault="00872DBB" w:rsidP="00B56712">
            <w:pPr>
              <w:spacing w:line="360" w:lineRule="exact"/>
              <w:jc w:val="left"/>
              <w:rPr>
                <w:color w:val="000000"/>
                <w:sz w:val="24"/>
              </w:rPr>
            </w:pPr>
            <w:r>
              <w:rPr>
                <w:color w:val="000000"/>
                <w:sz w:val="24"/>
              </w:rPr>
              <w:t>营销人员未持证上岗。（按人数）</w:t>
            </w:r>
          </w:p>
        </w:tc>
        <w:tc>
          <w:tcPr>
            <w:tcW w:w="721" w:type="dxa"/>
            <w:tcBorders>
              <w:top w:val="single" w:sz="4" w:space="0" w:color="auto"/>
              <w:left w:val="single" w:sz="4" w:space="0" w:color="auto"/>
              <w:bottom w:val="single" w:sz="4" w:space="0" w:color="auto"/>
              <w:right w:val="single" w:sz="4" w:space="0" w:color="auto"/>
            </w:tcBorders>
            <w:vAlign w:val="center"/>
          </w:tcPr>
          <w:p w14:paraId="1534997B" w14:textId="77777777" w:rsidR="00872DBB" w:rsidRDefault="00872DBB" w:rsidP="00B56712">
            <w:pPr>
              <w:spacing w:line="360" w:lineRule="exact"/>
              <w:jc w:val="center"/>
              <w:rPr>
                <w:color w:val="000000"/>
                <w:sz w:val="24"/>
              </w:rPr>
            </w:pPr>
            <w:r>
              <w:rPr>
                <w:color w:val="000000"/>
                <w:sz w:val="24"/>
              </w:rPr>
              <w:t>1</w:t>
            </w:r>
          </w:p>
        </w:tc>
        <w:tc>
          <w:tcPr>
            <w:tcW w:w="808" w:type="dxa"/>
            <w:vMerge/>
            <w:tcBorders>
              <w:left w:val="single" w:sz="4" w:space="0" w:color="auto"/>
              <w:right w:val="single" w:sz="4" w:space="0" w:color="auto"/>
            </w:tcBorders>
          </w:tcPr>
          <w:p w14:paraId="1DF0C34D"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38811C9E" w14:textId="77777777" w:rsidR="00872DBB" w:rsidRDefault="00872DBB" w:rsidP="00B56712">
            <w:pPr>
              <w:spacing w:line="360" w:lineRule="exact"/>
              <w:jc w:val="center"/>
              <w:rPr>
                <w:color w:val="000000"/>
                <w:sz w:val="24"/>
              </w:rPr>
            </w:pPr>
            <w:r>
              <w:rPr>
                <w:color w:val="000000"/>
                <w:sz w:val="24"/>
              </w:rPr>
              <w:t>6</w:t>
            </w:r>
            <w:r>
              <w:rPr>
                <w:color w:val="000000"/>
                <w:sz w:val="24"/>
              </w:rPr>
              <w:t>个月</w:t>
            </w:r>
          </w:p>
        </w:tc>
      </w:tr>
      <w:tr w:rsidR="00872DBB" w14:paraId="52EFA848" w14:textId="77777777" w:rsidTr="00B56712">
        <w:tc>
          <w:tcPr>
            <w:tcW w:w="547" w:type="dxa"/>
            <w:vMerge/>
            <w:tcBorders>
              <w:top w:val="single" w:sz="4" w:space="0" w:color="auto"/>
              <w:left w:val="single" w:sz="4" w:space="0" w:color="auto"/>
              <w:bottom w:val="single" w:sz="4" w:space="0" w:color="auto"/>
              <w:right w:val="single" w:sz="4" w:space="0" w:color="auto"/>
            </w:tcBorders>
            <w:vAlign w:val="center"/>
          </w:tcPr>
          <w:p w14:paraId="740E983F"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6EF39FF2" w14:textId="77777777" w:rsidR="00872DBB" w:rsidRDefault="00872DBB" w:rsidP="00B56712">
            <w:pPr>
              <w:spacing w:line="360" w:lineRule="exact"/>
              <w:jc w:val="center"/>
              <w:rPr>
                <w:color w:val="000000"/>
                <w:sz w:val="24"/>
              </w:rPr>
            </w:pPr>
            <w:r>
              <w:rPr>
                <w:color w:val="000000"/>
                <w:sz w:val="24"/>
              </w:rPr>
              <w:t>8</w:t>
            </w:r>
          </w:p>
        </w:tc>
        <w:tc>
          <w:tcPr>
            <w:tcW w:w="5765" w:type="dxa"/>
            <w:tcBorders>
              <w:top w:val="single" w:sz="4" w:space="0" w:color="auto"/>
              <w:left w:val="single" w:sz="4" w:space="0" w:color="auto"/>
              <w:bottom w:val="single" w:sz="4" w:space="0" w:color="auto"/>
              <w:right w:val="single" w:sz="4" w:space="0" w:color="auto"/>
            </w:tcBorders>
          </w:tcPr>
          <w:p w14:paraId="134BF8E2" w14:textId="77777777" w:rsidR="00872DBB" w:rsidRDefault="00872DBB" w:rsidP="00B56712">
            <w:pPr>
              <w:spacing w:line="380" w:lineRule="exact"/>
              <w:jc w:val="left"/>
              <w:rPr>
                <w:color w:val="000000"/>
                <w:sz w:val="24"/>
              </w:rPr>
            </w:pPr>
            <w:r>
              <w:rPr>
                <w:color w:val="000000"/>
                <w:sz w:val="24"/>
              </w:rPr>
              <w:t>房地产经纪机构扣押房地产经纪执业人员的资格证等证书。（有合同或协议约定的除外）</w:t>
            </w:r>
          </w:p>
        </w:tc>
        <w:tc>
          <w:tcPr>
            <w:tcW w:w="721" w:type="dxa"/>
            <w:tcBorders>
              <w:top w:val="single" w:sz="4" w:space="0" w:color="auto"/>
              <w:left w:val="single" w:sz="4" w:space="0" w:color="auto"/>
              <w:bottom w:val="single" w:sz="4" w:space="0" w:color="auto"/>
              <w:right w:val="single" w:sz="4" w:space="0" w:color="auto"/>
            </w:tcBorders>
            <w:vAlign w:val="center"/>
          </w:tcPr>
          <w:p w14:paraId="6497B437" w14:textId="77777777" w:rsidR="00872DBB" w:rsidRDefault="00872DBB" w:rsidP="00B56712">
            <w:pPr>
              <w:spacing w:line="360" w:lineRule="exact"/>
              <w:jc w:val="center"/>
              <w:rPr>
                <w:color w:val="000000"/>
                <w:sz w:val="24"/>
              </w:rPr>
            </w:pPr>
            <w:r>
              <w:rPr>
                <w:color w:val="000000"/>
                <w:sz w:val="24"/>
              </w:rPr>
              <w:t>2</w:t>
            </w:r>
          </w:p>
        </w:tc>
        <w:tc>
          <w:tcPr>
            <w:tcW w:w="808" w:type="dxa"/>
            <w:vMerge/>
            <w:tcBorders>
              <w:left w:val="single" w:sz="4" w:space="0" w:color="auto"/>
              <w:right w:val="single" w:sz="4" w:space="0" w:color="auto"/>
            </w:tcBorders>
          </w:tcPr>
          <w:p w14:paraId="2AE99213"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5D95B28D" w14:textId="77777777" w:rsidR="00872DBB" w:rsidRDefault="00872DBB" w:rsidP="00B56712">
            <w:pPr>
              <w:spacing w:line="360" w:lineRule="exact"/>
              <w:jc w:val="center"/>
              <w:rPr>
                <w:color w:val="000000"/>
                <w:sz w:val="24"/>
              </w:rPr>
            </w:pPr>
            <w:r>
              <w:rPr>
                <w:color w:val="000000"/>
                <w:sz w:val="24"/>
              </w:rPr>
              <w:t>6</w:t>
            </w:r>
            <w:r>
              <w:rPr>
                <w:color w:val="000000"/>
                <w:sz w:val="24"/>
              </w:rPr>
              <w:t>个月</w:t>
            </w:r>
          </w:p>
        </w:tc>
      </w:tr>
      <w:tr w:rsidR="00872DBB" w14:paraId="4F2AB369" w14:textId="77777777" w:rsidTr="00B56712">
        <w:tc>
          <w:tcPr>
            <w:tcW w:w="547" w:type="dxa"/>
            <w:vMerge/>
            <w:tcBorders>
              <w:top w:val="single" w:sz="4" w:space="0" w:color="auto"/>
              <w:left w:val="single" w:sz="4" w:space="0" w:color="auto"/>
              <w:bottom w:val="single" w:sz="4" w:space="0" w:color="auto"/>
              <w:right w:val="single" w:sz="4" w:space="0" w:color="auto"/>
            </w:tcBorders>
            <w:vAlign w:val="center"/>
          </w:tcPr>
          <w:p w14:paraId="4F17C2EC"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5D9DBFBC" w14:textId="77777777" w:rsidR="00872DBB" w:rsidRDefault="00872DBB" w:rsidP="00B56712">
            <w:pPr>
              <w:spacing w:line="360" w:lineRule="exact"/>
              <w:jc w:val="center"/>
              <w:rPr>
                <w:color w:val="000000"/>
                <w:sz w:val="24"/>
              </w:rPr>
            </w:pPr>
            <w:r>
              <w:rPr>
                <w:color w:val="000000"/>
                <w:sz w:val="24"/>
              </w:rPr>
              <w:t>9</w:t>
            </w:r>
          </w:p>
        </w:tc>
        <w:tc>
          <w:tcPr>
            <w:tcW w:w="5765" w:type="dxa"/>
            <w:tcBorders>
              <w:top w:val="single" w:sz="4" w:space="0" w:color="auto"/>
              <w:left w:val="single" w:sz="4" w:space="0" w:color="auto"/>
              <w:bottom w:val="single" w:sz="4" w:space="0" w:color="auto"/>
              <w:right w:val="single" w:sz="4" w:space="0" w:color="auto"/>
            </w:tcBorders>
          </w:tcPr>
          <w:p w14:paraId="07D16DA3" w14:textId="77777777" w:rsidR="00872DBB" w:rsidRDefault="00872DBB" w:rsidP="00B56712">
            <w:pPr>
              <w:spacing w:line="380" w:lineRule="exact"/>
              <w:jc w:val="left"/>
              <w:rPr>
                <w:color w:val="000000"/>
                <w:sz w:val="24"/>
              </w:rPr>
            </w:pPr>
            <w:r>
              <w:rPr>
                <w:color w:val="000000"/>
                <w:sz w:val="24"/>
              </w:rPr>
              <w:t>聘用被列入失信人员名单的人员从事房地产经纪服务经查实的。（按人数）</w:t>
            </w:r>
          </w:p>
        </w:tc>
        <w:tc>
          <w:tcPr>
            <w:tcW w:w="721" w:type="dxa"/>
            <w:tcBorders>
              <w:top w:val="single" w:sz="4" w:space="0" w:color="auto"/>
              <w:left w:val="single" w:sz="4" w:space="0" w:color="auto"/>
              <w:bottom w:val="single" w:sz="4" w:space="0" w:color="auto"/>
              <w:right w:val="single" w:sz="4" w:space="0" w:color="auto"/>
            </w:tcBorders>
            <w:vAlign w:val="center"/>
          </w:tcPr>
          <w:p w14:paraId="0867ADA1" w14:textId="77777777" w:rsidR="00872DBB" w:rsidRDefault="00872DBB" w:rsidP="00B56712">
            <w:pPr>
              <w:spacing w:line="360" w:lineRule="exact"/>
              <w:jc w:val="center"/>
              <w:rPr>
                <w:color w:val="000000"/>
                <w:sz w:val="24"/>
              </w:rPr>
            </w:pPr>
            <w:r>
              <w:rPr>
                <w:color w:val="000000"/>
                <w:sz w:val="24"/>
              </w:rPr>
              <w:t>3</w:t>
            </w:r>
          </w:p>
        </w:tc>
        <w:tc>
          <w:tcPr>
            <w:tcW w:w="808" w:type="dxa"/>
            <w:vMerge/>
            <w:tcBorders>
              <w:left w:val="single" w:sz="4" w:space="0" w:color="auto"/>
              <w:right w:val="single" w:sz="4" w:space="0" w:color="auto"/>
            </w:tcBorders>
          </w:tcPr>
          <w:p w14:paraId="0C7CC1CC"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29236D74" w14:textId="77777777" w:rsidR="00872DBB" w:rsidRDefault="00872DBB" w:rsidP="00B56712">
            <w:pPr>
              <w:spacing w:line="360" w:lineRule="exact"/>
              <w:jc w:val="center"/>
              <w:rPr>
                <w:color w:val="000000"/>
                <w:sz w:val="24"/>
              </w:rPr>
            </w:pPr>
            <w:r>
              <w:rPr>
                <w:color w:val="000000"/>
                <w:sz w:val="24"/>
              </w:rPr>
              <w:t>6</w:t>
            </w:r>
            <w:r>
              <w:rPr>
                <w:color w:val="000000"/>
                <w:sz w:val="24"/>
              </w:rPr>
              <w:t>个月</w:t>
            </w:r>
          </w:p>
        </w:tc>
      </w:tr>
      <w:tr w:rsidR="00872DBB" w14:paraId="653E7D72" w14:textId="77777777" w:rsidTr="00B56712">
        <w:tc>
          <w:tcPr>
            <w:tcW w:w="547" w:type="dxa"/>
            <w:vMerge/>
            <w:tcBorders>
              <w:top w:val="single" w:sz="4" w:space="0" w:color="auto"/>
              <w:left w:val="single" w:sz="4" w:space="0" w:color="auto"/>
              <w:bottom w:val="single" w:sz="4" w:space="0" w:color="auto"/>
              <w:right w:val="single" w:sz="4" w:space="0" w:color="auto"/>
            </w:tcBorders>
            <w:vAlign w:val="center"/>
          </w:tcPr>
          <w:p w14:paraId="3431ACCB"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70BEC5EE" w14:textId="77777777" w:rsidR="00872DBB" w:rsidRDefault="00872DBB" w:rsidP="00B56712">
            <w:pPr>
              <w:spacing w:line="360" w:lineRule="exact"/>
              <w:jc w:val="center"/>
              <w:rPr>
                <w:color w:val="000000"/>
                <w:sz w:val="24"/>
              </w:rPr>
            </w:pPr>
            <w:r>
              <w:rPr>
                <w:color w:val="000000"/>
                <w:sz w:val="24"/>
              </w:rPr>
              <w:t>10</w:t>
            </w:r>
          </w:p>
        </w:tc>
        <w:tc>
          <w:tcPr>
            <w:tcW w:w="5765" w:type="dxa"/>
            <w:tcBorders>
              <w:top w:val="single" w:sz="4" w:space="0" w:color="auto"/>
              <w:left w:val="single" w:sz="4" w:space="0" w:color="auto"/>
              <w:bottom w:val="single" w:sz="4" w:space="0" w:color="auto"/>
              <w:right w:val="single" w:sz="4" w:space="0" w:color="auto"/>
            </w:tcBorders>
          </w:tcPr>
          <w:p w14:paraId="61BC21A9" w14:textId="77777777" w:rsidR="00872DBB" w:rsidRDefault="00872DBB" w:rsidP="00B56712">
            <w:pPr>
              <w:spacing w:line="380" w:lineRule="exact"/>
              <w:jc w:val="left"/>
              <w:rPr>
                <w:color w:val="000000"/>
                <w:sz w:val="24"/>
              </w:rPr>
            </w:pPr>
            <w:r>
              <w:rPr>
                <w:color w:val="000000"/>
                <w:sz w:val="24"/>
              </w:rPr>
              <w:t>未使用行政主管部门推行的合同示范文本，利用格式（自制的）合同对委托方</w:t>
            </w:r>
            <w:proofErr w:type="gramStart"/>
            <w:r>
              <w:rPr>
                <w:color w:val="000000"/>
                <w:sz w:val="24"/>
              </w:rPr>
              <w:t>作出</w:t>
            </w:r>
            <w:proofErr w:type="gramEnd"/>
            <w:r>
              <w:rPr>
                <w:color w:val="000000"/>
                <w:sz w:val="24"/>
              </w:rPr>
              <w:t>不合理、不公正约定，被投诉经查实。</w:t>
            </w:r>
          </w:p>
        </w:tc>
        <w:tc>
          <w:tcPr>
            <w:tcW w:w="721" w:type="dxa"/>
            <w:tcBorders>
              <w:top w:val="single" w:sz="4" w:space="0" w:color="auto"/>
              <w:left w:val="single" w:sz="4" w:space="0" w:color="auto"/>
              <w:bottom w:val="single" w:sz="4" w:space="0" w:color="auto"/>
              <w:right w:val="single" w:sz="4" w:space="0" w:color="auto"/>
            </w:tcBorders>
            <w:vAlign w:val="center"/>
          </w:tcPr>
          <w:p w14:paraId="0964474F" w14:textId="77777777" w:rsidR="00872DBB" w:rsidRDefault="00872DBB" w:rsidP="00B56712">
            <w:pPr>
              <w:spacing w:line="360" w:lineRule="exact"/>
              <w:jc w:val="center"/>
              <w:rPr>
                <w:color w:val="000000"/>
                <w:sz w:val="24"/>
              </w:rPr>
            </w:pPr>
            <w:r>
              <w:rPr>
                <w:color w:val="000000"/>
                <w:sz w:val="24"/>
              </w:rPr>
              <w:t>2</w:t>
            </w:r>
          </w:p>
        </w:tc>
        <w:tc>
          <w:tcPr>
            <w:tcW w:w="808" w:type="dxa"/>
            <w:vMerge/>
            <w:tcBorders>
              <w:left w:val="single" w:sz="4" w:space="0" w:color="auto"/>
              <w:right w:val="single" w:sz="4" w:space="0" w:color="auto"/>
            </w:tcBorders>
          </w:tcPr>
          <w:p w14:paraId="67105F4A"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7A247F8F" w14:textId="77777777" w:rsidR="00872DBB" w:rsidRDefault="00872DBB" w:rsidP="00B56712">
            <w:pPr>
              <w:spacing w:line="360" w:lineRule="exact"/>
              <w:jc w:val="center"/>
              <w:rPr>
                <w:color w:val="000000"/>
                <w:sz w:val="24"/>
              </w:rPr>
            </w:pPr>
            <w:r>
              <w:rPr>
                <w:color w:val="000000"/>
                <w:sz w:val="24"/>
              </w:rPr>
              <w:t>1</w:t>
            </w:r>
            <w:r>
              <w:rPr>
                <w:color w:val="000000"/>
                <w:sz w:val="24"/>
              </w:rPr>
              <w:t>年</w:t>
            </w:r>
          </w:p>
        </w:tc>
      </w:tr>
      <w:tr w:rsidR="00872DBB" w14:paraId="0CFBE133" w14:textId="77777777" w:rsidTr="00B56712">
        <w:tc>
          <w:tcPr>
            <w:tcW w:w="547" w:type="dxa"/>
            <w:vMerge/>
            <w:tcBorders>
              <w:top w:val="single" w:sz="4" w:space="0" w:color="auto"/>
              <w:left w:val="single" w:sz="4" w:space="0" w:color="auto"/>
              <w:bottom w:val="single" w:sz="4" w:space="0" w:color="auto"/>
              <w:right w:val="single" w:sz="4" w:space="0" w:color="auto"/>
            </w:tcBorders>
            <w:vAlign w:val="center"/>
          </w:tcPr>
          <w:p w14:paraId="295F58DB"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49E08640" w14:textId="77777777" w:rsidR="00872DBB" w:rsidRDefault="00872DBB" w:rsidP="00B56712">
            <w:pPr>
              <w:spacing w:line="360" w:lineRule="exact"/>
              <w:jc w:val="center"/>
              <w:rPr>
                <w:color w:val="000000"/>
                <w:sz w:val="24"/>
              </w:rPr>
            </w:pPr>
          </w:p>
          <w:p w14:paraId="458B2409" w14:textId="77777777" w:rsidR="00872DBB" w:rsidRDefault="00872DBB" w:rsidP="00B56712">
            <w:pPr>
              <w:spacing w:line="360" w:lineRule="exact"/>
              <w:jc w:val="center"/>
              <w:rPr>
                <w:color w:val="000000"/>
                <w:sz w:val="24"/>
              </w:rPr>
            </w:pPr>
            <w:r>
              <w:rPr>
                <w:color w:val="000000"/>
                <w:sz w:val="24"/>
              </w:rPr>
              <w:t>11</w:t>
            </w:r>
          </w:p>
        </w:tc>
        <w:tc>
          <w:tcPr>
            <w:tcW w:w="5765" w:type="dxa"/>
            <w:tcBorders>
              <w:top w:val="single" w:sz="4" w:space="0" w:color="auto"/>
              <w:left w:val="single" w:sz="4" w:space="0" w:color="auto"/>
              <w:bottom w:val="single" w:sz="4" w:space="0" w:color="auto"/>
              <w:right w:val="single" w:sz="4" w:space="0" w:color="auto"/>
            </w:tcBorders>
          </w:tcPr>
          <w:p w14:paraId="05F23E7F" w14:textId="77777777" w:rsidR="00872DBB" w:rsidRDefault="00872DBB" w:rsidP="00B56712">
            <w:pPr>
              <w:spacing w:line="380" w:lineRule="exact"/>
              <w:jc w:val="left"/>
              <w:rPr>
                <w:color w:val="000000"/>
                <w:sz w:val="24"/>
              </w:rPr>
            </w:pPr>
            <w:r>
              <w:rPr>
                <w:color w:val="000000"/>
                <w:sz w:val="24"/>
              </w:rPr>
              <w:t>未与当事人签订书面委托协议擅自将客户信息网上挂牌或发布，经投诉被查实。</w:t>
            </w:r>
          </w:p>
        </w:tc>
        <w:tc>
          <w:tcPr>
            <w:tcW w:w="721" w:type="dxa"/>
            <w:tcBorders>
              <w:top w:val="single" w:sz="4" w:space="0" w:color="auto"/>
              <w:left w:val="single" w:sz="4" w:space="0" w:color="auto"/>
              <w:bottom w:val="single" w:sz="4" w:space="0" w:color="auto"/>
              <w:right w:val="single" w:sz="4" w:space="0" w:color="auto"/>
            </w:tcBorders>
            <w:vAlign w:val="center"/>
          </w:tcPr>
          <w:p w14:paraId="39543DB8" w14:textId="77777777" w:rsidR="00872DBB" w:rsidRDefault="00872DBB" w:rsidP="00B56712">
            <w:pPr>
              <w:spacing w:line="360" w:lineRule="exact"/>
              <w:jc w:val="center"/>
              <w:rPr>
                <w:color w:val="000000"/>
                <w:sz w:val="24"/>
              </w:rPr>
            </w:pPr>
            <w:r>
              <w:rPr>
                <w:color w:val="000000"/>
                <w:sz w:val="24"/>
              </w:rPr>
              <w:t>2</w:t>
            </w:r>
          </w:p>
        </w:tc>
        <w:tc>
          <w:tcPr>
            <w:tcW w:w="808" w:type="dxa"/>
            <w:vMerge/>
            <w:tcBorders>
              <w:left w:val="single" w:sz="4" w:space="0" w:color="auto"/>
              <w:right w:val="single" w:sz="4" w:space="0" w:color="auto"/>
            </w:tcBorders>
          </w:tcPr>
          <w:p w14:paraId="6FD07C6E"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2C4277D5" w14:textId="77777777" w:rsidR="00872DBB" w:rsidRDefault="00872DBB" w:rsidP="00B56712">
            <w:pPr>
              <w:spacing w:line="360" w:lineRule="exact"/>
              <w:jc w:val="center"/>
              <w:rPr>
                <w:color w:val="000000"/>
                <w:sz w:val="24"/>
              </w:rPr>
            </w:pPr>
            <w:r>
              <w:rPr>
                <w:color w:val="000000"/>
                <w:sz w:val="24"/>
              </w:rPr>
              <w:t>1</w:t>
            </w:r>
            <w:r>
              <w:rPr>
                <w:color w:val="000000"/>
                <w:sz w:val="24"/>
              </w:rPr>
              <w:t>年</w:t>
            </w:r>
          </w:p>
        </w:tc>
      </w:tr>
      <w:tr w:rsidR="00872DBB" w14:paraId="01642517" w14:textId="77777777" w:rsidTr="00B56712">
        <w:tc>
          <w:tcPr>
            <w:tcW w:w="547" w:type="dxa"/>
            <w:vMerge w:val="restart"/>
            <w:tcBorders>
              <w:top w:val="single" w:sz="4" w:space="0" w:color="auto"/>
              <w:left w:val="single" w:sz="4" w:space="0" w:color="auto"/>
              <w:bottom w:val="single" w:sz="4" w:space="0" w:color="auto"/>
              <w:right w:val="single" w:sz="4" w:space="0" w:color="auto"/>
            </w:tcBorders>
            <w:vAlign w:val="center"/>
          </w:tcPr>
          <w:p w14:paraId="35FB2B8F" w14:textId="77777777" w:rsidR="00872DBB" w:rsidRDefault="00872DBB" w:rsidP="00B56712">
            <w:pPr>
              <w:spacing w:line="360" w:lineRule="exact"/>
              <w:jc w:val="center"/>
              <w:rPr>
                <w:color w:val="000000"/>
                <w:sz w:val="24"/>
              </w:rPr>
            </w:pPr>
          </w:p>
          <w:p w14:paraId="7FC2D21B" w14:textId="77777777" w:rsidR="00872DBB" w:rsidRDefault="00872DBB" w:rsidP="00B56712">
            <w:pPr>
              <w:spacing w:line="360" w:lineRule="exact"/>
              <w:jc w:val="center"/>
              <w:rPr>
                <w:color w:val="000000"/>
                <w:sz w:val="24"/>
              </w:rPr>
            </w:pPr>
          </w:p>
          <w:p w14:paraId="700348BF" w14:textId="77777777" w:rsidR="00872DBB" w:rsidRDefault="00872DBB" w:rsidP="00B56712">
            <w:pPr>
              <w:spacing w:line="360" w:lineRule="exact"/>
              <w:jc w:val="center"/>
              <w:rPr>
                <w:color w:val="000000"/>
                <w:sz w:val="24"/>
              </w:rPr>
            </w:pPr>
          </w:p>
          <w:p w14:paraId="490AB9CD" w14:textId="77777777" w:rsidR="00872DBB" w:rsidRDefault="00872DBB" w:rsidP="00B56712">
            <w:pPr>
              <w:spacing w:line="360" w:lineRule="exact"/>
              <w:jc w:val="center"/>
              <w:rPr>
                <w:color w:val="000000"/>
                <w:sz w:val="24"/>
              </w:rPr>
            </w:pPr>
          </w:p>
          <w:p w14:paraId="3B86D566" w14:textId="77777777" w:rsidR="00872DBB" w:rsidRDefault="00872DBB" w:rsidP="00B56712">
            <w:pPr>
              <w:spacing w:line="360" w:lineRule="exact"/>
              <w:jc w:val="center"/>
              <w:rPr>
                <w:color w:val="000000"/>
                <w:sz w:val="24"/>
              </w:rPr>
            </w:pPr>
          </w:p>
          <w:p w14:paraId="3EB5816C" w14:textId="77777777" w:rsidR="00872DBB" w:rsidRDefault="00872DBB" w:rsidP="00B56712">
            <w:pPr>
              <w:spacing w:line="360" w:lineRule="exact"/>
              <w:jc w:val="center"/>
              <w:rPr>
                <w:color w:val="000000"/>
                <w:sz w:val="24"/>
              </w:rPr>
            </w:pPr>
          </w:p>
          <w:p w14:paraId="5432DE21" w14:textId="77777777" w:rsidR="00872DBB" w:rsidRDefault="00872DBB" w:rsidP="00B56712">
            <w:pPr>
              <w:spacing w:line="360" w:lineRule="exact"/>
              <w:jc w:val="center"/>
              <w:rPr>
                <w:color w:val="000000"/>
                <w:sz w:val="24"/>
              </w:rPr>
            </w:pPr>
          </w:p>
          <w:p w14:paraId="3E808648" w14:textId="77777777" w:rsidR="00872DBB" w:rsidRDefault="00872DBB" w:rsidP="00B56712">
            <w:pPr>
              <w:spacing w:line="360" w:lineRule="exact"/>
              <w:jc w:val="center"/>
              <w:rPr>
                <w:color w:val="000000"/>
                <w:sz w:val="24"/>
              </w:rPr>
            </w:pPr>
          </w:p>
          <w:p w14:paraId="63AC6061" w14:textId="77777777" w:rsidR="00872DBB" w:rsidRDefault="00872DBB" w:rsidP="00B56712">
            <w:pPr>
              <w:spacing w:line="360" w:lineRule="exact"/>
              <w:jc w:val="center"/>
              <w:rPr>
                <w:color w:val="000000"/>
                <w:sz w:val="24"/>
              </w:rPr>
            </w:pPr>
          </w:p>
          <w:p w14:paraId="66FA5C7A" w14:textId="77777777" w:rsidR="00872DBB" w:rsidRDefault="00872DBB" w:rsidP="00B56712">
            <w:pPr>
              <w:spacing w:line="360" w:lineRule="exact"/>
              <w:jc w:val="center"/>
              <w:rPr>
                <w:color w:val="000000"/>
                <w:sz w:val="24"/>
              </w:rPr>
            </w:pPr>
          </w:p>
          <w:p w14:paraId="2DBA9C19" w14:textId="77777777" w:rsidR="00872DBB" w:rsidRDefault="00872DBB" w:rsidP="00B56712">
            <w:pPr>
              <w:spacing w:line="360" w:lineRule="exact"/>
              <w:jc w:val="center"/>
              <w:rPr>
                <w:color w:val="000000"/>
                <w:sz w:val="24"/>
              </w:rPr>
            </w:pPr>
          </w:p>
          <w:p w14:paraId="6B033482" w14:textId="77777777" w:rsidR="00872DBB" w:rsidRDefault="00872DBB" w:rsidP="00B56712">
            <w:pPr>
              <w:spacing w:line="360" w:lineRule="exact"/>
              <w:jc w:val="center"/>
              <w:rPr>
                <w:color w:val="000000"/>
                <w:sz w:val="24"/>
              </w:rPr>
            </w:pPr>
          </w:p>
          <w:p w14:paraId="75025FBA" w14:textId="77777777" w:rsidR="00872DBB" w:rsidRDefault="00872DBB" w:rsidP="00B56712">
            <w:pPr>
              <w:spacing w:line="360" w:lineRule="exact"/>
              <w:jc w:val="center"/>
              <w:rPr>
                <w:color w:val="000000"/>
                <w:sz w:val="24"/>
              </w:rPr>
            </w:pPr>
            <w:r>
              <w:rPr>
                <w:color w:val="000000"/>
                <w:sz w:val="24"/>
              </w:rPr>
              <w:t>经纪服务</w:t>
            </w:r>
          </w:p>
        </w:tc>
        <w:tc>
          <w:tcPr>
            <w:tcW w:w="547" w:type="dxa"/>
            <w:tcBorders>
              <w:top w:val="single" w:sz="4" w:space="0" w:color="auto"/>
              <w:left w:val="single" w:sz="4" w:space="0" w:color="auto"/>
              <w:bottom w:val="single" w:sz="4" w:space="0" w:color="auto"/>
              <w:right w:val="single" w:sz="4" w:space="0" w:color="auto"/>
            </w:tcBorders>
            <w:vAlign w:val="center"/>
          </w:tcPr>
          <w:p w14:paraId="771F5030" w14:textId="77777777" w:rsidR="00872DBB" w:rsidRDefault="00872DBB" w:rsidP="00B56712">
            <w:pPr>
              <w:spacing w:line="360" w:lineRule="exact"/>
              <w:jc w:val="center"/>
              <w:rPr>
                <w:color w:val="000000"/>
                <w:sz w:val="24"/>
              </w:rPr>
            </w:pPr>
            <w:r>
              <w:rPr>
                <w:color w:val="000000"/>
                <w:sz w:val="24"/>
              </w:rPr>
              <w:t>12</w:t>
            </w:r>
          </w:p>
        </w:tc>
        <w:tc>
          <w:tcPr>
            <w:tcW w:w="5765" w:type="dxa"/>
            <w:tcBorders>
              <w:top w:val="single" w:sz="4" w:space="0" w:color="auto"/>
              <w:left w:val="single" w:sz="4" w:space="0" w:color="auto"/>
              <w:bottom w:val="single" w:sz="4" w:space="0" w:color="auto"/>
              <w:right w:val="single" w:sz="4" w:space="0" w:color="auto"/>
            </w:tcBorders>
          </w:tcPr>
          <w:p w14:paraId="075437C1" w14:textId="77777777" w:rsidR="00872DBB" w:rsidRDefault="00872DBB" w:rsidP="00B56712">
            <w:pPr>
              <w:spacing w:line="380" w:lineRule="exact"/>
              <w:jc w:val="left"/>
              <w:rPr>
                <w:color w:val="000000"/>
                <w:sz w:val="24"/>
              </w:rPr>
            </w:pPr>
            <w:r>
              <w:rPr>
                <w:color w:val="000000"/>
                <w:sz w:val="24"/>
              </w:rPr>
              <w:t>交易未成扣押委托人的不动产权证或其他资料，经查实的。（有明确的证件保管合同或协议约定的除外）</w:t>
            </w:r>
          </w:p>
        </w:tc>
        <w:tc>
          <w:tcPr>
            <w:tcW w:w="721" w:type="dxa"/>
            <w:tcBorders>
              <w:top w:val="single" w:sz="4" w:space="0" w:color="auto"/>
              <w:left w:val="single" w:sz="4" w:space="0" w:color="auto"/>
              <w:bottom w:val="single" w:sz="4" w:space="0" w:color="auto"/>
              <w:right w:val="single" w:sz="4" w:space="0" w:color="auto"/>
            </w:tcBorders>
            <w:vAlign w:val="center"/>
          </w:tcPr>
          <w:p w14:paraId="44EB9365" w14:textId="77777777" w:rsidR="00872DBB" w:rsidRDefault="00872DBB" w:rsidP="00B56712">
            <w:pPr>
              <w:spacing w:line="360" w:lineRule="exact"/>
              <w:jc w:val="center"/>
              <w:rPr>
                <w:color w:val="000000"/>
                <w:sz w:val="24"/>
              </w:rPr>
            </w:pPr>
            <w:r>
              <w:rPr>
                <w:color w:val="000000"/>
                <w:sz w:val="24"/>
              </w:rPr>
              <w:t>2</w:t>
            </w:r>
          </w:p>
        </w:tc>
        <w:tc>
          <w:tcPr>
            <w:tcW w:w="808" w:type="dxa"/>
            <w:vMerge/>
            <w:tcBorders>
              <w:left w:val="single" w:sz="4" w:space="0" w:color="auto"/>
              <w:right w:val="single" w:sz="4" w:space="0" w:color="auto"/>
            </w:tcBorders>
          </w:tcPr>
          <w:p w14:paraId="1C8270F2"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5333B2EE" w14:textId="77777777" w:rsidR="00872DBB" w:rsidRDefault="00872DBB" w:rsidP="00B56712">
            <w:pPr>
              <w:spacing w:line="360" w:lineRule="exact"/>
              <w:jc w:val="center"/>
              <w:rPr>
                <w:color w:val="000000"/>
                <w:sz w:val="24"/>
              </w:rPr>
            </w:pPr>
            <w:r>
              <w:rPr>
                <w:color w:val="000000"/>
                <w:sz w:val="24"/>
              </w:rPr>
              <w:t>1</w:t>
            </w:r>
            <w:r>
              <w:rPr>
                <w:color w:val="000000"/>
                <w:sz w:val="24"/>
              </w:rPr>
              <w:t>年</w:t>
            </w:r>
          </w:p>
        </w:tc>
      </w:tr>
      <w:tr w:rsidR="00872DBB" w14:paraId="4C778635" w14:textId="77777777" w:rsidTr="00B56712">
        <w:tc>
          <w:tcPr>
            <w:tcW w:w="547" w:type="dxa"/>
            <w:vMerge/>
            <w:tcBorders>
              <w:top w:val="single" w:sz="4" w:space="0" w:color="auto"/>
              <w:left w:val="single" w:sz="4" w:space="0" w:color="auto"/>
              <w:bottom w:val="single" w:sz="4" w:space="0" w:color="auto"/>
              <w:right w:val="single" w:sz="4" w:space="0" w:color="auto"/>
            </w:tcBorders>
            <w:vAlign w:val="center"/>
          </w:tcPr>
          <w:p w14:paraId="79EF818C"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7449DFC7" w14:textId="77777777" w:rsidR="00872DBB" w:rsidRDefault="00872DBB" w:rsidP="00B56712">
            <w:pPr>
              <w:spacing w:line="360" w:lineRule="exact"/>
              <w:jc w:val="center"/>
              <w:rPr>
                <w:color w:val="000000"/>
                <w:sz w:val="24"/>
              </w:rPr>
            </w:pPr>
            <w:r>
              <w:rPr>
                <w:color w:val="000000"/>
                <w:sz w:val="24"/>
              </w:rPr>
              <w:t>13</w:t>
            </w:r>
          </w:p>
        </w:tc>
        <w:tc>
          <w:tcPr>
            <w:tcW w:w="5765" w:type="dxa"/>
            <w:tcBorders>
              <w:top w:val="single" w:sz="4" w:space="0" w:color="auto"/>
              <w:left w:val="single" w:sz="4" w:space="0" w:color="auto"/>
              <w:bottom w:val="single" w:sz="4" w:space="0" w:color="auto"/>
              <w:right w:val="single" w:sz="4" w:space="0" w:color="auto"/>
            </w:tcBorders>
          </w:tcPr>
          <w:p w14:paraId="511ACDB4" w14:textId="77777777" w:rsidR="00872DBB" w:rsidRDefault="00872DBB" w:rsidP="00B56712">
            <w:pPr>
              <w:spacing w:line="380" w:lineRule="exact"/>
              <w:jc w:val="left"/>
              <w:rPr>
                <w:color w:val="000000"/>
                <w:sz w:val="24"/>
              </w:rPr>
            </w:pPr>
            <w:r>
              <w:rPr>
                <w:color w:val="000000"/>
                <w:sz w:val="24"/>
              </w:rPr>
              <w:t>允许其他组织或个人以本机构的名义从事房地产经纪业务。按次数记录，每次扣</w:t>
            </w:r>
            <w:r>
              <w:rPr>
                <w:color w:val="000000"/>
                <w:sz w:val="24"/>
              </w:rPr>
              <w:t>3</w:t>
            </w:r>
            <w:r>
              <w:rPr>
                <w:color w:val="000000"/>
                <w:sz w:val="24"/>
              </w:rPr>
              <w:t>分。</w:t>
            </w:r>
          </w:p>
        </w:tc>
        <w:tc>
          <w:tcPr>
            <w:tcW w:w="721" w:type="dxa"/>
            <w:tcBorders>
              <w:top w:val="single" w:sz="4" w:space="0" w:color="auto"/>
              <w:left w:val="single" w:sz="4" w:space="0" w:color="auto"/>
              <w:bottom w:val="single" w:sz="4" w:space="0" w:color="auto"/>
              <w:right w:val="single" w:sz="4" w:space="0" w:color="auto"/>
            </w:tcBorders>
            <w:vAlign w:val="center"/>
          </w:tcPr>
          <w:p w14:paraId="0C524856" w14:textId="77777777" w:rsidR="00872DBB" w:rsidRDefault="00872DBB" w:rsidP="00B56712">
            <w:pPr>
              <w:spacing w:line="360" w:lineRule="exact"/>
              <w:jc w:val="center"/>
              <w:rPr>
                <w:color w:val="000000"/>
                <w:sz w:val="24"/>
              </w:rPr>
            </w:pPr>
            <w:r>
              <w:rPr>
                <w:color w:val="000000"/>
                <w:sz w:val="24"/>
              </w:rPr>
              <w:t>3</w:t>
            </w:r>
          </w:p>
        </w:tc>
        <w:tc>
          <w:tcPr>
            <w:tcW w:w="808" w:type="dxa"/>
            <w:vMerge/>
            <w:tcBorders>
              <w:left w:val="single" w:sz="4" w:space="0" w:color="auto"/>
              <w:right w:val="single" w:sz="4" w:space="0" w:color="auto"/>
            </w:tcBorders>
          </w:tcPr>
          <w:p w14:paraId="4BADCBD4"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657173E2" w14:textId="77777777" w:rsidR="00872DBB" w:rsidRDefault="00872DBB" w:rsidP="00B56712">
            <w:pPr>
              <w:spacing w:line="360" w:lineRule="exact"/>
              <w:jc w:val="center"/>
              <w:rPr>
                <w:color w:val="000000"/>
                <w:sz w:val="24"/>
              </w:rPr>
            </w:pPr>
            <w:r>
              <w:rPr>
                <w:color w:val="000000"/>
                <w:sz w:val="24"/>
              </w:rPr>
              <w:t>1</w:t>
            </w:r>
            <w:r>
              <w:rPr>
                <w:color w:val="000000"/>
                <w:sz w:val="24"/>
              </w:rPr>
              <w:t>年</w:t>
            </w:r>
          </w:p>
        </w:tc>
      </w:tr>
      <w:tr w:rsidR="00872DBB" w14:paraId="025A7BB8" w14:textId="77777777" w:rsidTr="00B56712">
        <w:tc>
          <w:tcPr>
            <w:tcW w:w="547" w:type="dxa"/>
            <w:vMerge/>
            <w:tcBorders>
              <w:top w:val="single" w:sz="4" w:space="0" w:color="auto"/>
              <w:left w:val="single" w:sz="4" w:space="0" w:color="auto"/>
              <w:bottom w:val="single" w:sz="4" w:space="0" w:color="auto"/>
              <w:right w:val="single" w:sz="4" w:space="0" w:color="auto"/>
            </w:tcBorders>
            <w:vAlign w:val="center"/>
          </w:tcPr>
          <w:p w14:paraId="206488AE"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4BDC447E" w14:textId="77777777" w:rsidR="00872DBB" w:rsidRDefault="00872DBB" w:rsidP="00B56712">
            <w:pPr>
              <w:spacing w:line="360" w:lineRule="exact"/>
              <w:jc w:val="center"/>
              <w:rPr>
                <w:color w:val="000000"/>
                <w:sz w:val="24"/>
              </w:rPr>
            </w:pPr>
            <w:r>
              <w:rPr>
                <w:color w:val="000000"/>
                <w:sz w:val="24"/>
              </w:rPr>
              <w:t>14</w:t>
            </w:r>
          </w:p>
        </w:tc>
        <w:tc>
          <w:tcPr>
            <w:tcW w:w="5765" w:type="dxa"/>
            <w:tcBorders>
              <w:top w:val="single" w:sz="4" w:space="0" w:color="auto"/>
              <w:left w:val="single" w:sz="4" w:space="0" w:color="auto"/>
              <w:bottom w:val="single" w:sz="4" w:space="0" w:color="auto"/>
              <w:right w:val="single" w:sz="4" w:space="0" w:color="auto"/>
            </w:tcBorders>
          </w:tcPr>
          <w:p w14:paraId="5C3C61F9" w14:textId="77777777" w:rsidR="00872DBB" w:rsidRDefault="00872DBB" w:rsidP="00B56712">
            <w:pPr>
              <w:spacing w:line="360" w:lineRule="exact"/>
              <w:jc w:val="left"/>
              <w:rPr>
                <w:color w:val="000000"/>
                <w:sz w:val="24"/>
              </w:rPr>
            </w:pPr>
            <w:r>
              <w:rPr>
                <w:color w:val="000000"/>
                <w:sz w:val="24"/>
              </w:rPr>
              <w:t>对交易当事人隐瞒真实的房屋交易信息，低价收进高价卖出房屋赚取差价。</w:t>
            </w:r>
          </w:p>
        </w:tc>
        <w:tc>
          <w:tcPr>
            <w:tcW w:w="721" w:type="dxa"/>
            <w:tcBorders>
              <w:top w:val="single" w:sz="4" w:space="0" w:color="auto"/>
              <w:left w:val="single" w:sz="4" w:space="0" w:color="auto"/>
              <w:bottom w:val="single" w:sz="4" w:space="0" w:color="auto"/>
              <w:right w:val="single" w:sz="4" w:space="0" w:color="auto"/>
            </w:tcBorders>
            <w:vAlign w:val="center"/>
          </w:tcPr>
          <w:p w14:paraId="1387833F" w14:textId="77777777" w:rsidR="00872DBB" w:rsidRDefault="00872DBB" w:rsidP="00B56712">
            <w:pPr>
              <w:spacing w:line="360" w:lineRule="exact"/>
              <w:jc w:val="center"/>
              <w:rPr>
                <w:color w:val="000000"/>
                <w:sz w:val="24"/>
              </w:rPr>
            </w:pPr>
            <w:r>
              <w:rPr>
                <w:color w:val="000000"/>
                <w:sz w:val="24"/>
              </w:rPr>
              <w:t>3</w:t>
            </w:r>
          </w:p>
        </w:tc>
        <w:tc>
          <w:tcPr>
            <w:tcW w:w="808" w:type="dxa"/>
            <w:vMerge/>
            <w:tcBorders>
              <w:left w:val="single" w:sz="4" w:space="0" w:color="auto"/>
              <w:bottom w:val="single" w:sz="4" w:space="0" w:color="auto"/>
              <w:right w:val="single" w:sz="4" w:space="0" w:color="auto"/>
            </w:tcBorders>
          </w:tcPr>
          <w:p w14:paraId="50C2D00B"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5CB40CC3" w14:textId="77777777" w:rsidR="00872DBB" w:rsidRDefault="00872DBB" w:rsidP="00B56712">
            <w:pPr>
              <w:spacing w:line="360" w:lineRule="exact"/>
              <w:jc w:val="center"/>
              <w:rPr>
                <w:color w:val="000000"/>
                <w:sz w:val="24"/>
              </w:rPr>
            </w:pPr>
            <w:r>
              <w:rPr>
                <w:color w:val="000000"/>
                <w:sz w:val="24"/>
              </w:rPr>
              <w:t>1</w:t>
            </w:r>
            <w:r>
              <w:rPr>
                <w:color w:val="000000"/>
                <w:sz w:val="24"/>
              </w:rPr>
              <w:t>年</w:t>
            </w:r>
          </w:p>
        </w:tc>
      </w:tr>
      <w:tr w:rsidR="00872DBB" w14:paraId="200FA274" w14:textId="77777777" w:rsidTr="00B56712">
        <w:tc>
          <w:tcPr>
            <w:tcW w:w="547" w:type="dxa"/>
            <w:vMerge/>
            <w:tcBorders>
              <w:top w:val="single" w:sz="4" w:space="0" w:color="auto"/>
              <w:left w:val="single" w:sz="4" w:space="0" w:color="auto"/>
              <w:bottom w:val="single" w:sz="4" w:space="0" w:color="auto"/>
              <w:right w:val="single" w:sz="4" w:space="0" w:color="auto"/>
            </w:tcBorders>
            <w:vAlign w:val="center"/>
          </w:tcPr>
          <w:p w14:paraId="64490461"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6039E278" w14:textId="77777777" w:rsidR="00872DBB" w:rsidRDefault="00872DBB" w:rsidP="00B56712">
            <w:pPr>
              <w:spacing w:line="360" w:lineRule="exact"/>
              <w:jc w:val="center"/>
              <w:rPr>
                <w:color w:val="000000"/>
                <w:sz w:val="24"/>
              </w:rPr>
            </w:pPr>
            <w:r>
              <w:rPr>
                <w:color w:val="000000"/>
                <w:sz w:val="24"/>
              </w:rPr>
              <w:t>15</w:t>
            </w:r>
          </w:p>
        </w:tc>
        <w:tc>
          <w:tcPr>
            <w:tcW w:w="5765" w:type="dxa"/>
            <w:tcBorders>
              <w:top w:val="single" w:sz="4" w:space="0" w:color="auto"/>
              <w:left w:val="single" w:sz="4" w:space="0" w:color="auto"/>
              <w:bottom w:val="single" w:sz="4" w:space="0" w:color="auto"/>
              <w:right w:val="single" w:sz="4" w:space="0" w:color="auto"/>
            </w:tcBorders>
          </w:tcPr>
          <w:p w14:paraId="27B1EF49" w14:textId="77777777" w:rsidR="00872DBB" w:rsidRDefault="00872DBB" w:rsidP="00B56712">
            <w:pPr>
              <w:spacing w:line="360" w:lineRule="exact"/>
              <w:jc w:val="left"/>
              <w:rPr>
                <w:color w:val="000000"/>
                <w:sz w:val="24"/>
              </w:rPr>
            </w:pPr>
            <w:r>
              <w:rPr>
                <w:color w:val="000000"/>
                <w:sz w:val="24"/>
              </w:rPr>
              <w:t>组织团购不规范，损害当事人利益被投诉，经查实的。</w:t>
            </w:r>
          </w:p>
        </w:tc>
        <w:tc>
          <w:tcPr>
            <w:tcW w:w="721" w:type="dxa"/>
            <w:tcBorders>
              <w:top w:val="single" w:sz="4" w:space="0" w:color="auto"/>
              <w:left w:val="single" w:sz="4" w:space="0" w:color="auto"/>
              <w:bottom w:val="single" w:sz="4" w:space="0" w:color="auto"/>
              <w:right w:val="single" w:sz="4" w:space="0" w:color="auto"/>
            </w:tcBorders>
            <w:vAlign w:val="center"/>
          </w:tcPr>
          <w:p w14:paraId="70358741" w14:textId="77777777" w:rsidR="00872DBB" w:rsidRDefault="00872DBB" w:rsidP="00B56712">
            <w:pPr>
              <w:spacing w:line="360" w:lineRule="exact"/>
              <w:jc w:val="center"/>
              <w:rPr>
                <w:color w:val="000000"/>
                <w:sz w:val="24"/>
              </w:rPr>
            </w:pPr>
            <w:r>
              <w:rPr>
                <w:color w:val="000000"/>
                <w:sz w:val="24"/>
              </w:rPr>
              <w:t>3</w:t>
            </w:r>
          </w:p>
        </w:tc>
        <w:tc>
          <w:tcPr>
            <w:tcW w:w="808" w:type="dxa"/>
            <w:vMerge w:val="restart"/>
            <w:tcBorders>
              <w:top w:val="single" w:sz="4" w:space="0" w:color="auto"/>
              <w:left w:val="single" w:sz="4" w:space="0" w:color="auto"/>
              <w:right w:val="single" w:sz="4" w:space="0" w:color="auto"/>
            </w:tcBorders>
            <w:vAlign w:val="center"/>
          </w:tcPr>
          <w:p w14:paraId="5092AA3F" w14:textId="77777777" w:rsidR="00872DBB" w:rsidRDefault="00872DBB" w:rsidP="00B56712">
            <w:pPr>
              <w:spacing w:line="360" w:lineRule="exact"/>
              <w:jc w:val="center"/>
              <w:rPr>
                <w:color w:val="000000"/>
                <w:sz w:val="24"/>
              </w:rPr>
            </w:pPr>
            <w:r>
              <w:rPr>
                <w:color w:val="000000"/>
                <w:sz w:val="24"/>
              </w:rPr>
              <w:t>房地产行政主管部门主动采集</w:t>
            </w:r>
          </w:p>
        </w:tc>
        <w:tc>
          <w:tcPr>
            <w:tcW w:w="897" w:type="dxa"/>
            <w:tcBorders>
              <w:top w:val="single" w:sz="4" w:space="0" w:color="auto"/>
              <w:left w:val="single" w:sz="4" w:space="0" w:color="auto"/>
              <w:bottom w:val="single" w:sz="4" w:space="0" w:color="auto"/>
              <w:right w:val="single" w:sz="4" w:space="0" w:color="auto"/>
            </w:tcBorders>
            <w:vAlign w:val="center"/>
          </w:tcPr>
          <w:p w14:paraId="259A0070" w14:textId="77777777" w:rsidR="00872DBB" w:rsidRDefault="00872DBB" w:rsidP="00B56712">
            <w:pPr>
              <w:spacing w:line="360" w:lineRule="exact"/>
              <w:jc w:val="center"/>
              <w:rPr>
                <w:color w:val="000000"/>
                <w:sz w:val="24"/>
              </w:rPr>
            </w:pPr>
            <w:r>
              <w:rPr>
                <w:color w:val="000000"/>
                <w:sz w:val="24"/>
              </w:rPr>
              <w:t>1</w:t>
            </w:r>
            <w:r>
              <w:rPr>
                <w:color w:val="000000"/>
                <w:sz w:val="24"/>
              </w:rPr>
              <w:t>年</w:t>
            </w:r>
          </w:p>
        </w:tc>
      </w:tr>
      <w:tr w:rsidR="00872DBB" w14:paraId="425D527D" w14:textId="77777777" w:rsidTr="00B56712">
        <w:trPr>
          <w:trHeight w:val="831"/>
        </w:trPr>
        <w:tc>
          <w:tcPr>
            <w:tcW w:w="547" w:type="dxa"/>
            <w:vMerge/>
            <w:tcBorders>
              <w:top w:val="single" w:sz="4" w:space="0" w:color="auto"/>
              <w:left w:val="single" w:sz="4" w:space="0" w:color="auto"/>
              <w:bottom w:val="single" w:sz="4" w:space="0" w:color="auto"/>
              <w:right w:val="single" w:sz="4" w:space="0" w:color="auto"/>
            </w:tcBorders>
            <w:vAlign w:val="center"/>
          </w:tcPr>
          <w:p w14:paraId="12D806D9"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048B69FC" w14:textId="77777777" w:rsidR="00872DBB" w:rsidRDefault="00872DBB" w:rsidP="00B56712">
            <w:pPr>
              <w:spacing w:line="360" w:lineRule="exact"/>
              <w:jc w:val="center"/>
              <w:rPr>
                <w:color w:val="000000"/>
                <w:sz w:val="24"/>
              </w:rPr>
            </w:pPr>
            <w:r>
              <w:rPr>
                <w:color w:val="000000"/>
                <w:sz w:val="24"/>
              </w:rPr>
              <w:t>16</w:t>
            </w:r>
          </w:p>
        </w:tc>
        <w:tc>
          <w:tcPr>
            <w:tcW w:w="5765" w:type="dxa"/>
            <w:tcBorders>
              <w:top w:val="single" w:sz="4" w:space="0" w:color="auto"/>
              <w:left w:val="single" w:sz="4" w:space="0" w:color="auto"/>
              <w:bottom w:val="single" w:sz="4" w:space="0" w:color="auto"/>
              <w:right w:val="single" w:sz="4" w:space="0" w:color="auto"/>
            </w:tcBorders>
          </w:tcPr>
          <w:p w14:paraId="736D9008" w14:textId="77777777" w:rsidR="00872DBB" w:rsidRDefault="00872DBB" w:rsidP="00B56712">
            <w:pPr>
              <w:spacing w:line="360" w:lineRule="exact"/>
              <w:rPr>
                <w:color w:val="000000"/>
                <w:sz w:val="24"/>
              </w:rPr>
            </w:pPr>
            <w:r>
              <w:rPr>
                <w:color w:val="000000"/>
                <w:sz w:val="24"/>
              </w:rPr>
              <w:t>房地产经纪服务人员从事房地产经纪服务时，未佩戴房地产经纪服务人员信息卡，不实名服务，未向服务对象明示的。</w:t>
            </w:r>
          </w:p>
        </w:tc>
        <w:tc>
          <w:tcPr>
            <w:tcW w:w="721" w:type="dxa"/>
            <w:tcBorders>
              <w:top w:val="single" w:sz="4" w:space="0" w:color="auto"/>
              <w:left w:val="single" w:sz="4" w:space="0" w:color="auto"/>
              <w:bottom w:val="single" w:sz="4" w:space="0" w:color="auto"/>
              <w:right w:val="single" w:sz="4" w:space="0" w:color="auto"/>
            </w:tcBorders>
            <w:vAlign w:val="center"/>
          </w:tcPr>
          <w:p w14:paraId="4D3B788B" w14:textId="77777777" w:rsidR="00872DBB" w:rsidRDefault="00872DBB" w:rsidP="00B56712">
            <w:pPr>
              <w:spacing w:line="360" w:lineRule="exact"/>
              <w:jc w:val="center"/>
              <w:rPr>
                <w:color w:val="000000"/>
                <w:sz w:val="24"/>
              </w:rPr>
            </w:pPr>
            <w:r>
              <w:rPr>
                <w:color w:val="000000"/>
                <w:sz w:val="24"/>
              </w:rPr>
              <w:t>2</w:t>
            </w:r>
          </w:p>
        </w:tc>
        <w:tc>
          <w:tcPr>
            <w:tcW w:w="808" w:type="dxa"/>
            <w:vMerge/>
            <w:tcBorders>
              <w:left w:val="single" w:sz="4" w:space="0" w:color="auto"/>
              <w:right w:val="single" w:sz="4" w:space="0" w:color="auto"/>
            </w:tcBorders>
          </w:tcPr>
          <w:p w14:paraId="7D8C4D3A"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0A7B9705" w14:textId="77777777" w:rsidR="00872DBB" w:rsidRDefault="00872DBB" w:rsidP="00B56712">
            <w:pPr>
              <w:spacing w:line="360" w:lineRule="exact"/>
              <w:jc w:val="center"/>
              <w:rPr>
                <w:color w:val="000000"/>
                <w:sz w:val="24"/>
              </w:rPr>
            </w:pPr>
            <w:r>
              <w:rPr>
                <w:color w:val="000000"/>
                <w:sz w:val="24"/>
              </w:rPr>
              <w:t>3</w:t>
            </w:r>
            <w:r>
              <w:rPr>
                <w:color w:val="000000"/>
                <w:sz w:val="24"/>
              </w:rPr>
              <w:t>个月</w:t>
            </w:r>
          </w:p>
        </w:tc>
      </w:tr>
      <w:tr w:rsidR="00872DBB" w14:paraId="2AAE9254" w14:textId="77777777" w:rsidTr="00B56712">
        <w:trPr>
          <w:trHeight w:val="398"/>
        </w:trPr>
        <w:tc>
          <w:tcPr>
            <w:tcW w:w="547" w:type="dxa"/>
            <w:vMerge/>
            <w:tcBorders>
              <w:top w:val="single" w:sz="4" w:space="0" w:color="auto"/>
              <w:left w:val="single" w:sz="4" w:space="0" w:color="auto"/>
              <w:bottom w:val="single" w:sz="4" w:space="0" w:color="auto"/>
              <w:right w:val="single" w:sz="4" w:space="0" w:color="auto"/>
            </w:tcBorders>
            <w:vAlign w:val="center"/>
          </w:tcPr>
          <w:p w14:paraId="11325DAE"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54408EA3" w14:textId="77777777" w:rsidR="00872DBB" w:rsidRDefault="00872DBB" w:rsidP="00B56712">
            <w:pPr>
              <w:spacing w:line="360" w:lineRule="exact"/>
              <w:jc w:val="center"/>
              <w:rPr>
                <w:color w:val="000000"/>
                <w:sz w:val="24"/>
              </w:rPr>
            </w:pPr>
            <w:r>
              <w:rPr>
                <w:color w:val="000000"/>
                <w:sz w:val="24"/>
              </w:rPr>
              <w:t>17</w:t>
            </w:r>
          </w:p>
        </w:tc>
        <w:tc>
          <w:tcPr>
            <w:tcW w:w="5765" w:type="dxa"/>
            <w:tcBorders>
              <w:top w:val="single" w:sz="4" w:space="0" w:color="auto"/>
              <w:left w:val="single" w:sz="4" w:space="0" w:color="auto"/>
              <w:bottom w:val="single" w:sz="4" w:space="0" w:color="auto"/>
              <w:right w:val="single" w:sz="4" w:space="0" w:color="auto"/>
            </w:tcBorders>
          </w:tcPr>
          <w:p w14:paraId="4BACE66B" w14:textId="77777777" w:rsidR="00872DBB" w:rsidRDefault="00872DBB" w:rsidP="00B56712">
            <w:pPr>
              <w:spacing w:line="360" w:lineRule="exact"/>
              <w:rPr>
                <w:color w:val="000000"/>
                <w:sz w:val="24"/>
              </w:rPr>
            </w:pPr>
            <w:r>
              <w:rPr>
                <w:color w:val="000000"/>
                <w:sz w:val="24"/>
              </w:rPr>
              <w:t>经纪服务活动未实行一人一卡一号管理经查实。</w:t>
            </w:r>
          </w:p>
        </w:tc>
        <w:tc>
          <w:tcPr>
            <w:tcW w:w="721" w:type="dxa"/>
            <w:tcBorders>
              <w:top w:val="single" w:sz="4" w:space="0" w:color="auto"/>
              <w:left w:val="single" w:sz="4" w:space="0" w:color="auto"/>
              <w:bottom w:val="single" w:sz="4" w:space="0" w:color="auto"/>
              <w:right w:val="single" w:sz="4" w:space="0" w:color="auto"/>
            </w:tcBorders>
            <w:vAlign w:val="center"/>
          </w:tcPr>
          <w:p w14:paraId="43108398" w14:textId="77777777" w:rsidR="00872DBB" w:rsidRDefault="00872DBB" w:rsidP="00B56712">
            <w:pPr>
              <w:spacing w:line="360" w:lineRule="exact"/>
              <w:jc w:val="center"/>
              <w:rPr>
                <w:color w:val="000000"/>
                <w:sz w:val="24"/>
              </w:rPr>
            </w:pPr>
            <w:r>
              <w:rPr>
                <w:color w:val="000000"/>
                <w:sz w:val="24"/>
              </w:rPr>
              <w:t>2</w:t>
            </w:r>
          </w:p>
        </w:tc>
        <w:tc>
          <w:tcPr>
            <w:tcW w:w="808" w:type="dxa"/>
            <w:vMerge/>
            <w:tcBorders>
              <w:left w:val="single" w:sz="4" w:space="0" w:color="auto"/>
              <w:right w:val="single" w:sz="4" w:space="0" w:color="auto"/>
            </w:tcBorders>
          </w:tcPr>
          <w:p w14:paraId="6B952732"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540DA638" w14:textId="77777777" w:rsidR="00872DBB" w:rsidRDefault="00872DBB" w:rsidP="00B56712">
            <w:pPr>
              <w:spacing w:line="360" w:lineRule="exact"/>
              <w:jc w:val="center"/>
              <w:rPr>
                <w:color w:val="000000"/>
                <w:sz w:val="24"/>
              </w:rPr>
            </w:pPr>
            <w:r>
              <w:rPr>
                <w:color w:val="000000"/>
                <w:sz w:val="24"/>
              </w:rPr>
              <w:t>3</w:t>
            </w:r>
            <w:r>
              <w:rPr>
                <w:color w:val="000000"/>
                <w:sz w:val="24"/>
              </w:rPr>
              <w:t>个月</w:t>
            </w:r>
          </w:p>
        </w:tc>
      </w:tr>
      <w:tr w:rsidR="00872DBB" w14:paraId="61099207" w14:textId="77777777" w:rsidTr="00B56712">
        <w:trPr>
          <w:trHeight w:val="386"/>
        </w:trPr>
        <w:tc>
          <w:tcPr>
            <w:tcW w:w="547" w:type="dxa"/>
            <w:vMerge/>
            <w:tcBorders>
              <w:top w:val="single" w:sz="4" w:space="0" w:color="auto"/>
              <w:left w:val="single" w:sz="4" w:space="0" w:color="auto"/>
              <w:bottom w:val="single" w:sz="4" w:space="0" w:color="auto"/>
              <w:right w:val="single" w:sz="4" w:space="0" w:color="auto"/>
            </w:tcBorders>
            <w:vAlign w:val="center"/>
          </w:tcPr>
          <w:p w14:paraId="06306E25"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0AFE3BD0" w14:textId="77777777" w:rsidR="00872DBB" w:rsidRDefault="00872DBB" w:rsidP="00B56712">
            <w:pPr>
              <w:spacing w:line="360" w:lineRule="exact"/>
              <w:jc w:val="center"/>
              <w:rPr>
                <w:color w:val="000000"/>
                <w:sz w:val="24"/>
              </w:rPr>
            </w:pPr>
            <w:r>
              <w:rPr>
                <w:color w:val="000000"/>
                <w:sz w:val="24"/>
              </w:rPr>
              <w:t>18</w:t>
            </w:r>
          </w:p>
        </w:tc>
        <w:tc>
          <w:tcPr>
            <w:tcW w:w="5765" w:type="dxa"/>
            <w:tcBorders>
              <w:top w:val="single" w:sz="4" w:space="0" w:color="auto"/>
              <w:left w:val="single" w:sz="4" w:space="0" w:color="auto"/>
              <w:bottom w:val="single" w:sz="4" w:space="0" w:color="auto"/>
              <w:right w:val="single" w:sz="4" w:space="0" w:color="auto"/>
            </w:tcBorders>
          </w:tcPr>
          <w:p w14:paraId="56496125" w14:textId="77777777" w:rsidR="00872DBB" w:rsidRDefault="00872DBB" w:rsidP="00B56712">
            <w:pPr>
              <w:spacing w:line="360" w:lineRule="exact"/>
              <w:rPr>
                <w:color w:val="000000"/>
                <w:sz w:val="24"/>
              </w:rPr>
            </w:pPr>
            <w:r>
              <w:rPr>
                <w:color w:val="000000"/>
                <w:sz w:val="24"/>
              </w:rPr>
              <w:t>房地产经纪机构因收费无约定或收费纠纷投诉被查实。强制提供代办服务、担保服务，或者以捆绑的服务方式乱收费。</w:t>
            </w:r>
          </w:p>
        </w:tc>
        <w:tc>
          <w:tcPr>
            <w:tcW w:w="721" w:type="dxa"/>
            <w:tcBorders>
              <w:top w:val="single" w:sz="4" w:space="0" w:color="auto"/>
              <w:left w:val="single" w:sz="4" w:space="0" w:color="auto"/>
              <w:bottom w:val="single" w:sz="4" w:space="0" w:color="auto"/>
              <w:right w:val="single" w:sz="4" w:space="0" w:color="auto"/>
            </w:tcBorders>
            <w:vAlign w:val="center"/>
          </w:tcPr>
          <w:p w14:paraId="5820A653" w14:textId="77777777" w:rsidR="00872DBB" w:rsidRDefault="00872DBB" w:rsidP="00B56712">
            <w:pPr>
              <w:spacing w:line="360" w:lineRule="exact"/>
              <w:jc w:val="center"/>
              <w:rPr>
                <w:color w:val="000000"/>
                <w:sz w:val="24"/>
              </w:rPr>
            </w:pPr>
            <w:r>
              <w:rPr>
                <w:color w:val="000000"/>
                <w:sz w:val="24"/>
              </w:rPr>
              <w:t>2</w:t>
            </w:r>
          </w:p>
        </w:tc>
        <w:tc>
          <w:tcPr>
            <w:tcW w:w="808" w:type="dxa"/>
            <w:vMerge/>
            <w:tcBorders>
              <w:left w:val="single" w:sz="4" w:space="0" w:color="auto"/>
              <w:right w:val="single" w:sz="4" w:space="0" w:color="auto"/>
            </w:tcBorders>
          </w:tcPr>
          <w:p w14:paraId="7799AED7"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5DD57580" w14:textId="77777777" w:rsidR="00872DBB" w:rsidRDefault="00872DBB" w:rsidP="00B56712">
            <w:pPr>
              <w:spacing w:line="360" w:lineRule="exact"/>
              <w:jc w:val="center"/>
              <w:rPr>
                <w:color w:val="000000"/>
                <w:sz w:val="24"/>
              </w:rPr>
            </w:pPr>
            <w:r>
              <w:rPr>
                <w:color w:val="000000"/>
                <w:sz w:val="24"/>
              </w:rPr>
              <w:t>1</w:t>
            </w:r>
            <w:r>
              <w:rPr>
                <w:color w:val="000000"/>
                <w:sz w:val="24"/>
              </w:rPr>
              <w:t>年</w:t>
            </w:r>
          </w:p>
        </w:tc>
      </w:tr>
      <w:tr w:rsidR="00872DBB" w14:paraId="4CFB0FAA" w14:textId="77777777" w:rsidTr="00B56712">
        <w:tc>
          <w:tcPr>
            <w:tcW w:w="547" w:type="dxa"/>
            <w:vMerge/>
            <w:tcBorders>
              <w:top w:val="single" w:sz="4" w:space="0" w:color="auto"/>
              <w:left w:val="single" w:sz="4" w:space="0" w:color="auto"/>
              <w:bottom w:val="single" w:sz="4" w:space="0" w:color="auto"/>
              <w:right w:val="single" w:sz="4" w:space="0" w:color="auto"/>
            </w:tcBorders>
            <w:vAlign w:val="center"/>
          </w:tcPr>
          <w:p w14:paraId="47341147"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33879880" w14:textId="77777777" w:rsidR="00872DBB" w:rsidRDefault="00872DBB" w:rsidP="00B56712">
            <w:pPr>
              <w:spacing w:line="360" w:lineRule="exact"/>
              <w:jc w:val="center"/>
              <w:rPr>
                <w:color w:val="000000"/>
                <w:sz w:val="24"/>
              </w:rPr>
            </w:pPr>
            <w:r>
              <w:rPr>
                <w:color w:val="000000"/>
                <w:sz w:val="24"/>
              </w:rPr>
              <w:t>19</w:t>
            </w:r>
          </w:p>
        </w:tc>
        <w:tc>
          <w:tcPr>
            <w:tcW w:w="5765" w:type="dxa"/>
            <w:tcBorders>
              <w:top w:val="single" w:sz="4" w:space="0" w:color="auto"/>
              <w:left w:val="single" w:sz="4" w:space="0" w:color="auto"/>
              <w:bottom w:val="single" w:sz="4" w:space="0" w:color="auto"/>
              <w:right w:val="single" w:sz="4" w:space="0" w:color="auto"/>
            </w:tcBorders>
          </w:tcPr>
          <w:p w14:paraId="73F239D1" w14:textId="77777777" w:rsidR="00872DBB" w:rsidRDefault="00872DBB" w:rsidP="00B56712">
            <w:pPr>
              <w:spacing w:line="360" w:lineRule="exact"/>
              <w:jc w:val="left"/>
              <w:rPr>
                <w:color w:val="000000"/>
                <w:sz w:val="24"/>
              </w:rPr>
            </w:pPr>
            <w:r>
              <w:rPr>
                <w:color w:val="000000"/>
                <w:sz w:val="24"/>
              </w:rPr>
              <w:t>为不符合商品房销售条件的楼盘提供代理服务。</w:t>
            </w:r>
          </w:p>
        </w:tc>
        <w:tc>
          <w:tcPr>
            <w:tcW w:w="721" w:type="dxa"/>
            <w:tcBorders>
              <w:top w:val="single" w:sz="4" w:space="0" w:color="auto"/>
              <w:left w:val="single" w:sz="4" w:space="0" w:color="auto"/>
              <w:bottom w:val="single" w:sz="4" w:space="0" w:color="auto"/>
              <w:right w:val="single" w:sz="4" w:space="0" w:color="auto"/>
            </w:tcBorders>
            <w:vAlign w:val="center"/>
          </w:tcPr>
          <w:p w14:paraId="2EA10688" w14:textId="77777777" w:rsidR="00872DBB" w:rsidRDefault="00872DBB" w:rsidP="00B56712">
            <w:pPr>
              <w:spacing w:line="360" w:lineRule="exact"/>
              <w:jc w:val="center"/>
              <w:rPr>
                <w:color w:val="000000"/>
                <w:sz w:val="24"/>
              </w:rPr>
            </w:pPr>
            <w:r>
              <w:rPr>
                <w:color w:val="000000"/>
                <w:sz w:val="24"/>
              </w:rPr>
              <w:t>5</w:t>
            </w:r>
          </w:p>
        </w:tc>
        <w:tc>
          <w:tcPr>
            <w:tcW w:w="808" w:type="dxa"/>
            <w:vMerge/>
            <w:tcBorders>
              <w:left w:val="single" w:sz="4" w:space="0" w:color="auto"/>
              <w:right w:val="single" w:sz="4" w:space="0" w:color="auto"/>
            </w:tcBorders>
          </w:tcPr>
          <w:p w14:paraId="72844FC4"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58F51387" w14:textId="77777777" w:rsidR="00872DBB" w:rsidRDefault="00872DBB" w:rsidP="00B56712">
            <w:pPr>
              <w:spacing w:line="360" w:lineRule="exact"/>
              <w:jc w:val="center"/>
              <w:rPr>
                <w:color w:val="000000"/>
                <w:sz w:val="24"/>
              </w:rPr>
            </w:pPr>
            <w:r>
              <w:rPr>
                <w:color w:val="000000"/>
                <w:sz w:val="24"/>
              </w:rPr>
              <w:t>1</w:t>
            </w:r>
            <w:r>
              <w:rPr>
                <w:color w:val="000000"/>
                <w:sz w:val="24"/>
              </w:rPr>
              <w:t>年</w:t>
            </w:r>
          </w:p>
        </w:tc>
      </w:tr>
      <w:tr w:rsidR="00872DBB" w14:paraId="296BE8A5" w14:textId="77777777" w:rsidTr="00B56712">
        <w:tc>
          <w:tcPr>
            <w:tcW w:w="547" w:type="dxa"/>
            <w:vMerge/>
            <w:tcBorders>
              <w:top w:val="single" w:sz="4" w:space="0" w:color="auto"/>
              <w:left w:val="single" w:sz="4" w:space="0" w:color="auto"/>
              <w:bottom w:val="single" w:sz="4" w:space="0" w:color="auto"/>
              <w:right w:val="single" w:sz="4" w:space="0" w:color="auto"/>
            </w:tcBorders>
            <w:vAlign w:val="center"/>
          </w:tcPr>
          <w:p w14:paraId="5694BCA1"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23155E75" w14:textId="77777777" w:rsidR="00872DBB" w:rsidRDefault="00872DBB" w:rsidP="00B56712">
            <w:pPr>
              <w:spacing w:line="360" w:lineRule="exact"/>
              <w:jc w:val="center"/>
              <w:rPr>
                <w:color w:val="000000"/>
                <w:sz w:val="24"/>
              </w:rPr>
            </w:pPr>
            <w:r>
              <w:rPr>
                <w:color w:val="000000"/>
                <w:sz w:val="24"/>
              </w:rPr>
              <w:t>20</w:t>
            </w:r>
          </w:p>
        </w:tc>
        <w:tc>
          <w:tcPr>
            <w:tcW w:w="5765" w:type="dxa"/>
            <w:tcBorders>
              <w:top w:val="single" w:sz="4" w:space="0" w:color="auto"/>
              <w:left w:val="single" w:sz="4" w:space="0" w:color="auto"/>
              <w:bottom w:val="single" w:sz="4" w:space="0" w:color="auto"/>
              <w:right w:val="single" w:sz="4" w:space="0" w:color="auto"/>
            </w:tcBorders>
          </w:tcPr>
          <w:p w14:paraId="05D56C8C" w14:textId="77777777" w:rsidR="00872DBB" w:rsidRDefault="00872DBB" w:rsidP="00B56712">
            <w:pPr>
              <w:spacing w:line="360" w:lineRule="exact"/>
              <w:jc w:val="left"/>
              <w:rPr>
                <w:color w:val="000000"/>
                <w:sz w:val="24"/>
              </w:rPr>
            </w:pPr>
            <w:r>
              <w:rPr>
                <w:color w:val="000000"/>
                <w:sz w:val="24"/>
              </w:rPr>
              <w:t>取得预售许可，协助开发商</w:t>
            </w:r>
            <w:proofErr w:type="gramStart"/>
            <w:r>
              <w:rPr>
                <w:color w:val="000000"/>
                <w:sz w:val="24"/>
              </w:rPr>
              <w:t>捂盘惜售</w:t>
            </w:r>
            <w:proofErr w:type="gramEnd"/>
            <w:r>
              <w:rPr>
                <w:color w:val="000000"/>
                <w:sz w:val="24"/>
              </w:rPr>
              <w:t>、未一次性公开房源和销售价格。</w:t>
            </w:r>
          </w:p>
        </w:tc>
        <w:tc>
          <w:tcPr>
            <w:tcW w:w="721" w:type="dxa"/>
            <w:tcBorders>
              <w:top w:val="single" w:sz="4" w:space="0" w:color="auto"/>
              <w:left w:val="single" w:sz="4" w:space="0" w:color="auto"/>
              <w:bottom w:val="single" w:sz="4" w:space="0" w:color="auto"/>
              <w:right w:val="single" w:sz="4" w:space="0" w:color="auto"/>
            </w:tcBorders>
            <w:vAlign w:val="center"/>
          </w:tcPr>
          <w:p w14:paraId="67B1F99E" w14:textId="77777777" w:rsidR="00872DBB" w:rsidRDefault="00872DBB" w:rsidP="00B56712">
            <w:pPr>
              <w:spacing w:line="360" w:lineRule="exact"/>
              <w:jc w:val="center"/>
              <w:rPr>
                <w:color w:val="000000"/>
                <w:sz w:val="24"/>
              </w:rPr>
            </w:pPr>
            <w:r>
              <w:rPr>
                <w:color w:val="000000"/>
                <w:sz w:val="24"/>
              </w:rPr>
              <w:t>5</w:t>
            </w:r>
          </w:p>
        </w:tc>
        <w:tc>
          <w:tcPr>
            <w:tcW w:w="808" w:type="dxa"/>
            <w:vMerge/>
            <w:tcBorders>
              <w:left w:val="single" w:sz="4" w:space="0" w:color="auto"/>
              <w:right w:val="single" w:sz="4" w:space="0" w:color="auto"/>
            </w:tcBorders>
          </w:tcPr>
          <w:p w14:paraId="31C21C88"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7ECD6A17" w14:textId="77777777" w:rsidR="00872DBB" w:rsidRDefault="00872DBB" w:rsidP="00B56712">
            <w:pPr>
              <w:spacing w:line="360" w:lineRule="exact"/>
              <w:jc w:val="center"/>
              <w:rPr>
                <w:color w:val="000000"/>
                <w:sz w:val="24"/>
              </w:rPr>
            </w:pPr>
            <w:r>
              <w:rPr>
                <w:color w:val="000000"/>
                <w:sz w:val="24"/>
              </w:rPr>
              <w:t>1</w:t>
            </w:r>
            <w:r>
              <w:rPr>
                <w:color w:val="000000"/>
                <w:sz w:val="24"/>
              </w:rPr>
              <w:t>年</w:t>
            </w:r>
          </w:p>
        </w:tc>
      </w:tr>
      <w:tr w:rsidR="00872DBB" w14:paraId="2006F75D" w14:textId="77777777" w:rsidTr="00B56712">
        <w:trPr>
          <w:trHeight w:val="915"/>
        </w:trPr>
        <w:tc>
          <w:tcPr>
            <w:tcW w:w="547" w:type="dxa"/>
            <w:vMerge/>
            <w:tcBorders>
              <w:top w:val="single" w:sz="4" w:space="0" w:color="auto"/>
              <w:left w:val="single" w:sz="4" w:space="0" w:color="auto"/>
              <w:bottom w:val="single" w:sz="4" w:space="0" w:color="auto"/>
              <w:right w:val="single" w:sz="4" w:space="0" w:color="auto"/>
            </w:tcBorders>
            <w:vAlign w:val="center"/>
          </w:tcPr>
          <w:p w14:paraId="2BC8D82F"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531A5F89" w14:textId="77777777" w:rsidR="00872DBB" w:rsidRDefault="00872DBB" w:rsidP="00B56712">
            <w:pPr>
              <w:spacing w:line="360" w:lineRule="exact"/>
              <w:jc w:val="center"/>
              <w:rPr>
                <w:color w:val="000000"/>
                <w:sz w:val="24"/>
              </w:rPr>
            </w:pPr>
            <w:r>
              <w:rPr>
                <w:color w:val="000000"/>
                <w:sz w:val="24"/>
              </w:rPr>
              <w:t>21</w:t>
            </w:r>
          </w:p>
        </w:tc>
        <w:tc>
          <w:tcPr>
            <w:tcW w:w="5765" w:type="dxa"/>
            <w:tcBorders>
              <w:top w:val="single" w:sz="4" w:space="0" w:color="auto"/>
              <w:left w:val="single" w:sz="4" w:space="0" w:color="auto"/>
              <w:bottom w:val="single" w:sz="4" w:space="0" w:color="auto"/>
              <w:right w:val="single" w:sz="4" w:space="0" w:color="auto"/>
            </w:tcBorders>
          </w:tcPr>
          <w:p w14:paraId="35CFEA27" w14:textId="77777777" w:rsidR="00872DBB" w:rsidRDefault="00872DBB" w:rsidP="00B56712">
            <w:pPr>
              <w:tabs>
                <w:tab w:val="left" w:pos="180"/>
              </w:tabs>
              <w:spacing w:line="360" w:lineRule="exact"/>
              <w:jc w:val="left"/>
              <w:rPr>
                <w:color w:val="000000"/>
                <w:sz w:val="24"/>
              </w:rPr>
            </w:pPr>
            <w:r>
              <w:rPr>
                <w:bCs/>
                <w:color w:val="000000"/>
                <w:sz w:val="24"/>
              </w:rPr>
              <w:t>在一个评价周期内出现违法违规被举报或投诉，管理部门在调查处理时房地产经纪机构不予配合</w:t>
            </w:r>
            <w:r>
              <w:rPr>
                <w:color w:val="000000"/>
                <w:sz w:val="24"/>
              </w:rPr>
              <w:t>调查取证</w:t>
            </w:r>
            <w:r>
              <w:rPr>
                <w:bCs/>
                <w:color w:val="000000"/>
                <w:sz w:val="24"/>
              </w:rPr>
              <w:t>的。</w:t>
            </w:r>
            <w:r>
              <w:rPr>
                <w:color w:val="000000"/>
                <w:sz w:val="24"/>
              </w:rPr>
              <w:t>拒不执行行政主管部门</w:t>
            </w:r>
            <w:proofErr w:type="gramStart"/>
            <w:r>
              <w:rPr>
                <w:color w:val="000000"/>
                <w:sz w:val="24"/>
              </w:rPr>
              <w:t>作出</w:t>
            </w:r>
            <w:proofErr w:type="gramEnd"/>
            <w:r>
              <w:rPr>
                <w:color w:val="000000"/>
                <w:sz w:val="24"/>
              </w:rPr>
              <w:t>的已经生效的处罚或限期整改决定的。</w:t>
            </w:r>
          </w:p>
        </w:tc>
        <w:tc>
          <w:tcPr>
            <w:tcW w:w="721" w:type="dxa"/>
            <w:tcBorders>
              <w:top w:val="single" w:sz="4" w:space="0" w:color="auto"/>
              <w:left w:val="single" w:sz="4" w:space="0" w:color="auto"/>
              <w:bottom w:val="single" w:sz="4" w:space="0" w:color="auto"/>
              <w:right w:val="single" w:sz="4" w:space="0" w:color="auto"/>
            </w:tcBorders>
            <w:vAlign w:val="center"/>
          </w:tcPr>
          <w:p w14:paraId="0456BCC7" w14:textId="77777777" w:rsidR="00872DBB" w:rsidRDefault="00872DBB" w:rsidP="00B56712">
            <w:pPr>
              <w:spacing w:line="360" w:lineRule="exact"/>
              <w:jc w:val="center"/>
              <w:rPr>
                <w:color w:val="000000"/>
                <w:sz w:val="24"/>
              </w:rPr>
            </w:pPr>
            <w:r>
              <w:rPr>
                <w:color w:val="000000"/>
                <w:sz w:val="24"/>
              </w:rPr>
              <w:t>5</w:t>
            </w:r>
          </w:p>
        </w:tc>
        <w:tc>
          <w:tcPr>
            <w:tcW w:w="808" w:type="dxa"/>
            <w:vMerge/>
            <w:tcBorders>
              <w:left w:val="single" w:sz="4" w:space="0" w:color="auto"/>
              <w:right w:val="single" w:sz="4" w:space="0" w:color="auto"/>
            </w:tcBorders>
          </w:tcPr>
          <w:p w14:paraId="0E94D345"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7E79C1A6" w14:textId="77777777" w:rsidR="00872DBB" w:rsidRDefault="00872DBB" w:rsidP="00B56712">
            <w:pPr>
              <w:spacing w:line="360" w:lineRule="exact"/>
              <w:jc w:val="center"/>
              <w:rPr>
                <w:color w:val="000000"/>
                <w:sz w:val="24"/>
              </w:rPr>
            </w:pPr>
            <w:r>
              <w:rPr>
                <w:color w:val="000000"/>
                <w:sz w:val="24"/>
              </w:rPr>
              <w:t>1</w:t>
            </w:r>
            <w:r>
              <w:rPr>
                <w:color w:val="000000"/>
                <w:sz w:val="24"/>
              </w:rPr>
              <w:t>年</w:t>
            </w:r>
          </w:p>
        </w:tc>
      </w:tr>
      <w:tr w:rsidR="00872DBB" w14:paraId="2919C3BC" w14:textId="77777777" w:rsidTr="00B56712">
        <w:tc>
          <w:tcPr>
            <w:tcW w:w="547" w:type="dxa"/>
            <w:vMerge/>
            <w:tcBorders>
              <w:top w:val="single" w:sz="4" w:space="0" w:color="auto"/>
              <w:left w:val="single" w:sz="4" w:space="0" w:color="auto"/>
              <w:bottom w:val="single" w:sz="4" w:space="0" w:color="auto"/>
              <w:right w:val="single" w:sz="4" w:space="0" w:color="auto"/>
            </w:tcBorders>
            <w:vAlign w:val="center"/>
          </w:tcPr>
          <w:p w14:paraId="464C8094"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7FED86C7" w14:textId="77777777" w:rsidR="00872DBB" w:rsidRDefault="00872DBB" w:rsidP="00B56712">
            <w:pPr>
              <w:spacing w:line="360" w:lineRule="exact"/>
              <w:jc w:val="center"/>
              <w:rPr>
                <w:color w:val="000000"/>
                <w:sz w:val="24"/>
              </w:rPr>
            </w:pPr>
            <w:r>
              <w:rPr>
                <w:color w:val="000000"/>
                <w:sz w:val="24"/>
              </w:rPr>
              <w:t>22</w:t>
            </w:r>
          </w:p>
        </w:tc>
        <w:tc>
          <w:tcPr>
            <w:tcW w:w="5765" w:type="dxa"/>
            <w:tcBorders>
              <w:top w:val="single" w:sz="4" w:space="0" w:color="auto"/>
              <w:left w:val="single" w:sz="4" w:space="0" w:color="auto"/>
              <w:bottom w:val="single" w:sz="4" w:space="0" w:color="auto"/>
              <w:right w:val="single" w:sz="4" w:space="0" w:color="auto"/>
            </w:tcBorders>
          </w:tcPr>
          <w:p w14:paraId="56587867" w14:textId="77777777" w:rsidR="00872DBB" w:rsidRDefault="00872DBB" w:rsidP="00B56712">
            <w:pPr>
              <w:tabs>
                <w:tab w:val="left" w:pos="180"/>
              </w:tabs>
              <w:spacing w:line="360" w:lineRule="exact"/>
              <w:jc w:val="left"/>
              <w:rPr>
                <w:bCs/>
                <w:color w:val="000000"/>
                <w:sz w:val="24"/>
              </w:rPr>
            </w:pPr>
            <w:r>
              <w:rPr>
                <w:color w:val="000000"/>
                <w:sz w:val="24"/>
              </w:rPr>
              <w:t>向政府管理部门提供伪造、假冒、涂改证件或虚假材料，经查实的。</w:t>
            </w:r>
          </w:p>
        </w:tc>
        <w:tc>
          <w:tcPr>
            <w:tcW w:w="721" w:type="dxa"/>
            <w:tcBorders>
              <w:top w:val="single" w:sz="4" w:space="0" w:color="auto"/>
              <w:left w:val="single" w:sz="4" w:space="0" w:color="auto"/>
              <w:bottom w:val="single" w:sz="4" w:space="0" w:color="auto"/>
              <w:right w:val="single" w:sz="4" w:space="0" w:color="auto"/>
            </w:tcBorders>
            <w:vAlign w:val="center"/>
          </w:tcPr>
          <w:p w14:paraId="1B0FE7DA" w14:textId="77777777" w:rsidR="00872DBB" w:rsidRDefault="00872DBB" w:rsidP="00B56712">
            <w:pPr>
              <w:spacing w:line="360" w:lineRule="exact"/>
              <w:jc w:val="center"/>
              <w:rPr>
                <w:color w:val="000000"/>
                <w:sz w:val="24"/>
              </w:rPr>
            </w:pPr>
            <w:r>
              <w:rPr>
                <w:color w:val="000000"/>
                <w:sz w:val="24"/>
              </w:rPr>
              <w:t>5</w:t>
            </w:r>
          </w:p>
        </w:tc>
        <w:tc>
          <w:tcPr>
            <w:tcW w:w="808" w:type="dxa"/>
            <w:vMerge/>
            <w:tcBorders>
              <w:left w:val="single" w:sz="4" w:space="0" w:color="auto"/>
              <w:right w:val="single" w:sz="4" w:space="0" w:color="auto"/>
            </w:tcBorders>
          </w:tcPr>
          <w:p w14:paraId="4C3E6744"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110C8A13" w14:textId="77777777" w:rsidR="00872DBB" w:rsidRDefault="00872DBB" w:rsidP="00B56712">
            <w:pPr>
              <w:spacing w:line="360" w:lineRule="exact"/>
              <w:jc w:val="center"/>
              <w:rPr>
                <w:color w:val="000000"/>
                <w:sz w:val="24"/>
              </w:rPr>
            </w:pPr>
            <w:r>
              <w:rPr>
                <w:color w:val="000000"/>
                <w:sz w:val="24"/>
              </w:rPr>
              <w:t>1</w:t>
            </w:r>
            <w:r>
              <w:rPr>
                <w:color w:val="000000"/>
                <w:sz w:val="24"/>
              </w:rPr>
              <w:t>年</w:t>
            </w:r>
          </w:p>
        </w:tc>
      </w:tr>
      <w:tr w:rsidR="00872DBB" w14:paraId="6FD1CD51" w14:textId="77777777" w:rsidTr="00B56712">
        <w:trPr>
          <w:trHeight w:val="1011"/>
        </w:trPr>
        <w:tc>
          <w:tcPr>
            <w:tcW w:w="547" w:type="dxa"/>
            <w:vMerge/>
            <w:tcBorders>
              <w:top w:val="single" w:sz="4" w:space="0" w:color="auto"/>
              <w:left w:val="single" w:sz="4" w:space="0" w:color="auto"/>
              <w:bottom w:val="single" w:sz="4" w:space="0" w:color="auto"/>
              <w:right w:val="single" w:sz="4" w:space="0" w:color="auto"/>
            </w:tcBorders>
            <w:vAlign w:val="center"/>
          </w:tcPr>
          <w:p w14:paraId="5C76CC0D"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547EF6DF" w14:textId="77777777" w:rsidR="00872DBB" w:rsidRDefault="00872DBB" w:rsidP="00B56712">
            <w:pPr>
              <w:spacing w:line="360" w:lineRule="exact"/>
              <w:jc w:val="center"/>
              <w:rPr>
                <w:color w:val="000000"/>
                <w:sz w:val="24"/>
              </w:rPr>
            </w:pPr>
            <w:r>
              <w:rPr>
                <w:color w:val="000000"/>
                <w:sz w:val="24"/>
              </w:rPr>
              <w:t>23</w:t>
            </w:r>
          </w:p>
        </w:tc>
        <w:tc>
          <w:tcPr>
            <w:tcW w:w="5765" w:type="dxa"/>
            <w:tcBorders>
              <w:top w:val="single" w:sz="4" w:space="0" w:color="auto"/>
              <w:left w:val="single" w:sz="4" w:space="0" w:color="auto"/>
              <w:bottom w:val="single" w:sz="4" w:space="0" w:color="auto"/>
              <w:right w:val="single" w:sz="4" w:space="0" w:color="auto"/>
            </w:tcBorders>
            <w:vAlign w:val="center"/>
          </w:tcPr>
          <w:p w14:paraId="25D1B549" w14:textId="77777777" w:rsidR="00872DBB" w:rsidRDefault="00872DBB" w:rsidP="00B56712">
            <w:pPr>
              <w:tabs>
                <w:tab w:val="left" w:pos="180"/>
              </w:tabs>
              <w:spacing w:line="360" w:lineRule="exact"/>
              <w:rPr>
                <w:bCs/>
                <w:color w:val="000000"/>
                <w:sz w:val="24"/>
              </w:rPr>
            </w:pPr>
            <w:r>
              <w:rPr>
                <w:bCs/>
                <w:color w:val="000000"/>
                <w:sz w:val="24"/>
              </w:rPr>
              <w:t>房地产经纪机构及其人员因提供的居间服务违法而受到刑事处罚的。</w:t>
            </w:r>
          </w:p>
        </w:tc>
        <w:tc>
          <w:tcPr>
            <w:tcW w:w="721" w:type="dxa"/>
            <w:tcBorders>
              <w:top w:val="single" w:sz="4" w:space="0" w:color="auto"/>
              <w:left w:val="single" w:sz="4" w:space="0" w:color="auto"/>
              <w:bottom w:val="single" w:sz="4" w:space="0" w:color="auto"/>
              <w:right w:val="single" w:sz="4" w:space="0" w:color="auto"/>
            </w:tcBorders>
            <w:vAlign w:val="center"/>
          </w:tcPr>
          <w:p w14:paraId="7924770D" w14:textId="77777777" w:rsidR="00872DBB" w:rsidRDefault="00872DBB" w:rsidP="00B56712">
            <w:pPr>
              <w:spacing w:line="360" w:lineRule="exact"/>
              <w:jc w:val="center"/>
              <w:rPr>
                <w:color w:val="000000"/>
                <w:sz w:val="24"/>
              </w:rPr>
            </w:pPr>
            <w:r>
              <w:rPr>
                <w:color w:val="000000"/>
                <w:sz w:val="24"/>
              </w:rPr>
              <w:t>5</w:t>
            </w:r>
          </w:p>
        </w:tc>
        <w:tc>
          <w:tcPr>
            <w:tcW w:w="808" w:type="dxa"/>
            <w:vMerge/>
            <w:tcBorders>
              <w:left w:val="single" w:sz="4" w:space="0" w:color="auto"/>
              <w:right w:val="single" w:sz="4" w:space="0" w:color="auto"/>
            </w:tcBorders>
          </w:tcPr>
          <w:p w14:paraId="06F81D25"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7782CBCF" w14:textId="77777777" w:rsidR="00872DBB" w:rsidRDefault="00872DBB" w:rsidP="00B56712">
            <w:pPr>
              <w:spacing w:line="360" w:lineRule="exact"/>
              <w:jc w:val="center"/>
              <w:rPr>
                <w:color w:val="000000"/>
                <w:sz w:val="24"/>
              </w:rPr>
            </w:pPr>
            <w:r>
              <w:rPr>
                <w:color w:val="000000"/>
                <w:sz w:val="24"/>
              </w:rPr>
              <w:t>1</w:t>
            </w:r>
            <w:r>
              <w:rPr>
                <w:color w:val="000000"/>
                <w:sz w:val="24"/>
              </w:rPr>
              <w:t>年</w:t>
            </w:r>
          </w:p>
        </w:tc>
      </w:tr>
      <w:tr w:rsidR="00872DBB" w14:paraId="18D20423" w14:textId="77777777" w:rsidTr="00B56712">
        <w:trPr>
          <w:trHeight w:val="729"/>
        </w:trPr>
        <w:tc>
          <w:tcPr>
            <w:tcW w:w="547" w:type="dxa"/>
            <w:tcBorders>
              <w:top w:val="single" w:sz="4" w:space="0" w:color="auto"/>
              <w:left w:val="single" w:sz="4" w:space="0" w:color="auto"/>
              <w:bottom w:val="single" w:sz="4" w:space="0" w:color="auto"/>
              <w:right w:val="single" w:sz="4" w:space="0" w:color="auto"/>
            </w:tcBorders>
            <w:vAlign w:val="center"/>
          </w:tcPr>
          <w:p w14:paraId="5EBE85D9" w14:textId="77777777" w:rsidR="00872DBB" w:rsidRDefault="00872DBB" w:rsidP="00B56712">
            <w:pPr>
              <w:widowControl/>
              <w:spacing w:line="360" w:lineRule="exact"/>
              <w:jc w:val="left"/>
              <w:rPr>
                <w:color w:val="000000"/>
                <w:sz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4E21C58D" w14:textId="77777777" w:rsidR="00872DBB" w:rsidRDefault="00872DBB" w:rsidP="00B56712">
            <w:pPr>
              <w:spacing w:line="360" w:lineRule="exact"/>
              <w:jc w:val="center"/>
              <w:rPr>
                <w:color w:val="000000"/>
                <w:sz w:val="24"/>
              </w:rPr>
            </w:pPr>
            <w:r>
              <w:rPr>
                <w:color w:val="000000"/>
                <w:sz w:val="24"/>
              </w:rPr>
              <w:t>24</w:t>
            </w:r>
          </w:p>
        </w:tc>
        <w:tc>
          <w:tcPr>
            <w:tcW w:w="5765" w:type="dxa"/>
            <w:tcBorders>
              <w:top w:val="single" w:sz="4" w:space="0" w:color="auto"/>
              <w:left w:val="single" w:sz="4" w:space="0" w:color="auto"/>
              <w:bottom w:val="single" w:sz="4" w:space="0" w:color="auto"/>
              <w:right w:val="single" w:sz="4" w:space="0" w:color="auto"/>
            </w:tcBorders>
          </w:tcPr>
          <w:p w14:paraId="00A48566" w14:textId="77777777" w:rsidR="00872DBB" w:rsidRDefault="00872DBB" w:rsidP="00B56712">
            <w:pPr>
              <w:tabs>
                <w:tab w:val="left" w:pos="180"/>
              </w:tabs>
              <w:spacing w:line="360" w:lineRule="exact"/>
              <w:jc w:val="left"/>
              <w:rPr>
                <w:bCs/>
                <w:color w:val="000000"/>
                <w:sz w:val="24"/>
              </w:rPr>
            </w:pPr>
            <w:r>
              <w:rPr>
                <w:bCs/>
                <w:color w:val="000000"/>
                <w:sz w:val="24"/>
              </w:rPr>
              <w:t>房地产经纪机构及从业人员暴力驱逐承租人，恶意克扣保证金和预定金。或者非法集资、非法挪用或侵占客</w:t>
            </w:r>
            <w:proofErr w:type="gramStart"/>
            <w:r>
              <w:rPr>
                <w:bCs/>
                <w:color w:val="000000"/>
                <w:sz w:val="24"/>
              </w:rPr>
              <w:t>服交易</w:t>
            </w:r>
            <w:proofErr w:type="gramEnd"/>
            <w:r>
              <w:rPr>
                <w:bCs/>
                <w:color w:val="000000"/>
                <w:sz w:val="24"/>
              </w:rPr>
              <w:t>资金的。</w:t>
            </w:r>
          </w:p>
        </w:tc>
        <w:tc>
          <w:tcPr>
            <w:tcW w:w="721" w:type="dxa"/>
            <w:tcBorders>
              <w:top w:val="single" w:sz="4" w:space="0" w:color="auto"/>
              <w:left w:val="single" w:sz="4" w:space="0" w:color="auto"/>
              <w:bottom w:val="single" w:sz="4" w:space="0" w:color="auto"/>
              <w:right w:val="single" w:sz="4" w:space="0" w:color="auto"/>
            </w:tcBorders>
            <w:vAlign w:val="center"/>
          </w:tcPr>
          <w:p w14:paraId="429E3EFF" w14:textId="77777777" w:rsidR="00872DBB" w:rsidRDefault="00872DBB" w:rsidP="00B56712">
            <w:pPr>
              <w:spacing w:line="360" w:lineRule="exact"/>
              <w:jc w:val="center"/>
              <w:rPr>
                <w:color w:val="000000"/>
                <w:sz w:val="24"/>
              </w:rPr>
            </w:pPr>
            <w:r>
              <w:rPr>
                <w:color w:val="000000"/>
                <w:sz w:val="24"/>
              </w:rPr>
              <w:t>3</w:t>
            </w:r>
          </w:p>
        </w:tc>
        <w:tc>
          <w:tcPr>
            <w:tcW w:w="808" w:type="dxa"/>
            <w:vMerge/>
            <w:tcBorders>
              <w:left w:val="single" w:sz="4" w:space="0" w:color="auto"/>
              <w:right w:val="single" w:sz="4" w:space="0" w:color="auto"/>
            </w:tcBorders>
          </w:tcPr>
          <w:p w14:paraId="4BE3852B"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7278A154" w14:textId="77777777" w:rsidR="00872DBB" w:rsidRDefault="00872DBB" w:rsidP="00B56712">
            <w:pPr>
              <w:spacing w:line="360" w:lineRule="exact"/>
              <w:jc w:val="center"/>
              <w:rPr>
                <w:color w:val="000000"/>
                <w:sz w:val="24"/>
              </w:rPr>
            </w:pPr>
            <w:r>
              <w:rPr>
                <w:color w:val="000000"/>
                <w:sz w:val="24"/>
              </w:rPr>
              <w:t>1</w:t>
            </w:r>
            <w:r>
              <w:rPr>
                <w:color w:val="000000"/>
                <w:sz w:val="24"/>
              </w:rPr>
              <w:t>年</w:t>
            </w:r>
          </w:p>
        </w:tc>
      </w:tr>
      <w:tr w:rsidR="00872DBB" w14:paraId="0999D3CD" w14:textId="77777777" w:rsidTr="00B56712">
        <w:trPr>
          <w:trHeight w:val="943"/>
        </w:trPr>
        <w:tc>
          <w:tcPr>
            <w:tcW w:w="547" w:type="dxa"/>
            <w:vMerge w:val="restart"/>
            <w:tcBorders>
              <w:top w:val="single" w:sz="4" w:space="0" w:color="auto"/>
              <w:left w:val="single" w:sz="4" w:space="0" w:color="auto"/>
              <w:bottom w:val="single" w:sz="4" w:space="0" w:color="auto"/>
              <w:right w:val="single" w:sz="4" w:space="0" w:color="auto"/>
            </w:tcBorders>
            <w:vAlign w:val="center"/>
          </w:tcPr>
          <w:p w14:paraId="4BF5667D" w14:textId="77777777" w:rsidR="00872DBB" w:rsidRDefault="00872DBB" w:rsidP="00B56712">
            <w:pPr>
              <w:widowControl/>
              <w:spacing w:line="360" w:lineRule="exact"/>
              <w:jc w:val="left"/>
              <w:rPr>
                <w:color w:val="000000"/>
                <w:sz w:val="21"/>
                <w:szCs w:val="21"/>
              </w:rPr>
            </w:pPr>
            <w:r>
              <w:rPr>
                <w:color w:val="000000"/>
                <w:sz w:val="21"/>
                <w:szCs w:val="21"/>
              </w:rPr>
              <w:t>其他</w:t>
            </w:r>
            <w:r>
              <w:rPr>
                <w:color w:val="000000"/>
                <w:sz w:val="21"/>
                <w:szCs w:val="21"/>
              </w:rPr>
              <w:lastRenderedPageBreak/>
              <w:t>失信行为</w:t>
            </w:r>
          </w:p>
        </w:tc>
        <w:tc>
          <w:tcPr>
            <w:tcW w:w="547" w:type="dxa"/>
            <w:tcBorders>
              <w:top w:val="single" w:sz="4" w:space="0" w:color="auto"/>
              <w:left w:val="single" w:sz="4" w:space="0" w:color="auto"/>
              <w:bottom w:val="single" w:sz="4" w:space="0" w:color="auto"/>
              <w:right w:val="single" w:sz="4" w:space="0" w:color="auto"/>
            </w:tcBorders>
            <w:vAlign w:val="center"/>
          </w:tcPr>
          <w:p w14:paraId="2069B6F5" w14:textId="77777777" w:rsidR="00872DBB" w:rsidRDefault="00872DBB" w:rsidP="00B56712">
            <w:pPr>
              <w:spacing w:line="360" w:lineRule="exact"/>
              <w:jc w:val="center"/>
              <w:rPr>
                <w:color w:val="000000"/>
                <w:sz w:val="24"/>
              </w:rPr>
            </w:pPr>
            <w:r>
              <w:rPr>
                <w:color w:val="000000"/>
                <w:sz w:val="24"/>
              </w:rPr>
              <w:lastRenderedPageBreak/>
              <w:t>25</w:t>
            </w:r>
          </w:p>
        </w:tc>
        <w:tc>
          <w:tcPr>
            <w:tcW w:w="5765" w:type="dxa"/>
            <w:tcBorders>
              <w:top w:val="single" w:sz="4" w:space="0" w:color="auto"/>
              <w:left w:val="single" w:sz="4" w:space="0" w:color="auto"/>
              <w:bottom w:val="single" w:sz="4" w:space="0" w:color="auto"/>
              <w:right w:val="single" w:sz="4" w:space="0" w:color="auto"/>
            </w:tcBorders>
            <w:vAlign w:val="center"/>
          </w:tcPr>
          <w:p w14:paraId="129C9DEA" w14:textId="77777777" w:rsidR="00872DBB" w:rsidRDefault="00872DBB" w:rsidP="00B56712">
            <w:pPr>
              <w:spacing w:line="360" w:lineRule="exact"/>
              <w:rPr>
                <w:bCs/>
                <w:color w:val="000000"/>
                <w:sz w:val="24"/>
              </w:rPr>
            </w:pPr>
            <w:r>
              <w:rPr>
                <w:color w:val="000000"/>
                <w:sz w:val="24"/>
              </w:rPr>
              <w:t>市场监管、自然资源、税务、金融、公积金等部门通报的违法违规处罚，每次扣</w:t>
            </w:r>
            <w:r>
              <w:rPr>
                <w:color w:val="000000"/>
                <w:sz w:val="24"/>
              </w:rPr>
              <w:t>2</w:t>
            </w:r>
            <w:r>
              <w:rPr>
                <w:color w:val="000000"/>
                <w:sz w:val="24"/>
              </w:rPr>
              <w:t>分，可累计。</w:t>
            </w:r>
          </w:p>
        </w:tc>
        <w:tc>
          <w:tcPr>
            <w:tcW w:w="721" w:type="dxa"/>
            <w:tcBorders>
              <w:top w:val="single" w:sz="4" w:space="0" w:color="auto"/>
              <w:left w:val="single" w:sz="4" w:space="0" w:color="auto"/>
              <w:bottom w:val="single" w:sz="4" w:space="0" w:color="auto"/>
              <w:right w:val="single" w:sz="4" w:space="0" w:color="auto"/>
            </w:tcBorders>
            <w:vAlign w:val="center"/>
          </w:tcPr>
          <w:p w14:paraId="1D62C35F" w14:textId="77777777" w:rsidR="00872DBB" w:rsidRDefault="00872DBB" w:rsidP="00B56712">
            <w:pPr>
              <w:spacing w:line="360" w:lineRule="exact"/>
              <w:jc w:val="center"/>
              <w:rPr>
                <w:color w:val="000000"/>
                <w:sz w:val="24"/>
              </w:rPr>
            </w:pPr>
            <w:r>
              <w:rPr>
                <w:color w:val="000000"/>
                <w:sz w:val="24"/>
              </w:rPr>
              <w:t>2</w:t>
            </w:r>
          </w:p>
        </w:tc>
        <w:tc>
          <w:tcPr>
            <w:tcW w:w="808" w:type="dxa"/>
            <w:vMerge/>
            <w:tcBorders>
              <w:left w:val="single" w:sz="4" w:space="0" w:color="auto"/>
              <w:right w:val="single" w:sz="4" w:space="0" w:color="auto"/>
            </w:tcBorders>
          </w:tcPr>
          <w:p w14:paraId="70EDD12D"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6E7E97FE" w14:textId="77777777" w:rsidR="00872DBB" w:rsidRDefault="00872DBB" w:rsidP="00B56712">
            <w:pPr>
              <w:spacing w:line="360" w:lineRule="exact"/>
              <w:jc w:val="center"/>
              <w:rPr>
                <w:color w:val="000000"/>
                <w:sz w:val="24"/>
              </w:rPr>
            </w:pPr>
            <w:r>
              <w:rPr>
                <w:color w:val="000000"/>
                <w:sz w:val="24"/>
              </w:rPr>
              <w:t>6</w:t>
            </w:r>
            <w:r>
              <w:rPr>
                <w:color w:val="000000"/>
                <w:sz w:val="24"/>
              </w:rPr>
              <w:t>个月</w:t>
            </w:r>
          </w:p>
        </w:tc>
      </w:tr>
      <w:tr w:rsidR="00872DBB" w14:paraId="3CCAD9B3" w14:textId="77777777" w:rsidTr="00B56712">
        <w:trPr>
          <w:trHeight w:val="821"/>
        </w:trPr>
        <w:tc>
          <w:tcPr>
            <w:tcW w:w="547" w:type="dxa"/>
            <w:vMerge/>
            <w:tcBorders>
              <w:top w:val="single" w:sz="4" w:space="0" w:color="auto"/>
              <w:left w:val="single" w:sz="4" w:space="0" w:color="auto"/>
              <w:bottom w:val="single" w:sz="4" w:space="0" w:color="auto"/>
              <w:right w:val="single" w:sz="4" w:space="0" w:color="auto"/>
            </w:tcBorders>
            <w:vAlign w:val="center"/>
          </w:tcPr>
          <w:p w14:paraId="6D5F21EE" w14:textId="77777777" w:rsidR="00872DBB" w:rsidRDefault="00872DBB" w:rsidP="00B56712">
            <w:pPr>
              <w:widowControl/>
              <w:spacing w:line="360" w:lineRule="exact"/>
              <w:jc w:val="left"/>
              <w:rPr>
                <w:color w:val="000000"/>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14:paraId="75A5AC15" w14:textId="77777777" w:rsidR="00872DBB" w:rsidRDefault="00872DBB" w:rsidP="00B56712">
            <w:pPr>
              <w:spacing w:line="360" w:lineRule="exact"/>
              <w:jc w:val="center"/>
              <w:rPr>
                <w:color w:val="000000"/>
                <w:sz w:val="24"/>
              </w:rPr>
            </w:pPr>
            <w:r>
              <w:rPr>
                <w:color w:val="000000"/>
                <w:sz w:val="24"/>
              </w:rPr>
              <w:t>26</w:t>
            </w:r>
          </w:p>
        </w:tc>
        <w:tc>
          <w:tcPr>
            <w:tcW w:w="5765" w:type="dxa"/>
            <w:tcBorders>
              <w:top w:val="single" w:sz="4" w:space="0" w:color="auto"/>
              <w:left w:val="single" w:sz="4" w:space="0" w:color="auto"/>
              <w:bottom w:val="single" w:sz="4" w:space="0" w:color="auto"/>
              <w:right w:val="single" w:sz="4" w:space="0" w:color="auto"/>
            </w:tcBorders>
            <w:vAlign w:val="center"/>
          </w:tcPr>
          <w:p w14:paraId="6FC78EF2" w14:textId="77777777" w:rsidR="00872DBB" w:rsidRDefault="00872DBB" w:rsidP="00B56712">
            <w:pPr>
              <w:spacing w:line="360" w:lineRule="exact"/>
              <w:rPr>
                <w:color w:val="000000"/>
                <w:sz w:val="24"/>
              </w:rPr>
            </w:pPr>
            <w:r>
              <w:rPr>
                <w:color w:val="000000"/>
                <w:sz w:val="24"/>
              </w:rPr>
              <w:t>存在法律、法规和规章禁止的其他行为。</w:t>
            </w:r>
          </w:p>
        </w:tc>
        <w:tc>
          <w:tcPr>
            <w:tcW w:w="721" w:type="dxa"/>
            <w:tcBorders>
              <w:top w:val="single" w:sz="4" w:space="0" w:color="auto"/>
              <w:left w:val="single" w:sz="4" w:space="0" w:color="auto"/>
              <w:bottom w:val="single" w:sz="4" w:space="0" w:color="auto"/>
              <w:right w:val="single" w:sz="4" w:space="0" w:color="auto"/>
            </w:tcBorders>
            <w:vAlign w:val="center"/>
          </w:tcPr>
          <w:p w14:paraId="55C3DAB7" w14:textId="77777777" w:rsidR="00872DBB" w:rsidRDefault="00872DBB" w:rsidP="00B56712">
            <w:pPr>
              <w:spacing w:line="360" w:lineRule="exact"/>
              <w:jc w:val="center"/>
              <w:rPr>
                <w:color w:val="000000"/>
                <w:sz w:val="24"/>
              </w:rPr>
            </w:pPr>
            <w:r>
              <w:rPr>
                <w:color w:val="000000"/>
                <w:sz w:val="24"/>
              </w:rPr>
              <w:t>2</w:t>
            </w:r>
          </w:p>
        </w:tc>
        <w:tc>
          <w:tcPr>
            <w:tcW w:w="808" w:type="dxa"/>
            <w:vMerge/>
            <w:tcBorders>
              <w:left w:val="single" w:sz="4" w:space="0" w:color="auto"/>
              <w:bottom w:val="single" w:sz="4" w:space="0" w:color="auto"/>
              <w:right w:val="single" w:sz="4" w:space="0" w:color="auto"/>
            </w:tcBorders>
          </w:tcPr>
          <w:p w14:paraId="55AA819C" w14:textId="77777777" w:rsidR="00872DBB" w:rsidRDefault="00872DBB" w:rsidP="00B56712">
            <w:pPr>
              <w:spacing w:line="360" w:lineRule="exact"/>
              <w:jc w:val="left"/>
              <w:rPr>
                <w:color w:val="000000"/>
                <w:sz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093B236E" w14:textId="77777777" w:rsidR="00872DBB" w:rsidRDefault="00872DBB" w:rsidP="00B56712">
            <w:pPr>
              <w:spacing w:line="360" w:lineRule="exact"/>
              <w:jc w:val="center"/>
              <w:rPr>
                <w:color w:val="000000"/>
                <w:sz w:val="24"/>
              </w:rPr>
            </w:pPr>
            <w:r>
              <w:rPr>
                <w:color w:val="000000"/>
                <w:sz w:val="24"/>
              </w:rPr>
              <w:t>6</w:t>
            </w:r>
            <w:r>
              <w:rPr>
                <w:color w:val="000000"/>
                <w:sz w:val="24"/>
              </w:rPr>
              <w:t>个月</w:t>
            </w:r>
          </w:p>
        </w:tc>
      </w:tr>
    </w:tbl>
    <w:p w14:paraId="4D0E7E58" w14:textId="77777777" w:rsidR="00872DBB" w:rsidRDefault="00872DBB" w:rsidP="00872DBB">
      <w:pPr>
        <w:jc w:val="left"/>
        <w:rPr>
          <w:rFonts w:eastAsia="黑体"/>
          <w:color w:val="000000"/>
          <w:szCs w:val="32"/>
        </w:rPr>
      </w:pPr>
    </w:p>
    <w:p w14:paraId="4011D966" w14:textId="77777777" w:rsidR="00872DBB" w:rsidRDefault="00872DBB" w:rsidP="00872DBB">
      <w:pPr>
        <w:jc w:val="left"/>
        <w:rPr>
          <w:rFonts w:eastAsia="黑体"/>
          <w:color w:val="000000"/>
          <w:szCs w:val="32"/>
        </w:rPr>
      </w:pPr>
    </w:p>
    <w:p w14:paraId="07CDF952" w14:textId="77777777" w:rsidR="00872DBB" w:rsidRDefault="00872DBB" w:rsidP="00872DBB">
      <w:pPr>
        <w:jc w:val="left"/>
        <w:rPr>
          <w:rFonts w:eastAsia="黑体"/>
          <w:color w:val="000000"/>
          <w:szCs w:val="32"/>
        </w:rPr>
      </w:pPr>
    </w:p>
    <w:p w14:paraId="03E27B69" w14:textId="77777777" w:rsidR="00872DBB" w:rsidRDefault="00872DBB" w:rsidP="00872DBB">
      <w:pPr>
        <w:jc w:val="left"/>
        <w:rPr>
          <w:rFonts w:eastAsia="黑体"/>
          <w:color w:val="000000"/>
          <w:szCs w:val="32"/>
        </w:rPr>
      </w:pPr>
    </w:p>
    <w:p w14:paraId="22A51C99" w14:textId="77777777" w:rsidR="00872DBB" w:rsidRDefault="00872DBB" w:rsidP="00872DBB">
      <w:pPr>
        <w:jc w:val="center"/>
        <w:rPr>
          <w:rFonts w:eastAsia="黑体"/>
          <w:color w:val="000000"/>
          <w:szCs w:val="32"/>
        </w:rPr>
      </w:pPr>
      <w:r>
        <w:rPr>
          <w:rFonts w:eastAsia="黑体"/>
          <w:color w:val="000000"/>
          <w:szCs w:val="32"/>
        </w:rPr>
        <w:t>二、眉山市房地产经纪服务人员信用评价标准</w:t>
      </w:r>
    </w:p>
    <w:p w14:paraId="3346EEED" w14:textId="77777777" w:rsidR="00872DBB" w:rsidRDefault="00872DBB" w:rsidP="00872DBB">
      <w:pPr>
        <w:jc w:val="center"/>
        <w:rPr>
          <w:rFonts w:eastAsia="楷体_GB2312"/>
          <w:bCs/>
          <w:color w:val="000000"/>
          <w:sz w:val="36"/>
          <w:szCs w:val="36"/>
        </w:rPr>
      </w:pPr>
      <w:r>
        <w:rPr>
          <w:rFonts w:eastAsia="楷体_GB2312"/>
          <w:bCs/>
          <w:color w:val="000000"/>
          <w:sz w:val="36"/>
          <w:szCs w:val="36"/>
        </w:rPr>
        <w:t>（良好信用信息指标）</w:t>
      </w:r>
    </w:p>
    <w:tbl>
      <w:tblPr>
        <w:tblW w:w="97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6148"/>
        <w:gridCol w:w="1650"/>
        <w:gridCol w:w="1485"/>
      </w:tblGrid>
      <w:tr w:rsidR="00872DBB" w14:paraId="01C78487" w14:textId="77777777" w:rsidTr="00B56712">
        <w:tc>
          <w:tcPr>
            <w:tcW w:w="497" w:type="dxa"/>
            <w:tcBorders>
              <w:top w:val="single" w:sz="4" w:space="0" w:color="auto"/>
              <w:left w:val="single" w:sz="4" w:space="0" w:color="auto"/>
              <w:bottom w:val="single" w:sz="4" w:space="0" w:color="auto"/>
              <w:right w:val="single" w:sz="4" w:space="0" w:color="auto"/>
            </w:tcBorders>
            <w:vAlign w:val="center"/>
          </w:tcPr>
          <w:p w14:paraId="4348CFAA" w14:textId="77777777" w:rsidR="00872DBB" w:rsidRDefault="00872DBB" w:rsidP="00B56712">
            <w:pPr>
              <w:jc w:val="center"/>
              <w:rPr>
                <w:rFonts w:ascii="黑体" w:eastAsia="黑体" w:hAnsi="黑体"/>
                <w:color w:val="000000"/>
                <w:sz w:val="24"/>
              </w:rPr>
            </w:pPr>
            <w:r>
              <w:rPr>
                <w:rFonts w:ascii="黑体" w:eastAsia="黑体" w:hAnsi="黑体"/>
                <w:color w:val="000000"/>
                <w:sz w:val="24"/>
              </w:rPr>
              <w:t>序号</w:t>
            </w:r>
          </w:p>
        </w:tc>
        <w:tc>
          <w:tcPr>
            <w:tcW w:w="6148" w:type="dxa"/>
            <w:tcBorders>
              <w:top w:val="single" w:sz="4" w:space="0" w:color="auto"/>
              <w:left w:val="single" w:sz="4" w:space="0" w:color="auto"/>
              <w:bottom w:val="single" w:sz="4" w:space="0" w:color="auto"/>
              <w:right w:val="single" w:sz="4" w:space="0" w:color="auto"/>
            </w:tcBorders>
            <w:vAlign w:val="center"/>
          </w:tcPr>
          <w:p w14:paraId="5B53973B" w14:textId="77777777" w:rsidR="00872DBB" w:rsidRDefault="00872DBB" w:rsidP="00B56712">
            <w:pPr>
              <w:tabs>
                <w:tab w:val="center" w:pos="3057"/>
                <w:tab w:val="right" w:pos="5994"/>
              </w:tabs>
              <w:jc w:val="center"/>
              <w:rPr>
                <w:rFonts w:ascii="黑体" w:eastAsia="黑体" w:hAnsi="黑体"/>
                <w:color w:val="000000"/>
                <w:sz w:val="24"/>
              </w:rPr>
            </w:pPr>
            <w:r>
              <w:rPr>
                <w:rFonts w:ascii="黑体" w:eastAsia="黑体" w:hAnsi="黑体"/>
                <w:color w:val="000000"/>
                <w:sz w:val="24"/>
              </w:rPr>
              <w:t>良好信用信息指标</w:t>
            </w:r>
          </w:p>
        </w:tc>
        <w:tc>
          <w:tcPr>
            <w:tcW w:w="1650" w:type="dxa"/>
            <w:tcBorders>
              <w:top w:val="single" w:sz="4" w:space="0" w:color="auto"/>
              <w:left w:val="single" w:sz="4" w:space="0" w:color="auto"/>
              <w:bottom w:val="single" w:sz="4" w:space="0" w:color="auto"/>
              <w:right w:val="single" w:sz="4" w:space="0" w:color="auto"/>
            </w:tcBorders>
            <w:vAlign w:val="center"/>
          </w:tcPr>
          <w:p w14:paraId="30DD908B" w14:textId="77777777" w:rsidR="00872DBB" w:rsidRDefault="00872DBB" w:rsidP="00B56712">
            <w:pPr>
              <w:tabs>
                <w:tab w:val="center" w:pos="3057"/>
                <w:tab w:val="right" w:pos="5994"/>
              </w:tabs>
              <w:jc w:val="center"/>
              <w:rPr>
                <w:rFonts w:ascii="黑体" w:eastAsia="黑体" w:hAnsi="黑体"/>
                <w:color w:val="000000"/>
                <w:sz w:val="24"/>
              </w:rPr>
            </w:pPr>
            <w:r>
              <w:rPr>
                <w:rFonts w:ascii="黑体" w:eastAsia="黑体" w:hAnsi="黑体"/>
                <w:color w:val="000000"/>
                <w:sz w:val="24"/>
              </w:rPr>
              <w:t>信息采集  方式</w:t>
            </w:r>
          </w:p>
        </w:tc>
        <w:tc>
          <w:tcPr>
            <w:tcW w:w="1485" w:type="dxa"/>
            <w:tcBorders>
              <w:top w:val="single" w:sz="4" w:space="0" w:color="auto"/>
              <w:left w:val="single" w:sz="4" w:space="0" w:color="auto"/>
              <w:bottom w:val="single" w:sz="4" w:space="0" w:color="auto"/>
              <w:right w:val="single" w:sz="4" w:space="0" w:color="auto"/>
            </w:tcBorders>
            <w:vAlign w:val="center"/>
          </w:tcPr>
          <w:p w14:paraId="3EFF03BB" w14:textId="77777777" w:rsidR="00872DBB" w:rsidRDefault="00872DBB" w:rsidP="00B56712">
            <w:pPr>
              <w:tabs>
                <w:tab w:val="center" w:pos="3057"/>
                <w:tab w:val="right" w:pos="5994"/>
              </w:tabs>
              <w:jc w:val="center"/>
              <w:rPr>
                <w:rFonts w:ascii="黑体" w:eastAsia="黑体" w:hAnsi="黑体"/>
                <w:color w:val="000000"/>
                <w:sz w:val="24"/>
              </w:rPr>
            </w:pPr>
            <w:r>
              <w:rPr>
                <w:rFonts w:ascii="黑体" w:eastAsia="黑体" w:hAnsi="黑体"/>
                <w:color w:val="000000"/>
                <w:sz w:val="24"/>
              </w:rPr>
              <w:t>信用评价</w:t>
            </w:r>
          </w:p>
          <w:p w14:paraId="583EF19A" w14:textId="77777777" w:rsidR="00872DBB" w:rsidRDefault="00872DBB" w:rsidP="00B56712">
            <w:pPr>
              <w:tabs>
                <w:tab w:val="center" w:pos="3057"/>
                <w:tab w:val="right" w:pos="5994"/>
              </w:tabs>
              <w:jc w:val="center"/>
              <w:rPr>
                <w:rFonts w:ascii="黑体" w:eastAsia="黑体" w:hAnsi="黑体"/>
                <w:color w:val="000000"/>
                <w:sz w:val="24"/>
              </w:rPr>
            </w:pPr>
            <w:r>
              <w:rPr>
                <w:rFonts w:ascii="黑体" w:eastAsia="黑体" w:hAnsi="黑体"/>
                <w:color w:val="000000"/>
                <w:sz w:val="24"/>
              </w:rPr>
              <w:t>期限</w:t>
            </w:r>
          </w:p>
        </w:tc>
      </w:tr>
      <w:tr w:rsidR="00872DBB" w14:paraId="578C1834" w14:textId="77777777" w:rsidTr="00B56712">
        <w:trPr>
          <w:trHeight w:val="526"/>
        </w:trPr>
        <w:tc>
          <w:tcPr>
            <w:tcW w:w="497" w:type="dxa"/>
            <w:tcBorders>
              <w:top w:val="single" w:sz="4" w:space="0" w:color="auto"/>
              <w:left w:val="single" w:sz="4" w:space="0" w:color="auto"/>
              <w:bottom w:val="single" w:sz="4" w:space="0" w:color="auto"/>
              <w:right w:val="single" w:sz="4" w:space="0" w:color="auto"/>
            </w:tcBorders>
            <w:vAlign w:val="center"/>
          </w:tcPr>
          <w:p w14:paraId="5E33F1E1" w14:textId="77777777" w:rsidR="00872DBB" w:rsidRDefault="00872DBB" w:rsidP="00B56712">
            <w:pPr>
              <w:jc w:val="center"/>
              <w:rPr>
                <w:color w:val="000000"/>
                <w:sz w:val="24"/>
              </w:rPr>
            </w:pPr>
            <w:r>
              <w:rPr>
                <w:color w:val="000000"/>
                <w:sz w:val="24"/>
              </w:rPr>
              <w:t>1</w:t>
            </w:r>
          </w:p>
        </w:tc>
        <w:tc>
          <w:tcPr>
            <w:tcW w:w="6148" w:type="dxa"/>
            <w:tcBorders>
              <w:top w:val="single" w:sz="4" w:space="0" w:color="auto"/>
              <w:left w:val="single" w:sz="4" w:space="0" w:color="auto"/>
              <w:bottom w:val="single" w:sz="4" w:space="0" w:color="auto"/>
              <w:right w:val="single" w:sz="4" w:space="0" w:color="auto"/>
            </w:tcBorders>
            <w:vAlign w:val="center"/>
          </w:tcPr>
          <w:p w14:paraId="09D31F7B" w14:textId="77777777" w:rsidR="00872DBB" w:rsidRDefault="00872DBB" w:rsidP="00B56712">
            <w:pPr>
              <w:spacing w:line="360" w:lineRule="exact"/>
              <w:rPr>
                <w:color w:val="000000"/>
                <w:sz w:val="24"/>
              </w:rPr>
            </w:pPr>
            <w:r>
              <w:rPr>
                <w:color w:val="000000"/>
                <w:sz w:val="24"/>
              </w:rPr>
              <w:t>获得相关行政主管部门、行业协会或行业商会的表彰。</w:t>
            </w:r>
          </w:p>
        </w:tc>
        <w:tc>
          <w:tcPr>
            <w:tcW w:w="1650" w:type="dxa"/>
            <w:vMerge w:val="restart"/>
            <w:tcBorders>
              <w:top w:val="single" w:sz="4" w:space="0" w:color="auto"/>
              <w:left w:val="single" w:sz="4" w:space="0" w:color="auto"/>
              <w:right w:val="single" w:sz="4" w:space="0" w:color="auto"/>
            </w:tcBorders>
            <w:vAlign w:val="center"/>
          </w:tcPr>
          <w:p w14:paraId="036B7AE4" w14:textId="77777777" w:rsidR="00872DBB" w:rsidRDefault="00872DBB" w:rsidP="00B56712">
            <w:pPr>
              <w:jc w:val="center"/>
              <w:rPr>
                <w:color w:val="000000"/>
                <w:sz w:val="24"/>
              </w:rPr>
            </w:pPr>
            <w:r>
              <w:rPr>
                <w:color w:val="000000"/>
                <w:sz w:val="24"/>
              </w:rPr>
              <w:t>机构诚信申报</w:t>
            </w:r>
          </w:p>
        </w:tc>
        <w:tc>
          <w:tcPr>
            <w:tcW w:w="1485" w:type="dxa"/>
            <w:vMerge w:val="restart"/>
            <w:tcBorders>
              <w:top w:val="single" w:sz="4" w:space="0" w:color="auto"/>
              <w:left w:val="single" w:sz="4" w:space="0" w:color="auto"/>
              <w:right w:val="single" w:sz="4" w:space="0" w:color="auto"/>
            </w:tcBorders>
            <w:vAlign w:val="center"/>
          </w:tcPr>
          <w:p w14:paraId="4D564210" w14:textId="77777777" w:rsidR="00872DBB" w:rsidRDefault="00872DBB" w:rsidP="00B56712">
            <w:pPr>
              <w:jc w:val="center"/>
              <w:rPr>
                <w:color w:val="000000"/>
                <w:sz w:val="24"/>
              </w:rPr>
            </w:pPr>
            <w:proofErr w:type="gramStart"/>
            <w:r>
              <w:rPr>
                <w:color w:val="000000"/>
                <w:kern w:val="0"/>
                <w:sz w:val="24"/>
              </w:rPr>
              <w:t>自评价</w:t>
            </w:r>
            <w:proofErr w:type="gramEnd"/>
            <w:r>
              <w:rPr>
                <w:color w:val="000000"/>
                <w:kern w:val="0"/>
                <w:sz w:val="24"/>
              </w:rPr>
              <w:t>生效之日起</w:t>
            </w:r>
            <w:r>
              <w:rPr>
                <w:color w:val="000000"/>
                <w:kern w:val="0"/>
                <w:sz w:val="24"/>
              </w:rPr>
              <w:t>1</w:t>
            </w:r>
            <w:r>
              <w:rPr>
                <w:color w:val="000000"/>
                <w:kern w:val="0"/>
                <w:sz w:val="24"/>
              </w:rPr>
              <w:t>年</w:t>
            </w:r>
          </w:p>
          <w:p w14:paraId="0131335D" w14:textId="77777777" w:rsidR="00872DBB" w:rsidRDefault="00872DBB" w:rsidP="00B56712">
            <w:pPr>
              <w:jc w:val="center"/>
              <w:rPr>
                <w:color w:val="000000"/>
                <w:sz w:val="24"/>
              </w:rPr>
            </w:pPr>
          </w:p>
        </w:tc>
      </w:tr>
      <w:tr w:rsidR="00872DBB" w14:paraId="66093BAD" w14:textId="77777777" w:rsidTr="00B56712">
        <w:trPr>
          <w:trHeight w:val="414"/>
        </w:trPr>
        <w:tc>
          <w:tcPr>
            <w:tcW w:w="497" w:type="dxa"/>
            <w:tcBorders>
              <w:top w:val="single" w:sz="4" w:space="0" w:color="auto"/>
              <w:left w:val="single" w:sz="4" w:space="0" w:color="auto"/>
              <w:bottom w:val="single" w:sz="4" w:space="0" w:color="auto"/>
              <w:right w:val="single" w:sz="4" w:space="0" w:color="auto"/>
            </w:tcBorders>
            <w:vAlign w:val="center"/>
          </w:tcPr>
          <w:p w14:paraId="34895D2E" w14:textId="77777777" w:rsidR="00872DBB" w:rsidRDefault="00872DBB" w:rsidP="00B56712">
            <w:pPr>
              <w:jc w:val="center"/>
              <w:rPr>
                <w:color w:val="000000"/>
                <w:sz w:val="24"/>
              </w:rPr>
            </w:pPr>
            <w:r>
              <w:rPr>
                <w:color w:val="000000"/>
                <w:sz w:val="24"/>
              </w:rPr>
              <w:t>2</w:t>
            </w:r>
          </w:p>
        </w:tc>
        <w:tc>
          <w:tcPr>
            <w:tcW w:w="6148" w:type="dxa"/>
            <w:tcBorders>
              <w:top w:val="single" w:sz="4" w:space="0" w:color="auto"/>
              <w:left w:val="single" w:sz="4" w:space="0" w:color="auto"/>
              <w:bottom w:val="single" w:sz="4" w:space="0" w:color="auto"/>
              <w:right w:val="single" w:sz="4" w:space="0" w:color="auto"/>
            </w:tcBorders>
            <w:vAlign w:val="center"/>
          </w:tcPr>
          <w:p w14:paraId="14C88E4C" w14:textId="77777777" w:rsidR="00872DBB" w:rsidRDefault="00872DBB" w:rsidP="00B56712">
            <w:pPr>
              <w:spacing w:line="360" w:lineRule="exact"/>
              <w:rPr>
                <w:color w:val="000000"/>
                <w:sz w:val="24"/>
              </w:rPr>
            </w:pPr>
            <w:r>
              <w:rPr>
                <w:color w:val="000000"/>
                <w:sz w:val="24"/>
              </w:rPr>
              <w:t>担任店长，副总，总经理，董事的。</w:t>
            </w:r>
          </w:p>
        </w:tc>
        <w:tc>
          <w:tcPr>
            <w:tcW w:w="1650" w:type="dxa"/>
            <w:vMerge/>
            <w:tcBorders>
              <w:left w:val="single" w:sz="4" w:space="0" w:color="auto"/>
              <w:right w:val="single" w:sz="4" w:space="0" w:color="auto"/>
            </w:tcBorders>
          </w:tcPr>
          <w:p w14:paraId="6D07B241" w14:textId="77777777" w:rsidR="00872DBB" w:rsidRDefault="00872DBB" w:rsidP="00B56712">
            <w:pPr>
              <w:jc w:val="left"/>
              <w:rPr>
                <w:color w:val="000000"/>
                <w:sz w:val="24"/>
              </w:rPr>
            </w:pPr>
          </w:p>
        </w:tc>
        <w:tc>
          <w:tcPr>
            <w:tcW w:w="1485" w:type="dxa"/>
            <w:vMerge/>
            <w:tcBorders>
              <w:left w:val="single" w:sz="4" w:space="0" w:color="auto"/>
              <w:right w:val="single" w:sz="4" w:space="0" w:color="auto"/>
            </w:tcBorders>
          </w:tcPr>
          <w:p w14:paraId="5B4E4DBD" w14:textId="77777777" w:rsidR="00872DBB" w:rsidRDefault="00872DBB" w:rsidP="00B56712">
            <w:pPr>
              <w:jc w:val="left"/>
              <w:rPr>
                <w:color w:val="000000"/>
                <w:sz w:val="24"/>
              </w:rPr>
            </w:pPr>
          </w:p>
        </w:tc>
      </w:tr>
      <w:tr w:rsidR="00872DBB" w14:paraId="3E9B08D0" w14:textId="77777777" w:rsidTr="00B56712">
        <w:trPr>
          <w:trHeight w:val="421"/>
        </w:trPr>
        <w:tc>
          <w:tcPr>
            <w:tcW w:w="497" w:type="dxa"/>
            <w:tcBorders>
              <w:top w:val="single" w:sz="4" w:space="0" w:color="auto"/>
              <w:left w:val="single" w:sz="4" w:space="0" w:color="auto"/>
              <w:bottom w:val="single" w:sz="4" w:space="0" w:color="auto"/>
              <w:right w:val="single" w:sz="4" w:space="0" w:color="auto"/>
            </w:tcBorders>
            <w:vAlign w:val="center"/>
          </w:tcPr>
          <w:p w14:paraId="0B434AE5" w14:textId="77777777" w:rsidR="00872DBB" w:rsidRDefault="00872DBB" w:rsidP="00B56712">
            <w:pPr>
              <w:jc w:val="center"/>
              <w:rPr>
                <w:color w:val="000000"/>
                <w:sz w:val="24"/>
              </w:rPr>
            </w:pPr>
            <w:r>
              <w:rPr>
                <w:color w:val="000000"/>
                <w:sz w:val="24"/>
              </w:rPr>
              <w:t>3</w:t>
            </w:r>
          </w:p>
        </w:tc>
        <w:tc>
          <w:tcPr>
            <w:tcW w:w="6148" w:type="dxa"/>
            <w:tcBorders>
              <w:top w:val="single" w:sz="4" w:space="0" w:color="auto"/>
              <w:left w:val="single" w:sz="4" w:space="0" w:color="auto"/>
              <w:bottom w:val="single" w:sz="4" w:space="0" w:color="auto"/>
              <w:right w:val="single" w:sz="4" w:space="0" w:color="auto"/>
            </w:tcBorders>
            <w:vAlign w:val="center"/>
          </w:tcPr>
          <w:p w14:paraId="2F9CEE03" w14:textId="77777777" w:rsidR="00872DBB" w:rsidRDefault="00872DBB" w:rsidP="00B56712">
            <w:pPr>
              <w:spacing w:line="360" w:lineRule="exact"/>
              <w:rPr>
                <w:color w:val="000000"/>
                <w:sz w:val="24"/>
              </w:rPr>
            </w:pPr>
            <w:r>
              <w:rPr>
                <w:color w:val="000000"/>
                <w:sz w:val="24"/>
              </w:rPr>
              <w:t>其他良好信息。</w:t>
            </w:r>
          </w:p>
        </w:tc>
        <w:tc>
          <w:tcPr>
            <w:tcW w:w="1650" w:type="dxa"/>
            <w:vMerge/>
            <w:tcBorders>
              <w:left w:val="single" w:sz="4" w:space="0" w:color="auto"/>
              <w:bottom w:val="single" w:sz="4" w:space="0" w:color="auto"/>
              <w:right w:val="single" w:sz="4" w:space="0" w:color="auto"/>
            </w:tcBorders>
          </w:tcPr>
          <w:p w14:paraId="3263B31F" w14:textId="77777777" w:rsidR="00872DBB" w:rsidRDefault="00872DBB" w:rsidP="00B56712">
            <w:pPr>
              <w:jc w:val="left"/>
              <w:rPr>
                <w:color w:val="000000"/>
                <w:sz w:val="24"/>
              </w:rPr>
            </w:pPr>
          </w:p>
        </w:tc>
        <w:tc>
          <w:tcPr>
            <w:tcW w:w="1485" w:type="dxa"/>
            <w:vMerge/>
            <w:tcBorders>
              <w:left w:val="single" w:sz="4" w:space="0" w:color="auto"/>
              <w:bottom w:val="single" w:sz="4" w:space="0" w:color="auto"/>
              <w:right w:val="single" w:sz="4" w:space="0" w:color="auto"/>
            </w:tcBorders>
          </w:tcPr>
          <w:p w14:paraId="35DB716C" w14:textId="77777777" w:rsidR="00872DBB" w:rsidRDefault="00872DBB" w:rsidP="00B56712">
            <w:pPr>
              <w:jc w:val="left"/>
              <w:rPr>
                <w:color w:val="000000"/>
                <w:sz w:val="24"/>
              </w:rPr>
            </w:pPr>
          </w:p>
        </w:tc>
      </w:tr>
    </w:tbl>
    <w:p w14:paraId="5CADDF77" w14:textId="77777777" w:rsidR="00872DBB" w:rsidRDefault="00872DBB" w:rsidP="00872DBB">
      <w:pPr>
        <w:jc w:val="center"/>
        <w:rPr>
          <w:rFonts w:eastAsia="楷体_GB2312"/>
          <w:bCs/>
          <w:color w:val="000000"/>
          <w:sz w:val="36"/>
          <w:szCs w:val="36"/>
        </w:rPr>
      </w:pPr>
      <w:r>
        <w:rPr>
          <w:rFonts w:eastAsia="楷体_GB2312"/>
          <w:bCs/>
          <w:color w:val="000000"/>
          <w:sz w:val="36"/>
          <w:szCs w:val="36"/>
        </w:rPr>
        <w:t>（不良信用信息指标）</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521"/>
        <w:gridCol w:w="5892"/>
        <w:gridCol w:w="1607"/>
        <w:gridCol w:w="1418"/>
      </w:tblGrid>
      <w:tr w:rsidR="00872DBB" w14:paraId="4993CC28" w14:textId="77777777" w:rsidTr="00B56712">
        <w:trPr>
          <w:tblHeader/>
        </w:trPr>
        <w:tc>
          <w:tcPr>
            <w:tcW w:w="522" w:type="dxa"/>
            <w:tcBorders>
              <w:top w:val="single" w:sz="4" w:space="0" w:color="auto"/>
              <w:left w:val="single" w:sz="4" w:space="0" w:color="auto"/>
              <w:bottom w:val="single" w:sz="4" w:space="0" w:color="auto"/>
              <w:right w:val="single" w:sz="4" w:space="0" w:color="auto"/>
            </w:tcBorders>
            <w:vAlign w:val="center"/>
          </w:tcPr>
          <w:p w14:paraId="1562B226" w14:textId="77777777" w:rsidR="00872DBB" w:rsidRDefault="00872DBB" w:rsidP="00B56712">
            <w:pPr>
              <w:jc w:val="center"/>
              <w:rPr>
                <w:rFonts w:ascii="黑体" w:eastAsia="黑体" w:hAnsi="黑体"/>
                <w:color w:val="000000"/>
                <w:sz w:val="24"/>
              </w:rPr>
            </w:pPr>
            <w:r>
              <w:rPr>
                <w:rFonts w:ascii="黑体" w:eastAsia="黑体" w:hAnsi="黑体"/>
                <w:color w:val="000000"/>
                <w:sz w:val="24"/>
              </w:rPr>
              <w:t>类别</w:t>
            </w:r>
          </w:p>
        </w:tc>
        <w:tc>
          <w:tcPr>
            <w:tcW w:w="521" w:type="dxa"/>
            <w:tcBorders>
              <w:top w:val="single" w:sz="4" w:space="0" w:color="auto"/>
              <w:left w:val="single" w:sz="4" w:space="0" w:color="auto"/>
              <w:bottom w:val="single" w:sz="4" w:space="0" w:color="auto"/>
              <w:right w:val="single" w:sz="4" w:space="0" w:color="auto"/>
            </w:tcBorders>
            <w:vAlign w:val="center"/>
          </w:tcPr>
          <w:p w14:paraId="06590E16" w14:textId="77777777" w:rsidR="00872DBB" w:rsidRDefault="00872DBB" w:rsidP="00B56712">
            <w:pPr>
              <w:jc w:val="center"/>
              <w:rPr>
                <w:rFonts w:ascii="黑体" w:eastAsia="黑体" w:hAnsi="黑体"/>
                <w:color w:val="000000"/>
                <w:sz w:val="24"/>
              </w:rPr>
            </w:pPr>
            <w:r>
              <w:rPr>
                <w:rFonts w:ascii="黑体" w:eastAsia="黑体" w:hAnsi="黑体"/>
                <w:color w:val="000000"/>
                <w:sz w:val="24"/>
              </w:rPr>
              <w:t>序号</w:t>
            </w:r>
          </w:p>
        </w:tc>
        <w:tc>
          <w:tcPr>
            <w:tcW w:w="5892" w:type="dxa"/>
            <w:tcBorders>
              <w:top w:val="single" w:sz="4" w:space="0" w:color="auto"/>
              <w:left w:val="single" w:sz="4" w:space="0" w:color="auto"/>
              <w:bottom w:val="single" w:sz="4" w:space="0" w:color="auto"/>
              <w:right w:val="single" w:sz="4" w:space="0" w:color="auto"/>
            </w:tcBorders>
            <w:vAlign w:val="center"/>
          </w:tcPr>
          <w:p w14:paraId="217E10E6" w14:textId="77777777" w:rsidR="00872DBB" w:rsidRDefault="00872DBB" w:rsidP="00B56712">
            <w:pPr>
              <w:jc w:val="center"/>
              <w:rPr>
                <w:rFonts w:ascii="黑体" w:eastAsia="黑体" w:hAnsi="黑体"/>
                <w:color w:val="000000"/>
                <w:sz w:val="24"/>
              </w:rPr>
            </w:pPr>
            <w:r>
              <w:rPr>
                <w:rFonts w:ascii="黑体" w:eastAsia="黑体" w:hAnsi="黑体"/>
                <w:color w:val="000000"/>
                <w:sz w:val="24"/>
              </w:rPr>
              <w:t>不良信用信息指标</w:t>
            </w:r>
          </w:p>
        </w:tc>
        <w:tc>
          <w:tcPr>
            <w:tcW w:w="1607" w:type="dxa"/>
            <w:tcBorders>
              <w:top w:val="single" w:sz="4" w:space="0" w:color="auto"/>
              <w:left w:val="single" w:sz="4" w:space="0" w:color="auto"/>
              <w:bottom w:val="single" w:sz="4" w:space="0" w:color="auto"/>
              <w:right w:val="single" w:sz="4" w:space="0" w:color="auto"/>
            </w:tcBorders>
            <w:vAlign w:val="center"/>
          </w:tcPr>
          <w:p w14:paraId="7C5B1627" w14:textId="77777777" w:rsidR="00872DBB" w:rsidRDefault="00872DBB" w:rsidP="00B56712">
            <w:pPr>
              <w:tabs>
                <w:tab w:val="center" w:pos="3057"/>
                <w:tab w:val="right" w:pos="5994"/>
              </w:tabs>
              <w:jc w:val="center"/>
              <w:rPr>
                <w:rFonts w:ascii="黑体" w:eastAsia="黑体" w:hAnsi="黑体"/>
                <w:color w:val="000000"/>
                <w:sz w:val="24"/>
              </w:rPr>
            </w:pPr>
            <w:r>
              <w:rPr>
                <w:rFonts w:ascii="黑体" w:eastAsia="黑体" w:hAnsi="黑体"/>
                <w:color w:val="000000"/>
                <w:sz w:val="24"/>
              </w:rPr>
              <w:t>信息采集  方式</w:t>
            </w:r>
          </w:p>
        </w:tc>
        <w:tc>
          <w:tcPr>
            <w:tcW w:w="1418" w:type="dxa"/>
            <w:tcBorders>
              <w:top w:val="single" w:sz="4" w:space="0" w:color="auto"/>
              <w:left w:val="single" w:sz="4" w:space="0" w:color="auto"/>
              <w:bottom w:val="single" w:sz="4" w:space="0" w:color="auto"/>
              <w:right w:val="single" w:sz="4" w:space="0" w:color="auto"/>
            </w:tcBorders>
            <w:vAlign w:val="center"/>
          </w:tcPr>
          <w:p w14:paraId="4D6DC4C3" w14:textId="77777777" w:rsidR="00872DBB" w:rsidRDefault="00872DBB" w:rsidP="00B56712">
            <w:pPr>
              <w:tabs>
                <w:tab w:val="center" w:pos="3057"/>
                <w:tab w:val="right" w:pos="5994"/>
              </w:tabs>
              <w:jc w:val="center"/>
              <w:rPr>
                <w:rFonts w:ascii="黑体" w:eastAsia="黑体" w:hAnsi="黑体"/>
                <w:color w:val="000000"/>
                <w:sz w:val="24"/>
              </w:rPr>
            </w:pPr>
            <w:r>
              <w:rPr>
                <w:rFonts w:ascii="黑体" w:eastAsia="黑体" w:hAnsi="黑体"/>
                <w:color w:val="000000"/>
                <w:sz w:val="24"/>
              </w:rPr>
              <w:t>信用评价</w:t>
            </w:r>
          </w:p>
          <w:p w14:paraId="07224A94" w14:textId="77777777" w:rsidR="00872DBB" w:rsidRDefault="00872DBB" w:rsidP="00B56712">
            <w:pPr>
              <w:tabs>
                <w:tab w:val="center" w:pos="3057"/>
                <w:tab w:val="right" w:pos="5994"/>
              </w:tabs>
              <w:jc w:val="center"/>
              <w:rPr>
                <w:rFonts w:ascii="黑体" w:eastAsia="黑体" w:hAnsi="黑体"/>
                <w:color w:val="000000"/>
                <w:sz w:val="24"/>
              </w:rPr>
            </w:pPr>
            <w:r>
              <w:rPr>
                <w:rFonts w:ascii="黑体" w:eastAsia="黑体" w:hAnsi="黑体"/>
                <w:color w:val="000000"/>
                <w:sz w:val="24"/>
              </w:rPr>
              <w:t>期限</w:t>
            </w:r>
          </w:p>
        </w:tc>
      </w:tr>
      <w:tr w:rsidR="00872DBB" w14:paraId="77BECBAD" w14:textId="77777777" w:rsidTr="00B56712">
        <w:trPr>
          <w:trHeight w:val="491"/>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460C03CE" w14:textId="77777777" w:rsidR="00872DBB" w:rsidRDefault="00872DBB" w:rsidP="00B56712">
            <w:pPr>
              <w:jc w:val="center"/>
              <w:rPr>
                <w:color w:val="000000"/>
                <w:sz w:val="24"/>
              </w:rPr>
            </w:pPr>
            <w:r>
              <w:rPr>
                <w:color w:val="000000"/>
                <w:sz w:val="24"/>
              </w:rPr>
              <w:t>不良信用信息</w:t>
            </w:r>
          </w:p>
        </w:tc>
        <w:tc>
          <w:tcPr>
            <w:tcW w:w="521" w:type="dxa"/>
            <w:tcBorders>
              <w:top w:val="single" w:sz="4" w:space="0" w:color="auto"/>
              <w:left w:val="single" w:sz="4" w:space="0" w:color="auto"/>
              <w:bottom w:val="single" w:sz="4" w:space="0" w:color="auto"/>
              <w:right w:val="single" w:sz="4" w:space="0" w:color="auto"/>
            </w:tcBorders>
            <w:vAlign w:val="center"/>
          </w:tcPr>
          <w:p w14:paraId="55FAD78B" w14:textId="77777777" w:rsidR="00872DBB" w:rsidRDefault="00872DBB" w:rsidP="00B56712">
            <w:pPr>
              <w:jc w:val="center"/>
              <w:rPr>
                <w:color w:val="000000"/>
                <w:sz w:val="24"/>
              </w:rPr>
            </w:pPr>
            <w:r>
              <w:rPr>
                <w:color w:val="000000"/>
                <w:sz w:val="24"/>
              </w:rPr>
              <w:t>1</w:t>
            </w:r>
          </w:p>
        </w:tc>
        <w:tc>
          <w:tcPr>
            <w:tcW w:w="5892" w:type="dxa"/>
            <w:tcBorders>
              <w:top w:val="single" w:sz="4" w:space="0" w:color="auto"/>
              <w:left w:val="single" w:sz="4" w:space="0" w:color="auto"/>
              <w:bottom w:val="single" w:sz="4" w:space="0" w:color="auto"/>
              <w:right w:val="single" w:sz="4" w:space="0" w:color="auto"/>
            </w:tcBorders>
            <w:vAlign w:val="center"/>
          </w:tcPr>
          <w:p w14:paraId="132BC3F1" w14:textId="77777777" w:rsidR="00872DBB" w:rsidRDefault="00872DBB" w:rsidP="00B56712">
            <w:pPr>
              <w:rPr>
                <w:color w:val="000000"/>
                <w:sz w:val="24"/>
              </w:rPr>
            </w:pPr>
            <w:r>
              <w:rPr>
                <w:color w:val="000000"/>
                <w:sz w:val="24"/>
              </w:rPr>
              <w:t>出租、出借资格证等证书。</w:t>
            </w:r>
          </w:p>
        </w:tc>
        <w:tc>
          <w:tcPr>
            <w:tcW w:w="1607" w:type="dxa"/>
            <w:vMerge w:val="restart"/>
            <w:tcBorders>
              <w:top w:val="single" w:sz="4" w:space="0" w:color="auto"/>
              <w:left w:val="single" w:sz="4" w:space="0" w:color="auto"/>
              <w:right w:val="single" w:sz="4" w:space="0" w:color="auto"/>
            </w:tcBorders>
            <w:vAlign w:val="center"/>
          </w:tcPr>
          <w:p w14:paraId="1108C33B" w14:textId="77777777" w:rsidR="00872DBB" w:rsidRDefault="00872DBB" w:rsidP="00B56712">
            <w:pPr>
              <w:jc w:val="center"/>
              <w:rPr>
                <w:color w:val="000000"/>
                <w:sz w:val="24"/>
              </w:rPr>
            </w:pPr>
            <w:r>
              <w:rPr>
                <w:color w:val="000000"/>
                <w:sz w:val="24"/>
              </w:rPr>
              <w:t>房地产行政主管部门主动采集</w:t>
            </w:r>
          </w:p>
        </w:tc>
        <w:tc>
          <w:tcPr>
            <w:tcW w:w="1418" w:type="dxa"/>
            <w:tcBorders>
              <w:top w:val="single" w:sz="4" w:space="0" w:color="auto"/>
              <w:left w:val="single" w:sz="4" w:space="0" w:color="auto"/>
              <w:bottom w:val="single" w:sz="4" w:space="0" w:color="auto"/>
              <w:right w:val="single" w:sz="4" w:space="0" w:color="auto"/>
            </w:tcBorders>
            <w:vAlign w:val="center"/>
          </w:tcPr>
          <w:p w14:paraId="18365746" w14:textId="77777777" w:rsidR="00872DBB" w:rsidRDefault="00872DBB" w:rsidP="00B56712">
            <w:pPr>
              <w:jc w:val="center"/>
              <w:rPr>
                <w:color w:val="000000"/>
                <w:sz w:val="24"/>
              </w:rPr>
            </w:pPr>
            <w:r>
              <w:rPr>
                <w:color w:val="000000"/>
                <w:sz w:val="24"/>
              </w:rPr>
              <w:t>1</w:t>
            </w:r>
            <w:r>
              <w:rPr>
                <w:color w:val="000000"/>
                <w:sz w:val="24"/>
              </w:rPr>
              <w:t>年</w:t>
            </w:r>
          </w:p>
        </w:tc>
      </w:tr>
      <w:tr w:rsidR="00872DBB" w14:paraId="4B585903" w14:textId="77777777" w:rsidTr="00B56712">
        <w:trPr>
          <w:trHeight w:val="427"/>
        </w:trPr>
        <w:tc>
          <w:tcPr>
            <w:tcW w:w="522" w:type="dxa"/>
            <w:vMerge/>
            <w:tcBorders>
              <w:top w:val="single" w:sz="4" w:space="0" w:color="auto"/>
              <w:left w:val="single" w:sz="4" w:space="0" w:color="auto"/>
              <w:bottom w:val="single" w:sz="4" w:space="0" w:color="auto"/>
              <w:right w:val="single" w:sz="4" w:space="0" w:color="auto"/>
            </w:tcBorders>
            <w:vAlign w:val="center"/>
          </w:tcPr>
          <w:p w14:paraId="6D98B557" w14:textId="77777777" w:rsidR="00872DBB" w:rsidRDefault="00872DBB" w:rsidP="00B56712">
            <w:pPr>
              <w:widowControl/>
              <w:jc w:val="left"/>
              <w:rPr>
                <w:color w:val="000000"/>
                <w:sz w:val="24"/>
              </w:rPr>
            </w:pPr>
          </w:p>
        </w:tc>
        <w:tc>
          <w:tcPr>
            <w:tcW w:w="521" w:type="dxa"/>
            <w:tcBorders>
              <w:top w:val="single" w:sz="4" w:space="0" w:color="auto"/>
              <w:left w:val="single" w:sz="4" w:space="0" w:color="auto"/>
              <w:bottom w:val="single" w:sz="4" w:space="0" w:color="auto"/>
              <w:right w:val="single" w:sz="4" w:space="0" w:color="auto"/>
            </w:tcBorders>
            <w:vAlign w:val="center"/>
          </w:tcPr>
          <w:p w14:paraId="1671B070" w14:textId="77777777" w:rsidR="00872DBB" w:rsidRDefault="00872DBB" w:rsidP="00B56712">
            <w:pPr>
              <w:jc w:val="center"/>
              <w:rPr>
                <w:color w:val="000000"/>
                <w:sz w:val="24"/>
              </w:rPr>
            </w:pPr>
            <w:r>
              <w:rPr>
                <w:color w:val="000000"/>
                <w:sz w:val="24"/>
              </w:rPr>
              <w:t>2</w:t>
            </w:r>
          </w:p>
        </w:tc>
        <w:tc>
          <w:tcPr>
            <w:tcW w:w="5892" w:type="dxa"/>
            <w:tcBorders>
              <w:top w:val="single" w:sz="4" w:space="0" w:color="auto"/>
              <w:left w:val="single" w:sz="4" w:space="0" w:color="auto"/>
              <w:bottom w:val="single" w:sz="4" w:space="0" w:color="auto"/>
              <w:right w:val="single" w:sz="4" w:space="0" w:color="auto"/>
            </w:tcBorders>
            <w:vAlign w:val="center"/>
          </w:tcPr>
          <w:p w14:paraId="228A6679" w14:textId="77777777" w:rsidR="00872DBB" w:rsidRDefault="00872DBB" w:rsidP="00B56712">
            <w:pPr>
              <w:rPr>
                <w:color w:val="000000"/>
                <w:sz w:val="24"/>
              </w:rPr>
            </w:pPr>
            <w:r>
              <w:rPr>
                <w:color w:val="000000"/>
                <w:sz w:val="24"/>
              </w:rPr>
              <w:t>不按规定参加继续教育和行业培训活动。</w:t>
            </w:r>
          </w:p>
        </w:tc>
        <w:tc>
          <w:tcPr>
            <w:tcW w:w="1607" w:type="dxa"/>
            <w:vMerge/>
            <w:tcBorders>
              <w:left w:val="single" w:sz="4" w:space="0" w:color="auto"/>
              <w:right w:val="single" w:sz="4" w:space="0" w:color="auto"/>
            </w:tcBorders>
            <w:vAlign w:val="center"/>
          </w:tcPr>
          <w:p w14:paraId="3289E2C2" w14:textId="77777777" w:rsidR="00872DBB" w:rsidRDefault="00872DBB" w:rsidP="00B56712">
            <w:pPr>
              <w:jc w:val="center"/>
              <w:rPr>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ECD0C28" w14:textId="77777777" w:rsidR="00872DBB" w:rsidRDefault="00872DBB" w:rsidP="00B56712">
            <w:pPr>
              <w:jc w:val="center"/>
              <w:rPr>
                <w:color w:val="000000"/>
                <w:sz w:val="24"/>
              </w:rPr>
            </w:pPr>
            <w:r>
              <w:rPr>
                <w:color w:val="000000"/>
                <w:sz w:val="24"/>
              </w:rPr>
              <w:t>3</w:t>
            </w:r>
            <w:r>
              <w:rPr>
                <w:color w:val="000000"/>
                <w:sz w:val="24"/>
              </w:rPr>
              <w:t>个月</w:t>
            </w:r>
          </w:p>
        </w:tc>
      </w:tr>
      <w:tr w:rsidR="00872DBB" w14:paraId="35FB6121" w14:textId="77777777" w:rsidTr="00B56712">
        <w:trPr>
          <w:trHeight w:val="419"/>
        </w:trPr>
        <w:tc>
          <w:tcPr>
            <w:tcW w:w="522" w:type="dxa"/>
            <w:vMerge/>
            <w:tcBorders>
              <w:top w:val="single" w:sz="4" w:space="0" w:color="auto"/>
              <w:left w:val="single" w:sz="4" w:space="0" w:color="auto"/>
              <w:bottom w:val="single" w:sz="4" w:space="0" w:color="auto"/>
              <w:right w:val="single" w:sz="4" w:space="0" w:color="auto"/>
            </w:tcBorders>
            <w:vAlign w:val="center"/>
          </w:tcPr>
          <w:p w14:paraId="175B92F2" w14:textId="77777777" w:rsidR="00872DBB" w:rsidRDefault="00872DBB" w:rsidP="00B56712">
            <w:pPr>
              <w:widowControl/>
              <w:jc w:val="left"/>
              <w:rPr>
                <w:color w:val="000000"/>
                <w:sz w:val="24"/>
              </w:rPr>
            </w:pPr>
          </w:p>
        </w:tc>
        <w:tc>
          <w:tcPr>
            <w:tcW w:w="521" w:type="dxa"/>
            <w:tcBorders>
              <w:top w:val="single" w:sz="4" w:space="0" w:color="auto"/>
              <w:left w:val="single" w:sz="4" w:space="0" w:color="auto"/>
              <w:bottom w:val="single" w:sz="4" w:space="0" w:color="auto"/>
              <w:right w:val="single" w:sz="4" w:space="0" w:color="auto"/>
            </w:tcBorders>
            <w:vAlign w:val="center"/>
          </w:tcPr>
          <w:p w14:paraId="2F211300" w14:textId="77777777" w:rsidR="00872DBB" w:rsidRDefault="00872DBB" w:rsidP="00B56712">
            <w:pPr>
              <w:jc w:val="center"/>
              <w:rPr>
                <w:color w:val="000000"/>
                <w:sz w:val="24"/>
              </w:rPr>
            </w:pPr>
            <w:r>
              <w:rPr>
                <w:color w:val="000000"/>
                <w:sz w:val="24"/>
              </w:rPr>
              <w:t>3</w:t>
            </w:r>
          </w:p>
        </w:tc>
        <w:tc>
          <w:tcPr>
            <w:tcW w:w="5892" w:type="dxa"/>
            <w:tcBorders>
              <w:top w:val="single" w:sz="4" w:space="0" w:color="auto"/>
              <w:left w:val="single" w:sz="4" w:space="0" w:color="auto"/>
              <w:bottom w:val="single" w:sz="4" w:space="0" w:color="auto"/>
              <w:right w:val="single" w:sz="4" w:space="0" w:color="auto"/>
            </w:tcBorders>
            <w:vAlign w:val="center"/>
          </w:tcPr>
          <w:p w14:paraId="22E2AC9C" w14:textId="77777777" w:rsidR="00872DBB" w:rsidRDefault="00872DBB" w:rsidP="00B56712">
            <w:pPr>
              <w:rPr>
                <w:color w:val="000000"/>
                <w:sz w:val="24"/>
              </w:rPr>
            </w:pPr>
            <w:r>
              <w:rPr>
                <w:color w:val="000000"/>
                <w:sz w:val="24"/>
              </w:rPr>
              <w:t>发生投诉后，不配合行政主管部门调查取证的。</w:t>
            </w:r>
          </w:p>
        </w:tc>
        <w:tc>
          <w:tcPr>
            <w:tcW w:w="1607" w:type="dxa"/>
            <w:vMerge/>
            <w:tcBorders>
              <w:left w:val="single" w:sz="4" w:space="0" w:color="auto"/>
              <w:right w:val="single" w:sz="4" w:space="0" w:color="auto"/>
            </w:tcBorders>
            <w:vAlign w:val="center"/>
          </w:tcPr>
          <w:p w14:paraId="6D04ACB1" w14:textId="77777777" w:rsidR="00872DBB" w:rsidRDefault="00872DBB" w:rsidP="00B56712">
            <w:pPr>
              <w:jc w:val="center"/>
              <w:rPr>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7620234" w14:textId="77777777" w:rsidR="00872DBB" w:rsidRDefault="00872DBB" w:rsidP="00B56712">
            <w:pPr>
              <w:jc w:val="center"/>
              <w:rPr>
                <w:color w:val="000000"/>
                <w:sz w:val="24"/>
              </w:rPr>
            </w:pPr>
            <w:r>
              <w:rPr>
                <w:color w:val="000000"/>
                <w:sz w:val="24"/>
              </w:rPr>
              <w:t>6</w:t>
            </w:r>
            <w:r>
              <w:rPr>
                <w:color w:val="000000"/>
                <w:sz w:val="24"/>
              </w:rPr>
              <w:t>个月</w:t>
            </w:r>
          </w:p>
        </w:tc>
      </w:tr>
      <w:tr w:rsidR="00872DBB" w14:paraId="4C163D73" w14:textId="77777777" w:rsidTr="00B56712">
        <w:trPr>
          <w:trHeight w:val="567"/>
        </w:trPr>
        <w:tc>
          <w:tcPr>
            <w:tcW w:w="522" w:type="dxa"/>
            <w:vMerge/>
            <w:tcBorders>
              <w:top w:val="single" w:sz="4" w:space="0" w:color="auto"/>
              <w:left w:val="single" w:sz="4" w:space="0" w:color="auto"/>
              <w:bottom w:val="single" w:sz="4" w:space="0" w:color="auto"/>
              <w:right w:val="single" w:sz="4" w:space="0" w:color="auto"/>
            </w:tcBorders>
            <w:vAlign w:val="center"/>
          </w:tcPr>
          <w:p w14:paraId="07C9F979" w14:textId="77777777" w:rsidR="00872DBB" w:rsidRDefault="00872DBB" w:rsidP="00B56712">
            <w:pPr>
              <w:widowControl/>
              <w:jc w:val="left"/>
              <w:rPr>
                <w:color w:val="000000"/>
                <w:sz w:val="24"/>
              </w:rPr>
            </w:pPr>
          </w:p>
        </w:tc>
        <w:tc>
          <w:tcPr>
            <w:tcW w:w="521" w:type="dxa"/>
            <w:tcBorders>
              <w:top w:val="single" w:sz="4" w:space="0" w:color="auto"/>
              <w:left w:val="single" w:sz="4" w:space="0" w:color="auto"/>
              <w:bottom w:val="single" w:sz="4" w:space="0" w:color="auto"/>
              <w:right w:val="single" w:sz="4" w:space="0" w:color="auto"/>
            </w:tcBorders>
            <w:vAlign w:val="center"/>
          </w:tcPr>
          <w:p w14:paraId="6A743932" w14:textId="77777777" w:rsidR="00872DBB" w:rsidRDefault="00872DBB" w:rsidP="00B56712">
            <w:pPr>
              <w:jc w:val="center"/>
              <w:rPr>
                <w:color w:val="000000"/>
                <w:sz w:val="24"/>
              </w:rPr>
            </w:pPr>
            <w:r>
              <w:rPr>
                <w:color w:val="000000"/>
                <w:sz w:val="24"/>
              </w:rPr>
              <w:t>4</w:t>
            </w:r>
          </w:p>
        </w:tc>
        <w:tc>
          <w:tcPr>
            <w:tcW w:w="5892" w:type="dxa"/>
            <w:tcBorders>
              <w:top w:val="single" w:sz="4" w:space="0" w:color="auto"/>
              <w:left w:val="single" w:sz="4" w:space="0" w:color="auto"/>
              <w:bottom w:val="single" w:sz="4" w:space="0" w:color="auto"/>
              <w:right w:val="single" w:sz="4" w:space="0" w:color="auto"/>
            </w:tcBorders>
            <w:vAlign w:val="center"/>
          </w:tcPr>
          <w:p w14:paraId="07C333BF" w14:textId="77777777" w:rsidR="00872DBB" w:rsidRDefault="00872DBB" w:rsidP="00B56712">
            <w:pPr>
              <w:spacing w:line="280" w:lineRule="exact"/>
              <w:rPr>
                <w:color w:val="000000"/>
                <w:sz w:val="24"/>
              </w:rPr>
            </w:pPr>
            <w:r>
              <w:rPr>
                <w:color w:val="000000"/>
                <w:sz w:val="24"/>
              </w:rPr>
              <w:t>诱导、协助委托人隐瞒真实的交易价格，签订阴阳合同经查实。</w:t>
            </w:r>
          </w:p>
        </w:tc>
        <w:tc>
          <w:tcPr>
            <w:tcW w:w="1607" w:type="dxa"/>
            <w:vMerge/>
            <w:tcBorders>
              <w:left w:val="single" w:sz="4" w:space="0" w:color="auto"/>
              <w:right w:val="single" w:sz="4" w:space="0" w:color="auto"/>
            </w:tcBorders>
            <w:vAlign w:val="center"/>
          </w:tcPr>
          <w:p w14:paraId="66A4CE2C" w14:textId="77777777" w:rsidR="00872DBB" w:rsidRDefault="00872DBB" w:rsidP="00B56712">
            <w:pPr>
              <w:jc w:val="center"/>
              <w:rPr>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B865921" w14:textId="77777777" w:rsidR="00872DBB" w:rsidRDefault="00872DBB" w:rsidP="00B56712">
            <w:pPr>
              <w:jc w:val="center"/>
              <w:rPr>
                <w:color w:val="000000"/>
                <w:sz w:val="24"/>
              </w:rPr>
            </w:pPr>
            <w:r>
              <w:rPr>
                <w:color w:val="000000"/>
                <w:sz w:val="24"/>
              </w:rPr>
              <w:t>1</w:t>
            </w:r>
            <w:r>
              <w:rPr>
                <w:color w:val="000000"/>
                <w:sz w:val="24"/>
              </w:rPr>
              <w:t>年</w:t>
            </w:r>
          </w:p>
        </w:tc>
      </w:tr>
      <w:tr w:rsidR="00872DBB" w14:paraId="3BC337F4" w14:textId="77777777" w:rsidTr="00B56712">
        <w:trPr>
          <w:trHeight w:val="567"/>
        </w:trPr>
        <w:tc>
          <w:tcPr>
            <w:tcW w:w="522" w:type="dxa"/>
            <w:vMerge/>
            <w:tcBorders>
              <w:top w:val="single" w:sz="4" w:space="0" w:color="auto"/>
              <w:left w:val="single" w:sz="4" w:space="0" w:color="auto"/>
              <w:bottom w:val="single" w:sz="4" w:space="0" w:color="auto"/>
              <w:right w:val="single" w:sz="4" w:space="0" w:color="auto"/>
            </w:tcBorders>
            <w:vAlign w:val="center"/>
          </w:tcPr>
          <w:p w14:paraId="0C40454A" w14:textId="77777777" w:rsidR="00872DBB" w:rsidRDefault="00872DBB" w:rsidP="00B56712">
            <w:pPr>
              <w:widowControl/>
              <w:jc w:val="left"/>
              <w:rPr>
                <w:color w:val="000000"/>
                <w:sz w:val="24"/>
              </w:rPr>
            </w:pPr>
          </w:p>
        </w:tc>
        <w:tc>
          <w:tcPr>
            <w:tcW w:w="521" w:type="dxa"/>
            <w:tcBorders>
              <w:top w:val="single" w:sz="4" w:space="0" w:color="auto"/>
              <w:left w:val="single" w:sz="4" w:space="0" w:color="auto"/>
              <w:bottom w:val="single" w:sz="4" w:space="0" w:color="auto"/>
              <w:right w:val="single" w:sz="4" w:space="0" w:color="auto"/>
            </w:tcBorders>
            <w:vAlign w:val="center"/>
          </w:tcPr>
          <w:p w14:paraId="18AED990" w14:textId="77777777" w:rsidR="00872DBB" w:rsidRDefault="00872DBB" w:rsidP="00B56712">
            <w:pPr>
              <w:jc w:val="center"/>
              <w:rPr>
                <w:color w:val="000000"/>
                <w:sz w:val="24"/>
              </w:rPr>
            </w:pPr>
            <w:r>
              <w:rPr>
                <w:color w:val="000000"/>
                <w:sz w:val="24"/>
              </w:rPr>
              <w:t>5</w:t>
            </w:r>
          </w:p>
        </w:tc>
        <w:tc>
          <w:tcPr>
            <w:tcW w:w="5892" w:type="dxa"/>
            <w:tcBorders>
              <w:top w:val="single" w:sz="4" w:space="0" w:color="auto"/>
              <w:left w:val="single" w:sz="4" w:space="0" w:color="auto"/>
              <w:bottom w:val="single" w:sz="4" w:space="0" w:color="auto"/>
              <w:right w:val="single" w:sz="4" w:space="0" w:color="auto"/>
            </w:tcBorders>
            <w:vAlign w:val="center"/>
          </w:tcPr>
          <w:p w14:paraId="06DD2D34" w14:textId="77777777" w:rsidR="00872DBB" w:rsidRDefault="00872DBB" w:rsidP="00B56712">
            <w:pPr>
              <w:spacing w:line="280" w:lineRule="exact"/>
              <w:rPr>
                <w:color w:val="000000"/>
                <w:sz w:val="24"/>
              </w:rPr>
            </w:pPr>
            <w:r>
              <w:rPr>
                <w:color w:val="000000"/>
                <w:sz w:val="24"/>
              </w:rPr>
              <w:t>采取胁迫、欺诈、贿赂和恶意串通等不正当竞争手段，损害当事人合法权益和行业风气的。</w:t>
            </w:r>
          </w:p>
        </w:tc>
        <w:tc>
          <w:tcPr>
            <w:tcW w:w="1607" w:type="dxa"/>
            <w:vMerge/>
            <w:tcBorders>
              <w:left w:val="single" w:sz="4" w:space="0" w:color="auto"/>
              <w:right w:val="single" w:sz="4" w:space="0" w:color="auto"/>
            </w:tcBorders>
            <w:vAlign w:val="center"/>
          </w:tcPr>
          <w:p w14:paraId="6E1BC6BB" w14:textId="77777777" w:rsidR="00872DBB" w:rsidRDefault="00872DBB" w:rsidP="00B56712">
            <w:pPr>
              <w:jc w:val="center"/>
              <w:rPr>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AA3DF88" w14:textId="77777777" w:rsidR="00872DBB" w:rsidRDefault="00872DBB" w:rsidP="00B56712">
            <w:pPr>
              <w:jc w:val="center"/>
              <w:rPr>
                <w:color w:val="000000"/>
                <w:sz w:val="24"/>
              </w:rPr>
            </w:pPr>
            <w:r>
              <w:rPr>
                <w:color w:val="000000"/>
                <w:sz w:val="24"/>
              </w:rPr>
              <w:t>1</w:t>
            </w:r>
            <w:r>
              <w:rPr>
                <w:color w:val="000000"/>
                <w:sz w:val="24"/>
              </w:rPr>
              <w:t>年</w:t>
            </w:r>
          </w:p>
        </w:tc>
      </w:tr>
      <w:tr w:rsidR="00872DBB" w14:paraId="4C633F6C" w14:textId="77777777" w:rsidTr="00B56712">
        <w:trPr>
          <w:trHeight w:val="475"/>
        </w:trPr>
        <w:tc>
          <w:tcPr>
            <w:tcW w:w="522" w:type="dxa"/>
            <w:vMerge/>
            <w:tcBorders>
              <w:top w:val="single" w:sz="4" w:space="0" w:color="auto"/>
              <w:left w:val="single" w:sz="4" w:space="0" w:color="auto"/>
              <w:bottom w:val="single" w:sz="4" w:space="0" w:color="auto"/>
              <w:right w:val="single" w:sz="4" w:space="0" w:color="auto"/>
            </w:tcBorders>
            <w:vAlign w:val="center"/>
          </w:tcPr>
          <w:p w14:paraId="4B46536C" w14:textId="77777777" w:rsidR="00872DBB" w:rsidRDefault="00872DBB" w:rsidP="00B56712">
            <w:pPr>
              <w:widowControl/>
              <w:jc w:val="left"/>
              <w:rPr>
                <w:color w:val="000000"/>
                <w:sz w:val="24"/>
              </w:rPr>
            </w:pPr>
          </w:p>
        </w:tc>
        <w:tc>
          <w:tcPr>
            <w:tcW w:w="521" w:type="dxa"/>
            <w:tcBorders>
              <w:top w:val="single" w:sz="4" w:space="0" w:color="auto"/>
              <w:left w:val="single" w:sz="4" w:space="0" w:color="auto"/>
              <w:bottom w:val="single" w:sz="4" w:space="0" w:color="auto"/>
              <w:right w:val="single" w:sz="4" w:space="0" w:color="auto"/>
            </w:tcBorders>
            <w:vAlign w:val="center"/>
          </w:tcPr>
          <w:p w14:paraId="63FB3085" w14:textId="77777777" w:rsidR="00872DBB" w:rsidRDefault="00872DBB" w:rsidP="00B56712">
            <w:pPr>
              <w:jc w:val="center"/>
              <w:rPr>
                <w:color w:val="000000"/>
                <w:sz w:val="24"/>
              </w:rPr>
            </w:pPr>
            <w:r>
              <w:rPr>
                <w:color w:val="000000"/>
                <w:sz w:val="24"/>
              </w:rPr>
              <w:t>6</w:t>
            </w:r>
          </w:p>
        </w:tc>
        <w:tc>
          <w:tcPr>
            <w:tcW w:w="5892" w:type="dxa"/>
            <w:tcBorders>
              <w:top w:val="single" w:sz="4" w:space="0" w:color="auto"/>
              <w:left w:val="single" w:sz="4" w:space="0" w:color="auto"/>
              <w:bottom w:val="single" w:sz="4" w:space="0" w:color="auto"/>
              <w:right w:val="single" w:sz="4" w:space="0" w:color="auto"/>
            </w:tcBorders>
            <w:vAlign w:val="center"/>
          </w:tcPr>
          <w:p w14:paraId="368159CD" w14:textId="77777777" w:rsidR="00872DBB" w:rsidRDefault="00872DBB" w:rsidP="00B56712">
            <w:pPr>
              <w:rPr>
                <w:color w:val="000000"/>
                <w:sz w:val="24"/>
              </w:rPr>
            </w:pPr>
            <w:r>
              <w:rPr>
                <w:color w:val="000000"/>
                <w:sz w:val="24"/>
              </w:rPr>
              <w:t>不通过所在机构，私自收取服务报酬。</w:t>
            </w:r>
          </w:p>
        </w:tc>
        <w:tc>
          <w:tcPr>
            <w:tcW w:w="1607" w:type="dxa"/>
            <w:vMerge/>
            <w:tcBorders>
              <w:left w:val="single" w:sz="4" w:space="0" w:color="auto"/>
              <w:right w:val="single" w:sz="4" w:space="0" w:color="auto"/>
            </w:tcBorders>
            <w:vAlign w:val="center"/>
          </w:tcPr>
          <w:p w14:paraId="1B5ECE23" w14:textId="77777777" w:rsidR="00872DBB" w:rsidRDefault="00872DBB" w:rsidP="00B56712">
            <w:pPr>
              <w:jc w:val="center"/>
              <w:rPr>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F16E531" w14:textId="77777777" w:rsidR="00872DBB" w:rsidRDefault="00872DBB" w:rsidP="00B56712">
            <w:pPr>
              <w:jc w:val="center"/>
              <w:rPr>
                <w:color w:val="000000"/>
                <w:sz w:val="24"/>
              </w:rPr>
            </w:pPr>
            <w:r>
              <w:rPr>
                <w:color w:val="000000"/>
                <w:sz w:val="24"/>
              </w:rPr>
              <w:t>1</w:t>
            </w:r>
            <w:r>
              <w:rPr>
                <w:color w:val="000000"/>
                <w:sz w:val="24"/>
              </w:rPr>
              <w:t>年</w:t>
            </w:r>
          </w:p>
        </w:tc>
      </w:tr>
      <w:tr w:rsidR="00872DBB" w14:paraId="58C821AA" w14:textId="77777777" w:rsidTr="00B56712">
        <w:trPr>
          <w:trHeight w:val="425"/>
        </w:trPr>
        <w:tc>
          <w:tcPr>
            <w:tcW w:w="522" w:type="dxa"/>
            <w:vMerge/>
            <w:tcBorders>
              <w:top w:val="single" w:sz="4" w:space="0" w:color="auto"/>
              <w:left w:val="single" w:sz="4" w:space="0" w:color="auto"/>
              <w:bottom w:val="single" w:sz="4" w:space="0" w:color="auto"/>
              <w:right w:val="single" w:sz="4" w:space="0" w:color="auto"/>
            </w:tcBorders>
            <w:vAlign w:val="center"/>
          </w:tcPr>
          <w:p w14:paraId="1684FC09" w14:textId="77777777" w:rsidR="00872DBB" w:rsidRDefault="00872DBB" w:rsidP="00B56712">
            <w:pPr>
              <w:widowControl/>
              <w:jc w:val="left"/>
              <w:rPr>
                <w:color w:val="000000"/>
                <w:sz w:val="24"/>
              </w:rPr>
            </w:pPr>
          </w:p>
        </w:tc>
        <w:tc>
          <w:tcPr>
            <w:tcW w:w="521" w:type="dxa"/>
            <w:tcBorders>
              <w:top w:val="single" w:sz="4" w:space="0" w:color="auto"/>
              <w:left w:val="single" w:sz="4" w:space="0" w:color="auto"/>
              <w:bottom w:val="single" w:sz="4" w:space="0" w:color="auto"/>
              <w:right w:val="single" w:sz="4" w:space="0" w:color="auto"/>
            </w:tcBorders>
            <w:vAlign w:val="center"/>
          </w:tcPr>
          <w:p w14:paraId="06C5AB08" w14:textId="77777777" w:rsidR="00872DBB" w:rsidRDefault="00872DBB" w:rsidP="00B56712">
            <w:pPr>
              <w:jc w:val="center"/>
              <w:rPr>
                <w:color w:val="000000"/>
                <w:sz w:val="24"/>
              </w:rPr>
            </w:pPr>
            <w:r>
              <w:rPr>
                <w:color w:val="000000"/>
                <w:sz w:val="24"/>
              </w:rPr>
              <w:t>7</w:t>
            </w:r>
          </w:p>
        </w:tc>
        <w:tc>
          <w:tcPr>
            <w:tcW w:w="5892" w:type="dxa"/>
            <w:tcBorders>
              <w:top w:val="single" w:sz="4" w:space="0" w:color="auto"/>
              <w:left w:val="single" w:sz="4" w:space="0" w:color="auto"/>
              <w:bottom w:val="single" w:sz="4" w:space="0" w:color="auto"/>
              <w:right w:val="single" w:sz="4" w:space="0" w:color="auto"/>
            </w:tcBorders>
            <w:vAlign w:val="center"/>
          </w:tcPr>
          <w:p w14:paraId="683F0980" w14:textId="77777777" w:rsidR="00872DBB" w:rsidRDefault="00872DBB" w:rsidP="00B56712">
            <w:pPr>
              <w:rPr>
                <w:color w:val="000000"/>
                <w:sz w:val="24"/>
              </w:rPr>
            </w:pPr>
            <w:r>
              <w:rPr>
                <w:color w:val="000000"/>
                <w:sz w:val="24"/>
              </w:rPr>
              <w:t>以个人名义接受委托，提供房地产经纪服务。</w:t>
            </w:r>
          </w:p>
        </w:tc>
        <w:tc>
          <w:tcPr>
            <w:tcW w:w="1607" w:type="dxa"/>
            <w:vMerge/>
            <w:tcBorders>
              <w:left w:val="single" w:sz="4" w:space="0" w:color="auto"/>
              <w:right w:val="single" w:sz="4" w:space="0" w:color="auto"/>
            </w:tcBorders>
            <w:vAlign w:val="center"/>
          </w:tcPr>
          <w:p w14:paraId="555C6B29" w14:textId="77777777" w:rsidR="00872DBB" w:rsidRDefault="00872DBB" w:rsidP="00B56712">
            <w:pPr>
              <w:jc w:val="center"/>
              <w:rPr>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587E0CE" w14:textId="77777777" w:rsidR="00872DBB" w:rsidRDefault="00872DBB" w:rsidP="00B56712">
            <w:pPr>
              <w:jc w:val="center"/>
              <w:rPr>
                <w:color w:val="000000"/>
                <w:sz w:val="24"/>
              </w:rPr>
            </w:pPr>
            <w:r>
              <w:rPr>
                <w:color w:val="000000"/>
                <w:sz w:val="24"/>
              </w:rPr>
              <w:t>1</w:t>
            </w:r>
            <w:r>
              <w:rPr>
                <w:color w:val="000000"/>
                <w:sz w:val="24"/>
              </w:rPr>
              <w:t>年</w:t>
            </w:r>
          </w:p>
        </w:tc>
      </w:tr>
      <w:tr w:rsidR="00872DBB" w14:paraId="4B0513AD" w14:textId="77777777" w:rsidTr="00B56712">
        <w:trPr>
          <w:trHeight w:val="567"/>
        </w:trPr>
        <w:tc>
          <w:tcPr>
            <w:tcW w:w="522" w:type="dxa"/>
            <w:vMerge/>
            <w:tcBorders>
              <w:top w:val="single" w:sz="4" w:space="0" w:color="auto"/>
              <w:left w:val="single" w:sz="4" w:space="0" w:color="auto"/>
              <w:bottom w:val="single" w:sz="4" w:space="0" w:color="auto"/>
              <w:right w:val="single" w:sz="4" w:space="0" w:color="auto"/>
            </w:tcBorders>
            <w:vAlign w:val="center"/>
          </w:tcPr>
          <w:p w14:paraId="10C06701" w14:textId="77777777" w:rsidR="00872DBB" w:rsidRDefault="00872DBB" w:rsidP="00B56712">
            <w:pPr>
              <w:widowControl/>
              <w:jc w:val="left"/>
              <w:rPr>
                <w:color w:val="000000"/>
                <w:sz w:val="24"/>
              </w:rPr>
            </w:pPr>
          </w:p>
        </w:tc>
        <w:tc>
          <w:tcPr>
            <w:tcW w:w="521" w:type="dxa"/>
            <w:tcBorders>
              <w:top w:val="single" w:sz="4" w:space="0" w:color="auto"/>
              <w:left w:val="single" w:sz="4" w:space="0" w:color="auto"/>
              <w:bottom w:val="single" w:sz="4" w:space="0" w:color="auto"/>
              <w:right w:val="single" w:sz="4" w:space="0" w:color="auto"/>
            </w:tcBorders>
            <w:vAlign w:val="center"/>
          </w:tcPr>
          <w:p w14:paraId="403C4896" w14:textId="77777777" w:rsidR="00872DBB" w:rsidRDefault="00872DBB" w:rsidP="00B56712">
            <w:pPr>
              <w:jc w:val="center"/>
              <w:rPr>
                <w:color w:val="000000"/>
                <w:sz w:val="24"/>
              </w:rPr>
            </w:pPr>
            <w:r>
              <w:rPr>
                <w:color w:val="000000"/>
                <w:sz w:val="24"/>
              </w:rPr>
              <w:t>8</w:t>
            </w:r>
          </w:p>
        </w:tc>
        <w:tc>
          <w:tcPr>
            <w:tcW w:w="5892" w:type="dxa"/>
            <w:tcBorders>
              <w:top w:val="single" w:sz="4" w:space="0" w:color="auto"/>
              <w:left w:val="single" w:sz="4" w:space="0" w:color="auto"/>
              <w:bottom w:val="single" w:sz="4" w:space="0" w:color="auto"/>
              <w:right w:val="single" w:sz="4" w:space="0" w:color="auto"/>
            </w:tcBorders>
            <w:vAlign w:val="center"/>
          </w:tcPr>
          <w:p w14:paraId="63B9774F" w14:textId="77777777" w:rsidR="00872DBB" w:rsidRDefault="00872DBB" w:rsidP="00B56712">
            <w:pPr>
              <w:spacing w:line="280" w:lineRule="exact"/>
              <w:rPr>
                <w:color w:val="000000"/>
                <w:sz w:val="24"/>
              </w:rPr>
            </w:pPr>
            <w:r>
              <w:rPr>
                <w:color w:val="000000"/>
                <w:sz w:val="24"/>
              </w:rPr>
              <w:t>开设房地产经纪服务机构，作为法定代表人，领取营业执照后，未及时向房地产行政主管部门填报备案相关信息的。</w:t>
            </w:r>
          </w:p>
        </w:tc>
        <w:tc>
          <w:tcPr>
            <w:tcW w:w="1607" w:type="dxa"/>
            <w:vMerge/>
            <w:tcBorders>
              <w:left w:val="single" w:sz="4" w:space="0" w:color="auto"/>
              <w:right w:val="single" w:sz="4" w:space="0" w:color="auto"/>
            </w:tcBorders>
            <w:vAlign w:val="center"/>
          </w:tcPr>
          <w:p w14:paraId="5D230337" w14:textId="77777777" w:rsidR="00872DBB" w:rsidRDefault="00872DBB" w:rsidP="00B56712">
            <w:pPr>
              <w:jc w:val="center"/>
              <w:rPr>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33F35F1" w14:textId="77777777" w:rsidR="00872DBB" w:rsidRDefault="00872DBB" w:rsidP="00B56712">
            <w:pPr>
              <w:jc w:val="center"/>
              <w:rPr>
                <w:color w:val="000000"/>
                <w:sz w:val="24"/>
              </w:rPr>
            </w:pPr>
            <w:r>
              <w:rPr>
                <w:color w:val="000000"/>
                <w:sz w:val="24"/>
              </w:rPr>
              <w:t>6</w:t>
            </w:r>
            <w:r>
              <w:rPr>
                <w:color w:val="000000"/>
                <w:sz w:val="24"/>
              </w:rPr>
              <w:t>个月</w:t>
            </w:r>
          </w:p>
        </w:tc>
      </w:tr>
      <w:tr w:rsidR="00872DBB" w14:paraId="2362FE54" w14:textId="77777777" w:rsidTr="00B56712">
        <w:trPr>
          <w:trHeight w:val="460"/>
        </w:trPr>
        <w:tc>
          <w:tcPr>
            <w:tcW w:w="522" w:type="dxa"/>
            <w:vMerge/>
            <w:tcBorders>
              <w:top w:val="single" w:sz="4" w:space="0" w:color="auto"/>
              <w:left w:val="single" w:sz="4" w:space="0" w:color="auto"/>
              <w:bottom w:val="single" w:sz="4" w:space="0" w:color="auto"/>
              <w:right w:val="single" w:sz="4" w:space="0" w:color="auto"/>
            </w:tcBorders>
            <w:vAlign w:val="center"/>
          </w:tcPr>
          <w:p w14:paraId="1CD0A55F" w14:textId="77777777" w:rsidR="00872DBB" w:rsidRDefault="00872DBB" w:rsidP="00B56712">
            <w:pPr>
              <w:widowControl/>
              <w:jc w:val="left"/>
              <w:rPr>
                <w:color w:val="000000"/>
                <w:sz w:val="24"/>
              </w:rPr>
            </w:pPr>
          </w:p>
        </w:tc>
        <w:tc>
          <w:tcPr>
            <w:tcW w:w="521" w:type="dxa"/>
            <w:tcBorders>
              <w:top w:val="single" w:sz="4" w:space="0" w:color="auto"/>
              <w:left w:val="single" w:sz="4" w:space="0" w:color="auto"/>
              <w:bottom w:val="single" w:sz="4" w:space="0" w:color="auto"/>
              <w:right w:val="single" w:sz="4" w:space="0" w:color="auto"/>
            </w:tcBorders>
            <w:vAlign w:val="center"/>
          </w:tcPr>
          <w:p w14:paraId="0B64F8F8" w14:textId="77777777" w:rsidR="00872DBB" w:rsidRDefault="00872DBB" w:rsidP="00B56712">
            <w:pPr>
              <w:jc w:val="center"/>
              <w:rPr>
                <w:color w:val="000000"/>
                <w:sz w:val="24"/>
              </w:rPr>
            </w:pPr>
            <w:r>
              <w:rPr>
                <w:color w:val="000000"/>
                <w:sz w:val="24"/>
              </w:rPr>
              <w:t>9</w:t>
            </w:r>
          </w:p>
        </w:tc>
        <w:tc>
          <w:tcPr>
            <w:tcW w:w="5892" w:type="dxa"/>
            <w:tcBorders>
              <w:top w:val="single" w:sz="4" w:space="0" w:color="auto"/>
              <w:left w:val="single" w:sz="4" w:space="0" w:color="auto"/>
              <w:bottom w:val="single" w:sz="4" w:space="0" w:color="auto"/>
              <w:right w:val="single" w:sz="4" w:space="0" w:color="auto"/>
            </w:tcBorders>
            <w:vAlign w:val="center"/>
          </w:tcPr>
          <w:p w14:paraId="3BAFF233" w14:textId="77777777" w:rsidR="00872DBB" w:rsidRDefault="00872DBB" w:rsidP="00B56712">
            <w:pPr>
              <w:rPr>
                <w:color w:val="000000"/>
                <w:sz w:val="24"/>
              </w:rPr>
            </w:pPr>
            <w:r>
              <w:rPr>
                <w:color w:val="000000"/>
                <w:sz w:val="24"/>
              </w:rPr>
              <w:t>存在法律、法规和规章禁止的其他行为。</w:t>
            </w:r>
          </w:p>
        </w:tc>
        <w:tc>
          <w:tcPr>
            <w:tcW w:w="1607" w:type="dxa"/>
            <w:vMerge/>
            <w:tcBorders>
              <w:left w:val="single" w:sz="4" w:space="0" w:color="auto"/>
              <w:right w:val="single" w:sz="4" w:space="0" w:color="auto"/>
            </w:tcBorders>
            <w:vAlign w:val="center"/>
          </w:tcPr>
          <w:p w14:paraId="67EB5987" w14:textId="77777777" w:rsidR="00872DBB" w:rsidRDefault="00872DBB" w:rsidP="00B56712">
            <w:pPr>
              <w:jc w:val="center"/>
              <w:rPr>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AD6896D" w14:textId="77777777" w:rsidR="00872DBB" w:rsidRDefault="00872DBB" w:rsidP="00B56712">
            <w:pPr>
              <w:jc w:val="center"/>
              <w:rPr>
                <w:color w:val="000000"/>
                <w:sz w:val="24"/>
              </w:rPr>
            </w:pPr>
            <w:r>
              <w:rPr>
                <w:color w:val="000000"/>
                <w:sz w:val="24"/>
              </w:rPr>
              <w:t>6</w:t>
            </w:r>
            <w:r>
              <w:rPr>
                <w:color w:val="000000"/>
                <w:sz w:val="24"/>
              </w:rPr>
              <w:t>个月</w:t>
            </w:r>
          </w:p>
        </w:tc>
      </w:tr>
      <w:tr w:rsidR="00872DBB" w14:paraId="3BFAFB92" w14:textId="77777777" w:rsidTr="00B56712">
        <w:trPr>
          <w:trHeight w:val="410"/>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27C3AD4A" w14:textId="77777777" w:rsidR="00872DBB" w:rsidRDefault="00872DBB" w:rsidP="00B56712">
            <w:pPr>
              <w:jc w:val="center"/>
              <w:rPr>
                <w:color w:val="000000"/>
                <w:sz w:val="24"/>
              </w:rPr>
            </w:pPr>
            <w:r>
              <w:rPr>
                <w:color w:val="000000"/>
                <w:sz w:val="24"/>
              </w:rPr>
              <w:lastRenderedPageBreak/>
              <w:t>重大失信行为</w:t>
            </w:r>
          </w:p>
        </w:tc>
        <w:tc>
          <w:tcPr>
            <w:tcW w:w="521" w:type="dxa"/>
            <w:tcBorders>
              <w:top w:val="single" w:sz="4" w:space="0" w:color="auto"/>
              <w:left w:val="single" w:sz="4" w:space="0" w:color="auto"/>
              <w:bottom w:val="single" w:sz="4" w:space="0" w:color="auto"/>
              <w:right w:val="single" w:sz="4" w:space="0" w:color="auto"/>
            </w:tcBorders>
            <w:vAlign w:val="center"/>
          </w:tcPr>
          <w:p w14:paraId="18DBC262" w14:textId="77777777" w:rsidR="00872DBB" w:rsidRDefault="00872DBB" w:rsidP="00B56712">
            <w:pPr>
              <w:jc w:val="center"/>
              <w:rPr>
                <w:color w:val="000000"/>
                <w:sz w:val="24"/>
              </w:rPr>
            </w:pPr>
            <w:r>
              <w:rPr>
                <w:color w:val="000000"/>
                <w:sz w:val="24"/>
              </w:rPr>
              <w:t>10</w:t>
            </w:r>
          </w:p>
        </w:tc>
        <w:tc>
          <w:tcPr>
            <w:tcW w:w="5892" w:type="dxa"/>
            <w:tcBorders>
              <w:top w:val="single" w:sz="4" w:space="0" w:color="auto"/>
              <w:left w:val="single" w:sz="4" w:space="0" w:color="auto"/>
              <w:bottom w:val="single" w:sz="4" w:space="0" w:color="auto"/>
              <w:right w:val="single" w:sz="4" w:space="0" w:color="auto"/>
            </w:tcBorders>
            <w:vAlign w:val="center"/>
          </w:tcPr>
          <w:p w14:paraId="41BCDC8E" w14:textId="77777777" w:rsidR="00872DBB" w:rsidRDefault="00872DBB" w:rsidP="00B56712">
            <w:pPr>
              <w:rPr>
                <w:bCs/>
                <w:color w:val="000000"/>
                <w:sz w:val="24"/>
              </w:rPr>
            </w:pPr>
            <w:r>
              <w:rPr>
                <w:bCs/>
                <w:color w:val="000000"/>
                <w:sz w:val="24"/>
              </w:rPr>
              <w:t>伪造房地产经纪人资格证书</w:t>
            </w:r>
            <w:r>
              <w:rPr>
                <w:color w:val="000000"/>
                <w:sz w:val="24"/>
              </w:rPr>
              <w:t>等证书。</w:t>
            </w:r>
          </w:p>
        </w:tc>
        <w:tc>
          <w:tcPr>
            <w:tcW w:w="1607" w:type="dxa"/>
            <w:vMerge/>
            <w:tcBorders>
              <w:left w:val="single" w:sz="4" w:space="0" w:color="auto"/>
              <w:right w:val="single" w:sz="4" w:space="0" w:color="auto"/>
            </w:tcBorders>
            <w:vAlign w:val="center"/>
          </w:tcPr>
          <w:p w14:paraId="0565FAD9" w14:textId="77777777" w:rsidR="00872DBB" w:rsidRDefault="00872DBB" w:rsidP="00B56712">
            <w:pPr>
              <w:jc w:val="center"/>
              <w:rPr>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4550058" w14:textId="77777777" w:rsidR="00872DBB" w:rsidRDefault="00872DBB" w:rsidP="00B56712">
            <w:pPr>
              <w:jc w:val="center"/>
              <w:rPr>
                <w:color w:val="000000"/>
                <w:sz w:val="24"/>
              </w:rPr>
            </w:pPr>
            <w:r>
              <w:rPr>
                <w:color w:val="000000"/>
                <w:sz w:val="24"/>
              </w:rPr>
              <w:t>1</w:t>
            </w:r>
            <w:r>
              <w:rPr>
                <w:color w:val="000000"/>
                <w:sz w:val="24"/>
              </w:rPr>
              <w:t>年</w:t>
            </w:r>
          </w:p>
        </w:tc>
      </w:tr>
      <w:tr w:rsidR="00872DBB" w14:paraId="32766FFC" w14:textId="77777777" w:rsidTr="00B56712">
        <w:trPr>
          <w:trHeight w:val="567"/>
        </w:trPr>
        <w:tc>
          <w:tcPr>
            <w:tcW w:w="522" w:type="dxa"/>
            <w:vMerge/>
            <w:tcBorders>
              <w:top w:val="single" w:sz="4" w:space="0" w:color="auto"/>
              <w:left w:val="single" w:sz="4" w:space="0" w:color="auto"/>
              <w:bottom w:val="single" w:sz="4" w:space="0" w:color="auto"/>
              <w:right w:val="single" w:sz="4" w:space="0" w:color="auto"/>
            </w:tcBorders>
            <w:vAlign w:val="center"/>
          </w:tcPr>
          <w:p w14:paraId="2691F472" w14:textId="77777777" w:rsidR="00872DBB" w:rsidRDefault="00872DBB" w:rsidP="00B56712">
            <w:pPr>
              <w:widowControl/>
              <w:jc w:val="left"/>
              <w:rPr>
                <w:color w:val="000000"/>
                <w:sz w:val="24"/>
              </w:rPr>
            </w:pPr>
          </w:p>
        </w:tc>
        <w:tc>
          <w:tcPr>
            <w:tcW w:w="521" w:type="dxa"/>
            <w:tcBorders>
              <w:top w:val="single" w:sz="4" w:space="0" w:color="auto"/>
              <w:left w:val="single" w:sz="4" w:space="0" w:color="auto"/>
              <w:bottom w:val="single" w:sz="4" w:space="0" w:color="auto"/>
              <w:right w:val="single" w:sz="4" w:space="0" w:color="auto"/>
            </w:tcBorders>
            <w:vAlign w:val="center"/>
          </w:tcPr>
          <w:p w14:paraId="485B7C2D" w14:textId="77777777" w:rsidR="00872DBB" w:rsidRDefault="00872DBB" w:rsidP="00B56712">
            <w:pPr>
              <w:jc w:val="center"/>
              <w:rPr>
                <w:color w:val="000000"/>
                <w:sz w:val="24"/>
              </w:rPr>
            </w:pPr>
            <w:r>
              <w:rPr>
                <w:color w:val="000000"/>
                <w:sz w:val="24"/>
              </w:rPr>
              <w:t>11</w:t>
            </w:r>
          </w:p>
        </w:tc>
        <w:tc>
          <w:tcPr>
            <w:tcW w:w="5892" w:type="dxa"/>
            <w:tcBorders>
              <w:top w:val="single" w:sz="4" w:space="0" w:color="auto"/>
              <w:left w:val="single" w:sz="4" w:space="0" w:color="auto"/>
              <w:bottom w:val="single" w:sz="4" w:space="0" w:color="auto"/>
              <w:right w:val="single" w:sz="4" w:space="0" w:color="auto"/>
            </w:tcBorders>
            <w:vAlign w:val="center"/>
          </w:tcPr>
          <w:p w14:paraId="78B79E1D" w14:textId="77777777" w:rsidR="00872DBB" w:rsidRDefault="00872DBB" w:rsidP="00B56712">
            <w:pPr>
              <w:spacing w:line="280" w:lineRule="exact"/>
              <w:rPr>
                <w:bCs/>
                <w:color w:val="000000"/>
                <w:sz w:val="24"/>
              </w:rPr>
            </w:pPr>
            <w:r>
              <w:rPr>
                <w:color w:val="000000"/>
                <w:sz w:val="24"/>
              </w:rPr>
              <w:t>为法律、法规和规章明令禁止交易的房地产提供经纪服务的。</w:t>
            </w:r>
          </w:p>
        </w:tc>
        <w:tc>
          <w:tcPr>
            <w:tcW w:w="1607" w:type="dxa"/>
            <w:vMerge/>
            <w:tcBorders>
              <w:left w:val="single" w:sz="4" w:space="0" w:color="auto"/>
              <w:right w:val="single" w:sz="4" w:space="0" w:color="auto"/>
            </w:tcBorders>
            <w:vAlign w:val="center"/>
          </w:tcPr>
          <w:p w14:paraId="3739C196" w14:textId="77777777" w:rsidR="00872DBB" w:rsidRDefault="00872DBB" w:rsidP="00B56712">
            <w:pPr>
              <w:jc w:val="center"/>
              <w:rPr>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DC4657E" w14:textId="77777777" w:rsidR="00872DBB" w:rsidRDefault="00872DBB" w:rsidP="00B56712">
            <w:pPr>
              <w:jc w:val="center"/>
              <w:rPr>
                <w:color w:val="000000"/>
                <w:sz w:val="24"/>
              </w:rPr>
            </w:pPr>
            <w:r>
              <w:rPr>
                <w:color w:val="000000"/>
                <w:sz w:val="24"/>
              </w:rPr>
              <w:t>6</w:t>
            </w:r>
            <w:r>
              <w:rPr>
                <w:color w:val="000000"/>
                <w:sz w:val="24"/>
              </w:rPr>
              <w:t>个月</w:t>
            </w:r>
          </w:p>
        </w:tc>
      </w:tr>
      <w:tr w:rsidR="00872DBB" w14:paraId="7DD9FA86" w14:textId="77777777" w:rsidTr="00B56712">
        <w:trPr>
          <w:trHeight w:val="567"/>
        </w:trPr>
        <w:tc>
          <w:tcPr>
            <w:tcW w:w="522" w:type="dxa"/>
            <w:vMerge/>
            <w:tcBorders>
              <w:top w:val="single" w:sz="4" w:space="0" w:color="auto"/>
              <w:left w:val="single" w:sz="4" w:space="0" w:color="auto"/>
              <w:bottom w:val="single" w:sz="4" w:space="0" w:color="auto"/>
              <w:right w:val="single" w:sz="4" w:space="0" w:color="auto"/>
            </w:tcBorders>
            <w:vAlign w:val="center"/>
          </w:tcPr>
          <w:p w14:paraId="04B2EEE4" w14:textId="77777777" w:rsidR="00872DBB" w:rsidRDefault="00872DBB" w:rsidP="00B56712">
            <w:pPr>
              <w:widowControl/>
              <w:jc w:val="left"/>
              <w:rPr>
                <w:color w:val="000000"/>
                <w:sz w:val="24"/>
              </w:rPr>
            </w:pPr>
          </w:p>
        </w:tc>
        <w:tc>
          <w:tcPr>
            <w:tcW w:w="521" w:type="dxa"/>
            <w:tcBorders>
              <w:top w:val="single" w:sz="4" w:space="0" w:color="auto"/>
              <w:left w:val="single" w:sz="4" w:space="0" w:color="auto"/>
              <w:bottom w:val="single" w:sz="4" w:space="0" w:color="auto"/>
              <w:right w:val="single" w:sz="4" w:space="0" w:color="auto"/>
            </w:tcBorders>
            <w:vAlign w:val="center"/>
          </w:tcPr>
          <w:p w14:paraId="5F835A39" w14:textId="77777777" w:rsidR="00872DBB" w:rsidRDefault="00872DBB" w:rsidP="00B56712">
            <w:pPr>
              <w:jc w:val="center"/>
              <w:rPr>
                <w:color w:val="000000"/>
                <w:sz w:val="24"/>
              </w:rPr>
            </w:pPr>
            <w:r>
              <w:rPr>
                <w:color w:val="000000"/>
                <w:sz w:val="24"/>
              </w:rPr>
              <w:t>12</w:t>
            </w:r>
          </w:p>
        </w:tc>
        <w:tc>
          <w:tcPr>
            <w:tcW w:w="5892" w:type="dxa"/>
            <w:tcBorders>
              <w:top w:val="single" w:sz="4" w:space="0" w:color="auto"/>
              <w:left w:val="single" w:sz="4" w:space="0" w:color="auto"/>
              <w:bottom w:val="single" w:sz="4" w:space="0" w:color="auto"/>
              <w:right w:val="single" w:sz="4" w:space="0" w:color="auto"/>
            </w:tcBorders>
            <w:vAlign w:val="center"/>
          </w:tcPr>
          <w:p w14:paraId="4D291BCA" w14:textId="77777777" w:rsidR="00872DBB" w:rsidRDefault="00872DBB" w:rsidP="00B56712">
            <w:pPr>
              <w:spacing w:line="280" w:lineRule="exact"/>
              <w:rPr>
                <w:color w:val="000000"/>
                <w:sz w:val="24"/>
              </w:rPr>
            </w:pPr>
            <w:r>
              <w:rPr>
                <w:color w:val="000000"/>
                <w:sz w:val="24"/>
              </w:rPr>
              <w:t>房地产交易中提供虚假材料或为提供虚假材料提供便利的。</w:t>
            </w:r>
          </w:p>
        </w:tc>
        <w:tc>
          <w:tcPr>
            <w:tcW w:w="1607" w:type="dxa"/>
            <w:vMerge/>
            <w:tcBorders>
              <w:left w:val="single" w:sz="4" w:space="0" w:color="auto"/>
              <w:right w:val="single" w:sz="4" w:space="0" w:color="auto"/>
            </w:tcBorders>
            <w:vAlign w:val="center"/>
          </w:tcPr>
          <w:p w14:paraId="3D1C017B" w14:textId="77777777" w:rsidR="00872DBB" w:rsidRDefault="00872DBB" w:rsidP="00B56712">
            <w:pPr>
              <w:jc w:val="center"/>
              <w:rPr>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6719124" w14:textId="77777777" w:rsidR="00872DBB" w:rsidRDefault="00872DBB" w:rsidP="00B56712">
            <w:pPr>
              <w:jc w:val="center"/>
              <w:rPr>
                <w:color w:val="000000"/>
                <w:sz w:val="24"/>
              </w:rPr>
            </w:pPr>
            <w:r>
              <w:rPr>
                <w:color w:val="000000"/>
                <w:sz w:val="24"/>
              </w:rPr>
              <w:t>1</w:t>
            </w:r>
            <w:r>
              <w:rPr>
                <w:color w:val="000000"/>
                <w:sz w:val="24"/>
              </w:rPr>
              <w:t>年</w:t>
            </w:r>
          </w:p>
        </w:tc>
      </w:tr>
      <w:tr w:rsidR="00872DBB" w14:paraId="331CBD7F" w14:textId="77777777" w:rsidTr="00B56712">
        <w:trPr>
          <w:trHeight w:val="567"/>
        </w:trPr>
        <w:tc>
          <w:tcPr>
            <w:tcW w:w="522" w:type="dxa"/>
            <w:vMerge/>
            <w:tcBorders>
              <w:top w:val="single" w:sz="4" w:space="0" w:color="auto"/>
              <w:left w:val="single" w:sz="4" w:space="0" w:color="auto"/>
              <w:bottom w:val="single" w:sz="4" w:space="0" w:color="auto"/>
              <w:right w:val="single" w:sz="4" w:space="0" w:color="auto"/>
            </w:tcBorders>
            <w:vAlign w:val="center"/>
          </w:tcPr>
          <w:p w14:paraId="2E6CEEFA" w14:textId="77777777" w:rsidR="00872DBB" w:rsidRDefault="00872DBB" w:rsidP="00B56712">
            <w:pPr>
              <w:widowControl/>
              <w:jc w:val="left"/>
              <w:rPr>
                <w:color w:val="000000"/>
                <w:sz w:val="24"/>
              </w:rPr>
            </w:pPr>
          </w:p>
        </w:tc>
        <w:tc>
          <w:tcPr>
            <w:tcW w:w="521" w:type="dxa"/>
            <w:tcBorders>
              <w:top w:val="single" w:sz="4" w:space="0" w:color="auto"/>
              <w:left w:val="single" w:sz="4" w:space="0" w:color="auto"/>
              <w:bottom w:val="single" w:sz="4" w:space="0" w:color="auto"/>
              <w:right w:val="single" w:sz="4" w:space="0" w:color="auto"/>
            </w:tcBorders>
            <w:vAlign w:val="center"/>
          </w:tcPr>
          <w:p w14:paraId="2418AFE2" w14:textId="77777777" w:rsidR="00872DBB" w:rsidRDefault="00872DBB" w:rsidP="00B56712">
            <w:pPr>
              <w:jc w:val="center"/>
              <w:rPr>
                <w:color w:val="000000"/>
                <w:sz w:val="24"/>
              </w:rPr>
            </w:pPr>
            <w:r>
              <w:rPr>
                <w:color w:val="000000"/>
                <w:sz w:val="24"/>
              </w:rPr>
              <w:t>13</w:t>
            </w:r>
          </w:p>
        </w:tc>
        <w:tc>
          <w:tcPr>
            <w:tcW w:w="5892" w:type="dxa"/>
            <w:tcBorders>
              <w:top w:val="single" w:sz="4" w:space="0" w:color="auto"/>
              <w:left w:val="single" w:sz="4" w:space="0" w:color="auto"/>
              <w:bottom w:val="single" w:sz="4" w:space="0" w:color="auto"/>
              <w:right w:val="single" w:sz="4" w:space="0" w:color="auto"/>
            </w:tcBorders>
            <w:vAlign w:val="center"/>
          </w:tcPr>
          <w:p w14:paraId="62203A61" w14:textId="77777777" w:rsidR="00872DBB" w:rsidRDefault="00872DBB" w:rsidP="00B56712">
            <w:pPr>
              <w:rPr>
                <w:color w:val="000000"/>
                <w:sz w:val="24"/>
              </w:rPr>
            </w:pPr>
            <w:r>
              <w:rPr>
                <w:bCs/>
                <w:color w:val="000000"/>
                <w:sz w:val="24"/>
              </w:rPr>
              <w:t>因提供的居间服务违法构成犯罪，被追究刑事责任的。</w:t>
            </w:r>
          </w:p>
        </w:tc>
        <w:tc>
          <w:tcPr>
            <w:tcW w:w="1607" w:type="dxa"/>
            <w:vMerge/>
            <w:tcBorders>
              <w:left w:val="single" w:sz="4" w:space="0" w:color="auto"/>
              <w:bottom w:val="single" w:sz="4" w:space="0" w:color="auto"/>
              <w:right w:val="single" w:sz="4" w:space="0" w:color="auto"/>
            </w:tcBorders>
            <w:vAlign w:val="center"/>
          </w:tcPr>
          <w:p w14:paraId="096C8DCF" w14:textId="77777777" w:rsidR="00872DBB" w:rsidRDefault="00872DBB" w:rsidP="00B56712">
            <w:pPr>
              <w:jc w:val="center"/>
              <w:rPr>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488E743" w14:textId="77777777" w:rsidR="00872DBB" w:rsidRDefault="00872DBB" w:rsidP="00B56712">
            <w:pPr>
              <w:jc w:val="center"/>
              <w:rPr>
                <w:color w:val="000000"/>
                <w:sz w:val="24"/>
              </w:rPr>
            </w:pPr>
            <w:r>
              <w:rPr>
                <w:color w:val="000000"/>
                <w:sz w:val="24"/>
              </w:rPr>
              <w:t>1</w:t>
            </w:r>
            <w:r>
              <w:rPr>
                <w:color w:val="000000"/>
                <w:sz w:val="24"/>
              </w:rPr>
              <w:t>年</w:t>
            </w:r>
          </w:p>
        </w:tc>
      </w:tr>
    </w:tbl>
    <w:p w14:paraId="709E87E7" w14:textId="77777777" w:rsidR="00872DBB" w:rsidRDefault="00872DBB" w:rsidP="00872DBB">
      <w:pPr>
        <w:pBdr>
          <w:top w:val="none" w:sz="0" w:space="11" w:color="auto"/>
          <w:bottom w:val="none" w:sz="0" w:space="11" w:color="auto"/>
        </w:pBdr>
        <w:spacing w:line="700" w:lineRule="exact"/>
        <w:rPr>
          <w:color w:val="000000"/>
          <w:szCs w:val="32"/>
        </w:rPr>
      </w:pPr>
    </w:p>
    <w:p w14:paraId="0CD08FCC" w14:textId="77777777" w:rsidR="00872DBB" w:rsidRDefault="00872DBB" w:rsidP="00872DBB">
      <w:pPr>
        <w:widowControl/>
        <w:shd w:val="clear" w:color="auto" w:fill="FFFFFF"/>
        <w:spacing w:line="580" w:lineRule="exact"/>
        <w:ind w:firstLineChars="200" w:firstLine="640"/>
        <w:jc w:val="left"/>
        <w:rPr>
          <w:color w:val="000000"/>
          <w:szCs w:val="32"/>
        </w:rPr>
      </w:pPr>
    </w:p>
    <w:p w14:paraId="382947B9" w14:textId="77777777" w:rsidR="00872DBB" w:rsidRDefault="00872DBB" w:rsidP="00872DBB">
      <w:pPr>
        <w:widowControl/>
        <w:shd w:val="clear" w:color="auto" w:fill="FFFFFF"/>
        <w:spacing w:line="580" w:lineRule="exact"/>
        <w:rPr>
          <w:rFonts w:ascii="黑体" w:eastAsia="黑体" w:hAnsi="黑体"/>
          <w:color w:val="000000"/>
          <w:szCs w:val="32"/>
        </w:rPr>
      </w:pPr>
      <w:r>
        <w:rPr>
          <w:rFonts w:ascii="黑体" w:eastAsia="黑体" w:hAnsi="黑体"/>
          <w:color w:val="000000"/>
          <w:szCs w:val="32"/>
        </w:rPr>
        <w:t>附件8</w:t>
      </w:r>
    </w:p>
    <w:p w14:paraId="22B14A0B" w14:textId="77777777" w:rsidR="00872DBB" w:rsidRDefault="00872DBB" w:rsidP="00872DBB">
      <w:pPr>
        <w:widowControl/>
        <w:shd w:val="clear" w:color="auto" w:fill="FFFFFF"/>
        <w:spacing w:line="580" w:lineRule="exact"/>
        <w:ind w:firstLineChars="200" w:firstLine="640"/>
        <w:jc w:val="left"/>
        <w:rPr>
          <w:color w:val="000000"/>
          <w:szCs w:val="32"/>
        </w:rPr>
      </w:pPr>
    </w:p>
    <w:p w14:paraId="06724691" w14:textId="77777777" w:rsidR="00872DBB" w:rsidRDefault="00872DBB" w:rsidP="00872DBB">
      <w:pPr>
        <w:spacing w:line="700" w:lineRule="exact"/>
        <w:ind w:right="-87"/>
        <w:jc w:val="center"/>
        <w:rPr>
          <w:rFonts w:eastAsia="方正小标宋简体"/>
          <w:color w:val="000000"/>
          <w:sz w:val="44"/>
          <w:szCs w:val="44"/>
        </w:rPr>
      </w:pPr>
      <w:r>
        <w:rPr>
          <w:rFonts w:eastAsia="方正小标宋简体"/>
          <w:color w:val="000000"/>
          <w:sz w:val="44"/>
          <w:szCs w:val="44"/>
        </w:rPr>
        <w:t>眉山市工程建设项目招标代理机构</w:t>
      </w:r>
    </w:p>
    <w:p w14:paraId="6909CF7D" w14:textId="77777777" w:rsidR="00872DBB" w:rsidRDefault="00872DBB" w:rsidP="00872DBB">
      <w:pPr>
        <w:spacing w:line="700" w:lineRule="exact"/>
        <w:ind w:right="-87"/>
        <w:jc w:val="center"/>
        <w:rPr>
          <w:rFonts w:eastAsia="方正小标宋简体"/>
          <w:color w:val="000000"/>
          <w:sz w:val="44"/>
          <w:szCs w:val="44"/>
        </w:rPr>
      </w:pPr>
      <w:r>
        <w:rPr>
          <w:rFonts w:eastAsia="方正小标宋简体"/>
          <w:color w:val="000000"/>
          <w:sz w:val="44"/>
          <w:szCs w:val="44"/>
        </w:rPr>
        <w:t>信用综合评价管理暂行办法</w:t>
      </w:r>
    </w:p>
    <w:p w14:paraId="3869CBB2" w14:textId="77777777" w:rsidR="00872DBB" w:rsidRDefault="00872DBB" w:rsidP="00872DBB">
      <w:pPr>
        <w:spacing w:line="580" w:lineRule="exact"/>
        <w:rPr>
          <w:rFonts w:eastAsia="黑体"/>
          <w:color w:val="000000"/>
          <w:szCs w:val="32"/>
        </w:rPr>
      </w:pPr>
    </w:p>
    <w:p w14:paraId="4DB84AF9" w14:textId="77777777" w:rsidR="00872DBB" w:rsidRDefault="00872DBB" w:rsidP="00872DBB">
      <w:pPr>
        <w:spacing w:line="580" w:lineRule="exact"/>
        <w:jc w:val="center"/>
        <w:rPr>
          <w:rFonts w:eastAsia="黑体"/>
          <w:color w:val="000000"/>
          <w:szCs w:val="32"/>
        </w:rPr>
      </w:pPr>
      <w:r>
        <w:rPr>
          <w:rFonts w:eastAsia="黑体"/>
          <w:color w:val="000000"/>
          <w:szCs w:val="32"/>
        </w:rPr>
        <w:t>第一章</w:t>
      </w:r>
      <w:r>
        <w:rPr>
          <w:rFonts w:eastAsia="黑体"/>
          <w:color w:val="000000"/>
          <w:szCs w:val="32"/>
        </w:rPr>
        <w:t xml:space="preserve">  </w:t>
      </w:r>
      <w:r>
        <w:rPr>
          <w:rFonts w:eastAsia="黑体"/>
          <w:color w:val="000000"/>
          <w:szCs w:val="32"/>
        </w:rPr>
        <w:t>总</w:t>
      </w:r>
      <w:r>
        <w:rPr>
          <w:rFonts w:eastAsia="黑体"/>
          <w:color w:val="000000"/>
          <w:szCs w:val="32"/>
        </w:rPr>
        <w:t xml:space="preserve">  </w:t>
      </w:r>
      <w:r>
        <w:rPr>
          <w:rFonts w:eastAsia="黑体"/>
          <w:color w:val="000000"/>
          <w:szCs w:val="32"/>
        </w:rPr>
        <w:t>则</w:t>
      </w:r>
    </w:p>
    <w:p w14:paraId="32210E18"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第一条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为贯彻落实国务院、住房和城乡建设部关于社会信用体系建设的工作部署，指导和规范招标代理机构开展信用评价工作，推进招投标行业信用体系建设，完善行业自律，促进招投标行业健康发展，根据《中华人民共和国招标投标法》《中华人民共和国招标投标法实施条例》等有关法律法规，结合我市实际情况，制定本办法。</w:t>
      </w:r>
    </w:p>
    <w:p w14:paraId="39268E2E"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第二条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在本市行政区域内，对工程建设项目招标代理机构信用信息的采集、录入、评价、发布及应用，适用本办法。</w:t>
      </w:r>
    </w:p>
    <w:p w14:paraId="17293DED"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本办法所称工程建设项目招标代理机构信用综合评价管理，是指建设行政主管部门依据本办法对工程建设项目招标代理机构（以下简称企业）在我市行政区域内从事工程建设项目招标代理活动的信用信息情况进行量化评价，并依据评价结果实施差异化管理的活动。</w:t>
      </w:r>
    </w:p>
    <w:p w14:paraId="24395DF4"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第三条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市住房和城乡建设局（以下简称市住房城乡建设局）负责组织实施本办法，并具体负责工程招标代理机构信用综合评价管理工作。</w:t>
      </w:r>
    </w:p>
    <w:p w14:paraId="47D61D9A"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各县（区）建设行政主管部门按照属地管理原则，负责辖区内招标代理机构信用综合评价具体实施。</w:t>
      </w:r>
    </w:p>
    <w:p w14:paraId="7C3A6D1E"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第四条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信用信息管理系统将记录企业信用信息和评价分数。在本市行政区域内从事建设工程项目招标代理活动的工程招标代理机构，必须在信用信息管理系统中注册，接受信用评价管理。未在信用信息管理系统中注册的，公共资源交易平台不予受理其代理的项目。</w:t>
      </w:r>
    </w:p>
    <w:p w14:paraId="6878FF5F"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第五条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市住房城乡建设局应定期组织对评价结果应用情况的评估，适时调整评价标准，并向社会公布，保证其公开、公平、公正。</w:t>
      </w:r>
    </w:p>
    <w:p w14:paraId="04E9D9E0" w14:textId="77777777" w:rsidR="00872DBB" w:rsidRDefault="00872DBB" w:rsidP="00872DBB">
      <w:pPr>
        <w:spacing w:line="580" w:lineRule="exact"/>
        <w:jc w:val="center"/>
        <w:rPr>
          <w:rFonts w:eastAsia="黑体"/>
          <w:color w:val="000000"/>
          <w:szCs w:val="32"/>
        </w:rPr>
      </w:pPr>
      <w:r>
        <w:rPr>
          <w:rFonts w:eastAsia="黑体"/>
          <w:color w:val="000000"/>
          <w:szCs w:val="32"/>
        </w:rPr>
        <w:t>第二章</w:t>
      </w:r>
      <w:r>
        <w:rPr>
          <w:rFonts w:eastAsia="黑体"/>
          <w:color w:val="000000"/>
          <w:szCs w:val="32"/>
        </w:rPr>
        <w:t xml:space="preserve">  </w:t>
      </w:r>
      <w:r>
        <w:rPr>
          <w:rFonts w:eastAsia="黑体"/>
          <w:color w:val="000000"/>
          <w:szCs w:val="32"/>
        </w:rPr>
        <w:t>评价内容</w:t>
      </w:r>
    </w:p>
    <w:p w14:paraId="1A580B3E"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第六条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工程招标代理机构的信用信息由企业的基本信息、良好信用信息和不良信用信息组成。</w:t>
      </w:r>
    </w:p>
    <w:p w14:paraId="3EB40B16"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（一）企业的基本信息是指企业从事招标代理活动时，需登记的相关信息，包括企业登记注册信息，主要管理人员及其他从业人员等信息。</w:t>
      </w:r>
    </w:p>
    <w:p w14:paraId="1C1A225C"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（二）企业的良好信用信息由企业在从事招标代理活动中的业绩、社会服务、奖项、企业动态核查结果等信用信息组成。</w:t>
      </w:r>
    </w:p>
    <w:p w14:paraId="31A4F552"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（三）不良信用信息指从事招标代理活动的企业和人员，在招标代理活动中违反有关招标投标和工程建设的法律、法规、规章或者强制性标准和执业行为规范的信用信息。</w:t>
      </w:r>
    </w:p>
    <w:p w14:paraId="206412B9" w14:textId="77777777" w:rsidR="00872DBB" w:rsidRDefault="00872DBB" w:rsidP="00872DBB">
      <w:pPr>
        <w:spacing w:line="580" w:lineRule="exact"/>
        <w:jc w:val="center"/>
        <w:rPr>
          <w:rFonts w:eastAsia="黑体"/>
          <w:color w:val="000000"/>
          <w:szCs w:val="32"/>
        </w:rPr>
      </w:pPr>
      <w:r>
        <w:rPr>
          <w:rFonts w:eastAsia="黑体"/>
          <w:color w:val="000000"/>
          <w:szCs w:val="32"/>
        </w:rPr>
        <w:t>第三章</w:t>
      </w:r>
      <w:r>
        <w:rPr>
          <w:rFonts w:eastAsia="黑体"/>
          <w:color w:val="000000"/>
          <w:szCs w:val="32"/>
        </w:rPr>
        <w:t xml:space="preserve">  </w:t>
      </w:r>
      <w:r>
        <w:rPr>
          <w:rFonts w:eastAsia="黑体"/>
          <w:color w:val="000000"/>
          <w:szCs w:val="32"/>
        </w:rPr>
        <w:t>信用信息的采集</w:t>
      </w:r>
    </w:p>
    <w:p w14:paraId="3A2F0512"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第七条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信用信息的采集应遵循</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谁监管、谁采集、谁负责</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的原则，其中基本信息和良好信用信息由企业诚信申报，企业动态核查结果、企业及从业人员不良行为等由现场管理部门和行业监管部门主动采集。</w:t>
      </w:r>
    </w:p>
    <w:p w14:paraId="38E2506B"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企业的基本信息发生基本信息变更时，应自发生变更之日起的</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日内完成该信息的变更申报。</w:t>
      </w:r>
    </w:p>
    <w:p w14:paraId="5D33DA48"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企业业绩、社会服务、奖项等良好信用信息由企业在规定时限内自主诚信申报，对应当由企业自主诚信申报但未申报的良好行为信息，不予评价加分。</w:t>
      </w:r>
    </w:p>
    <w:p w14:paraId="2949EBF3"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第八条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招投标现场由公共资源交易中心对招标代理机构行为进行记录及评价。招标项目由该项目的行业监管部门（或项目业主）对招标代理机构进行信息采集，并于每月</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日前报上一月的《现场行为不良信用信息采集表》（附件</w:t>
      </w:r>
      <w:r>
        <w:rPr>
          <w:rFonts w:ascii="Times New Roman" w:eastAsia="仿宋_GB2312" w:hAnsi="Times New Roman" w:cs="Times New Roman" w:hint="eastAsia"/>
          <w:color w:val="000000"/>
          <w:sz w:val="32"/>
          <w:szCs w:val="32"/>
        </w:rPr>
        <w:t>8.</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）至本级建设行</w:t>
      </w:r>
      <w:r>
        <w:rPr>
          <w:rFonts w:ascii="Times New Roman" w:eastAsia="仿宋_GB2312" w:hAnsi="Times New Roman" w:cs="Times New Roman"/>
          <w:color w:val="000000"/>
          <w:sz w:val="32"/>
          <w:szCs w:val="32"/>
        </w:rPr>
        <w:lastRenderedPageBreak/>
        <w:t>政主管部门。项目业主在招标活动结束后</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日内将《招标代理服务评价表》（附件</w:t>
      </w:r>
      <w:r>
        <w:rPr>
          <w:rFonts w:ascii="Times New Roman" w:eastAsia="仿宋_GB2312" w:hAnsi="Times New Roman" w:cs="Times New Roman" w:hint="eastAsia"/>
          <w:color w:val="000000"/>
          <w:sz w:val="32"/>
          <w:szCs w:val="32"/>
        </w:rPr>
        <w:t>8.</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）报送至本级建设行政主管部门。除上述情况外，各级部门及机构查实招标代理机构存在不良行为后，应当在</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个工作日内报送至市住房城乡建设局参与信用评价记分。</w:t>
      </w:r>
    </w:p>
    <w:p w14:paraId="13EDA36B"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第九条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企业动态核查结果、企业及从业人员不良信用信息应自对该信息认定之日起的</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个工作日内完成采集。由企业自主诚信申报的涉及工程建设领域的违法行为，应</w:t>
      </w:r>
      <w:proofErr w:type="gramStart"/>
      <w:r>
        <w:rPr>
          <w:rFonts w:ascii="Times New Roman" w:eastAsia="仿宋_GB2312" w:hAnsi="Times New Roman" w:cs="Times New Roman"/>
          <w:color w:val="000000"/>
          <w:sz w:val="32"/>
          <w:szCs w:val="32"/>
        </w:rPr>
        <w:t>自法院</w:t>
      </w:r>
      <w:proofErr w:type="gramEnd"/>
      <w:r>
        <w:rPr>
          <w:rFonts w:ascii="Times New Roman" w:eastAsia="仿宋_GB2312" w:hAnsi="Times New Roman" w:cs="Times New Roman"/>
          <w:color w:val="000000"/>
          <w:sz w:val="32"/>
          <w:szCs w:val="32"/>
        </w:rPr>
        <w:t>判决文书正式下达之日起的</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个工作日内完成申报。企业不良行为信息追溯期限为</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个月，自该行为被发现之日起计算。</w:t>
      </w:r>
    </w:p>
    <w:p w14:paraId="1EA3070E" w14:textId="77777777" w:rsidR="00872DBB" w:rsidRDefault="00872DBB" w:rsidP="00872DBB">
      <w:pPr>
        <w:spacing w:line="580" w:lineRule="exact"/>
        <w:jc w:val="center"/>
        <w:rPr>
          <w:rFonts w:eastAsia="黑体"/>
          <w:color w:val="000000"/>
          <w:szCs w:val="32"/>
        </w:rPr>
      </w:pPr>
      <w:r>
        <w:rPr>
          <w:rFonts w:eastAsia="黑体"/>
          <w:color w:val="000000"/>
          <w:szCs w:val="32"/>
        </w:rPr>
        <w:t>第四章</w:t>
      </w:r>
      <w:r>
        <w:rPr>
          <w:rFonts w:eastAsia="黑体"/>
          <w:color w:val="000000"/>
          <w:szCs w:val="32"/>
        </w:rPr>
        <w:t xml:space="preserve">  </w:t>
      </w:r>
      <w:r>
        <w:rPr>
          <w:rFonts w:eastAsia="黑体"/>
          <w:color w:val="000000"/>
          <w:szCs w:val="32"/>
        </w:rPr>
        <w:t>信用信息的录入</w:t>
      </w:r>
    </w:p>
    <w:p w14:paraId="6F526CFD"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第十条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企业自主诚信申报的信用信息在企业申报后下一个工作日起公示，由市住房城乡建设局采集的信用信息在完成采集的下一个工作日起公示。</w:t>
      </w:r>
    </w:p>
    <w:p w14:paraId="482C1BFF"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信用信息的公示期为自录入次日起的</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个工作日。公示无异议的信用信息，自公示结束的次月起生效。公示有异议的信用信息，按本办法第六章相关规定处理。</w:t>
      </w:r>
    </w:p>
    <w:p w14:paraId="5F3AE9AA"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第十一条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企业应对诚信申报信用信息的真实性、及时性</w:t>
      </w:r>
      <w:proofErr w:type="gramStart"/>
      <w:r>
        <w:rPr>
          <w:rFonts w:ascii="Times New Roman" w:eastAsia="仿宋_GB2312" w:hAnsi="Times New Roman" w:cs="Times New Roman"/>
          <w:color w:val="000000"/>
          <w:sz w:val="32"/>
          <w:szCs w:val="32"/>
        </w:rPr>
        <w:t>作出</w:t>
      </w:r>
      <w:proofErr w:type="gramEnd"/>
      <w:r>
        <w:rPr>
          <w:rFonts w:ascii="Times New Roman" w:eastAsia="仿宋_GB2312" w:hAnsi="Times New Roman" w:cs="Times New Roman"/>
          <w:color w:val="000000"/>
          <w:sz w:val="32"/>
          <w:szCs w:val="32"/>
        </w:rPr>
        <w:t>书面承诺，公开接受社会监督。企业申报信用信息时提供虚假资料的，按本办法第八章相关规定处理。</w:t>
      </w:r>
    </w:p>
    <w:p w14:paraId="72230B67" w14:textId="77777777" w:rsidR="00872DBB" w:rsidRDefault="00872DBB" w:rsidP="00872DBB">
      <w:pPr>
        <w:spacing w:line="580" w:lineRule="exact"/>
        <w:jc w:val="center"/>
        <w:rPr>
          <w:rFonts w:eastAsia="黑体"/>
          <w:color w:val="000000"/>
          <w:szCs w:val="32"/>
        </w:rPr>
      </w:pPr>
      <w:r>
        <w:rPr>
          <w:rFonts w:eastAsia="黑体"/>
          <w:color w:val="000000"/>
          <w:szCs w:val="32"/>
        </w:rPr>
        <w:t>第五章</w:t>
      </w:r>
      <w:r>
        <w:rPr>
          <w:rFonts w:eastAsia="黑体"/>
          <w:color w:val="000000"/>
          <w:szCs w:val="32"/>
        </w:rPr>
        <w:t xml:space="preserve">  </w:t>
      </w:r>
      <w:r>
        <w:rPr>
          <w:rFonts w:eastAsia="黑体"/>
          <w:color w:val="000000"/>
          <w:szCs w:val="32"/>
        </w:rPr>
        <w:t>信用信息评价和发布</w:t>
      </w:r>
    </w:p>
    <w:p w14:paraId="457956CB"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第十二条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信用信息评价得分采用加减累积分制计算，满分为</w:t>
      </w:r>
      <w:r>
        <w:rPr>
          <w:rFonts w:ascii="Times New Roman" w:eastAsia="仿宋_GB2312" w:hAnsi="Times New Roman" w:cs="Times New Roman"/>
          <w:color w:val="000000"/>
          <w:sz w:val="32"/>
          <w:szCs w:val="32"/>
        </w:rPr>
        <w:t>100</w:t>
      </w:r>
      <w:r>
        <w:rPr>
          <w:rFonts w:ascii="Times New Roman" w:eastAsia="仿宋_GB2312" w:hAnsi="Times New Roman" w:cs="Times New Roman"/>
          <w:color w:val="000000"/>
          <w:sz w:val="32"/>
          <w:szCs w:val="32"/>
        </w:rPr>
        <w:t>分，信用信息评价得分＝基本信息分＋良好信用信息分－</w:t>
      </w:r>
      <w:r>
        <w:rPr>
          <w:rFonts w:ascii="Times New Roman" w:eastAsia="仿宋_GB2312" w:hAnsi="Times New Roman" w:cs="Times New Roman"/>
          <w:color w:val="000000"/>
          <w:sz w:val="32"/>
          <w:szCs w:val="32"/>
        </w:rPr>
        <w:lastRenderedPageBreak/>
        <w:t>不良信用信息分。基本信息分为</w:t>
      </w:r>
      <w:r>
        <w:rPr>
          <w:rFonts w:ascii="Times New Roman" w:eastAsia="仿宋_GB2312" w:hAnsi="Times New Roman" w:cs="Times New Roman"/>
          <w:color w:val="000000"/>
          <w:sz w:val="32"/>
          <w:szCs w:val="32"/>
        </w:rPr>
        <w:t>60</w:t>
      </w:r>
      <w:r>
        <w:rPr>
          <w:rFonts w:ascii="Times New Roman" w:eastAsia="仿宋_GB2312" w:hAnsi="Times New Roman" w:cs="Times New Roman"/>
          <w:color w:val="000000"/>
          <w:sz w:val="32"/>
          <w:szCs w:val="32"/>
        </w:rPr>
        <w:t>分，企业所录入的基本信息通过公示生效后，即可得</w:t>
      </w:r>
      <w:r>
        <w:rPr>
          <w:rFonts w:ascii="Times New Roman" w:eastAsia="仿宋_GB2312" w:hAnsi="Times New Roman" w:cs="Times New Roman"/>
          <w:color w:val="000000"/>
          <w:sz w:val="32"/>
          <w:szCs w:val="32"/>
        </w:rPr>
        <w:t>60</w:t>
      </w:r>
      <w:r>
        <w:rPr>
          <w:rFonts w:ascii="Times New Roman" w:eastAsia="仿宋_GB2312" w:hAnsi="Times New Roman" w:cs="Times New Roman"/>
          <w:color w:val="000000"/>
          <w:sz w:val="32"/>
          <w:szCs w:val="32"/>
        </w:rPr>
        <w:t>分；良好信用信息分最高为</w:t>
      </w:r>
      <w:r>
        <w:rPr>
          <w:rFonts w:ascii="Times New Roman" w:eastAsia="仿宋_GB2312" w:hAnsi="Times New Roman" w:cs="Times New Roman"/>
          <w:color w:val="000000"/>
          <w:sz w:val="32"/>
          <w:szCs w:val="32"/>
        </w:rPr>
        <w:t>40</w:t>
      </w:r>
      <w:r>
        <w:rPr>
          <w:rFonts w:ascii="Times New Roman" w:eastAsia="仿宋_GB2312" w:hAnsi="Times New Roman" w:cs="Times New Roman"/>
          <w:color w:val="000000"/>
          <w:sz w:val="32"/>
          <w:szCs w:val="32"/>
        </w:rPr>
        <w:t>分；不良信用信息分为扣分项，扣分在考核总分中扣除，上不封顶，扣分后得分低于</w:t>
      </w:r>
      <w:r>
        <w:rPr>
          <w:rFonts w:ascii="Times New Roman" w:eastAsia="仿宋_GB2312" w:hAnsi="Times New Roman" w:cs="Times New Roman"/>
          <w:color w:val="000000"/>
          <w:sz w:val="32"/>
          <w:szCs w:val="32"/>
        </w:rPr>
        <w:t>0</w:t>
      </w:r>
      <w:r>
        <w:rPr>
          <w:rFonts w:ascii="Times New Roman" w:eastAsia="仿宋_GB2312" w:hAnsi="Times New Roman" w:cs="Times New Roman"/>
          <w:color w:val="000000"/>
          <w:sz w:val="32"/>
          <w:szCs w:val="32"/>
        </w:rPr>
        <w:t>分按</w:t>
      </w:r>
      <w:r>
        <w:rPr>
          <w:rFonts w:ascii="Times New Roman" w:eastAsia="仿宋_GB2312" w:hAnsi="Times New Roman" w:cs="Times New Roman"/>
          <w:color w:val="000000"/>
          <w:sz w:val="32"/>
          <w:szCs w:val="32"/>
        </w:rPr>
        <w:t>0</w:t>
      </w:r>
      <w:r>
        <w:rPr>
          <w:rFonts w:ascii="Times New Roman" w:eastAsia="仿宋_GB2312" w:hAnsi="Times New Roman" w:cs="Times New Roman"/>
          <w:color w:val="000000"/>
          <w:sz w:val="32"/>
          <w:szCs w:val="32"/>
        </w:rPr>
        <w:t>分计，具体评价标准见《眉山市工程招标代理机构信用信息评价表》（附件</w:t>
      </w:r>
      <w:r>
        <w:rPr>
          <w:rFonts w:ascii="Times New Roman" w:eastAsia="仿宋_GB2312" w:hAnsi="Times New Roman" w:cs="Times New Roman" w:hint="eastAsia"/>
          <w:color w:val="000000"/>
          <w:sz w:val="32"/>
          <w:szCs w:val="32"/>
        </w:rPr>
        <w:t>8.</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w:t>
      </w:r>
    </w:p>
    <w:p w14:paraId="5B0384A2"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第十三条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外地新入</w:t>
      </w:r>
      <w:proofErr w:type="gramStart"/>
      <w:r>
        <w:rPr>
          <w:rFonts w:ascii="Times New Roman" w:eastAsia="仿宋_GB2312" w:hAnsi="Times New Roman" w:cs="Times New Roman"/>
          <w:color w:val="000000"/>
          <w:sz w:val="32"/>
          <w:szCs w:val="32"/>
        </w:rPr>
        <w:t>眉</w:t>
      </w:r>
      <w:proofErr w:type="gramEnd"/>
      <w:r>
        <w:rPr>
          <w:rFonts w:ascii="Times New Roman" w:eastAsia="仿宋_GB2312" w:hAnsi="Times New Roman" w:cs="Times New Roman"/>
          <w:color w:val="000000"/>
          <w:sz w:val="32"/>
          <w:szCs w:val="32"/>
        </w:rPr>
        <w:t>企业或本地新办企业在信用信息管理系统中首次注册成功时，其信用信息评价得分初始分为基本信息分</w:t>
      </w:r>
      <w:r>
        <w:rPr>
          <w:rFonts w:ascii="Times New Roman" w:eastAsia="仿宋_GB2312" w:hAnsi="Times New Roman" w:cs="Times New Roman"/>
          <w:color w:val="000000"/>
          <w:sz w:val="32"/>
          <w:szCs w:val="32"/>
        </w:rPr>
        <w:t>60</w:t>
      </w:r>
      <w:r>
        <w:rPr>
          <w:rFonts w:ascii="Times New Roman" w:eastAsia="仿宋_GB2312" w:hAnsi="Times New Roman" w:cs="Times New Roman"/>
          <w:color w:val="000000"/>
          <w:sz w:val="32"/>
          <w:szCs w:val="32"/>
        </w:rPr>
        <w:t>分加上当月参与信用评价的企业业绩平均分，直至企业获得首次信用综合评价。</w:t>
      </w:r>
    </w:p>
    <w:p w14:paraId="3104215B"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第十四条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信用信息评价期限在评价标准中明确，评价期限届满后，不再纳入信用综合评价，转入存储信息数据库，记入信用档案。</w:t>
      </w:r>
    </w:p>
    <w:p w14:paraId="0680661F"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第十五条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信用信息管理系统于每个月</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日前更新并发布上一月企业的信用综合评价得分和排名。</w:t>
      </w:r>
    </w:p>
    <w:p w14:paraId="06DA605F" w14:textId="77777777" w:rsidR="00872DBB" w:rsidRDefault="00872DBB" w:rsidP="00872DBB">
      <w:pPr>
        <w:spacing w:line="580" w:lineRule="exact"/>
        <w:jc w:val="center"/>
        <w:rPr>
          <w:rFonts w:eastAsia="黑体"/>
          <w:color w:val="000000"/>
          <w:szCs w:val="32"/>
        </w:rPr>
      </w:pPr>
      <w:r>
        <w:rPr>
          <w:rFonts w:eastAsia="黑体"/>
          <w:color w:val="000000"/>
          <w:szCs w:val="32"/>
        </w:rPr>
        <w:t>第六章</w:t>
      </w:r>
      <w:r>
        <w:rPr>
          <w:rFonts w:eastAsia="黑体"/>
          <w:color w:val="000000"/>
          <w:szCs w:val="32"/>
        </w:rPr>
        <w:t xml:space="preserve">  </w:t>
      </w:r>
      <w:r>
        <w:rPr>
          <w:rFonts w:eastAsia="黑体"/>
          <w:color w:val="000000"/>
          <w:szCs w:val="32"/>
        </w:rPr>
        <w:t>异议受理</w:t>
      </w:r>
    </w:p>
    <w:p w14:paraId="02AFDD54"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第十六条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对信用信息评价结果的异议按照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谁采集，谁受理</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的原则，由采集实施单位负责受理。由企业自主诚信申报的信用信息的异议，由市住房城乡建设局受理。</w:t>
      </w:r>
    </w:p>
    <w:p w14:paraId="2FCA9790"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受理单位应在受理异议当日内在信用信息管理系统中予以记录，并自受理之日起的</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个工作日内完成核实并回复、予以处理。存疑较大时可适当延长，延长时间不超过</w:t>
      </w:r>
      <w:r>
        <w:rPr>
          <w:rFonts w:ascii="Times New Roman" w:eastAsia="仿宋_GB2312" w:hAnsi="Times New Roman" w:cs="Times New Roman"/>
          <w:color w:val="000000"/>
          <w:sz w:val="32"/>
          <w:szCs w:val="32"/>
        </w:rPr>
        <w:t>15</w:t>
      </w:r>
      <w:r>
        <w:rPr>
          <w:rFonts w:ascii="Times New Roman" w:eastAsia="仿宋_GB2312" w:hAnsi="Times New Roman" w:cs="Times New Roman"/>
          <w:color w:val="000000"/>
          <w:sz w:val="32"/>
          <w:szCs w:val="32"/>
        </w:rPr>
        <w:t>个工作日。</w:t>
      </w:r>
    </w:p>
    <w:p w14:paraId="0A254410"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第十七条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信用信息评价结果公示期内，被评价对象及利益相关人对评价结果均可提出异议。异议人应提供真实身份、联系方式和具体事实、理由及证据。</w:t>
      </w:r>
    </w:p>
    <w:p w14:paraId="52B0CEA3" w14:textId="77777777" w:rsidR="00872DBB" w:rsidRDefault="00872DBB" w:rsidP="00872DBB">
      <w:pPr>
        <w:pStyle w:val="15"/>
        <w:widowControl w:val="0"/>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第十八条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生效的信用信息，任何人不得擅自更改。以下情形确需更改的，应由企业自主申报或采集单位填写《工程招标代理机构信用信息更改申报表》并附相关证明材料，经市住房城乡建设局批准后方可更改：</w:t>
      </w:r>
    </w:p>
    <w:p w14:paraId="63F41F3A" w14:textId="77777777" w:rsidR="00872DBB" w:rsidRDefault="00872DBB" w:rsidP="00872DBB">
      <w:pPr>
        <w:pStyle w:val="15"/>
        <w:widowControl w:val="0"/>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（一）有关部门依法撤销或变更企业信用信息的；</w:t>
      </w:r>
    </w:p>
    <w:p w14:paraId="275ED002" w14:textId="77777777" w:rsidR="00872DBB" w:rsidRDefault="00872DBB" w:rsidP="00872DBB">
      <w:pPr>
        <w:pStyle w:val="15"/>
        <w:widowControl w:val="0"/>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（二）同一事由产生其他法律后果，</w:t>
      </w:r>
      <w:proofErr w:type="gramStart"/>
      <w:r>
        <w:rPr>
          <w:rFonts w:ascii="Times New Roman" w:eastAsia="仿宋_GB2312" w:hAnsi="Times New Roman" w:cs="Times New Roman"/>
          <w:color w:val="000000"/>
          <w:sz w:val="32"/>
          <w:szCs w:val="32"/>
        </w:rPr>
        <w:t>按评价</w:t>
      </w:r>
      <w:proofErr w:type="gramEnd"/>
      <w:r>
        <w:rPr>
          <w:rFonts w:ascii="Times New Roman" w:eastAsia="仿宋_GB2312" w:hAnsi="Times New Roman" w:cs="Times New Roman"/>
          <w:color w:val="000000"/>
          <w:sz w:val="32"/>
          <w:szCs w:val="32"/>
        </w:rPr>
        <w:t>标准需更改企业信用信息的；</w:t>
      </w:r>
    </w:p>
    <w:p w14:paraId="7B5EB1B1" w14:textId="77777777" w:rsidR="00872DBB" w:rsidRDefault="00872DBB" w:rsidP="00872DBB">
      <w:pPr>
        <w:pStyle w:val="15"/>
        <w:widowControl w:val="0"/>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（三）其他法定原因导致已发布的企业信用信息需更改的。</w:t>
      </w:r>
    </w:p>
    <w:p w14:paraId="7AD3D2C0" w14:textId="77777777" w:rsidR="00872DBB" w:rsidRDefault="00872DBB" w:rsidP="00872DBB">
      <w:pPr>
        <w:pStyle w:val="15"/>
        <w:widowControl w:val="0"/>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第十九条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经批准更改的企业信用信息，由市住房城乡建设局在</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个工作日内完成更改，并做好相关记录。更改后的评价结果不具有溯及力。</w:t>
      </w:r>
    </w:p>
    <w:p w14:paraId="2B490EE8" w14:textId="77777777" w:rsidR="00872DBB" w:rsidRDefault="00872DBB" w:rsidP="00872DBB">
      <w:pPr>
        <w:spacing w:line="580" w:lineRule="exact"/>
        <w:jc w:val="center"/>
        <w:rPr>
          <w:rFonts w:eastAsia="黑体"/>
          <w:color w:val="000000"/>
          <w:szCs w:val="32"/>
        </w:rPr>
      </w:pPr>
      <w:r>
        <w:rPr>
          <w:rFonts w:eastAsia="黑体"/>
          <w:color w:val="000000"/>
          <w:szCs w:val="32"/>
        </w:rPr>
        <w:t>第七章</w:t>
      </w:r>
      <w:r>
        <w:rPr>
          <w:rFonts w:eastAsia="黑体"/>
          <w:color w:val="000000"/>
          <w:szCs w:val="32"/>
        </w:rPr>
        <w:t xml:space="preserve">  </w:t>
      </w:r>
      <w:r>
        <w:rPr>
          <w:rFonts w:eastAsia="黑体"/>
          <w:color w:val="000000"/>
          <w:szCs w:val="32"/>
        </w:rPr>
        <w:t>评价结果应用</w:t>
      </w:r>
      <w:r>
        <w:rPr>
          <w:rFonts w:eastAsia="黑体"/>
          <w:color w:val="000000"/>
          <w:szCs w:val="32"/>
        </w:rPr>
        <w:t xml:space="preserve"> </w:t>
      </w:r>
    </w:p>
    <w:p w14:paraId="2CCD9733" w14:textId="77777777" w:rsidR="00872DBB" w:rsidRDefault="00872DBB" w:rsidP="00872DBB">
      <w:pPr>
        <w:pStyle w:val="15"/>
        <w:widowControl w:val="0"/>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第二十条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政府性投资项目确定招标代理机构时，将信用评价综合得分和排名作为评价的重要依据，政府性投资项目招标人应将当月企业的信用综合评价得分作为选择条件之一，不得选择列入执业限制名单的企业。</w:t>
      </w:r>
    </w:p>
    <w:p w14:paraId="662E4CDA" w14:textId="77777777" w:rsidR="00872DBB" w:rsidRDefault="00872DBB" w:rsidP="00872DBB">
      <w:pPr>
        <w:pStyle w:val="15"/>
        <w:widowControl w:val="0"/>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第二十一条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信用综合评价结果应作为创优评先的重要依据，市住房城乡建设局根据信用综合评价结果对企业分类实行激励、限制、惩戒机制，予以差别化监管。</w:t>
      </w:r>
    </w:p>
    <w:p w14:paraId="1947326C" w14:textId="77777777" w:rsidR="00872DBB" w:rsidRDefault="00872DBB" w:rsidP="00872DBB">
      <w:pPr>
        <w:pStyle w:val="15"/>
        <w:widowControl w:val="0"/>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第二十二条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动态信用分值低于</w:t>
      </w:r>
      <w:r>
        <w:rPr>
          <w:rFonts w:ascii="Times New Roman" w:eastAsia="仿宋_GB2312" w:hAnsi="Times New Roman" w:cs="Times New Roman"/>
          <w:color w:val="000000"/>
          <w:sz w:val="32"/>
          <w:szCs w:val="32"/>
        </w:rPr>
        <w:t>60</w:t>
      </w:r>
      <w:r>
        <w:rPr>
          <w:rFonts w:ascii="Times New Roman" w:eastAsia="仿宋_GB2312" w:hAnsi="Times New Roman" w:cs="Times New Roman"/>
          <w:color w:val="000000"/>
          <w:sz w:val="32"/>
          <w:szCs w:val="32"/>
        </w:rPr>
        <w:t>分或者</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个月内因不良信用信息扣分累计达</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分的企业，将列入执业限制名单。对执业限制名单内的企业，将被采取以下限制措施：</w:t>
      </w:r>
    </w:p>
    <w:p w14:paraId="5B6609F0" w14:textId="77777777" w:rsidR="00872DBB" w:rsidRDefault="00872DBB" w:rsidP="00872DBB">
      <w:pPr>
        <w:pStyle w:val="15"/>
        <w:widowControl w:val="0"/>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（一）列入执业限制名单的企业暂停其在信用评价系统中的排名。</w:t>
      </w:r>
    </w:p>
    <w:p w14:paraId="74981892" w14:textId="77777777" w:rsidR="00872DBB" w:rsidRDefault="00872DBB" w:rsidP="00872DBB">
      <w:pPr>
        <w:pStyle w:val="15"/>
        <w:widowControl w:val="0"/>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（二）列入执业限制名单的企业不得在我市行政区域内从事建设工程项目招标代理活动。</w:t>
      </w:r>
    </w:p>
    <w:p w14:paraId="09F397D2" w14:textId="77777777" w:rsidR="00872DBB" w:rsidRDefault="00872DBB" w:rsidP="00872DBB">
      <w:pPr>
        <w:pStyle w:val="15"/>
        <w:widowControl w:val="0"/>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（三）列入执业限制名单的企业从业人员不得转入其他企业从业。</w:t>
      </w:r>
    </w:p>
    <w:p w14:paraId="611413A7" w14:textId="77777777" w:rsidR="00872DBB" w:rsidRDefault="00872DBB" w:rsidP="00872DBB">
      <w:pPr>
        <w:pStyle w:val="15"/>
        <w:widowControl w:val="0"/>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对列入执业限制名单的企业，继续采集其信用信息，信用信息管理系统不对外发布其信用综合评价得分和排名，查询该企业信用信息时显示为执业限制名单。限制情形消除后，将企业移出执业限制名单，并恢复企业的信用综合评价得分和排名。</w:t>
      </w:r>
    </w:p>
    <w:p w14:paraId="5A42C8A1" w14:textId="77777777" w:rsidR="00872DBB" w:rsidRDefault="00872DBB" w:rsidP="00872DBB">
      <w:pPr>
        <w:spacing w:line="580" w:lineRule="exact"/>
        <w:jc w:val="center"/>
        <w:rPr>
          <w:rFonts w:eastAsia="黑体"/>
          <w:color w:val="000000"/>
          <w:szCs w:val="32"/>
        </w:rPr>
      </w:pPr>
      <w:r>
        <w:rPr>
          <w:rFonts w:eastAsia="黑体"/>
          <w:color w:val="000000"/>
          <w:szCs w:val="32"/>
        </w:rPr>
        <w:t>第八章</w:t>
      </w:r>
      <w:r>
        <w:rPr>
          <w:rFonts w:eastAsia="黑体"/>
          <w:color w:val="000000"/>
          <w:szCs w:val="32"/>
        </w:rPr>
        <w:t xml:space="preserve">  </w:t>
      </w:r>
      <w:r>
        <w:rPr>
          <w:rFonts w:eastAsia="黑体"/>
          <w:color w:val="000000"/>
          <w:szCs w:val="32"/>
        </w:rPr>
        <w:t>责任处理</w:t>
      </w:r>
      <w:r>
        <w:rPr>
          <w:rFonts w:eastAsia="黑体"/>
          <w:color w:val="000000"/>
          <w:szCs w:val="32"/>
        </w:rPr>
        <w:t xml:space="preserve"> </w:t>
      </w:r>
    </w:p>
    <w:p w14:paraId="4F17B5F5" w14:textId="77777777" w:rsidR="00872DBB" w:rsidRDefault="00872DBB" w:rsidP="00872DBB">
      <w:pPr>
        <w:pStyle w:val="15"/>
        <w:widowControl w:val="0"/>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第二十三条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企业在本市行政区域出现涉及招标投标领域的违法行为，在法院判决文书正式下达之日起的</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个工作日后才完成对该信用信息的自主诚信申报的，自其完成申报之日起按市场信用信息评价标准的</w:t>
      </w:r>
      <w:r>
        <w:rPr>
          <w:rFonts w:ascii="Times New Roman" w:eastAsia="仿宋_GB2312" w:hAnsi="Times New Roman" w:cs="Times New Roman"/>
          <w:color w:val="000000"/>
          <w:sz w:val="32"/>
          <w:szCs w:val="32"/>
        </w:rPr>
        <w:t>1.5</w:t>
      </w:r>
      <w:r>
        <w:rPr>
          <w:rFonts w:ascii="Times New Roman" w:eastAsia="仿宋_GB2312" w:hAnsi="Times New Roman" w:cs="Times New Roman"/>
          <w:color w:val="000000"/>
          <w:sz w:val="32"/>
          <w:szCs w:val="32"/>
        </w:rPr>
        <w:t>倍实施扣分；超过一年仍未完成申报的，由建设行政主管部门获取该类信息后录入系统的，自录入系统之日起按市场信用信息评价标准的</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倍实施扣分。</w:t>
      </w:r>
    </w:p>
    <w:p w14:paraId="5BAC604D" w14:textId="77777777" w:rsidR="00872DBB" w:rsidRDefault="00872DBB" w:rsidP="00872DBB">
      <w:pPr>
        <w:pStyle w:val="15"/>
        <w:widowControl w:val="0"/>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企业虚假申报信用信息的，经调查核实后予以纠正，按信用信息评价标准对其实行扣分。</w:t>
      </w:r>
    </w:p>
    <w:p w14:paraId="7EF7642D" w14:textId="77777777" w:rsidR="00872DBB" w:rsidRDefault="00872DBB" w:rsidP="00872DBB">
      <w:pPr>
        <w:pStyle w:val="15"/>
        <w:widowControl w:val="0"/>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企业在发生基本信息变更后的</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日内未完成信息变更申报的，按信用信息评价标准对其实行扣分。</w:t>
      </w:r>
    </w:p>
    <w:p w14:paraId="73CB1C5D" w14:textId="77777777" w:rsidR="00872DBB" w:rsidRDefault="00872DBB" w:rsidP="00872DBB">
      <w:pPr>
        <w:pStyle w:val="15"/>
        <w:widowControl w:val="0"/>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第二十四条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相关单位工作人员在信用综合评价工作中玩忽职守、滥用职权、徇私舞弊的，视其情节轻重，追究其责任；涉嫌违纪违法的，移交有关部门依法处理。</w:t>
      </w:r>
    </w:p>
    <w:p w14:paraId="520C0C1A" w14:textId="77777777" w:rsidR="00872DBB" w:rsidRDefault="00872DBB" w:rsidP="00872DBB">
      <w:pPr>
        <w:spacing w:line="580" w:lineRule="exact"/>
        <w:jc w:val="center"/>
        <w:rPr>
          <w:rFonts w:eastAsia="黑体"/>
          <w:color w:val="000000"/>
          <w:szCs w:val="32"/>
        </w:rPr>
      </w:pPr>
      <w:r>
        <w:rPr>
          <w:rFonts w:eastAsia="黑体"/>
          <w:color w:val="000000"/>
          <w:szCs w:val="32"/>
        </w:rPr>
        <w:t>第九章</w:t>
      </w:r>
      <w:r>
        <w:rPr>
          <w:rFonts w:eastAsia="黑体"/>
          <w:color w:val="000000"/>
          <w:szCs w:val="32"/>
        </w:rPr>
        <w:t xml:space="preserve">  </w:t>
      </w:r>
      <w:r>
        <w:rPr>
          <w:rFonts w:eastAsia="黑体"/>
          <w:color w:val="000000"/>
          <w:szCs w:val="32"/>
        </w:rPr>
        <w:t>附</w:t>
      </w:r>
      <w:r>
        <w:rPr>
          <w:rFonts w:eastAsia="黑体"/>
          <w:color w:val="000000"/>
          <w:szCs w:val="32"/>
        </w:rPr>
        <w:t xml:space="preserve"> </w:t>
      </w:r>
      <w:r>
        <w:rPr>
          <w:rFonts w:eastAsia="黑体"/>
          <w:color w:val="000000"/>
          <w:szCs w:val="32"/>
        </w:rPr>
        <w:t>则</w:t>
      </w:r>
    </w:p>
    <w:p w14:paraId="33392613" w14:textId="77777777" w:rsidR="00872DBB" w:rsidRDefault="00872DBB" w:rsidP="00872DBB">
      <w:pPr>
        <w:pStyle w:val="15"/>
        <w:widowControl w:val="0"/>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第二十五条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记载企业信用综合评价的纸质、影像等资料由采集实施单位或资料接收单位保存，评价生效后保存期不得少于</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年。</w:t>
      </w:r>
    </w:p>
    <w:p w14:paraId="32767E92" w14:textId="77777777" w:rsidR="00872DBB" w:rsidRDefault="00872DBB" w:rsidP="00872DBB">
      <w:pPr>
        <w:pStyle w:val="15"/>
        <w:widowControl w:val="0"/>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第二十六条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企业在信用信息管理系统中完成首次注册登记后，应按要求最长以</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个月为间隔周期登录系统对其账户执行激活操作，同时确认其企业基本信息准确有效，方可在本市行政区域内承担新的招标代理活动。</w:t>
      </w:r>
    </w:p>
    <w:p w14:paraId="06E26E73"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第二十七条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本办法由市住房和城乡建设局负责解释。</w:t>
      </w:r>
    </w:p>
    <w:p w14:paraId="37B3E93A"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第二十八条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本办法自</w:t>
      </w:r>
      <w:r>
        <w:rPr>
          <w:rFonts w:ascii="Times New Roman" w:eastAsia="仿宋_GB2312" w:hAnsi="Times New Roman" w:cs="Times New Roman"/>
          <w:color w:val="000000"/>
          <w:sz w:val="32"/>
          <w:szCs w:val="32"/>
        </w:rPr>
        <w:t>2020</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日起实施，有效期至</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31</w:t>
      </w:r>
      <w:r>
        <w:rPr>
          <w:rFonts w:ascii="Times New Roman" w:eastAsia="仿宋_GB2312" w:hAnsi="Times New Roman" w:cs="Times New Roman"/>
          <w:color w:val="000000"/>
          <w:sz w:val="32"/>
          <w:szCs w:val="32"/>
        </w:rPr>
        <w:t>日。</w:t>
      </w:r>
    </w:p>
    <w:p w14:paraId="0C07196F"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p>
    <w:p w14:paraId="0767761E"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附</w:t>
      </w:r>
      <w:r>
        <w:rPr>
          <w:rFonts w:ascii="Times New Roman" w:eastAsia="仿宋_GB2312" w:hAnsi="Times New Roman" w:cs="Times New Roman" w:hint="eastAsia"/>
          <w:color w:val="000000"/>
          <w:sz w:val="32"/>
          <w:szCs w:val="32"/>
        </w:rPr>
        <w:t>件</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8.</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眉山市工程招标代理机构信用信息评价表</w:t>
      </w:r>
    </w:p>
    <w:p w14:paraId="272B189E" w14:textId="77777777" w:rsidR="00872DBB" w:rsidRDefault="00872DBB" w:rsidP="00872DBB">
      <w:pPr>
        <w:pStyle w:val="15"/>
        <w:spacing w:line="580" w:lineRule="exact"/>
        <w:ind w:firstLineChars="500" w:firstLine="160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8.</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现场行为不良信用信息采集表</w:t>
      </w:r>
    </w:p>
    <w:p w14:paraId="3B5C3652" w14:textId="77777777" w:rsidR="00872DBB" w:rsidRDefault="00872DBB" w:rsidP="00872DBB">
      <w:pPr>
        <w:pStyle w:val="15"/>
        <w:spacing w:line="580" w:lineRule="exact"/>
        <w:ind w:firstLineChars="500" w:firstLine="160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8.</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招标代理服务评价表</w:t>
      </w:r>
    </w:p>
    <w:p w14:paraId="5B9CC838"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p>
    <w:p w14:paraId="28BA03C8"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pPr>
    </w:p>
    <w:p w14:paraId="032FD7AB" w14:textId="77777777" w:rsidR="00872DBB" w:rsidRDefault="00872DBB" w:rsidP="00872DBB">
      <w:pPr>
        <w:pStyle w:val="15"/>
        <w:spacing w:line="580" w:lineRule="exact"/>
        <w:ind w:firstLineChars="202" w:firstLine="646"/>
        <w:rPr>
          <w:rFonts w:ascii="Times New Roman" w:eastAsia="仿宋_GB2312" w:hAnsi="Times New Roman" w:cs="Times New Roman"/>
          <w:color w:val="000000"/>
          <w:sz w:val="32"/>
          <w:szCs w:val="32"/>
        </w:rPr>
        <w:sectPr w:rsidR="00872DBB">
          <w:pgSz w:w="11906" w:h="16838"/>
          <w:pgMar w:top="2098" w:right="1474" w:bottom="1644" w:left="1588" w:header="851" w:footer="1134" w:gutter="0"/>
          <w:cols w:space="720"/>
          <w:docGrid w:linePitch="312"/>
        </w:sectPr>
      </w:pPr>
    </w:p>
    <w:p w14:paraId="5D715D96" w14:textId="77777777" w:rsidR="00872DBB" w:rsidRDefault="00872DBB" w:rsidP="00872DBB">
      <w:pPr>
        <w:pStyle w:val="p0"/>
        <w:snapToGrid w:val="0"/>
        <w:spacing w:line="600" w:lineRule="exact"/>
        <w:jc w:val="left"/>
        <w:rPr>
          <w:rFonts w:ascii="黑体" w:eastAsia="黑体" w:hAnsi="黑体"/>
          <w:color w:val="000000"/>
          <w:sz w:val="32"/>
          <w:szCs w:val="32"/>
        </w:rPr>
      </w:pPr>
      <w:r>
        <w:rPr>
          <w:rFonts w:ascii="黑体" w:eastAsia="黑体" w:hAnsi="黑体"/>
          <w:color w:val="000000"/>
          <w:sz w:val="32"/>
          <w:szCs w:val="32"/>
        </w:rPr>
        <w:lastRenderedPageBreak/>
        <w:t>附</w:t>
      </w:r>
      <w:r>
        <w:rPr>
          <w:rFonts w:ascii="黑体" w:eastAsia="黑体" w:hAnsi="黑体" w:hint="eastAsia"/>
          <w:color w:val="000000"/>
          <w:sz w:val="32"/>
          <w:szCs w:val="32"/>
        </w:rPr>
        <w:t>件8.</w:t>
      </w:r>
      <w:r>
        <w:rPr>
          <w:rFonts w:ascii="黑体" w:eastAsia="黑体" w:hAnsi="黑体"/>
          <w:color w:val="000000"/>
          <w:sz w:val="32"/>
          <w:szCs w:val="32"/>
        </w:rPr>
        <w:t>1</w:t>
      </w:r>
    </w:p>
    <w:p w14:paraId="6120329D" w14:textId="77777777" w:rsidR="00872DBB" w:rsidRDefault="00872DBB" w:rsidP="00872DBB">
      <w:pPr>
        <w:pStyle w:val="p0"/>
        <w:snapToGrid w:val="0"/>
        <w:spacing w:line="60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眉山市工程招标代理机构信用信息评价表</w:t>
      </w:r>
    </w:p>
    <w:p w14:paraId="2B4289D4" w14:textId="77777777" w:rsidR="00872DBB" w:rsidRDefault="00872DBB" w:rsidP="00872DBB">
      <w:pPr>
        <w:pStyle w:val="p0"/>
        <w:snapToGrid w:val="0"/>
        <w:spacing w:line="600" w:lineRule="exact"/>
        <w:jc w:val="center"/>
        <w:rPr>
          <w:rFonts w:ascii="Times New Roman" w:eastAsia="方正小标宋简体" w:hAnsi="Times New Roman"/>
          <w:color w:val="000000"/>
          <w:sz w:val="44"/>
          <w:szCs w:val="44"/>
        </w:rPr>
      </w:pPr>
    </w:p>
    <w:tbl>
      <w:tblPr>
        <w:tblW w:w="13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783"/>
        <w:gridCol w:w="1411"/>
        <w:gridCol w:w="4997"/>
        <w:gridCol w:w="4140"/>
        <w:gridCol w:w="1418"/>
        <w:gridCol w:w="1007"/>
      </w:tblGrid>
      <w:tr w:rsidR="00872DBB" w14:paraId="604CCCC3" w14:textId="77777777" w:rsidTr="00B56712">
        <w:trPr>
          <w:trHeight w:val="873"/>
          <w:tblHeader/>
          <w:jc w:val="center"/>
        </w:trPr>
        <w:tc>
          <w:tcPr>
            <w:tcW w:w="783" w:type="dxa"/>
            <w:vAlign w:val="center"/>
          </w:tcPr>
          <w:p w14:paraId="32AE46DC" w14:textId="77777777" w:rsidR="00872DBB" w:rsidRDefault="00872DBB" w:rsidP="00B56712">
            <w:pPr>
              <w:widowControl/>
              <w:spacing w:line="360" w:lineRule="exact"/>
              <w:jc w:val="center"/>
              <w:textAlignment w:val="center"/>
              <w:rPr>
                <w:rFonts w:ascii="黑体" w:eastAsia="黑体" w:hAnsi="黑体"/>
                <w:bCs/>
                <w:color w:val="000000"/>
                <w:sz w:val="22"/>
                <w:szCs w:val="22"/>
              </w:rPr>
            </w:pPr>
            <w:r>
              <w:rPr>
                <w:rFonts w:ascii="黑体" w:eastAsia="黑体" w:hAnsi="黑体"/>
                <w:bCs/>
                <w:color w:val="000000"/>
                <w:kern w:val="0"/>
                <w:sz w:val="22"/>
                <w:szCs w:val="22"/>
              </w:rPr>
              <w:t>序号</w:t>
            </w:r>
          </w:p>
        </w:tc>
        <w:tc>
          <w:tcPr>
            <w:tcW w:w="1411" w:type="dxa"/>
            <w:vAlign w:val="center"/>
          </w:tcPr>
          <w:p w14:paraId="62E12C47" w14:textId="77777777" w:rsidR="00872DBB" w:rsidRDefault="00872DBB" w:rsidP="00B56712">
            <w:pPr>
              <w:widowControl/>
              <w:spacing w:line="360" w:lineRule="exact"/>
              <w:jc w:val="center"/>
              <w:textAlignment w:val="center"/>
              <w:rPr>
                <w:rFonts w:ascii="黑体" w:eastAsia="黑体" w:hAnsi="黑体"/>
                <w:bCs/>
                <w:color w:val="000000"/>
                <w:kern w:val="0"/>
                <w:sz w:val="22"/>
                <w:szCs w:val="22"/>
              </w:rPr>
            </w:pPr>
            <w:r>
              <w:rPr>
                <w:rFonts w:ascii="黑体" w:eastAsia="黑体" w:hAnsi="黑体"/>
                <w:bCs/>
                <w:color w:val="000000"/>
                <w:kern w:val="0"/>
                <w:sz w:val="22"/>
                <w:szCs w:val="22"/>
              </w:rPr>
              <w:t>评价</w:t>
            </w:r>
          </w:p>
          <w:p w14:paraId="736C8F22" w14:textId="77777777" w:rsidR="00872DBB" w:rsidRDefault="00872DBB" w:rsidP="00B56712">
            <w:pPr>
              <w:widowControl/>
              <w:spacing w:line="360" w:lineRule="exact"/>
              <w:jc w:val="center"/>
              <w:textAlignment w:val="center"/>
              <w:rPr>
                <w:rFonts w:ascii="黑体" w:eastAsia="黑体" w:hAnsi="黑体"/>
                <w:bCs/>
                <w:color w:val="000000"/>
                <w:sz w:val="22"/>
                <w:szCs w:val="22"/>
              </w:rPr>
            </w:pPr>
            <w:r>
              <w:rPr>
                <w:rFonts w:ascii="黑体" w:eastAsia="黑体" w:hAnsi="黑体"/>
                <w:bCs/>
                <w:color w:val="000000"/>
                <w:kern w:val="0"/>
                <w:sz w:val="22"/>
                <w:szCs w:val="22"/>
              </w:rPr>
              <w:t>分类</w:t>
            </w:r>
          </w:p>
        </w:tc>
        <w:tc>
          <w:tcPr>
            <w:tcW w:w="4997" w:type="dxa"/>
            <w:vAlign w:val="center"/>
          </w:tcPr>
          <w:p w14:paraId="26BC0869" w14:textId="77777777" w:rsidR="00872DBB" w:rsidRDefault="00872DBB" w:rsidP="00B56712">
            <w:pPr>
              <w:widowControl/>
              <w:spacing w:line="360" w:lineRule="exact"/>
              <w:jc w:val="center"/>
              <w:textAlignment w:val="center"/>
              <w:rPr>
                <w:rFonts w:ascii="黑体" w:eastAsia="黑体" w:hAnsi="黑体"/>
                <w:bCs/>
                <w:color w:val="000000"/>
                <w:sz w:val="22"/>
                <w:szCs w:val="22"/>
              </w:rPr>
            </w:pPr>
            <w:r>
              <w:rPr>
                <w:rFonts w:ascii="黑体" w:eastAsia="黑体" w:hAnsi="黑体"/>
                <w:bCs/>
                <w:color w:val="000000"/>
                <w:kern w:val="0"/>
                <w:sz w:val="22"/>
                <w:szCs w:val="22"/>
              </w:rPr>
              <w:t>评价项目</w:t>
            </w:r>
          </w:p>
        </w:tc>
        <w:tc>
          <w:tcPr>
            <w:tcW w:w="4140" w:type="dxa"/>
            <w:vAlign w:val="center"/>
          </w:tcPr>
          <w:p w14:paraId="169B5DC4" w14:textId="77777777" w:rsidR="00872DBB" w:rsidRDefault="00872DBB" w:rsidP="00B56712">
            <w:pPr>
              <w:widowControl/>
              <w:spacing w:line="360" w:lineRule="exact"/>
              <w:jc w:val="center"/>
              <w:textAlignment w:val="center"/>
              <w:rPr>
                <w:rFonts w:ascii="黑体" w:eastAsia="黑体" w:hAnsi="黑体"/>
                <w:bCs/>
                <w:color w:val="000000"/>
                <w:sz w:val="22"/>
                <w:szCs w:val="22"/>
              </w:rPr>
            </w:pPr>
            <w:r>
              <w:rPr>
                <w:rFonts w:ascii="黑体" w:eastAsia="黑体" w:hAnsi="黑体"/>
                <w:bCs/>
                <w:color w:val="000000"/>
                <w:kern w:val="0"/>
                <w:sz w:val="22"/>
                <w:szCs w:val="22"/>
              </w:rPr>
              <w:t>评价标准</w:t>
            </w:r>
          </w:p>
        </w:tc>
        <w:tc>
          <w:tcPr>
            <w:tcW w:w="1418" w:type="dxa"/>
            <w:vAlign w:val="center"/>
          </w:tcPr>
          <w:p w14:paraId="6168F5D4" w14:textId="77777777" w:rsidR="00872DBB" w:rsidRDefault="00872DBB" w:rsidP="00B56712">
            <w:pPr>
              <w:widowControl/>
              <w:spacing w:line="360" w:lineRule="exact"/>
              <w:jc w:val="center"/>
              <w:textAlignment w:val="center"/>
              <w:rPr>
                <w:rFonts w:ascii="黑体" w:eastAsia="黑体" w:hAnsi="黑体"/>
                <w:bCs/>
                <w:color w:val="000000"/>
                <w:kern w:val="0"/>
                <w:sz w:val="22"/>
                <w:szCs w:val="22"/>
              </w:rPr>
            </w:pPr>
            <w:r>
              <w:rPr>
                <w:rFonts w:ascii="黑体" w:eastAsia="黑体" w:hAnsi="黑体"/>
                <w:bCs/>
                <w:color w:val="000000"/>
                <w:kern w:val="0"/>
                <w:sz w:val="22"/>
                <w:szCs w:val="22"/>
              </w:rPr>
              <w:t>评价</w:t>
            </w:r>
          </w:p>
          <w:p w14:paraId="12ABA6C0" w14:textId="77777777" w:rsidR="00872DBB" w:rsidRDefault="00872DBB" w:rsidP="00B56712">
            <w:pPr>
              <w:widowControl/>
              <w:spacing w:line="360" w:lineRule="exact"/>
              <w:jc w:val="center"/>
              <w:textAlignment w:val="center"/>
              <w:rPr>
                <w:rFonts w:ascii="黑体" w:eastAsia="黑体" w:hAnsi="黑体"/>
                <w:bCs/>
                <w:color w:val="000000"/>
                <w:sz w:val="22"/>
                <w:szCs w:val="22"/>
              </w:rPr>
            </w:pPr>
            <w:r>
              <w:rPr>
                <w:rFonts w:ascii="黑体" w:eastAsia="黑体" w:hAnsi="黑体"/>
                <w:bCs/>
                <w:color w:val="000000"/>
                <w:kern w:val="0"/>
                <w:sz w:val="22"/>
                <w:szCs w:val="22"/>
              </w:rPr>
              <w:t>期限</w:t>
            </w:r>
          </w:p>
        </w:tc>
        <w:tc>
          <w:tcPr>
            <w:tcW w:w="1007" w:type="dxa"/>
            <w:vAlign w:val="center"/>
          </w:tcPr>
          <w:p w14:paraId="5E28DA55" w14:textId="77777777" w:rsidR="00872DBB" w:rsidRDefault="00872DBB" w:rsidP="00B56712">
            <w:pPr>
              <w:widowControl/>
              <w:spacing w:line="360" w:lineRule="exact"/>
              <w:jc w:val="center"/>
              <w:textAlignment w:val="center"/>
              <w:rPr>
                <w:rFonts w:ascii="黑体" w:eastAsia="黑体" w:hAnsi="黑体"/>
                <w:bCs/>
                <w:color w:val="000000"/>
                <w:sz w:val="22"/>
                <w:szCs w:val="22"/>
              </w:rPr>
            </w:pPr>
            <w:r>
              <w:rPr>
                <w:rFonts w:ascii="黑体" w:eastAsia="黑体" w:hAnsi="黑体"/>
                <w:bCs/>
                <w:color w:val="000000"/>
                <w:kern w:val="0"/>
                <w:sz w:val="22"/>
                <w:szCs w:val="22"/>
              </w:rPr>
              <w:t>采集单位</w:t>
            </w:r>
          </w:p>
        </w:tc>
      </w:tr>
      <w:tr w:rsidR="00872DBB" w14:paraId="7EA9917E" w14:textId="77777777" w:rsidTr="00B56712">
        <w:trPr>
          <w:trHeight w:hRule="exact" w:val="567"/>
          <w:jc w:val="center"/>
        </w:trPr>
        <w:tc>
          <w:tcPr>
            <w:tcW w:w="783" w:type="dxa"/>
            <w:vMerge w:val="restart"/>
            <w:vAlign w:val="center"/>
          </w:tcPr>
          <w:p w14:paraId="7D584587"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1.1</w:t>
            </w:r>
          </w:p>
        </w:tc>
        <w:tc>
          <w:tcPr>
            <w:tcW w:w="1411" w:type="dxa"/>
            <w:vMerge w:val="restart"/>
            <w:vAlign w:val="center"/>
          </w:tcPr>
          <w:p w14:paraId="3E705370" w14:textId="77777777" w:rsidR="00872DBB" w:rsidRDefault="00872DBB" w:rsidP="00B56712">
            <w:pPr>
              <w:widowControl/>
              <w:spacing w:line="360" w:lineRule="exact"/>
              <w:jc w:val="center"/>
              <w:textAlignment w:val="center"/>
              <w:rPr>
                <w:bCs/>
                <w:color w:val="000000"/>
                <w:sz w:val="22"/>
                <w:szCs w:val="22"/>
              </w:rPr>
            </w:pPr>
            <w:r>
              <w:rPr>
                <w:bCs/>
                <w:color w:val="000000"/>
                <w:kern w:val="0"/>
                <w:sz w:val="22"/>
                <w:szCs w:val="22"/>
              </w:rPr>
              <w:t>1.</w:t>
            </w:r>
            <w:r>
              <w:rPr>
                <w:bCs/>
                <w:color w:val="000000"/>
                <w:kern w:val="0"/>
                <w:sz w:val="22"/>
                <w:szCs w:val="22"/>
              </w:rPr>
              <w:t>基本信息</w:t>
            </w:r>
          </w:p>
        </w:tc>
        <w:tc>
          <w:tcPr>
            <w:tcW w:w="4997" w:type="dxa"/>
            <w:vAlign w:val="center"/>
          </w:tcPr>
          <w:p w14:paraId="763DD237" w14:textId="77777777" w:rsidR="00872DBB" w:rsidRDefault="00872DBB" w:rsidP="00B56712">
            <w:pPr>
              <w:widowControl/>
              <w:spacing w:line="360" w:lineRule="exact"/>
              <w:textAlignment w:val="center"/>
              <w:rPr>
                <w:color w:val="000000"/>
                <w:sz w:val="22"/>
                <w:szCs w:val="22"/>
              </w:rPr>
            </w:pPr>
            <w:r>
              <w:rPr>
                <w:color w:val="000000"/>
                <w:kern w:val="0"/>
                <w:sz w:val="22"/>
                <w:szCs w:val="22"/>
              </w:rPr>
              <w:t>企业需登记的相关信息：</w:t>
            </w:r>
          </w:p>
        </w:tc>
        <w:tc>
          <w:tcPr>
            <w:tcW w:w="4140" w:type="dxa"/>
            <w:vMerge w:val="restart"/>
            <w:vAlign w:val="center"/>
          </w:tcPr>
          <w:p w14:paraId="3CB682B7" w14:textId="77777777" w:rsidR="00872DBB" w:rsidRDefault="00872DBB" w:rsidP="00B56712">
            <w:pPr>
              <w:widowControl/>
              <w:spacing w:line="360" w:lineRule="exact"/>
              <w:textAlignment w:val="center"/>
              <w:rPr>
                <w:color w:val="000000"/>
                <w:sz w:val="22"/>
                <w:szCs w:val="22"/>
              </w:rPr>
            </w:pPr>
            <w:r>
              <w:rPr>
                <w:color w:val="000000"/>
                <w:kern w:val="0"/>
                <w:sz w:val="22"/>
                <w:szCs w:val="22"/>
              </w:rPr>
              <w:t>企业所申报的基本信息资料符合要求，通过公示后即可得</w:t>
            </w:r>
            <w:r>
              <w:rPr>
                <w:color w:val="000000"/>
                <w:kern w:val="0"/>
                <w:sz w:val="22"/>
                <w:szCs w:val="22"/>
              </w:rPr>
              <w:t>60</w:t>
            </w:r>
            <w:r>
              <w:rPr>
                <w:color w:val="000000"/>
                <w:kern w:val="0"/>
                <w:sz w:val="22"/>
                <w:szCs w:val="22"/>
              </w:rPr>
              <w:t>分。</w:t>
            </w:r>
          </w:p>
        </w:tc>
        <w:tc>
          <w:tcPr>
            <w:tcW w:w="1418" w:type="dxa"/>
            <w:vMerge w:val="restart"/>
            <w:vAlign w:val="center"/>
          </w:tcPr>
          <w:p w14:paraId="40C16E56"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企业存续期</w:t>
            </w:r>
          </w:p>
        </w:tc>
        <w:tc>
          <w:tcPr>
            <w:tcW w:w="1007" w:type="dxa"/>
            <w:vMerge w:val="restart"/>
            <w:vAlign w:val="center"/>
          </w:tcPr>
          <w:p w14:paraId="57B2BA7F"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企业自主诚信申报</w:t>
            </w:r>
          </w:p>
        </w:tc>
      </w:tr>
      <w:tr w:rsidR="00872DBB" w14:paraId="15C0FA9F" w14:textId="77777777" w:rsidTr="00B56712">
        <w:trPr>
          <w:trHeight w:hRule="exact" w:val="567"/>
          <w:jc w:val="center"/>
        </w:trPr>
        <w:tc>
          <w:tcPr>
            <w:tcW w:w="783" w:type="dxa"/>
            <w:vMerge/>
            <w:vAlign w:val="center"/>
          </w:tcPr>
          <w:p w14:paraId="4A3F9C8A" w14:textId="77777777" w:rsidR="00872DBB" w:rsidRDefault="00872DBB" w:rsidP="00B56712">
            <w:pPr>
              <w:widowControl/>
              <w:spacing w:line="360" w:lineRule="exact"/>
              <w:jc w:val="center"/>
              <w:rPr>
                <w:color w:val="000000"/>
                <w:sz w:val="22"/>
                <w:szCs w:val="22"/>
              </w:rPr>
            </w:pPr>
          </w:p>
        </w:tc>
        <w:tc>
          <w:tcPr>
            <w:tcW w:w="1411" w:type="dxa"/>
            <w:vMerge/>
            <w:vAlign w:val="center"/>
          </w:tcPr>
          <w:p w14:paraId="05652717" w14:textId="77777777" w:rsidR="00872DBB" w:rsidRDefault="00872DBB" w:rsidP="00B56712">
            <w:pPr>
              <w:widowControl/>
              <w:spacing w:line="360" w:lineRule="exact"/>
              <w:jc w:val="center"/>
              <w:rPr>
                <w:bCs/>
                <w:color w:val="000000"/>
                <w:sz w:val="22"/>
                <w:szCs w:val="22"/>
              </w:rPr>
            </w:pPr>
          </w:p>
        </w:tc>
        <w:tc>
          <w:tcPr>
            <w:tcW w:w="4997" w:type="dxa"/>
            <w:vAlign w:val="center"/>
          </w:tcPr>
          <w:p w14:paraId="14993F60" w14:textId="77777777" w:rsidR="00872DBB" w:rsidRDefault="00872DBB" w:rsidP="00B56712">
            <w:pPr>
              <w:widowControl/>
              <w:spacing w:line="360" w:lineRule="exact"/>
              <w:textAlignment w:val="center"/>
              <w:rPr>
                <w:color w:val="000000"/>
                <w:sz w:val="22"/>
                <w:szCs w:val="22"/>
              </w:rPr>
            </w:pPr>
            <w:r>
              <w:rPr>
                <w:color w:val="000000"/>
                <w:kern w:val="0"/>
                <w:sz w:val="22"/>
                <w:szCs w:val="22"/>
              </w:rPr>
              <w:t>（一）企业登记注册信息；</w:t>
            </w:r>
          </w:p>
        </w:tc>
        <w:tc>
          <w:tcPr>
            <w:tcW w:w="4140" w:type="dxa"/>
            <w:vMerge/>
            <w:vAlign w:val="center"/>
          </w:tcPr>
          <w:p w14:paraId="56210B2F" w14:textId="77777777" w:rsidR="00872DBB" w:rsidRDefault="00872DBB" w:rsidP="00B56712">
            <w:pPr>
              <w:widowControl/>
              <w:spacing w:line="360" w:lineRule="exact"/>
              <w:rPr>
                <w:color w:val="000000"/>
                <w:sz w:val="22"/>
                <w:szCs w:val="22"/>
              </w:rPr>
            </w:pPr>
          </w:p>
        </w:tc>
        <w:tc>
          <w:tcPr>
            <w:tcW w:w="1418" w:type="dxa"/>
            <w:vMerge/>
            <w:vAlign w:val="center"/>
          </w:tcPr>
          <w:p w14:paraId="4CB6E496" w14:textId="77777777" w:rsidR="00872DBB" w:rsidRDefault="00872DBB" w:rsidP="00B56712">
            <w:pPr>
              <w:widowControl/>
              <w:spacing w:line="360" w:lineRule="exact"/>
              <w:jc w:val="center"/>
              <w:rPr>
                <w:color w:val="000000"/>
                <w:sz w:val="22"/>
                <w:szCs w:val="22"/>
              </w:rPr>
            </w:pPr>
          </w:p>
        </w:tc>
        <w:tc>
          <w:tcPr>
            <w:tcW w:w="1007" w:type="dxa"/>
            <w:vMerge/>
            <w:vAlign w:val="center"/>
          </w:tcPr>
          <w:p w14:paraId="1F6C3885" w14:textId="77777777" w:rsidR="00872DBB" w:rsidRDefault="00872DBB" w:rsidP="00B56712">
            <w:pPr>
              <w:widowControl/>
              <w:spacing w:line="360" w:lineRule="exact"/>
              <w:jc w:val="center"/>
              <w:rPr>
                <w:color w:val="000000"/>
                <w:sz w:val="22"/>
                <w:szCs w:val="22"/>
              </w:rPr>
            </w:pPr>
          </w:p>
        </w:tc>
      </w:tr>
      <w:tr w:rsidR="00872DBB" w14:paraId="5558CE28" w14:textId="77777777" w:rsidTr="00B56712">
        <w:trPr>
          <w:trHeight w:hRule="exact" w:val="567"/>
          <w:jc w:val="center"/>
        </w:trPr>
        <w:tc>
          <w:tcPr>
            <w:tcW w:w="783" w:type="dxa"/>
            <w:vMerge/>
            <w:vAlign w:val="center"/>
          </w:tcPr>
          <w:p w14:paraId="275B50FF" w14:textId="77777777" w:rsidR="00872DBB" w:rsidRDefault="00872DBB" w:rsidP="00B56712">
            <w:pPr>
              <w:widowControl/>
              <w:spacing w:line="360" w:lineRule="exact"/>
              <w:jc w:val="center"/>
              <w:rPr>
                <w:color w:val="000000"/>
                <w:sz w:val="22"/>
                <w:szCs w:val="22"/>
              </w:rPr>
            </w:pPr>
          </w:p>
        </w:tc>
        <w:tc>
          <w:tcPr>
            <w:tcW w:w="1411" w:type="dxa"/>
            <w:vMerge/>
            <w:vAlign w:val="center"/>
          </w:tcPr>
          <w:p w14:paraId="753F190E" w14:textId="77777777" w:rsidR="00872DBB" w:rsidRDefault="00872DBB" w:rsidP="00B56712">
            <w:pPr>
              <w:widowControl/>
              <w:spacing w:line="360" w:lineRule="exact"/>
              <w:jc w:val="center"/>
              <w:rPr>
                <w:bCs/>
                <w:color w:val="000000"/>
                <w:sz w:val="22"/>
                <w:szCs w:val="22"/>
              </w:rPr>
            </w:pPr>
          </w:p>
        </w:tc>
        <w:tc>
          <w:tcPr>
            <w:tcW w:w="4997" w:type="dxa"/>
            <w:vAlign w:val="center"/>
          </w:tcPr>
          <w:p w14:paraId="10B126CC" w14:textId="77777777" w:rsidR="00872DBB" w:rsidRDefault="00872DBB" w:rsidP="00B56712">
            <w:pPr>
              <w:widowControl/>
              <w:spacing w:line="360" w:lineRule="exact"/>
              <w:textAlignment w:val="center"/>
              <w:rPr>
                <w:color w:val="000000"/>
                <w:sz w:val="22"/>
                <w:szCs w:val="22"/>
              </w:rPr>
            </w:pPr>
            <w:r>
              <w:rPr>
                <w:color w:val="000000"/>
                <w:kern w:val="0"/>
                <w:sz w:val="22"/>
                <w:szCs w:val="22"/>
              </w:rPr>
              <w:t>（二）主要管理人员及其他从业人员信息。</w:t>
            </w:r>
          </w:p>
        </w:tc>
        <w:tc>
          <w:tcPr>
            <w:tcW w:w="4140" w:type="dxa"/>
            <w:vMerge/>
            <w:vAlign w:val="center"/>
          </w:tcPr>
          <w:p w14:paraId="772A2B8F" w14:textId="77777777" w:rsidR="00872DBB" w:rsidRDefault="00872DBB" w:rsidP="00B56712">
            <w:pPr>
              <w:widowControl/>
              <w:spacing w:line="360" w:lineRule="exact"/>
              <w:rPr>
                <w:color w:val="000000"/>
                <w:sz w:val="22"/>
                <w:szCs w:val="22"/>
              </w:rPr>
            </w:pPr>
          </w:p>
        </w:tc>
        <w:tc>
          <w:tcPr>
            <w:tcW w:w="1418" w:type="dxa"/>
            <w:vMerge/>
            <w:vAlign w:val="center"/>
          </w:tcPr>
          <w:p w14:paraId="27D609C8" w14:textId="77777777" w:rsidR="00872DBB" w:rsidRDefault="00872DBB" w:rsidP="00B56712">
            <w:pPr>
              <w:widowControl/>
              <w:spacing w:line="360" w:lineRule="exact"/>
              <w:jc w:val="center"/>
              <w:rPr>
                <w:color w:val="000000"/>
                <w:sz w:val="22"/>
                <w:szCs w:val="22"/>
              </w:rPr>
            </w:pPr>
          </w:p>
        </w:tc>
        <w:tc>
          <w:tcPr>
            <w:tcW w:w="1007" w:type="dxa"/>
            <w:vMerge/>
            <w:vAlign w:val="center"/>
          </w:tcPr>
          <w:p w14:paraId="594208CF" w14:textId="77777777" w:rsidR="00872DBB" w:rsidRDefault="00872DBB" w:rsidP="00B56712">
            <w:pPr>
              <w:widowControl/>
              <w:spacing w:line="360" w:lineRule="exact"/>
              <w:jc w:val="center"/>
              <w:rPr>
                <w:color w:val="000000"/>
                <w:sz w:val="22"/>
                <w:szCs w:val="22"/>
              </w:rPr>
            </w:pPr>
          </w:p>
        </w:tc>
      </w:tr>
      <w:tr w:rsidR="00872DBB" w14:paraId="77E6BF5A" w14:textId="77777777" w:rsidTr="00B56712">
        <w:trPr>
          <w:trHeight w:val="109"/>
          <w:jc w:val="center"/>
        </w:trPr>
        <w:tc>
          <w:tcPr>
            <w:tcW w:w="783" w:type="dxa"/>
            <w:vAlign w:val="center"/>
          </w:tcPr>
          <w:p w14:paraId="4AE9B005" w14:textId="77777777" w:rsidR="00872DBB" w:rsidRDefault="00872DBB" w:rsidP="00B56712">
            <w:pPr>
              <w:widowControl/>
              <w:spacing w:line="360" w:lineRule="exact"/>
              <w:jc w:val="center"/>
              <w:textAlignment w:val="center"/>
              <w:rPr>
                <w:color w:val="000000"/>
                <w:kern w:val="0"/>
                <w:sz w:val="22"/>
                <w:szCs w:val="22"/>
              </w:rPr>
            </w:pPr>
            <w:r>
              <w:rPr>
                <w:color w:val="000000"/>
                <w:kern w:val="0"/>
                <w:sz w:val="22"/>
                <w:szCs w:val="22"/>
              </w:rPr>
              <w:t>2.1</w:t>
            </w:r>
          </w:p>
        </w:tc>
        <w:tc>
          <w:tcPr>
            <w:tcW w:w="1411" w:type="dxa"/>
            <w:vMerge w:val="restart"/>
            <w:vAlign w:val="center"/>
          </w:tcPr>
          <w:p w14:paraId="02128158" w14:textId="77777777" w:rsidR="00872DBB" w:rsidRDefault="00872DBB" w:rsidP="00B56712">
            <w:pPr>
              <w:spacing w:line="360" w:lineRule="exact"/>
              <w:jc w:val="center"/>
              <w:textAlignment w:val="center"/>
              <w:rPr>
                <w:bCs/>
                <w:color w:val="000000"/>
                <w:sz w:val="22"/>
                <w:szCs w:val="22"/>
              </w:rPr>
            </w:pPr>
            <w:r>
              <w:rPr>
                <w:bCs/>
                <w:color w:val="000000"/>
                <w:kern w:val="0"/>
                <w:sz w:val="22"/>
                <w:szCs w:val="22"/>
              </w:rPr>
              <w:t>2.</w:t>
            </w:r>
            <w:r>
              <w:rPr>
                <w:bCs/>
                <w:color w:val="000000"/>
                <w:kern w:val="0"/>
                <w:sz w:val="22"/>
                <w:szCs w:val="22"/>
              </w:rPr>
              <w:t>良好行为信息</w:t>
            </w:r>
          </w:p>
        </w:tc>
        <w:tc>
          <w:tcPr>
            <w:tcW w:w="4997" w:type="dxa"/>
            <w:vAlign w:val="center"/>
          </w:tcPr>
          <w:p w14:paraId="1AF8B210" w14:textId="77777777" w:rsidR="00872DBB" w:rsidRDefault="00872DBB" w:rsidP="00B56712">
            <w:pPr>
              <w:widowControl/>
              <w:spacing w:line="360" w:lineRule="exact"/>
              <w:textAlignment w:val="center"/>
              <w:rPr>
                <w:color w:val="000000"/>
                <w:kern w:val="0"/>
                <w:sz w:val="22"/>
                <w:szCs w:val="22"/>
              </w:rPr>
            </w:pPr>
            <w:r>
              <w:rPr>
                <w:color w:val="000000"/>
                <w:kern w:val="0"/>
                <w:sz w:val="22"/>
                <w:szCs w:val="22"/>
              </w:rPr>
              <w:t>业绩（最近</w:t>
            </w:r>
            <w:r>
              <w:rPr>
                <w:color w:val="000000"/>
                <w:kern w:val="0"/>
                <w:sz w:val="22"/>
                <w:szCs w:val="22"/>
              </w:rPr>
              <w:t>2</w:t>
            </w:r>
            <w:r>
              <w:rPr>
                <w:color w:val="000000"/>
                <w:kern w:val="0"/>
                <w:sz w:val="22"/>
                <w:szCs w:val="22"/>
              </w:rPr>
              <w:t>年内在我市行政区域内累计代理建设工程项目）</w:t>
            </w:r>
            <w:r>
              <w:rPr>
                <w:rFonts w:hint="eastAsia"/>
                <w:color w:val="000000"/>
                <w:kern w:val="0"/>
                <w:sz w:val="22"/>
                <w:szCs w:val="22"/>
              </w:rPr>
              <w:t>。</w:t>
            </w:r>
          </w:p>
        </w:tc>
        <w:tc>
          <w:tcPr>
            <w:tcW w:w="4140" w:type="dxa"/>
            <w:vAlign w:val="center"/>
          </w:tcPr>
          <w:p w14:paraId="51D3BFEB" w14:textId="77777777" w:rsidR="00872DBB" w:rsidRDefault="00872DBB" w:rsidP="00B56712">
            <w:pPr>
              <w:widowControl/>
              <w:spacing w:line="360" w:lineRule="exact"/>
              <w:textAlignment w:val="center"/>
              <w:rPr>
                <w:color w:val="000000"/>
                <w:kern w:val="0"/>
                <w:sz w:val="22"/>
                <w:szCs w:val="22"/>
              </w:rPr>
            </w:pPr>
            <w:r>
              <w:rPr>
                <w:color w:val="000000"/>
                <w:kern w:val="0"/>
                <w:sz w:val="22"/>
                <w:szCs w:val="22"/>
              </w:rPr>
              <w:t>最近</w:t>
            </w:r>
            <w:r>
              <w:rPr>
                <w:color w:val="000000"/>
                <w:kern w:val="0"/>
                <w:sz w:val="22"/>
                <w:szCs w:val="22"/>
              </w:rPr>
              <w:t>2</w:t>
            </w:r>
            <w:r>
              <w:rPr>
                <w:color w:val="000000"/>
                <w:kern w:val="0"/>
                <w:sz w:val="22"/>
                <w:szCs w:val="22"/>
              </w:rPr>
              <w:t>年内在我市行政区域内累计代理建设工程项目招标数量</w:t>
            </w:r>
            <w:r>
              <w:rPr>
                <w:color w:val="000000"/>
                <w:kern w:val="0"/>
                <w:sz w:val="22"/>
                <w:szCs w:val="22"/>
              </w:rPr>
              <w:t>20</w:t>
            </w:r>
            <w:r>
              <w:rPr>
                <w:color w:val="000000"/>
                <w:kern w:val="0"/>
                <w:sz w:val="22"/>
                <w:szCs w:val="22"/>
              </w:rPr>
              <w:t>个以上的得</w:t>
            </w:r>
            <w:r>
              <w:rPr>
                <w:color w:val="000000"/>
                <w:kern w:val="0"/>
                <w:sz w:val="22"/>
                <w:szCs w:val="22"/>
              </w:rPr>
              <w:t>30</w:t>
            </w:r>
            <w:r>
              <w:rPr>
                <w:color w:val="000000"/>
                <w:kern w:val="0"/>
                <w:sz w:val="22"/>
                <w:szCs w:val="22"/>
              </w:rPr>
              <w:t>分；</w:t>
            </w:r>
            <w:r>
              <w:rPr>
                <w:color w:val="000000"/>
                <w:kern w:val="0"/>
                <w:sz w:val="22"/>
                <w:szCs w:val="22"/>
              </w:rPr>
              <w:t>17-20</w:t>
            </w:r>
            <w:r>
              <w:rPr>
                <w:color w:val="000000"/>
                <w:kern w:val="0"/>
                <w:sz w:val="22"/>
                <w:szCs w:val="22"/>
              </w:rPr>
              <w:t>个的得</w:t>
            </w:r>
            <w:r>
              <w:rPr>
                <w:color w:val="000000"/>
                <w:kern w:val="0"/>
                <w:sz w:val="22"/>
                <w:szCs w:val="22"/>
              </w:rPr>
              <w:t>25</w:t>
            </w:r>
            <w:r>
              <w:rPr>
                <w:color w:val="000000"/>
                <w:kern w:val="0"/>
                <w:sz w:val="22"/>
                <w:szCs w:val="22"/>
              </w:rPr>
              <w:t>分；</w:t>
            </w:r>
            <w:r>
              <w:rPr>
                <w:color w:val="000000"/>
                <w:kern w:val="0"/>
                <w:sz w:val="22"/>
                <w:szCs w:val="22"/>
              </w:rPr>
              <w:t>13-16</w:t>
            </w:r>
            <w:r>
              <w:rPr>
                <w:color w:val="000000"/>
                <w:kern w:val="0"/>
                <w:sz w:val="22"/>
                <w:szCs w:val="22"/>
              </w:rPr>
              <w:t>个的得</w:t>
            </w:r>
            <w:r>
              <w:rPr>
                <w:color w:val="000000"/>
                <w:kern w:val="0"/>
                <w:sz w:val="22"/>
                <w:szCs w:val="22"/>
              </w:rPr>
              <w:t>20</w:t>
            </w:r>
            <w:r>
              <w:rPr>
                <w:color w:val="000000"/>
                <w:kern w:val="0"/>
                <w:sz w:val="22"/>
                <w:szCs w:val="22"/>
              </w:rPr>
              <w:t>分；</w:t>
            </w:r>
            <w:r>
              <w:rPr>
                <w:color w:val="000000"/>
                <w:kern w:val="0"/>
                <w:sz w:val="22"/>
                <w:szCs w:val="22"/>
              </w:rPr>
              <w:t>9-12</w:t>
            </w:r>
            <w:r>
              <w:rPr>
                <w:color w:val="000000"/>
                <w:kern w:val="0"/>
                <w:sz w:val="22"/>
                <w:szCs w:val="22"/>
              </w:rPr>
              <w:t>个的得</w:t>
            </w:r>
            <w:r>
              <w:rPr>
                <w:color w:val="000000"/>
                <w:kern w:val="0"/>
                <w:sz w:val="22"/>
                <w:szCs w:val="22"/>
              </w:rPr>
              <w:t>15</w:t>
            </w:r>
            <w:r>
              <w:rPr>
                <w:color w:val="000000"/>
                <w:kern w:val="0"/>
                <w:sz w:val="22"/>
                <w:szCs w:val="22"/>
              </w:rPr>
              <w:t>分；</w:t>
            </w:r>
            <w:r>
              <w:rPr>
                <w:color w:val="000000"/>
                <w:kern w:val="0"/>
                <w:sz w:val="22"/>
                <w:szCs w:val="22"/>
              </w:rPr>
              <w:t>5-8</w:t>
            </w:r>
            <w:r>
              <w:rPr>
                <w:color w:val="000000"/>
                <w:kern w:val="0"/>
                <w:sz w:val="22"/>
                <w:szCs w:val="22"/>
              </w:rPr>
              <w:t>个的得</w:t>
            </w:r>
            <w:r>
              <w:rPr>
                <w:color w:val="000000"/>
                <w:kern w:val="0"/>
                <w:sz w:val="22"/>
                <w:szCs w:val="22"/>
              </w:rPr>
              <w:t>10</w:t>
            </w:r>
            <w:r>
              <w:rPr>
                <w:color w:val="000000"/>
                <w:kern w:val="0"/>
                <w:sz w:val="22"/>
                <w:szCs w:val="22"/>
              </w:rPr>
              <w:t>分；</w:t>
            </w:r>
            <w:r>
              <w:rPr>
                <w:color w:val="000000"/>
                <w:kern w:val="0"/>
                <w:sz w:val="22"/>
                <w:szCs w:val="22"/>
              </w:rPr>
              <w:t xml:space="preserve"> 1-4</w:t>
            </w:r>
            <w:r>
              <w:rPr>
                <w:color w:val="000000"/>
                <w:kern w:val="0"/>
                <w:sz w:val="22"/>
                <w:szCs w:val="22"/>
              </w:rPr>
              <w:t>个的得</w:t>
            </w:r>
            <w:r>
              <w:rPr>
                <w:color w:val="000000"/>
                <w:kern w:val="0"/>
                <w:sz w:val="22"/>
                <w:szCs w:val="22"/>
              </w:rPr>
              <w:t>5</w:t>
            </w:r>
            <w:r>
              <w:rPr>
                <w:color w:val="000000"/>
                <w:kern w:val="0"/>
                <w:sz w:val="22"/>
                <w:szCs w:val="22"/>
              </w:rPr>
              <w:t>分；没有代理招标项目业绩的不得分。</w:t>
            </w:r>
          </w:p>
        </w:tc>
        <w:tc>
          <w:tcPr>
            <w:tcW w:w="1418" w:type="dxa"/>
            <w:vAlign w:val="center"/>
          </w:tcPr>
          <w:p w14:paraId="43767C61" w14:textId="77777777" w:rsidR="00872DBB" w:rsidRDefault="00872DBB" w:rsidP="00B56712">
            <w:pPr>
              <w:widowControl/>
              <w:spacing w:line="360" w:lineRule="exact"/>
              <w:jc w:val="center"/>
              <w:textAlignment w:val="center"/>
              <w:rPr>
                <w:color w:val="000000"/>
                <w:kern w:val="0"/>
                <w:sz w:val="22"/>
                <w:szCs w:val="22"/>
              </w:rPr>
            </w:pPr>
            <w:r>
              <w:rPr>
                <w:color w:val="000000"/>
                <w:kern w:val="0"/>
                <w:sz w:val="22"/>
                <w:szCs w:val="22"/>
              </w:rPr>
              <w:t>自中标通知书发放之日起</w:t>
            </w:r>
            <w:r>
              <w:rPr>
                <w:color w:val="000000"/>
                <w:kern w:val="0"/>
                <w:sz w:val="22"/>
                <w:szCs w:val="22"/>
              </w:rPr>
              <w:t>24</w:t>
            </w:r>
            <w:r>
              <w:rPr>
                <w:color w:val="000000"/>
                <w:kern w:val="0"/>
                <w:sz w:val="22"/>
                <w:szCs w:val="22"/>
              </w:rPr>
              <w:t>个月</w:t>
            </w:r>
          </w:p>
        </w:tc>
        <w:tc>
          <w:tcPr>
            <w:tcW w:w="1007" w:type="dxa"/>
            <w:vAlign w:val="center"/>
          </w:tcPr>
          <w:p w14:paraId="338E5F32" w14:textId="77777777" w:rsidR="00872DBB" w:rsidRDefault="00872DBB" w:rsidP="00B56712">
            <w:pPr>
              <w:widowControl/>
              <w:spacing w:line="360" w:lineRule="exact"/>
              <w:jc w:val="center"/>
              <w:textAlignment w:val="center"/>
              <w:rPr>
                <w:color w:val="000000"/>
                <w:kern w:val="0"/>
                <w:sz w:val="22"/>
                <w:szCs w:val="22"/>
              </w:rPr>
            </w:pPr>
            <w:r>
              <w:rPr>
                <w:color w:val="000000"/>
                <w:kern w:val="0"/>
                <w:sz w:val="22"/>
                <w:szCs w:val="22"/>
              </w:rPr>
              <w:t>企业自主诚信申报</w:t>
            </w:r>
          </w:p>
        </w:tc>
      </w:tr>
      <w:tr w:rsidR="00872DBB" w14:paraId="2DC375C5" w14:textId="77777777" w:rsidTr="00B56712">
        <w:trPr>
          <w:trHeight w:val="109"/>
          <w:jc w:val="center"/>
        </w:trPr>
        <w:tc>
          <w:tcPr>
            <w:tcW w:w="783" w:type="dxa"/>
            <w:vAlign w:val="center"/>
          </w:tcPr>
          <w:p w14:paraId="6A47D6C1"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2.2</w:t>
            </w:r>
          </w:p>
        </w:tc>
        <w:tc>
          <w:tcPr>
            <w:tcW w:w="1411" w:type="dxa"/>
            <w:vMerge/>
            <w:vAlign w:val="center"/>
          </w:tcPr>
          <w:p w14:paraId="61069C14" w14:textId="77777777" w:rsidR="00872DBB" w:rsidRDefault="00872DBB" w:rsidP="00B56712">
            <w:pPr>
              <w:widowControl/>
              <w:spacing w:line="360" w:lineRule="exact"/>
              <w:jc w:val="center"/>
              <w:rPr>
                <w:bCs/>
                <w:color w:val="000000"/>
                <w:sz w:val="22"/>
                <w:szCs w:val="22"/>
              </w:rPr>
            </w:pPr>
          </w:p>
        </w:tc>
        <w:tc>
          <w:tcPr>
            <w:tcW w:w="4997" w:type="dxa"/>
            <w:vAlign w:val="center"/>
          </w:tcPr>
          <w:p w14:paraId="559E8FAB" w14:textId="77777777" w:rsidR="00872DBB" w:rsidRDefault="00872DBB" w:rsidP="00B56712">
            <w:pPr>
              <w:widowControl/>
              <w:spacing w:line="360" w:lineRule="exact"/>
              <w:textAlignment w:val="center"/>
              <w:rPr>
                <w:color w:val="000000"/>
                <w:kern w:val="0"/>
                <w:sz w:val="22"/>
                <w:szCs w:val="22"/>
              </w:rPr>
            </w:pPr>
            <w:r>
              <w:rPr>
                <w:color w:val="000000"/>
                <w:kern w:val="0"/>
                <w:sz w:val="22"/>
                <w:szCs w:val="22"/>
              </w:rPr>
              <w:t>奖项（近</w:t>
            </w:r>
            <w:r>
              <w:rPr>
                <w:color w:val="000000"/>
                <w:kern w:val="0"/>
                <w:sz w:val="22"/>
                <w:szCs w:val="22"/>
              </w:rPr>
              <w:t>2</w:t>
            </w:r>
            <w:r>
              <w:rPr>
                <w:color w:val="000000"/>
                <w:kern w:val="0"/>
                <w:sz w:val="22"/>
                <w:szCs w:val="22"/>
              </w:rPr>
              <w:t>年在本市行政区域内从事招标代理活动获得奖项的）</w:t>
            </w:r>
            <w:r>
              <w:rPr>
                <w:rFonts w:hint="eastAsia"/>
                <w:color w:val="000000"/>
                <w:kern w:val="0"/>
                <w:sz w:val="22"/>
                <w:szCs w:val="22"/>
              </w:rPr>
              <w:t>。</w:t>
            </w:r>
          </w:p>
        </w:tc>
        <w:tc>
          <w:tcPr>
            <w:tcW w:w="4140" w:type="dxa"/>
            <w:vAlign w:val="center"/>
          </w:tcPr>
          <w:p w14:paraId="3EFA7C3F" w14:textId="77777777" w:rsidR="00872DBB" w:rsidRDefault="00872DBB" w:rsidP="00B56712">
            <w:pPr>
              <w:widowControl/>
              <w:spacing w:line="360" w:lineRule="exact"/>
              <w:textAlignment w:val="center"/>
              <w:rPr>
                <w:color w:val="000000"/>
                <w:kern w:val="0"/>
                <w:sz w:val="22"/>
                <w:szCs w:val="22"/>
              </w:rPr>
            </w:pPr>
            <w:r>
              <w:rPr>
                <w:color w:val="000000"/>
                <w:kern w:val="0"/>
                <w:sz w:val="22"/>
                <w:szCs w:val="22"/>
              </w:rPr>
              <w:t>在招标代理活动中，招标代理机构获得国家级、省级、市级住房城乡建设主管部门表彰、奖励或通报表扬的</w:t>
            </w:r>
            <w:r>
              <w:rPr>
                <w:color w:val="000000"/>
                <w:kern w:val="0"/>
                <w:sz w:val="22"/>
                <w:szCs w:val="22"/>
              </w:rPr>
              <w:t>,</w:t>
            </w:r>
            <w:r>
              <w:rPr>
                <w:color w:val="000000"/>
                <w:kern w:val="0"/>
                <w:sz w:val="22"/>
                <w:szCs w:val="22"/>
              </w:rPr>
              <w:t>每获一项加</w:t>
            </w:r>
            <w:r>
              <w:rPr>
                <w:color w:val="000000"/>
                <w:kern w:val="0"/>
                <w:sz w:val="22"/>
                <w:szCs w:val="22"/>
              </w:rPr>
              <w:t>1</w:t>
            </w:r>
            <w:r>
              <w:rPr>
                <w:color w:val="000000"/>
                <w:kern w:val="0"/>
                <w:sz w:val="22"/>
                <w:szCs w:val="22"/>
              </w:rPr>
              <w:t>分。累计超过</w:t>
            </w:r>
            <w:r>
              <w:rPr>
                <w:color w:val="000000"/>
                <w:kern w:val="0"/>
                <w:sz w:val="22"/>
                <w:szCs w:val="22"/>
              </w:rPr>
              <w:t>10</w:t>
            </w:r>
            <w:r>
              <w:rPr>
                <w:color w:val="000000"/>
                <w:kern w:val="0"/>
                <w:sz w:val="22"/>
                <w:szCs w:val="22"/>
              </w:rPr>
              <w:t>分的，按</w:t>
            </w:r>
            <w:r>
              <w:rPr>
                <w:color w:val="000000"/>
                <w:kern w:val="0"/>
                <w:sz w:val="22"/>
                <w:szCs w:val="22"/>
              </w:rPr>
              <w:t>10</w:t>
            </w:r>
            <w:r>
              <w:rPr>
                <w:color w:val="000000"/>
                <w:kern w:val="0"/>
                <w:sz w:val="22"/>
                <w:szCs w:val="22"/>
              </w:rPr>
              <w:t>分计。</w:t>
            </w:r>
          </w:p>
        </w:tc>
        <w:tc>
          <w:tcPr>
            <w:tcW w:w="1418" w:type="dxa"/>
            <w:vAlign w:val="center"/>
          </w:tcPr>
          <w:p w14:paraId="2A7D50A8"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自奖项认定材料发布之日起</w:t>
            </w:r>
            <w:r>
              <w:rPr>
                <w:color w:val="000000"/>
                <w:kern w:val="0"/>
                <w:sz w:val="22"/>
                <w:szCs w:val="22"/>
              </w:rPr>
              <w:t>24</w:t>
            </w:r>
            <w:r>
              <w:rPr>
                <w:color w:val="000000"/>
                <w:kern w:val="0"/>
                <w:sz w:val="22"/>
                <w:szCs w:val="22"/>
              </w:rPr>
              <w:t>个月</w:t>
            </w:r>
          </w:p>
        </w:tc>
        <w:tc>
          <w:tcPr>
            <w:tcW w:w="1007" w:type="dxa"/>
            <w:vAlign w:val="center"/>
          </w:tcPr>
          <w:p w14:paraId="248C19B8"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企业自主诚信申报</w:t>
            </w:r>
          </w:p>
        </w:tc>
      </w:tr>
      <w:tr w:rsidR="00872DBB" w14:paraId="05A027AE" w14:textId="77777777" w:rsidTr="00B56712">
        <w:trPr>
          <w:trHeight w:val="968"/>
          <w:jc w:val="center"/>
        </w:trPr>
        <w:tc>
          <w:tcPr>
            <w:tcW w:w="783" w:type="dxa"/>
            <w:vAlign w:val="center"/>
          </w:tcPr>
          <w:p w14:paraId="3E89DCCF" w14:textId="77777777" w:rsidR="00872DBB" w:rsidRDefault="00872DBB" w:rsidP="00B56712">
            <w:pPr>
              <w:widowControl/>
              <w:spacing w:line="360" w:lineRule="exact"/>
              <w:jc w:val="center"/>
              <w:textAlignment w:val="center"/>
              <w:rPr>
                <w:color w:val="000000"/>
                <w:kern w:val="0"/>
                <w:sz w:val="22"/>
                <w:szCs w:val="22"/>
              </w:rPr>
            </w:pPr>
            <w:r>
              <w:rPr>
                <w:color w:val="000000"/>
                <w:kern w:val="0"/>
                <w:sz w:val="22"/>
                <w:szCs w:val="22"/>
              </w:rPr>
              <w:lastRenderedPageBreak/>
              <w:t>3.1</w:t>
            </w:r>
          </w:p>
        </w:tc>
        <w:tc>
          <w:tcPr>
            <w:tcW w:w="1411" w:type="dxa"/>
            <w:vMerge w:val="restart"/>
            <w:vAlign w:val="center"/>
          </w:tcPr>
          <w:p w14:paraId="49E8CDA9" w14:textId="77777777" w:rsidR="00872DBB" w:rsidRDefault="00872DBB" w:rsidP="00B56712">
            <w:pPr>
              <w:widowControl/>
              <w:spacing w:line="360" w:lineRule="exact"/>
              <w:jc w:val="center"/>
              <w:textAlignment w:val="center"/>
              <w:rPr>
                <w:bCs/>
                <w:color w:val="000000"/>
                <w:sz w:val="22"/>
                <w:szCs w:val="22"/>
              </w:rPr>
            </w:pPr>
            <w:r>
              <w:rPr>
                <w:bCs/>
                <w:color w:val="000000"/>
                <w:kern w:val="0"/>
                <w:sz w:val="22"/>
                <w:szCs w:val="22"/>
              </w:rPr>
              <w:t>招标代理机构的从业不良行为</w:t>
            </w:r>
          </w:p>
        </w:tc>
        <w:tc>
          <w:tcPr>
            <w:tcW w:w="4997" w:type="dxa"/>
            <w:vAlign w:val="center"/>
          </w:tcPr>
          <w:p w14:paraId="0326ABC8" w14:textId="77777777" w:rsidR="00872DBB" w:rsidRDefault="00872DBB" w:rsidP="00B56712">
            <w:pPr>
              <w:widowControl/>
              <w:spacing w:line="360" w:lineRule="exact"/>
              <w:textAlignment w:val="center"/>
              <w:rPr>
                <w:color w:val="000000"/>
                <w:sz w:val="22"/>
                <w:szCs w:val="22"/>
              </w:rPr>
            </w:pPr>
            <w:r>
              <w:rPr>
                <w:color w:val="000000"/>
                <w:kern w:val="0"/>
                <w:sz w:val="22"/>
                <w:szCs w:val="22"/>
              </w:rPr>
              <w:t>没有依照项目审批部门明确的招标方式进行招标的。</w:t>
            </w:r>
          </w:p>
        </w:tc>
        <w:tc>
          <w:tcPr>
            <w:tcW w:w="4140" w:type="dxa"/>
            <w:vAlign w:val="center"/>
          </w:tcPr>
          <w:p w14:paraId="7D98D3E5"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每次扣</w:t>
            </w:r>
            <w:r>
              <w:rPr>
                <w:color w:val="000000"/>
                <w:kern w:val="0"/>
                <w:sz w:val="22"/>
                <w:szCs w:val="22"/>
              </w:rPr>
              <w:t>10</w:t>
            </w:r>
            <w:r>
              <w:rPr>
                <w:color w:val="000000"/>
                <w:kern w:val="0"/>
                <w:sz w:val="22"/>
                <w:szCs w:val="22"/>
              </w:rPr>
              <w:t>分。</w:t>
            </w:r>
          </w:p>
        </w:tc>
        <w:tc>
          <w:tcPr>
            <w:tcW w:w="1418" w:type="dxa"/>
            <w:vMerge w:val="restart"/>
            <w:vAlign w:val="center"/>
          </w:tcPr>
          <w:p w14:paraId="6B05F9E4" w14:textId="77777777" w:rsidR="00872DBB" w:rsidRDefault="00872DBB" w:rsidP="00B56712">
            <w:pPr>
              <w:widowControl/>
              <w:spacing w:line="360" w:lineRule="exact"/>
              <w:jc w:val="center"/>
              <w:textAlignment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12</w:t>
            </w:r>
            <w:r>
              <w:rPr>
                <w:color w:val="000000"/>
                <w:kern w:val="0"/>
                <w:sz w:val="22"/>
                <w:szCs w:val="22"/>
              </w:rPr>
              <w:t>个月</w:t>
            </w:r>
          </w:p>
        </w:tc>
        <w:tc>
          <w:tcPr>
            <w:tcW w:w="1007" w:type="dxa"/>
            <w:vMerge w:val="restart"/>
            <w:vAlign w:val="center"/>
          </w:tcPr>
          <w:p w14:paraId="5F50A0C7" w14:textId="77777777" w:rsidR="00872DBB" w:rsidRDefault="00872DBB" w:rsidP="00B56712">
            <w:pPr>
              <w:spacing w:line="360" w:lineRule="exact"/>
              <w:jc w:val="center"/>
              <w:textAlignment w:val="center"/>
              <w:rPr>
                <w:color w:val="000000"/>
                <w:kern w:val="0"/>
                <w:sz w:val="22"/>
                <w:szCs w:val="22"/>
              </w:rPr>
            </w:pPr>
            <w:r>
              <w:rPr>
                <w:color w:val="000000"/>
                <w:kern w:val="0"/>
                <w:sz w:val="22"/>
                <w:szCs w:val="22"/>
              </w:rPr>
              <w:t>行业</w:t>
            </w:r>
          </w:p>
          <w:p w14:paraId="3334E35C" w14:textId="77777777" w:rsidR="00872DBB" w:rsidRDefault="00872DBB" w:rsidP="00B56712">
            <w:pPr>
              <w:spacing w:line="360" w:lineRule="exact"/>
              <w:jc w:val="center"/>
              <w:textAlignment w:val="center"/>
              <w:rPr>
                <w:color w:val="000000"/>
                <w:kern w:val="0"/>
                <w:sz w:val="22"/>
                <w:szCs w:val="22"/>
              </w:rPr>
            </w:pPr>
            <w:r>
              <w:rPr>
                <w:color w:val="000000"/>
                <w:kern w:val="0"/>
                <w:sz w:val="22"/>
                <w:szCs w:val="22"/>
              </w:rPr>
              <w:t>监管</w:t>
            </w:r>
          </w:p>
          <w:p w14:paraId="0F031DF0" w14:textId="77777777" w:rsidR="00872DBB" w:rsidRDefault="00872DBB" w:rsidP="00B56712">
            <w:pPr>
              <w:spacing w:line="360" w:lineRule="exact"/>
              <w:jc w:val="center"/>
              <w:textAlignment w:val="center"/>
              <w:rPr>
                <w:b/>
                <w:color w:val="000000"/>
                <w:sz w:val="22"/>
                <w:szCs w:val="22"/>
              </w:rPr>
            </w:pPr>
            <w:r>
              <w:rPr>
                <w:color w:val="000000"/>
                <w:kern w:val="0"/>
                <w:sz w:val="22"/>
                <w:szCs w:val="22"/>
              </w:rPr>
              <w:t>部门</w:t>
            </w:r>
          </w:p>
        </w:tc>
      </w:tr>
      <w:tr w:rsidR="00872DBB" w14:paraId="6F26F439" w14:textId="77777777" w:rsidTr="00B56712">
        <w:trPr>
          <w:trHeight w:val="690"/>
          <w:jc w:val="center"/>
        </w:trPr>
        <w:tc>
          <w:tcPr>
            <w:tcW w:w="783" w:type="dxa"/>
            <w:vAlign w:val="center"/>
          </w:tcPr>
          <w:p w14:paraId="6C1EE71F"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3.2</w:t>
            </w:r>
          </w:p>
        </w:tc>
        <w:tc>
          <w:tcPr>
            <w:tcW w:w="1411" w:type="dxa"/>
            <w:vMerge/>
            <w:vAlign w:val="center"/>
          </w:tcPr>
          <w:p w14:paraId="789570D7" w14:textId="77777777" w:rsidR="00872DBB" w:rsidRDefault="00872DBB" w:rsidP="00B56712">
            <w:pPr>
              <w:widowControl/>
              <w:spacing w:line="360" w:lineRule="exact"/>
              <w:jc w:val="center"/>
              <w:rPr>
                <w:bCs/>
                <w:color w:val="000000"/>
                <w:sz w:val="22"/>
                <w:szCs w:val="22"/>
              </w:rPr>
            </w:pPr>
          </w:p>
        </w:tc>
        <w:tc>
          <w:tcPr>
            <w:tcW w:w="4997" w:type="dxa"/>
            <w:vAlign w:val="center"/>
          </w:tcPr>
          <w:p w14:paraId="1816ED8E" w14:textId="77777777" w:rsidR="00872DBB" w:rsidRDefault="00872DBB" w:rsidP="00B56712">
            <w:pPr>
              <w:spacing w:line="360" w:lineRule="exact"/>
              <w:rPr>
                <w:color w:val="000000"/>
                <w:kern w:val="0"/>
                <w:sz w:val="22"/>
                <w:szCs w:val="22"/>
              </w:rPr>
            </w:pPr>
            <w:r>
              <w:rPr>
                <w:color w:val="000000"/>
                <w:kern w:val="0"/>
                <w:sz w:val="22"/>
                <w:szCs w:val="22"/>
              </w:rPr>
              <w:t>对有行政监督部门依法责令改正的决定拒不执行或者以弄虚作假方式隐瞒真相的。</w:t>
            </w:r>
          </w:p>
        </w:tc>
        <w:tc>
          <w:tcPr>
            <w:tcW w:w="4140" w:type="dxa"/>
            <w:vAlign w:val="center"/>
          </w:tcPr>
          <w:p w14:paraId="42A42765"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每次扣</w:t>
            </w:r>
            <w:r>
              <w:rPr>
                <w:color w:val="000000"/>
                <w:kern w:val="0"/>
                <w:sz w:val="22"/>
                <w:szCs w:val="22"/>
              </w:rPr>
              <w:t>10</w:t>
            </w:r>
            <w:r>
              <w:rPr>
                <w:color w:val="000000"/>
                <w:kern w:val="0"/>
                <w:sz w:val="22"/>
                <w:szCs w:val="22"/>
              </w:rPr>
              <w:t>分。</w:t>
            </w:r>
          </w:p>
        </w:tc>
        <w:tc>
          <w:tcPr>
            <w:tcW w:w="1418" w:type="dxa"/>
            <w:vMerge/>
            <w:vAlign w:val="center"/>
          </w:tcPr>
          <w:p w14:paraId="2E881A1F" w14:textId="77777777" w:rsidR="00872DBB" w:rsidRDefault="00872DBB" w:rsidP="00B56712">
            <w:pPr>
              <w:widowControl/>
              <w:spacing w:line="360" w:lineRule="exact"/>
              <w:jc w:val="center"/>
              <w:rPr>
                <w:color w:val="000000"/>
                <w:sz w:val="22"/>
                <w:szCs w:val="22"/>
              </w:rPr>
            </w:pPr>
          </w:p>
        </w:tc>
        <w:tc>
          <w:tcPr>
            <w:tcW w:w="1007" w:type="dxa"/>
            <w:vMerge/>
            <w:vAlign w:val="center"/>
          </w:tcPr>
          <w:p w14:paraId="365ED53A" w14:textId="77777777" w:rsidR="00872DBB" w:rsidRDefault="00872DBB" w:rsidP="00B56712">
            <w:pPr>
              <w:widowControl/>
              <w:spacing w:line="360" w:lineRule="exact"/>
              <w:jc w:val="center"/>
              <w:textAlignment w:val="center"/>
              <w:rPr>
                <w:color w:val="000000"/>
                <w:sz w:val="22"/>
                <w:szCs w:val="22"/>
              </w:rPr>
            </w:pPr>
          </w:p>
        </w:tc>
      </w:tr>
      <w:tr w:rsidR="00872DBB" w14:paraId="14A0ABE5" w14:textId="77777777" w:rsidTr="00B56712">
        <w:trPr>
          <w:trHeight w:val="90"/>
          <w:jc w:val="center"/>
        </w:trPr>
        <w:tc>
          <w:tcPr>
            <w:tcW w:w="783" w:type="dxa"/>
            <w:vAlign w:val="center"/>
          </w:tcPr>
          <w:p w14:paraId="44742CF6"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3.3</w:t>
            </w:r>
          </w:p>
        </w:tc>
        <w:tc>
          <w:tcPr>
            <w:tcW w:w="1411" w:type="dxa"/>
            <w:vMerge/>
            <w:vAlign w:val="center"/>
          </w:tcPr>
          <w:p w14:paraId="37EDB5C1" w14:textId="77777777" w:rsidR="00872DBB" w:rsidRDefault="00872DBB" w:rsidP="00B56712">
            <w:pPr>
              <w:widowControl/>
              <w:spacing w:line="360" w:lineRule="exact"/>
              <w:jc w:val="center"/>
              <w:rPr>
                <w:bCs/>
                <w:color w:val="000000"/>
                <w:sz w:val="22"/>
                <w:szCs w:val="22"/>
              </w:rPr>
            </w:pPr>
          </w:p>
        </w:tc>
        <w:tc>
          <w:tcPr>
            <w:tcW w:w="4997" w:type="dxa"/>
            <w:vAlign w:val="center"/>
          </w:tcPr>
          <w:p w14:paraId="35628588" w14:textId="77777777" w:rsidR="00872DBB" w:rsidRDefault="00872DBB" w:rsidP="00B56712">
            <w:pPr>
              <w:spacing w:line="360" w:lineRule="exact"/>
              <w:rPr>
                <w:color w:val="000000"/>
                <w:kern w:val="0"/>
                <w:sz w:val="22"/>
                <w:szCs w:val="22"/>
              </w:rPr>
            </w:pPr>
            <w:r>
              <w:rPr>
                <w:color w:val="000000"/>
                <w:kern w:val="0"/>
                <w:sz w:val="22"/>
                <w:szCs w:val="22"/>
              </w:rPr>
              <w:t>招标代理机构法定代表人及其他人员因招标代理工作发生严重违法行为，被有关部门进行行政或刑事处罚。</w:t>
            </w:r>
          </w:p>
        </w:tc>
        <w:tc>
          <w:tcPr>
            <w:tcW w:w="4140" w:type="dxa"/>
            <w:vAlign w:val="center"/>
          </w:tcPr>
          <w:p w14:paraId="1FA972C6" w14:textId="77777777" w:rsidR="00872DBB" w:rsidRDefault="00872DBB" w:rsidP="00B56712">
            <w:pPr>
              <w:widowControl/>
              <w:spacing w:line="360" w:lineRule="exact"/>
              <w:jc w:val="center"/>
              <w:textAlignment w:val="center"/>
              <w:rPr>
                <w:color w:val="000000"/>
                <w:kern w:val="0"/>
                <w:sz w:val="22"/>
                <w:szCs w:val="22"/>
              </w:rPr>
            </w:pPr>
            <w:r>
              <w:rPr>
                <w:color w:val="000000"/>
                <w:kern w:val="0"/>
                <w:sz w:val="22"/>
                <w:szCs w:val="22"/>
              </w:rPr>
              <w:t>每次扣</w:t>
            </w:r>
            <w:r>
              <w:rPr>
                <w:color w:val="000000"/>
                <w:kern w:val="0"/>
                <w:sz w:val="22"/>
                <w:szCs w:val="22"/>
              </w:rPr>
              <w:t>10</w:t>
            </w:r>
            <w:r>
              <w:rPr>
                <w:color w:val="000000"/>
                <w:kern w:val="0"/>
                <w:sz w:val="22"/>
                <w:szCs w:val="22"/>
              </w:rPr>
              <w:t>分。</w:t>
            </w:r>
          </w:p>
        </w:tc>
        <w:tc>
          <w:tcPr>
            <w:tcW w:w="1418" w:type="dxa"/>
            <w:vMerge/>
            <w:vAlign w:val="center"/>
          </w:tcPr>
          <w:p w14:paraId="42A4CA88" w14:textId="77777777" w:rsidR="00872DBB" w:rsidRDefault="00872DBB" w:rsidP="00B56712">
            <w:pPr>
              <w:widowControl/>
              <w:spacing w:line="360" w:lineRule="exact"/>
              <w:jc w:val="center"/>
              <w:rPr>
                <w:color w:val="000000"/>
                <w:sz w:val="22"/>
                <w:szCs w:val="22"/>
              </w:rPr>
            </w:pPr>
          </w:p>
        </w:tc>
        <w:tc>
          <w:tcPr>
            <w:tcW w:w="1007" w:type="dxa"/>
            <w:vMerge/>
            <w:vAlign w:val="center"/>
          </w:tcPr>
          <w:p w14:paraId="46FA8A83" w14:textId="77777777" w:rsidR="00872DBB" w:rsidRDefault="00872DBB" w:rsidP="00B56712">
            <w:pPr>
              <w:widowControl/>
              <w:spacing w:line="360" w:lineRule="exact"/>
              <w:jc w:val="center"/>
              <w:rPr>
                <w:color w:val="000000"/>
                <w:sz w:val="22"/>
                <w:szCs w:val="22"/>
              </w:rPr>
            </w:pPr>
          </w:p>
        </w:tc>
      </w:tr>
      <w:tr w:rsidR="00872DBB" w14:paraId="14C51654" w14:textId="77777777" w:rsidTr="00B56712">
        <w:trPr>
          <w:trHeight w:val="90"/>
          <w:jc w:val="center"/>
        </w:trPr>
        <w:tc>
          <w:tcPr>
            <w:tcW w:w="783" w:type="dxa"/>
            <w:vAlign w:val="center"/>
          </w:tcPr>
          <w:p w14:paraId="72EF1DAC"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3.4</w:t>
            </w:r>
          </w:p>
        </w:tc>
        <w:tc>
          <w:tcPr>
            <w:tcW w:w="1411" w:type="dxa"/>
            <w:vMerge/>
            <w:vAlign w:val="center"/>
          </w:tcPr>
          <w:p w14:paraId="5A523323" w14:textId="77777777" w:rsidR="00872DBB" w:rsidRDefault="00872DBB" w:rsidP="00B56712">
            <w:pPr>
              <w:widowControl/>
              <w:spacing w:line="360" w:lineRule="exact"/>
              <w:jc w:val="center"/>
              <w:rPr>
                <w:bCs/>
                <w:color w:val="000000"/>
                <w:sz w:val="22"/>
                <w:szCs w:val="22"/>
              </w:rPr>
            </w:pPr>
          </w:p>
        </w:tc>
        <w:tc>
          <w:tcPr>
            <w:tcW w:w="4997" w:type="dxa"/>
            <w:vAlign w:val="center"/>
          </w:tcPr>
          <w:p w14:paraId="1E80B609" w14:textId="77777777" w:rsidR="00872DBB" w:rsidRDefault="00872DBB" w:rsidP="00B56712">
            <w:pPr>
              <w:spacing w:line="360" w:lineRule="exact"/>
              <w:rPr>
                <w:color w:val="000000"/>
                <w:kern w:val="0"/>
                <w:sz w:val="22"/>
                <w:szCs w:val="22"/>
              </w:rPr>
            </w:pPr>
            <w:r>
              <w:rPr>
                <w:color w:val="000000"/>
                <w:kern w:val="0"/>
                <w:sz w:val="22"/>
                <w:szCs w:val="22"/>
              </w:rPr>
              <w:t>工程招标代理机构在信用信息申报时提供虚假资料的。</w:t>
            </w:r>
          </w:p>
        </w:tc>
        <w:tc>
          <w:tcPr>
            <w:tcW w:w="4140" w:type="dxa"/>
            <w:vAlign w:val="center"/>
          </w:tcPr>
          <w:p w14:paraId="4AD43576" w14:textId="77777777" w:rsidR="00872DBB" w:rsidRDefault="00872DBB" w:rsidP="00B56712">
            <w:pPr>
              <w:widowControl/>
              <w:spacing w:line="360" w:lineRule="exact"/>
              <w:jc w:val="center"/>
              <w:textAlignment w:val="center"/>
              <w:rPr>
                <w:color w:val="000000"/>
                <w:kern w:val="0"/>
                <w:sz w:val="22"/>
                <w:szCs w:val="22"/>
              </w:rPr>
            </w:pPr>
            <w:r>
              <w:rPr>
                <w:color w:val="000000"/>
                <w:kern w:val="0"/>
                <w:sz w:val="22"/>
                <w:szCs w:val="22"/>
              </w:rPr>
              <w:t>每次扣</w:t>
            </w:r>
            <w:r>
              <w:rPr>
                <w:color w:val="000000"/>
                <w:kern w:val="0"/>
                <w:sz w:val="22"/>
                <w:szCs w:val="22"/>
              </w:rPr>
              <w:t>10</w:t>
            </w:r>
            <w:r>
              <w:rPr>
                <w:color w:val="000000"/>
                <w:kern w:val="0"/>
                <w:sz w:val="22"/>
                <w:szCs w:val="22"/>
              </w:rPr>
              <w:t>分。</w:t>
            </w:r>
          </w:p>
        </w:tc>
        <w:tc>
          <w:tcPr>
            <w:tcW w:w="1418" w:type="dxa"/>
            <w:vMerge/>
            <w:vAlign w:val="center"/>
          </w:tcPr>
          <w:p w14:paraId="4A13C091" w14:textId="77777777" w:rsidR="00872DBB" w:rsidRDefault="00872DBB" w:rsidP="00B56712">
            <w:pPr>
              <w:widowControl/>
              <w:spacing w:line="360" w:lineRule="exact"/>
              <w:jc w:val="center"/>
              <w:rPr>
                <w:color w:val="000000"/>
                <w:sz w:val="22"/>
                <w:szCs w:val="22"/>
              </w:rPr>
            </w:pPr>
          </w:p>
        </w:tc>
        <w:tc>
          <w:tcPr>
            <w:tcW w:w="1007" w:type="dxa"/>
            <w:vMerge/>
            <w:vAlign w:val="center"/>
          </w:tcPr>
          <w:p w14:paraId="72CF4633" w14:textId="77777777" w:rsidR="00872DBB" w:rsidRDefault="00872DBB" w:rsidP="00B56712">
            <w:pPr>
              <w:widowControl/>
              <w:spacing w:line="360" w:lineRule="exact"/>
              <w:jc w:val="center"/>
              <w:rPr>
                <w:color w:val="000000"/>
                <w:sz w:val="22"/>
                <w:szCs w:val="22"/>
              </w:rPr>
            </w:pPr>
          </w:p>
        </w:tc>
      </w:tr>
      <w:tr w:rsidR="00872DBB" w14:paraId="2EFA524E" w14:textId="77777777" w:rsidTr="00B56712">
        <w:trPr>
          <w:trHeight w:val="90"/>
          <w:jc w:val="center"/>
        </w:trPr>
        <w:tc>
          <w:tcPr>
            <w:tcW w:w="783" w:type="dxa"/>
            <w:vAlign w:val="center"/>
          </w:tcPr>
          <w:p w14:paraId="67F65B78"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3.5</w:t>
            </w:r>
          </w:p>
        </w:tc>
        <w:tc>
          <w:tcPr>
            <w:tcW w:w="1411" w:type="dxa"/>
            <w:vMerge/>
            <w:vAlign w:val="center"/>
          </w:tcPr>
          <w:p w14:paraId="71200B51" w14:textId="77777777" w:rsidR="00872DBB" w:rsidRDefault="00872DBB" w:rsidP="00B56712">
            <w:pPr>
              <w:widowControl/>
              <w:spacing w:line="360" w:lineRule="exact"/>
              <w:jc w:val="center"/>
              <w:rPr>
                <w:bCs/>
                <w:color w:val="000000"/>
                <w:sz w:val="22"/>
                <w:szCs w:val="22"/>
              </w:rPr>
            </w:pPr>
          </w:p>
        </w:tc>
        <w:tc>
          <w:tcPr>
            <w:tcW w:w="4997" w:type="dxa"/>
            <w:vAlign w:val="center"/>
          </w:tcPr>
          <w:p w14:paraId="755F24DF" w14:textId="77777777" w:rsidR="00872DBB" w:rsidRDefault="00872DBB" w:rsidP="00B56712">
            <w:pPr>
              <w:spacing w:line="360" w:lineRule="exact"/>
              <w:rPr>
                <w:color w:val="000000"/>
                <w:kern w:val="0"/>
                <w:sz w:val="22"/>
                <w:szCs w:val="22"/>
              </w:rPr>
            </w:pPr>
            <w:r>
              <w:rPr>
                <w:color w:val="000000"/>
                <w:kern w:val="0"/>
                <w:sz w:val="22"/>
                <w:szCs w:val="22"/>
              </w:rPr>
              <w:t>采用行贿、提供回扣或者其他不正当竞争手段承接招标代理业务的。</w:t>
            </w:r>
          </w:p>
        </w:tc>
        <w:tc>
          <w:tcPr>
            <w:tcW w:w="4140" w:type="dxa"/>
            <w:vAlign w:val="center"/>
          </w:tcPr>
          <w:p w14:paraId="5E16885B" w14:textId="77777777" w:rsidR="00872DBB" w:rsidRDefault="00872DBB" w:rsidP="00B56712">
            <w:pPr>
              <w:widowControl/>
              <w:spacing w:line="360" w:lineRule="exact"/>
              <w:jc w:val="center"/>
              <w:textAlignment w:val="center"/>
              <w:rPr>
                <w:color w:val="000000"/>
                <w:kern w:val="0"/>
                <w:sz w:val="22"/>
                <w:szCs w:val="22"/>
              </w:rPr>
            </w:pPr>
            <w:r>
              <w:rPr>
                <w:color w:val="000000"/>
                <w:kern w:val="0"/>
                <w:sz w:val="22"/>
                <w:szCs w:val="22"/>
              </w:rPr>
              <w:t>每次扣</w:t>
            </w:r>
            <w:r>
              <w:rPr>
                <w:color w:val="000000"/>
                <w:kern w:val="0"/>
                <w:sz w:val="22"/>
                <w:szCs w:val="22"/>
              </w:rPr>
              <w:t>10</w:t>
            </w:r>
            <w:r>
              <w:rPr>
                <w:color w:val="000000"/>
                <w:kern w:val="0"/>
                <w:sz w:val="22"/>
                <w:szCs w:val="22"/>
              </w:rPr>
              <w:t>分。</w:t>
            </w:r>
          </w:p>
        </w:tc>
        <w:tc>
          <w:tcPr>
            <w:tcW w:w="1418" w:type="dxa"/>
            <w:vMerge/>
            <w:vAlign w:val="center"/>
          </w:tcPr>
          <w:p w14:paraId="2179E2F4" w14:textId="77777777" w:rsidR="00872DBB" w:rsidRDefault="00872DBB" w:rsidP="00B56712">
            <w:pPr>
              <w:widowControl/>
              <w:spacing w:line="360" w:lineRule="exact"/>
              <w:jc w:val="center"/>
              <w:rPr>
                <w:color w:val="000000"/>
                <w:sz w:val="22"/>
                <w:szCs w:val="22"/>
              </w:rPr>
            </w:pPr>
          </w:p>
        </w:tc>
        <w:tc>
          <w:tcPr>
            <w:tcW w:w="1007" w:type="dxa"/>
            <w:vMerge/>
            <w:vAlign w:val="center"/>
          </w:tcPr>
          <w:p w14:paraId="5C046096" w14:textId="77777777" w:rsidR="00872DBB" w:rsidRDefault="00872DBB" w:rsidP="00B56712">
            <w:pPr>
              <w:widowControl/>
              <w:spacing w:line="360" w:lineRule="exact"/>
              <w:jc w:val="center"/>
              <w:rPr>
                <w:color w:val="000000"/>
                <w:sz w:val="22"/>
                <w:szCs w:val="22"/>
              </w:rPr>
            </w:pPr>
          </w:p>
        </w:tc>
      </w:tr>
      <w:tr w:rsidR="00872DBB" w14:paraId="68E14E82" w14:textId="77777777" w:rsidTr="00B56712">
        <w:trPr>
          <w:trHeight w:val="90"/>
          <w:jc w:val="center"/>
        </w:trPr>
        <w:tc>
          <w:tcPr>
            <w:tcW w:w="783" w:type="dxa"/>
            <w:vAlign w:val="center"/>
          </w:tcPr>
          <w:p w14:paraId="54343ED2"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3.6</w:t>
            </w:r>
          </w:p>
        </w:tc>
        <w:tc>
          <w:tcPr>
            <w:tcW w:w="1411" w:type="dxa"/>
            <w:vMerge/>
            <w:vAlign w:val="center"/>
          </w:tcPr>
          <w:p w14:paraId="735AD8E0" w14:textId="77777777" w:rsidR="00872DBB" w:rsidRDefault="00872DBB" w:rsidP="00B56712">
            <w:pPr>
              <w:widowControl/>
              <w:spacing w:line="360" w:lineRule="exact"/>
              <w:jc w:val="center"/>
              <w:rPr>
                <w:bCs/>
                <w:color w:val="000000"/>
                <w:sz w:val="22"/>
                <w:szCs w:val="22"/>
              </w:rPr>
            </w:pPr>
          </w:p>
        </w:tc>
        <w:tc>
          <w:tcPr>
            <w:tcW w:w="4997" w:type="dxa"/>
            <w:vAlign w:val="center"/>
          </w:tcPr>
          <w:p w14:paraId="7F3EFA5D" w14:textId="77777777" w:rsidR="00872DBB" w:rsidRDefault="00872DBB" w:rsidP="00B56712">
            <w:pPr>
              <w:spacing w:line="360" w:lineRule="exact"/>
              <w:rPr>
                <w:color w:val="000000"/>
                <w:kern w:val="0"/>
                <w:sz w:val="22"/>
                <w:szCs w:val="22"/>
              </w:rPr>
            </w:pPr>
            <w:r>
              <w:rPr>
                <w:color w:val="000000"/>
                <w:kern w:val="0"/>
                <w:sz w:val="22"/>
                <w:szCs w:val="22"/>
              </w:rPr>
              <w:t>与招标人、投标人串通损害国家利益、社会公共利益或者他人合法权益的。</w:t>
            </w:r>
          </w:p>
        </w:tc>
        <w:tc>
          <w:tcPr>
            <w:tcW w:w="4140" w:type="dxa"/>
            <w:vAlign w:val="center"/>
          </w:tcPr>
          <w:p w14:paraId="2E17BEB1" w14:textId="77777777" w:rsidR="00872DBB" w:rsidRDefault="00872DBB" w:rsidP="00B56712">
            <w:pPr>
              <w:widowControl/>
              <w:spacing w:line="360" w:lineRule="exact"/>
              <w:jc w:val="center"/>
              <w:textAlignment w:val="center"/>
              <w:rPr>
                <w:color w:val="000000"/>
                <w:kern w:val="0"/>
                <w:sz w:val="22"/>
                <w:szCs w:val="22"/>
              </w:rPr>
            </w:pPr>
            <w:r>
              <w:rPr>
                <w:color w:val="000000"/>
                <w:kern w:val="0"/>
                <w:sz w:val="22"/>
                <w:szCs w:val="22"/>
              </w:rPr>
              <w:t>每次扣</w:t>
            </w:r>
            <w:r>
              <w:rPr>
                <w:color w:val="000000"/>
                <w:kern w:val="0"/>
                <w:sz w:val="22"/>
                <w:szCs w:val="22"/>
              </w:rPr>
              <w:t>10</w:t>
            </w:r>
            <w:r>
              <w:rPr>
                <w:color w:val="000000"/>
                <w:kern w:val="0"/>
                <w:sz w:val="22"/>
                <w:szCs w:val="22"/>
              </w:rPr>
              <w:t>分。</w:t>
            </w:r>
          </w:p>
        </w:tc>
        <w:tc>
          <w:tcPr>
            <w:tcW w:w="1418" w:type="dxa"/>
            <w:vMerge/>
            <w:vAlign w:val="center"/>
          </w:tcPr>
          <w:p w14:paraId="5FFB5E58" w14:textId="77777777" w:rsidR="00872DBB" w:rsidRDefault="00872DBB" w:rsidP="00B56712">
            <w:pPr>
              <w:widowControl/>
              <w:spacing w:line="360" w:lineRule="exact"/>
              <w:jc w:val="center"/>
              <w:rPr>
                <w:color w:val="000000"/>
                <w:sz w:val="22"/>
                <w:szCs w:val="22"/>
              </w:rPr>
            </w:pPr>
          </w:p>
        </w:tc>
        <w:tc>
          <w:tcPr>
            <w:tcW w:w="1007" w:type="dxa"/>
            <w:vMerge/>
            <w:vAlign w:val="center"/>
          </w:tcPr>
          <w:p w14:paraId="495F5233" w14:textId="77777777" w:rsidR="00872DBB" w:rsidRDefault="00872DBB" w:rsidP="00B56712">
            <w:pPr>
              <w:widowControl/>
              <w:spacing w:line="360" w:lineRule="exact"/>
              <w:jc w:val="center"/>
              <w:rPr>
                <w:color w:val="000000"/>
                <w:sz w:val="22"/>
                <w:szCs w:val="22"/>
              </w:rPr>
            </w:pPr>
          </w:p>
        </w:tc>
      </w:tr>
      <w:tr w:rsidR="00872DBB" w14:paraId="300BECB4" w14:textId="77777777" w:rsidTr="00B56712">
        <w:trPr>
          <w:trHeight w:val="90"/>
          <w:jc w:val="center"/>
        </w:trPr>
        <w:tc>
          <w:tcPr>
            <w:tcW w:w="783" w:type="dxa"/>
            <w:vAlign w:val="center"/>
          </w:tcPr>
          <w:p w14:paraId="268DC538"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3.7</w:t>
            </w:r>
          </w:p>
        </w:tc>
        <w:tc>
          <w:tcPr>
            <w:tcW w:w="1411" w:type="dxa"/>
            <w:vMerge/>
            <w:vAlign w:val="center"/>
          </w:tcPr>
          <w:p w14:paraId="27D3AFB7" w14:textId="77777777" w:rsidR="00872DBB" w:rsidRDefault="00872DBB" w:rsidP="00B56712">
            <w:pPr>
              <w:widowControl/>
              <w:spacing w:line="360" w:lineRule="exact"/>
              <w:jc w:val="center"/>
              <w:rPr>
                <w:bCs/>
                <w:color w:val="000000"/>
                <w:sz w:val="22"/>
                <w:szCs w:val="22"/>
              </w:rPr>
            </w:pPr>
          </w:p>
        </w:tc>
        <w:tc>
          <w:tcPr>
            <w:tcW w:w="4997" w:type="dxa"/>
            <w:vAlign w:val="center"/>
          </w:tcPr>
          <w:p w14:paraId="7F08C60F" w14:textId="77777777" w:rsidR="00872DBB" w:rsidRDefault="00872DBB" w:rsidP="00B56712">
            <w:pPr>
              <w:widowControl/>
              <w:spacing w:line="360" w:lineRule="exact"/>
              <w:textAlignment w:val="center"/>
              <w:rPr>
                <w:color w:val="000000"/>
                <w:kern w:val="0"/>
                <w:sz w:val="22"/>
                <w:szCs w:val="22"/>
              </w:rPr>
            </w:pPr>
            <w:r>
              <w:rPr>
                <w:color w:val="000000"/>
                <w:kern w:val="0"/>
                <w:sz w:val="22"/>
                <w:szCs w:val="22"/>
              </w:rPr>
              <w:t>招标代理机构在其代理的招标项目中投标、代理投标或向该项目投标人提供咨询的。</w:t>
            </w:r>
          </w:p>
        </w:tc>
        <w:tc>
          <w:tcPr>
            <w:tcW w:w="4140" w:type="dxa"/>
            <w:vAlign w:val="center"/>
          </w:tcPr>
          <w:p w14:paraId="0EA331B3" w14:textId="77777777" w:rsidR="00872DBB" w:rsidRDefault="00872DBB" w:rsidP="00B56712">
            <w:pPr>
              <w:widowControl/>
              <w:spacing w:line="360" w:lineRule="exact"/>
              <w:jc w:val="center"/>
              <w:textAlignment w:val="center"/>
              <w:rPr>
                <w:color w:val="000000"/>
                <w:kern w:val="0"/>
                <w:sz w:val="22"/>
                <w:szCs w:val="22"/>
              </w:rPr>
            </w:pPr>
            <w:r>
              <w:rPr>
                <w:color w:val="000000"/>
                <w:kern w:val="0"/>
                <w:sz w:val="22"/>
                <w:szCs w:val="22"/>
              </w:rPr>
              <w:t>每次扣</w:t>
            </w:r>
            <w:r>
              <w:rPr>
                <w:color w:val="000000"/>
                <w:kern w:val="0"/>
                <w:sz w:val="22"/>
                <w:szCs w:val="22"/>
              </w:rPr>
              <w:t>5</w:t>
            </w:r>
            <w:r>
              <w:rPr>
                <w:color w:val="000000"/>
                <w:kern w:val="0"/>
                <w:sz w:val="22"/>
                <w:szCs w:val="22"/>
              </w:rPr>
              <w:t>分。</w:t>
            </w:r>
          </w:p>
        </w:tc>
        <w:tc>
          <w:tcPr>
            <w:tcW w:w="1418" w:type="dxa"/>
            <w:vMerge/>
            <w:vAlign w:val="center"/>
          </w:tcPr>
          <w:p w14:paraId="25B66A6F" w14:textId="77777777" w:rsidR="00872DBB" w:rsidRDefault="00872DBB" w:rsidP="00B56712">
            <w:pPr>
              <w:widowControl/>
              <w:spacing w:line="360" w:lineRule="exact"/>
              <w:jc w:val="center"/>
              <w:rPr>
                <w:color w:val="000000"/>
                <w:sz w:val="22"/>
                <w:szCs w:val="22"/>
              </w:rPr>
            </w:pPr>
          </w:p>
        </w:tc>
        <w:tc>
          <w:tcPr>
            <w:tcW w:w="1007" w:type="dxa"/>
            <w:vMerge/>
            <w:vAlign w:val="center"/>
          </w:tcPr>
          <w:p w14:paraId="621DE5F6" w14:textId="77777777" w:rsidR="00872DBB" w:rsidRDefault="00872DBB" w:rsidP="00B56712">
            <w:pPr>
              <w:widowControl/>
              <w:spacing w:line="360" w:lineRule="exact"/>
              <w:jc w:val="center"/>
              <w:rPr>
                <w:color w:val="000000"/>
                <w:sz w:val="22"/>
                <w:szCs w:val="22"/>
              </w:rPr>
            </w:pPr>
          </w:p>
        </w:tc>
      </w:tr>
      <w:tr w:rsidR="00872DBB" w14:paraId="26BF1C24" w14:textId="77777777" w:rsidTr="00B56712">
        <w:trPr>
          <w:trHeight w:val="90"/>
          <w:jc w:val="center"/>
        </w:trPr>
        <w:tc>
          <w:tcPr>
            <w:tcW w:w="783" w:type="dxa"/>
            <w:vAlign w:val="center"/>
          </w:tcPr>
          <w:p w14:paraId="5484832A" w14:textId="77777777" w:rsidR="00872DBB" w:rsidRDefault="00872DBB" w:rsidP="00B56712">
            <w:pPr>
              <w:widowControl/>
              <w:spacing w:line="360" w:lineRule="exact"/>
              <w:jc w:val="center"/>
              <w:textAlignment w:val="center"/>
              <w:rPr>
                <w:color w:val="000000"/>
                <w:kern w:val="0"/>
                <w:sz w:val="22"/>
                <w:szCs w:val="22"/>
              </w:rPr>
            </w:pPr>
            <w:r>
              <w:rPr>
                <w:color w:val="000000"/>
                <w:kern w:val="0"/>
                <w:sz w:val="22"/>
                <w:szCs w:val="22"/>
              </w:rPr>
              <w:t>3.8</w:t>
            </w:r>
          </w:p>
        </w:tc>
        <w:tc>
          <w:tcPr>
            <w:tcW w:w="1411" w:type="dxa"/>
            <w:vMerge/>
            <w:vAlign w:val="center"/>
          </w:tcPr>
          <w:p w14:paraId="7AA8D0EC" w14:textId="77777777" w:rsidR="00872DBB" w:rsidRDefault="00872DBB" w:rsidP="00B56712">
            <w:pPr>
              <w:widowControl/>
              <w:spacing w:line="360" w:lineRule="exact"/>
              <w:jc w:val="center"/>
              <w:rPr>
                <w:bCs/>
                <w:color w:val="000000"/>
                <w:sz w:val="22"/>
                <w:szCs w:val="22"/>
              </w:rPr>
            </w:pPr>
          </w:p>
        </w:tc>
        <w:tc>
          <w:tcPr>
            <w:tcW w:w="4997" w:type="dxa"/>
            <w:vAlign w:val="center"/>
          </w:tcPr>
          <w:p w14:paraId="3963F8CD" w14:textId="77777777" w:rsidR="00872DBB" w:rsidRDefault="00872DBB" w:rsidP="00B56712">
            <w:pPr>
              <w:widowControl/>
              <w:spacing w:line="360" w:lineRule="exact"/>
              <w:textAlignment w:val="center"/>
              <w:rPr>
                <w:color w:val="000000"/>
                <w:kern w:val="0"/>
                <w:sz w:val="22"/>
                <w:szCs w:val="22"/>
              </w:rPr>
            </w:pPr>
            <w:r>
              <w:rPr>
                <w:color w:val="000000"/>
                <w:kern w:val="0"/>
                <w:sz w:val="22"/>
                <w:szCs w:val="22"/>
              </w:rPr>
              <w:t>不执行投标</w:t>
            </w:r>
            <w:proofErr w:type="gramStart"/>
            <w:r>
              <w:rPr>
                <w:color w:val="000000"/>
                <w:kern w:val="0"/>
                <w:sz w:val="22"/>
                <w:szCs w:val="22"/>
              </w:rPr>
              <w:t>保证金收退规定</w:t>
            </w:r>
            <w:proofErr w:type="gramEnd"/>
            <w:r>
              <w:rPr>
                <w:color w:val="000000"/>
                <w:kern w:val="0"/>
                <w:sz w:val="22"/>
                <w:szCs w:val="22"/>
              </w:rPr>
              <w:t>；违规设立名目收取保证金或开标前收取履约保证金。</w:t>
            </w:r>
          </w:p>
        </w:tc>
        <w:tc>
          <w:tcPr>
            <w:tcW w:w="4140" w:type="dxa"/>
            <w:vAlign w:val="center"/>
          </w:tcPr>
          <w:p w14:paraId="4B4CAF1B" w14:textId="77777777" w:rsidR="00872DBB" w:rsidRDefault="00872DBB" w:rsidP="00B56712">
            <w:pPr>
              <w:spacing w:line="360" w:lineRule="exact"/>
              <w:jc w:val="center"/>
              <w:rPr>
                <w:color w:val="000000"/>
                <w:sz w:val="22"/>
                <w:szCs w:val="22"/>
              </w:rPr>
            </w:pPr>
            <w:r>
              <w:rPr>
                <w:color w:val="000000"/>
                <w:kern w:val="0"/>
                <w:sz w:val="22"/>
                <w:szCs w:val="22"/>
              </w:rPr>
              <w:t>每次扣</w:t>
            </w:r>
            <w:r>
              <w:rPr>
                <w:color w:val="000000"/>
                <w:kern w:val="0"/>
                <w:sz w:val="22"/>
                <w:szCs w:val="22"/>
              </w:rPr>
              <w:t>6</w:t>
            </w:r>
            <w:r>
              <w:rPr>
                <w:color w:val="000000"/>
                <w:kern w:val="0"/>
                <w:sz w:val="22"/>
                <w:szCs w:val="22"/>
              </w:rPr>
              <w:t>分。</w:t>
            </w:r>
          </w:p>
        </w:tc>
        <w:tc>
          <w:tcPr>
            <w:tcW w:w="1418" w:type="dxa"/>
            <w:vMerge/>
            <w:vAlign w:val="center"/>
          </w:tcPr>
          <w:p w14:paraId="57E68875" w14:textId="77777777" w:rsidR="00872DBB" w:rsidRDefault="00872DBB" w:rsidP="00B56712">
            <w:pPr>
              <w:widowControl/>
              <w:spacing w:line="360" w:lineRule="exact"/>
              <w:jc w:val="center"/>
              <w:textAlignment w:val="center"/>
              <w:rPr>
                <w:color w:val="000000"/>
                <w:kern w:val="0"/>
                <w:sz w:val="22"/>
                <w:szCs w:val="22"/>
              </w:rPr>
            </w:pPr>
          </w:p>
        </w:tc>
        <w:tc>
          <w:tcPr>
            <w:tcW w:w="1007" w:type="dxa"/>
            <w:vMerge/>
            <w:vAlign w:val="center"/>
          </w:tcPr>
          <w:p w14:paraId="420DCEB0" w14:textId="77777777" w:rsidR="00872DBB" w:rsidRDefault="00872DBB" w:rsidP="00B56712">
            <w:pPr>
              <w:spacing w:line="360" w:lineRule="exact"/>
              <w:jc w:val="center"/>
              <w:textAlignment w:val="center"/>
              <w:rPr>
                <w:b/>
                <w:color w:val="000000"/>
                <w:sz w:val="22"/>
                <w:szCs w:val="22"/>
              </w:rPr>
            </w:pPr>
          </w:p>
        </w:tc>
      </w:tr>
      <w:tr w:rsidR="00872DBB" w14:paraId="211835FD" w14:textId="77777777" w:rsidTr="00B56712">
        <w:trPr>
          <w:trHeight w:val="90"/>
          <w:jc w:val="center"/>
        </w:trPr>
        <w:tc>
          <w:tcPr>
            <w:tcW w:w="783" w:type="dxa"/>
            <w:vAlign w:val="center"/>
          </w:tcPr>
          <w:p w14:paraId="0CA761A1" w14:textId="77777777" w:rsidR="00872DBB" w:rsidRDefault="00872DBB" w:rsidP="00B56712">
            <w:pPr>
              <w:widowControl/>
              <w:spacing w:line="360" w:lineRule="exact"/>
              <w:jc w:val="center"/>
              <w:textAlignment w:val="center"/>
              <w:rPr>
                <w:color w:val="000000"/>
                <w:kern w:val="0"/>
                <w:sz w:val="22"/>
                <w:szCs w:val="22"/>
              </w:rPr>
            </w:pPr>
            <w:r>
              <w:rPr>
                <w:color w:val="000000"/>
                <w:kern w:val="0"/>
                <w:sz w:val="22"/>
                <w:szCs w:val="22"/>
              </w:rPr>
              <w:t>3.9</w:t>
            </w:r>
          </w:p>
        </w:tc>
        <w:tc>
          <w:tcPr>
            <w:tcW w:w="1411" w:type="dxa"/>
            <w:vMerge/>
            <w:vAlign w:val="center"/>
          </w:tcPr>
          <w:p w14:paraId="0C591B15" w14:textId="77777777" w:rsidR="00872DBB" w:rsidRDefault="00872DBB" w:rsidP="00B56712">
            <w:pPr>
              <w:widowControl/>
              <w:spacing w:line="360" w:lineRule="exact"/>
              <w:jc w:val="center"/>
              <w:rPr>
                <w:bCs/>
                <w:color w:val="000000"/>
                <w:sz w:val="22"/>
                <w:szCs w:val="22"/>
              </w:rPr>
            </w:pPr>
          </w:p>
        </w:tc>
        <w:tc>
          <w:tcPr>
            <w:tcW w:w="4997" w:type="dxa"/>
            <w:vAlign w:val="center"/>
          </w:tcPr>
          <w:p w14:paraId="5170B3F1" w14:textId="77777777" w:rsidR="00872DBB" w:rsidRDefault="00872DBB" w:rsidP="00B56712">
            <w:pPr>
              <w:widowControl/>
              <w:spacing w:line="360" w:lineRule="exact"/>
              <w:textAlignment w:val="center"/>
              <w:rPr>
                <w:color w:val="000000"/>
                <w:kern w:val="0"/>
                <w:sz w:val="22"/>
                <w:szCs w:val="22"/>
              </w:rPr>
            </w:pPr>
            <w:r>
              <w:rPr>
                <w:color w:val="000000"/>
                <w:kern w:val="0"/>
                <w:sz w:val="22"/>
                <w:szCs w:val="22"/>
              </w:rPr>
              <w:t>招标代理机构发放招标文件时，向投标人收取除工本费以外的其他费用或以营利谋取经济利益，遭到投标人投诉，经调查情况属实的。</w:t>
            </w:r>
          </w:p>
        </w:tc>
        <w:tc>
          <w:tcPr>
            <w:tcW w:w="4140" w:type="dxa"/>
            <w:vAlign w:val="center"/>
          </w:tcPr>
          <w:p w14:paraId="6BB4110B" w14:textId="77777777" w:rsidR="00872DBB" w:rsidRDefault="00872DBB" w:rsidP="00B56712">
            <w:pPr>
              <w:spacing w:line="360" w:lineRule="exact"/>
              <w:jc w:val="center"/>
              <w:rPr>
                <w:color w:val="000000"/>
                <w:sz w:val="22"/>
                <w:szCs w:val="22"/>
              </w:rPr>
            </w:pPr>
            <w:r>
              <w:rPr>
                <w:color w:val="000000"/>
                <w:kern w:val="0"/>
                <w:sz w:val="22"/>
                <w:szCs w:val="22"/>
              </w:rPr>
              <w:t>每次扣</w:t>
            </w:r>
            <w:r>
              <w:rPr>
                <w:color w:val="000000"/>
                <w:kern w:val="0"/>
                <w:sz w:val="22"/>
                <w:szCs w:val="22"/>
              </w:rPr>
              <w:t>5</w:t>
            </w:r>
            <w:r>
              <w:rPr>
                <w:color w:val="000000"/>
                <w:kern w:val="0"/>
                <w:sz w:val="22"/>
                <w:szCs w:val="22"/>
              </w:rPr>
              <w:t>分。</w:t>
            </w:r>
          </w:p>
        </w:tc>
        <w:tc>
          <w:tcPr>
            <w:tcW w:w="1418" w:type="dxa"/>
            <w:vMerge/>
            <w:vAlign w:val="center"/>
          </w:tcPr>
          <w:p w14:paraId="75FED3CB" w14:textId="77777777" w:rsidR="00872DBB" w:rsidRDefault="00872DBB" w:rsidP="00B56712">
            <w:pPr>
              <w:widowControl/>
              <w:spacing w:line="360" w:lineRule="exact"/>
              <w:jc w:val="center"/>
              <w:rPr>
                <w:color w:val="000000"/>
                <w:sz w:val="22"/>
                <w:szCs w:val="22"/>
              </w:rPr>
            </w:pPr>
          </w:p>
        </w:tc>
        <w:tc>
          <w:tcPr>
            <w:tcW w:w="1007" w:type="dxa"/>
            <w:vMerge/>
            <w:vAlign w:val="center"/>
          </w:tcPr>
          <w:p w14:paraId="4C101C3D" w14:textId="77777777" w:rsidR="00872DBB" w:rsidRDefault="00872DBB" w:rsidP="00B56712">
            <w:pPr>
              <w:widowControl/>
              <w:spacing w:line="360" w:lineRule="exact"/>
              <w:jc w:val="center"/>
              <w:textAlignment w:val="center"/>
              <w:rPr>
                <w:color w:val="000000"/>
                <w:sz w:val="22"/>
                <w:szCs w:val="22"/>
              </w:rPr>
            </w:pPr>
          </w:p>
        </w:tc>
      </w:tr>
      <w:tr w:rsidR="00872DBB" w14:paraId="673AA2D0" w14:textId="77777777" w:rsidTr="00B56712">
        <w:trPr>
          <w:trHeight w:val="90"/>
          <w:jc w:val="center"/>
        </w:trPr>
        <w:tc>
          <w:tcPr>
            <w:tcW w:w="783" w:type="dxa"/>
            <w:vAlign w:val="center"/>
          </w:tcPr>
          <w:p w14:paraId="38DBFEFB" w14:textId="77777777" w:rsidR="00872DBB" w:rsidRDefault="00872DBB" w:rsidP="00B56712">
            <w:pPr>
              <w:widowControl/>
              <w:spacing w:line="360" w:lineRule="exact"/>
              <w:jc w:val="center"/>
              <w:textAlignment w:val="center"/>
              <w:rPr>
                <w:color w:val="000000"/>
                <w:kern w:val="0"/>
                <w:sz w:val="22"/>
                <w:szCs w:val="22"/>
              </w:rPr>
            </w:pPr>
            <w:r>
              <w:rPr>
                <w:color w:val="000000"/>
                <w:sz w:val="22"/>
                <w:szCs w:val="22"/>
              </w:rPr>
              <w:lastRenderedPageBreak/>
              <w:t>3.10</w:t>
            </w:r>
          </w:p>
        </w:tc>
        <w:tc>
          <w:tcPr>
            <w:tcW w:w="1411" w:type="dxa"/>
            <w:vMerge w:val="restart"/>
            <w:vAlign w:val="center"/>
          </w:tcPr>
          <w:p w14:paraId="6AD1B561" w14:textId="77777777" w:rsidR="00872DBB" w:rsidRDefault="00872DBB" w:rsidP="00B56712">
            <w:pPr>
              <w:widowControl/>
              <w:spacing w:line="360" w:lineRule="exact"/>
              <w:jc w:val="center"/>
              <w:textAlignment w:val="center"/>
              <w:rPr>
                <w:bCs/>
                <w:color w:val="000000"/>
                <w:sz w:val="22"/>
                <w:szCs w:val="22"/>
              </w:rPr>
            </w:pPr>
            <w:r>
              <w:rPr>
                <w:bCs/>
                <w:color w:val="000000"/>
                <w:kern w:val="0"/>
                <w:sz w:val="22"/>
                <w:szCs w:val="22"/>
              </w:rPr>
              <w:t>招标代理机构的从业不良行为</w:t>
            </w:r>
          </w:p>
        </w:tc>
        <w:tc>
          <w:tcPr>
            <w:tcW w:w="4997" w:type="dxa"/>
            <w:vAlign w:val="center"/>
          </w:tcPr>
          <w:p w14:paraId="0A282E0C" w14:textId="77777777" w:rsidR="00872DBB" w:rsidRDefault="00872DBB" w:rsidP="00B56712">
            <w:pPr>
              <w:widowControl/>
              <w:spacing w:line="360" w:lineRule="exact"/>
              <w:textAlignment w:val="center"/>
              <w:rPr>
                <w:color w:val="000000"/>
                <w:kern w:val="0"/>
                <w:sz w:val="22"/>
                <w:szCs w:val="22"/>
              </w:rPr>
            </w:pPr>
            <w:r>
              <w:rPr>
                <w:color w:val="000000"/>
                <w:kern w:val="0"/>
                <w:sz w:val="22"/>
                <w:szCs w:val="22"/>
              </w:rPr>
              <w:t>对有关行政监督部门依法处理投诉、查阅、复制有关文件、资料，调查工作拒不配合，或者弄虚作假、隐瞒真相的</w:t>
            </w:r>
            <w:r>
              <w:rPr>
                <w:rFonts w:hint="eastAsia"/>
                <w:color w:val="000000"/>
                <w:kern w:val="0"/>
                <w:sz w:val="22"/>
                <w:szCs w:val="22"/>
              </w:rPr>
              <w:t>。</w:t>
            </w:r>
          </w:p>
        </w:tc>
        <w:tc>
          <w:tcPr>
            <w:tcW w:w="4140" w:type="dxa"/>
            <w:vAlign w:val="center"/>
          </w:tcPr>
          <w:p w14:paraId="427B33BD" w14:textId="77777777" w:rsidR="00872DBB" w:rsidRDefault="00872DBB" w:rsidP="00B56712">
            <w:pPr>
              <w:spacing w:line="360" w:lineRule="exact"/>
              <w:jc w:val="center"/>
              <w:rPr>
                <w:color w:val="000000"/>
                <w:sz w:val="22"/>
                <w:szCs w:val="22"/>
              </w:rPr>
            </w:pPr>
            <w:r>
              <w:rPr>
                <w:color w:val="000000"/>
                <w:kern w:val="0"/>
                <w:sz w:val="22"/>
                <w:szCs w:val="22"/>
              </w:rPr>
              <w:t>每次扣</w:t>
            </w:r>
            <w:r>
              <w:rPr>
                <w:color w:val="000000"/>
                <w:kern w:val="0"/>
                <w:sz w:val="22"/>
                <w:szCs w:val="22"/>
              </w:rPr>
              <w:t>6</w:t>
            </w:r>
            <w:r>
              <w:rPr>
                <w:color w:val="000000"/>
                <w:kern w:val="0"/>
                <w:sz w:val="22"/>
                <w:szCs w:val="22"/>
              </w:rPr>
              <w:t>分。</w:t>
            </w:r>
          </w:p>
        </w:tc>
        <w:tc>
          <w:tcPr>
            <w:tcW w:w="1418" w:type="dxa"/>
            <w:vMerge w:val="restart"/>
            <w:vAlign w:val="center"/>
          </w:tcPr>
          <w:p w14:paraId="0B7CA80A" w14:textId="77777777" w:rsidR="00872DBB" w:rsidRDefault="00872DBB" w:rsidP="00B56712">
            <w:pPr>
              <w:widowControl/>
              <w:spacing w:line="360" w:lineRule="exact"/>
              <w:jc w:val="center"/>
              <w:textAlignment w:val="center"/>
              <w:rPr>
                <w:color w:val="000000"/>
                <w:kern w:val="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12</w:t>
            </w:r>
            <w:r>
              <w:rPr>
                <w:color w:val="000000"/>
                <w:kern w:val="0"/>
                <w:sz w:val="22"/>
                <w:szCs w:val="22"/>
              </w:rPr>
              <w:t>个月</w:t>
            </w:r>
          </w:p>
        </w:tc>
        <w:tc>
          <w:tcPr>
            <w:tcW w:w="1007" w:type="dxa"/>
            <w:vMerge w:val="restart"/>
            <w:vAlign w:val="center"/>
          </w:tcPr>
          <w:p w14:paraId="48473AF5" w14:textId="77777777" w:rsidR="00872DBB" w:rsidRDefault="00872DBB" w:rsidP="00B56712">
            <w:pPr>
              <w:spacing w:line="360" w:lineRule="exact"/>
              <w:jc w:val="center"/>
              <w:textAlignment w:val="center"/>
              <w:rPr>
                <w:color w:val="000000"/>
                <w:kern w:val="0"/>
                <w:sz w:val="22"/>
                <w:szCs w:val="22"/>
              </w:rPr>
            </w:pPr>
            <w:r>
              <w:rPr>
                <w:color w:val="000000"/>
                <w:kern w:val="0"/>
                <w:sz w:val="22"/>
                <w:szCs w:val="22"/>
              </w:rPr>
              <w:t>行业</w:t>
            </w:r>
          </w:p>
          <w:p w14:paraId="6FADB31A" w14:textId="77777777" w:rsidR="00872DBB" w:rsidRDefault="00872DBB" w:rsidP="00B56712">
            <w:pPr>
              <w:spacing w:line="360" w:lineRule="exact"/>
              <w:jc w:val="center"/>
              <w:textAlignment w:val="center"/>
              <w:rPr>
                <w:color w:val="000000"/>
                <w:kern w:val="0"/>
                <w:sz w:val="22"/>
                <w:szCs w:val="22"/>
              </w:rPr>
            </w:pPr>
            <w:r>
              <w:rPr>
                <w:color w:val="000000"/>
                <w:kern w:val="0"/>
                <w:sz w:val="22"/>
                <w:szCs w:val="22"/>
              </w:rPr>
              <w:t>监管</w:t>
            </w:r>
          </w:p>
          <w:p w14:paraId="75BCCE13" w14:textId="77777777" w:rsidR="00872DBB" w:rsidRDefault="00872DBB" w:rsidP="00B56712">
            <w:pPr>
              <w:spacing w:line="360" w:lineRule="exact"/>
              <w:jc w:val="center"/>
              <w:textAlignment w:val="center"/>
              <w:rPr>
                <w:b/>
                <w:color w:val="000000"/>
                <w:sz w:val="22"/>
                <w:szCs w:val="22"/>
              </w:rPr>
            </w:pPr>
            <w:r>
              <w:rPr>
                <w:color w:val="000000"/>
                <w:kern w:val="0"/>
                <w:sz w:val="22"/>
                <w:szCs w:val="22"/>
              </w:rPr>
              <w:t>部门</w:t>
            </w:r>
          </w:p>
        </w:tc>
      </w:tr>
      <w:tr w:rsidR="00872DBB" w14:paraId="3353D863" w14:textId="77777777" w:rsidTr="00B56712">
        <w:trPr>
          <w:trHeight w:val="90"/>
          <w:jc w:val="center"/>
        </w:trPr>
        <w:tc>
          <w:tcPr>
            <w:tcW w:w="783" w:type="dxa"/>
            <w:vAlign w:val="center"/>
          </w:tcPr>
          <w:p w14:paraId="4F8505C4" w14:textId="77777777" w:rsidR="00872DBB" w:rsidRDefault="00872DBB" w:rsidP="00B56712">
            <w:pPr>
              <w:widowControl/>
              <w:spacing w:line="360" w:lineRule="exact"/>
              <w:jc w:val="center"/>
              <w:textAlignment w:val="center"/>
              <w:rPr>
                <w:color w:val="000000"/>
                <w:sz w:val="22"/>
                <w:szCs w:val="22"/>
              </w:rPr>
            </w:pPr>
            <w:r>
              <w:rPr>
                <w:color w:val="000000"/>
                <w:sz w:val="22"/>
                <w:szCs w:val="22"/>
              </w:rPr>
              <w:t>3.11</w:t>
            </w:r>
          </w:p>
        </w:tc>
        <w:tc>
          <w:tcPr>
            <w:tcW w:w="1411" w:type="dxa"/>
            <w:vMerge/>
            <w:vAlign w:val="center"/>
          </w:tcPr>
          <w:p w14:paraId="3D3B01E0" w14:textId="77777777" w:rsidR="00872DBB" w:rsidRDefault="00872DBB" w:rsidP="00B56712">
            <w:pPr>
              <w:widowControl/>
              <w:spacing w:line="360" w:lineRule="exact"/>
              <w:jc w:val="center"/>
              <w:rPr>
                <w:bCs/>
                <w:color w:val="000000"/>
                <w:sz w:val="22"/>
                <w:szCs w:val="22"/>
              </w:rPr>
            </w:pPr>
          </w:p>
        </w:tc>
        <w:tc>
          <w:tcPr>
            <w:tcW w:w="4997" w:type="dxa"/>
            <w:vAlign w:val="center"/>
          </w:tcPr>
          <w:p w14:paraId="1BC3C7C4" w14:textId="77777777" w:rsidR="00872DBB" w:rsidRDefault="00872DBB" w:rsidP="00B56712">
            <w:pPr>
              <w:widowControl/>
              <w:spacing w:line="360" w:lineRule="exact"/>
              <w:textAlignment w:val="center"/>
              <w:rPr>
                <w:color w:val="000000"/>
                <w:kern w:val="0"/>
                <w:sz w:val="22"/>
                <w:szCs w:val="22"/>
              </w:rPr>
            </w:pPr>
            <w:r>
              <w:rPr>
                <w:color w:val="000000"/>
                <w:kern w:val="0"/>
                <w:sz w:val="22"/>
                <w:szCs w:val="22"/>
              </w:rPr>
              <w:t>以不正当理由阻止投标企业通过报名；或者招标公告、招标文件设置不合理条款限制或排斥潜在投标人的，遭到投诉，经调查情况属实的。</w:t>
            </w:r>
          </w:p>
        </w:tc>
        <w:tc>
          <w:tcPr>
            <w:tcW w:w="4140" w:type="dxa"/>
            <w:vAlign w:val="center"/>
          </w:tcPr>
          <w:p w14:paraId="40D3786E" w14:textId="77777777" w:rsidR="00872DBB" w:rsidRDefault="00872DBB" w:rsidP="00B56712">
            <w:pPr>
              <w:spacing w:line="360" w:lineRule="exact"/>
              <w:jc w:val="center"/>
              <w:rPr>
                <w:color w:val="000000"/>
                <w:sz w:val="22"/>
                <w:szCs w:val="22"/>
              </w:rPr>
            </w:pPr>
            <w:r>
              <w:rPr>
                <w:color w:val="000000"/>
                <w:kern w:val="0"/>
                <w:sz w:val="22"/>
                <w:szCs w:val="22"/>
              </w:rPr>
              <w:t>每次扣</w:t>
            </w:r>
            <w:r>
              <w:rPr>
                <w:color w:val="000000"/>
                <w:kern w:val="0"/>
                <w:sz w:val="22"/>
                <w:szCs w:val="22"/>
              </w:rPr>
              <w:t>6</w:t>
            </w:r>
            <w:r>
              <w:rPr>
                <w:color w:val="000000"/>
                <w:kern w:val="0"/>
                <w:sz w:val="22"/>
                <w:szCs w:val="22"/>
              </w:rPr>
              <w:t>分。</w:t>
            </w:r>
          </w:p>
        </w:tc>
        <w:tc>
          <w:tcPr>
            <w:tcW w:w="1418" w:type="dxa"/>
            <w:vMerge/>
            <w:vAlign w:val="center"/>
          </w:tcPr>
          <w:p w14:paraId="0BBFDFB8" w14:textId="77777777" w:rsidR="00872DBB" w:rsidRDefault="00872DBB" w:rsidP="00B56712">
            <w:pPr>
              <w:widowControl/>
              <w:spacing w:line="360" w:lineRule="exact"/>
              <w:jc w:val="center"/>
              <w:rPr>
                <w:color w:val="000000"/>
                <w:sz w:val="22"/>
                <w:szCs w:val="22"/>
              </w:rPr>
            </w:pPr>
          </w:p>
        </w:tc>
        <w:tc>
          <w:tcPr>
            <w:tcW w:w="1007" w:type="dxa"/>
            <w:vMerge/>
            <w:vAlign w:val="center"/>
          </w:tcPr>
          <w:p w14:paraId="5AF63B75" w14:textId="77777777" w:rsidR="00872DBB" w:rsidRDefault="00872DBB" w:rsidP="00B56712">
            <w:pPr>
              <w:widowControl/>
              <w:spacing w:line="360" w:lineRule="exact"/>
              <w:jc w:val="center"/>
              <w:rPr>
                <w:color w:val="000000"/>
                <w:sz w:val="22"/>
                <w:szCs w:val="22"/>
              </w:rPr>
            </w:pPr>
          </w:p>
        </w:tc>
      </w:tr>
      <w:tr w:rsidR="00872DBB" w14:paraId="412C0066" w14:textId="77777777" w:rsidTr="00B56712">
        <w:trPr>
          <w:trHeight w:val="935"/>
          <w:jc w:val="center"/>
        </w:trPr>
        <w:tc>
          <w:tcPr>
            <w:tcW w:w="783" w:type="dxa"/>
            <w:vAlign w:val="center"/>
          </w:tcPr>
          <w:p w14:paraId="32A1227C" w14:textId="77777777" w:rsidR="00872DBB" w:rsidRDefault="00872DBB" w:rsidP="00B56712">
            <w:pPr>
              <w:widowControl/>
              <w:spacing w:line="360" w:lineRule="exact"/>
              <w:jc w:val="center"/>
              <w:textAlignment w:val="center"/>
              <w:rPr>
                <w:color w:val="000000"/>
                <w:sz w:val="22"/>
                <w:szCs w:val="22"/>
              </w:rPr>
            </w:pPr>
            <w:r>
              <w:rPr>
                <w:color w:val="000000"/>
                <w:sz w:val="22"/>
                <w:szCs w:val="22"/>
              </w:rPr>
              <w:t>3.12</w:t>
            </w:r>
          </w:p>
        </w:tc>
        <w:tc>
          <w:tcPr>
            <w:tcW w:w="1411" w:type="dxa"/>
            <w:vMerge/>
            <w:vAlign w:val="center"/>
          </w:tcPr>
          <w:p w14:paraId="6AB4C4B0" w14:textId="77777777" w:rsidR="00872DBB" w:rsidRDefault="00872DBB" w:rsidP="00B56712">
            <w:pPr>
              <w:widowControl/>
              <w:spacing w:line="360" w:lineRule="exact"/>
              <w:jc w:val="center"/>
              <w:rPr>
                <w:bCs/>
                <w:color w:val="000000"/>
                <w:sz w:val="22"/>
                <w:szCs w:val="22"/>
              </w:rPr>
            </w:pPr>
          </w:p>
        </w:tc>
        <w:tc>
          <w:tcPr>
            <w:tcW w:w="4997" w:type="dxa"/>
            <w:vAlign w:val="center"/>
          </w:tcPr>
          <w:p w14:paraId="33EA8561" w14:textId="77777777" w:rsidR="00872DBB" w:rsidRDefault="00872DBB" w:rsidP="00B56712">
            <w:pPr>
              <w:widowControl/>
              <w:spacing w:line="360" w:lineRule="exact"/>
              <w:textAlignment w:val="center"/>
              <w:rPr>
                <w:color w:val="000000"/>
                <w:kern w:val="0"/>
                <w:sz w:val="22"/>
                <w:szCs w:val="22"/>
              </w:rPr>
            </w:pPr>
            <w:r>
              <w:rPr>
                <w:color w:val="000000"/>
                <w:kern w:val="0"/>
                <w:sz w:val="22"/>
                <w:szCs w:val="22"/>
              </w:rPr>
              <w:t>招标代理机构泄露应当保密的与招标活动有关的情况和资料的，遭到投诉，经调查情况属实的。</w:t>
            </w:r>
          </w:p>
        </w:tc>
        <w:tc>
          <w:tcPr>
            <w:tcW w:w="4140" w:type="dxa"/>
            <w:vAlign w:val="center"/>
          </w:tcPr>
          <w:p w14:paraId="470BB43A" w14:textId="77777777" w:rsidR="00872DBB" w:rsidRDefault="00872DBB" w:rsidP="00B56712">
            <w:pPr>
              <w:spacing w:line="360" w:lineRule="exact"/>
              <w:jc w:val="center"/>
              <w:rPr>
                <w:color w:val="000000"/>
                <w:sz w:val="22"/>
                <w:szCs w:val="22"/>
              </w:rPr>
            </w:pPr>
            <w:r>
              <w:rPr>
                <w:color w:val="000000"/>
                <w:kern w:val="0"/>
                <w:sz w:val="22"/>
                <w:szCs w:val="22"/>
              </w:rPr>
              <w:t>每次扣</w:t>
            </w:r>
            <w:r>
              <w:rPr>
                <w:color w:val="000000"/>
                <w:kern w:val="0"/>
                <w:sz w:val="22"/>
                <w:szCs w:val="22"/>
              </w:rPr>
              <w:t>5</w:t>
            </w:r>
            <w:r>
              <w:rPr>
                <w:color w:val="000000"/>
                <w:kern w:val="0"/>
                <w:sz w:val="22"/>
                <w:szCs w:val="22"/>
              </w:rPr>
              <w:t>分。</w:t>
            </w:r>
          </w:p>
        </w:tc>
        <w:tc>
          <w:tcPr>
            <w:tcW w:w="1418" w:type="dxa"/>
            <w:vMerge/>
            <w:vAlign w:val="center"/>
          </w:tcPr>
          <w:p w14:paraId="270DF4AE" w14:textId="77777777" w:rsidR="00872DBB" w:rsidRDefault="00872DBB" w:rsidP="00B56712">
            <w:pPr>
              <w:widowControl/>
              <w:spacing w:line="360" w:lineRule="exact"/>
              <w:jc w:val="center"/>
              <w:rPr>
                <w:color w:val="000000"/>
                <w:sz w:val="22"/>
                <w:szCs w:val="22"/>
              </w:rPr>
            </w:pPr>
          </w:p>
        </w:tc>
        <w:tc>
          <w:tcPr>
            <w:tcW w:w="1007" w:type="dxa"/>
            <w:vMerge/>
            <w:vAlign w:val="center"/>
          </w:tcPr>
          <w:p w14:paraId="5D70885B" w14:textId="77777777" w:rsidR="00872DBB" w:rsidRDefault="00872DBB" w:rsidP="00B56712">
            <w:pPr>
              <w:widowControl/>
              <w:spacing w:line="360" w:lineRule="exact"/>
              <w:jc w:val="center"/>
              <w:rPr>
                <w:color w:val="000000"/>
                <w:sz w:val="22"/>
                <w:szCs w:val="22"/>
              </w:rPr>
            </w:pPr>
          </w:p>
        </w:tc>
      </w:tr>
      <w:tr w:rsidR="00872DBB" w14:paraId="22A5D50E" w14:textId="77777777" w:rsidTr="00B56712">
        <w:trPr>
          <w:trHeight w:val="563"/>
          <w:jc w:val="center"/>
        </w:trPr>
        <w:tc>
          <w:tcPr>
            <w:tcW w:w="783" w:type="dxa"/>
            <w:vAlign w:val="center"/>
          </w:tcPr>
          <w:p w14:paraId="50180DC3" w14:textId="77777777" w:rsidR="00872DBB" w:rsidRDefault="00872DBB" w:rsidP="00B56712">
            <w:pPr>
              <w:widowControl/>
              <w:spacing w:line="360" w:lineRule="exact"/>
              <w:jc w:val="center"/>
              <w:textAlignment w:val="center"/>
              <w:rPr>
                <w:color w:val="000000"/>
                <w:sz w:val="22"/>
                <w:szCs w:val="22"/>
              </w:rPr>
            </w:pPr>
            <w:r>
              <w:rPr>
                <w:color w:val="000000"/>
                <w:sz w:val="22"/>
                <w:szCs w:val="22"/>
              </w:rPr>
              <w:t>3.13</w:t>
            </w:r>
          </w:p>
        </w:tc>
        <w:tc>
          <w:tcPr>
            <w:tcW w:w="1411" w:type="dxa"/>
            <w:vMerge/>
            <w:vAlign w:val="center"/>
          </w:tcPr>
          <w:p w14:paraId="45D4E155" w14:textId="77777777" w:rsidR="00872DBB" w:rsidRDefault="00872DBB" w:rsidP="00B56712">
            <w:pPr>
              <w:widowControl/>
              <w:spacing w:line="360" w:lineRule="exact"/>
              <w:jc w:val="center"/>
              <w:rPr>
                <w:bCs/>
                <w:color w:val="000000"/>
                <w:sz w:val="22"/>
                <w:szCs w:val="22"/>
              </w:rPr>
            </w:pPr>
          </w:p>
        </w:tc>
        <w:tc>
          <w:tcPr>
            <w:tcW w:w="4997" w:type="dxa"/>
            <w:vAlign w:val="center"/>
          </w:tcPr>
          <w:p w14:paraId="12D55E83" w14:textId="77777777" w:rsidR="00872DBB" w:rsidRDefault="00872DBB" w:rsidP="00B56712">
            <w:pPr>
              <w:spacing w:line="360" w:lineRule="exact"/>
              <w:rPr>
                <w:color w:val="000000"/>
                <w:kern w:val="0"/>
                <w:sz w:val="22"/>
                <w:szCs w:val="22"/>
              </w:rPr>
            </w:pPr>
            <w:r>
              <w:rPr>
                <w:color w:val="000000"/>
                <w:kern w:val="0"/>
                <w:sz w:val="22"/>
                <w:szCs w:val="22"/>
              </w:rPr>
              <w:t>违反有关规定或未经业主许可转让委托业务的。</w:t>
            </w:r>
          </w:p>
        </w:tc>
        <w:tc>
          <w:tcPr>
            <w:tcW w:w="4140" w:type="dxa"/>
            <w:vAlign w:val="center"/>
          </w:tcPr>
          <w:p w14:paraId="1E9778E5" w14:textId="77777777" w:rsidR="00872DBB" w:rsidRDefault="00872DBB" w:rsidP="00B56712">
            <w:pPr>
              <w:spacing w:line="360" w:lineRule="exact"/>
              <w:jc w:val="center"/>
              <w:rPr>
                <w:color w:val="000000"/>
                <w:sz w:val="22"/>
                <w:szCs w:val="22"/>
              </w:rPr>
            </w:pPr>
            <w:r>
              <w:rPr>
                <w:color w:val="000000"/>
                <w:kern w:val="0"/>
                <w:sz w:val="22"/>
                <w:szCs w:val="22"/>
              </w:rPr>
              <w:t>每次扣</w:t>
            </w:r>
            <w:r>
              <w:rPr>
                <w:color w:val="000000"/>
                <w:kern w:val="0"/>
                <w:sz w:val="22"/>
                <w:szCs w:val="22"/>
              </w:rPr>
              <w:t>5</w:t>
            </w:r>
            <w:r>
              <w:rPr>
                <w:color w:val="000000"/>
                <w:kern w:val="0"/>
                <w:sz w:val="22"/>
                <w:szCs w:val="22"/>
              </w:rPr>
              <w:t>分。</w:t>
            </w:r>
          </w:p>
        </w:tc>
        <w:tc>
          <w:tcPr>
            <w:tcW w:w="1418" w:type="dxa"/>
            <w:vMerge/>
            <w:vAlign w:val="center"/>
          </w:tcPr>
          <w:p w14:paraId="3405B099" w14:textId="77777777" w:rsidR="00872DBB" w:rsidRDefault="00872DBB" w:rsidP="00B56712">
            <w:pPr>
              <w:spacing w:line="360" w:lineRule="exact"/>
              <w:jc w:val="center"/>
              <w:textAlignment w:val="center"/>
              <w:rPr>
                <w:color w:val="000000"/>
                <w:sz w:val="22"/>
                <w:szCs w:val="22"/>
              </w:rPr>
            </w:pPr>
          </w:p>
        </w:tc>
        <w:tc>
          <w:tcPr>
            <w:tcW w:w="1007" w:type="dxa"/>
            <w:vMerge/>
            <w:vAlign w:val="center"/>
          </w:tcPr>
          <w:p w14:paraId="5954BB64" w14:textId="77777777" w:rsidR="00872DBB" w:rsidRDefault="00872DBB" w:rsidP="00B56712">
            <w:pPr>
              <w:spacing w:line="360" w:lineRule="exact"/>
              <w:jc w:val="center"/>
              <w:textAlignment w:val="center"/>
              <w:rPr>
                <w:color w:val="000000"/>
                <w:sz w:val="22"/>
                <w:szCs w:val="22"/>
              </w:rPr>
            </w:pPr>
          </w:p>
        </w:tc>
      </w:tr>
      <w:tr w:rsidR="00872DBB" w14:paraId="7ADCD2A1" w14:textId="77777777" w:rsidTr="00B56712">
        <w:trPr>
          <w:trHeight w:val="90"/>
          <w:jc w:val="center"/>
        </w:trPr>
        <w:tc>
          <w:tcPr>
            <w:tcW w:w="783" w:type="dxa"/>
            <w:vAlign w:val="center"/>
          </w:tcPr>
          <w:p w14:paraId="4EEB38E0" w14:textId="77777777" w:rsidR="00872DBB" w:rsidRDefault="00872DBB" w:rsidP="00B56712">
            <w:pPr>
              <w:spacing w:line="360" w:lineRule="exact"/>
              <w:jc w:val="center"/>
              <w:rPr>
                <w:color w:val="000000"/>
                <w:sz w:val="22"/>
                <w:szCs w:val="22"/>
              </w:rPr>
            </w:pPr>
            <w:r>
              <w:rPr>
                <w:color w:val="000000"/>
                <w:kern w:val="0"/>
                <w:sz w:val="22"/>
                <w:szCs w:val="22"/>
              </w:rPr>
              <w:t>3.14</w:t>
            </w:r>
          </w:p>
        </w:tc>
        <w:tc>
          <w:tcPr>
            <w:tcW w:w="1411" w:type="dxa"/>
            <w:vMerge/>
            <w:vAlign w:val="center"/>
          </w:tcPr>
          <w:p w14:paraId="30F1CB75" w14:textId="77777777" w:rsidR="00872DBB" w:rsidRDefault="00872DBB" w:rsidP="00B56712">
            <w:pPr>
              <w:spacing w:line="360" w:lineRule="exact"/>
              <w:jc w:val="center"/>
              <w:rPr>
                <w:bCs/>
                <w:color w:val="000000"/>
                <w:sz w:val="22"/>
                <w:szCs w:val="22"/>
              </w:rPr>
            </w:pPr>
          </w:p>
        </w:tc>
        <w:tc>
          <w:tcPr>
            <w:tcW w:w="4997" w:type="dxa"/>
            <w:vAlign w:val="center"/>
          </w:tcPr>
          <w:p w14:paraId="4717186D" w14:textId="77777777" w:rsidR="00872DBB" w:rsidRDefault="00872DBB" w:rsidP="00B56712">
            <w:pPr>
              <w:widowControl/>
              <w:spacing w:line="360" w:lineRule="exact"/>
              <w:textAlignment w:val="center"/>
              <w:rPr>
                <w:color w:val="000000"/>
                <w:kern w:val="0"/>
                <w:sz w:val="22"/>
                <w:szCs w:val="22"/>
              </w:rPr>
            </w:pPr>
            <w:r>
              <w:rPr>
                <w:color w:val="000000"/>
                <w:kern w:val="0"/>
                <w:sz w:val="22"/>
                <w:szCs w:val="22"/>
              </w:rPr>
              <w:t>项目招标代理合同中配备的项目负责人，专业从业人员信息与信用评价系统中企业基础信息中的人员不一致的。</w:t>
            </w:r>
          </w:p>
        </w:tc>
        <w:tc>
          <w:tcPr>
            <w:tcW w:w="4140" w:type="dxa"/>
            <w:vAlign w:val="center"/>
          </w:tcPr>
          <w:p w14:paraId="5C10EE07" w14:textId="77777777" w:rsidR="00872DBB" w:rsidRDefault="00872DBB" w:rsidP="00B56712">
            <w:pPr>
              <w:spacing w:line="360" w:lineRule="exact"/>
              <w:jc w:val="center"/>
              <w:rPr>
                <w:color w:val="000000"/>
                <w:sz w:val="22"/>
                <w:szCs w:val="22"/>
              </w:rPr>
            </w:pPr>
            <w:r>
              <w:rPr>
                <w:color w:val="000000"/>
                <w:kern w:val="0"/>
                <w:sz w:val="22"/>
                <w:szCs w:val="22"/>
              </w:rPr>
              <w:t>每次扣</w:t>
            </w:r>
            <w:r>
              <w:rPr>
                <w:color w:val="000000"/>
                <w:kern w:val="0"/>
                <w:sz w:val="22"/>
                <w:szCs w:val="22"/>
              </w:rPr>
              <w:t>6</w:t>
            </w:r>
            <w:r>
              <w:rPr>
                <w:color w:val="000000"/>
                <w:kern w:val="0"/>
                <w:sz w:val="22"/>
                <w:szCs w:val="22"/>
              </w:rPr>
              <w:t>分。</w:t>
            </w:r>
          </w:p>
        </w:tc>
        <w:tc>
          <w:tcPr>
            <w:tcW w:w="1418" w:type="dxa"/>
            <w:vMerge/>
            <w:vAlign w:val="center"/>
          </w:tcPr>
          <w:p w14:paraId="108879FB" w14:textId="77777777" w:rsidR="00872DBB" w:rsidRDefault="00872DBB" w:rsidP="00B56712">
            <w:pPr>
              <w:spacing w:line="360" w:lineRule="exact"/>
              <w:jc w:val="center"/>
              <w:textAlignment w:val="center"/>
              <w:rPr>
                <w:color w:val="000000"/>
                <w:sz w:val="22"/>
                <w:szCs w:val="22"/>
              </w:rPr>
            </w:pPr>
          </w:p>
        </w:tc>
        <w:tc>
          <w:tcPr>
            <w:tcW w:w="1007" w:type="dxa"/>
            <w:vMerge/>
            <w:vAlign w:val="center"/>
          </w:tcPr>
          <w:p w14:paraId="5EBC5A30" w14:textId="77777777" w:rsidR="00872DBB" w:rsidRDefault="00872DBB" w:rsidP="00B56712">
            <w:pPr>
              <w:spacing w:line="360" w:lineRule="exact"/>
              <w:jc w:val="center"/>
              <w:textAlignment w:val="center"/>
              <w:rPr>
                <w:color w:val="000000"/>
                <w:sz w:val="22"/>
                <w:szCs w:val="22"/>
              </w:rPr>
            </w:pPr>
          </w:p>
        </w:tc>
      </w:tr>
      <w:tr w:rsidR="00872DBB" w14:paraId="67CE7A37" w14:textId="77777777" w:rsidTr="00B56712">
        <w:trPr>
          <w:trHeight w:val="623"/>
          <w:jc w:val="center"/>
        </w:trPr>
        <w:tc>
          <w:tcPr>
            <w:tcW w:w="783" w:type="dxa"/>
            <w:vAlign w:val="center"/>
          </w:tcPr>
          <w:p w14:paraId="0489599C" w14:textId="77777777" w:rsidR="00872DBB" w:rsidRDefault="00872DBB" w:rsidP="00B56712">
            <w:pPr>
              <w:spacing w:line="360" w:lineRule="exact"/>
              <w:jc w:val="center"/>
              <w:rPr>
                <w:color w:val="000000"/>
                <w:sz w:val="22"/>
                <w:szCs w:val="22"/>
              </w:rPr>
            </w:pPr>
            <w:r>
              <w:rPr>
                <w:color w:val="000000"/>
                <w:kern w:val="0"/>
                <w:sz w:val="22"/>
                <w:szCs w:val="22"/>
              </w:rPr>
              <w:t>3.15</w:t>
            </w:r>
          </w:p>
        </w:tc>
        <w:tc>
          <w:tcPr>
            <w:tcW w:w="1411" w:type="dxa"/>
            <w:vMerge/>
            <w:vAlign w:val="center"/>
          </w:tcPr>
          <w:p w14:paraId="243F7789" w14:textId="77777777" w:rsidR="00872DBB" w:rsidRDefault="00872DBB" w:rsidP="00B56712">
            <w:pPr>
              <w:spacing w:line="360" w:lineRule="exact"/>
              <w:jc w:val="center"/>
              <w:rPr>
                <w:bCs/>
                <w:color w:val="000000"/>
                <w:sz w:val="22"/>
                <w:szCs w:val="22"/>
              </w:rPr>
            </w:pPr>
          </w:p>
        </w:tc>
        <w:tc>
          <w:tcPr>
            <w:tcW w:w="4997" w:type="dxa"/>
            <w:vAlign w:val="center"/>
          </w:tcPr>
          <w:p w14:paraId="31D98FA6" w14:textId="77777777" w:rsidR="00872DBB" w:rsidRDefault="00872DBB" w:rsidP="00B56712">
            <w:pPr>
              <w:widowControl/>
              <w:spacing w:line="360" w:lineRule="exact"/>
              <w:textAlignment w:val="center"/>
              <w:rPr>
                <w:color w:val="000000"/>
                <w:kern w:val="0"/>
                <w:sz w:val="22"/>
                <w:szCs w:val="22"/>
              </w:rPr>
            </w:pPr>
            <w:r>
              <w:rPr>
                <w:color w:val="000000"/>
                <w:kern w:val="0"/>
                <w:sz w:val="22"/>
                <w:szCs w:val="22"/>
              </w:rPr>
              <w:t>招标代理机构因违法受到行政处罚、情节严重，并受到市住房城乡建设局通报批评的。</w:t>
            </w:r>
          </w:p>
        </w:tc>
        <w:tc>
          <w:tcPr>
            <w:tcW w:w="4140" w:type="dxa"/>
            <w:vAlign w:val="center"/>
          </w:tcPr>
          <w:p w14:paraId="026894B9" w14:textId="77777777" w:rsidR="00872DBB" w:rsidRDefault="00872DBB" w:rsidP="00B56712">
            <w:pPr>
              <w:spacing w:line="360" w:lineRule="exact"/>
              <w:jc w:val="center"/>
              <w:rPr>
                <w:color w:val="000000"/>
                <w:sz w:val="22"/>
                <w:szCs w:val="22"/>
              </w:rPr>
            </w:pPr>
            <w:r>
              <w:rPr>
                <w:color w:val="000000"/>
                <w:kern w:val="0"/>
                <w:sz w:val="22"/>
                <w:szCs w:val="22"/>
              </w:rPr>
              <w:t>每次扣</w:t>
            </w:r>
            <w:r>
              <w:rPr>
                <w:color w:val="000000"/>
                <w:kern w:val="0"/>
                <w:sz w:val="22"/>
                <w:szCs w:val="22"/>
              </w:rPr>
              <w:t>6</w:t>
            </w:r>
            <w:r>
              <w:rPr>
                <w:color w:val="000000"/>
                <w:kern w:val="0"/>
                <w:sz w:val="22"/>
                <w:szCs w:val="22"/>
              </w:rPr>
              <w:t>分。</w:t>
            </w:r>
          </w:p>
        </w:tc>
        <w:tc>
          <w:tcPr>
            <w:tcW w:w="1418" w:type="dxa"/>
            <w:vMerge/>
            <w:vAlign w:val="center"/>
          </w:tcPr>
          <w:p w14:paraId="011E2047" w14:textId="77777777" w:rsidR="00872DBB" w:rsidRDefault="00872DBB" w:rsidP="00B56712">
            <w:pPr>
              <w:widowControl/>
              <w:spacing w:line="360" w:lineRule="exact"/>
              <w:jc w:val="center"/>
              <w:textAlignment w:val="center"/>
              <w:rPr>
                <w:color w:val="000000"/>
                <w:kern w:val="0"/>
                <w:sz w:val="22"/>
                <w:szCs w:val="22"/>
              </w:rPr>
            </w:pPr>
          </w:p>
        </w:tc>
        <w:tc>
          <w:tcPr>
            <w:tcW w:w="1007" w:type="dxa"/>
            <w:vMerge/>
            <w:vAlign w:val="center"/>
          </w:tcPr>
          <w:p w14:paraId="7BC8F791" w14:textId="77777777" w:rsidR="00872DBB" w:rsidRDefault="00872DBB" w:rsidP="00B56712">
            <w:pPr>
              <w:spacing w:line="360" w:lineRule="exact"/>
              <w:jc w:val="center"/>
              <w:textAlignment w:val="center"/>
              <w:rPr>
                <w:b/>
                <w:color w:val="000000"/>
                <w:sz w:val="22"/>
                <w:szCs w:val="22"/>
              </w:rPr>
            </w:pPr>
          </w:p>
        </w:tc>
      </w:tr>
      <w:tr w:rsidR="00872DBB" w14:paraId="4C21BEEF" w14:textId="77777777" w:rsidTr="00B56712">
        <w:trPr>
          <w:trHeight w:val="520"/>
          <w:jc w:val="center"/>
        </w:trPr>
        <w:tc>
          <w:tcPr>
            <w:tcW w:w="783" w:type="dxa"/>
            <w:vAlign w:val="center"/>
          </w:tcPr>
          <w:p w14:paraId="77338970" w14:textId="77777777" w:rsidR="00872DBB" w:rsidRDefault="00872DBB" w:rsidP="00B56712">
            <w:pPr>
              <w:spacing w:line="360" w:lineRule="exact"/>
              <w:jc w:val="center"/>
              <w:rPr>
                <w:color w:val="000000"/>
                <w:kern w:val="0"/>
                <w:sz w:val="22"/>
                <w:szCs w:val="22"/>
              </w:rPr>
            </w:pPr>
            <w:r>
              <w:rPr>
                <w:color w:val="000000"/>
                <w:kern w:val="0"/>
                <w:sz w:val="22"/>
                <w:szCs w:val="22"/>
              </w:rPr>
              <w:t>3.16</w:t>
            </w:r>
          </w:p>
        </w:tc>
        <w:tc>
          <w:tcPr>
            <w:tcW w:w="1411" w:type="dxa"/>
            <w:vMerge/>
            <w:vAlign w:val="center"/>
          </w:tcPr>
          <w:p w14:paraId="0F2C7864" w14:textId="77777777" w:rsidR="00872DBB" w:rsidRDefault="00872DBB" w:rsidP="00B56712">
            <w:pPr>
              <w:spacing w:line="360" w:lineRule="exact"/>
              <w:jc w:val="center"/>
              <w:rPr>
                <w:bCs/>
                <w:color w:val="000000"/>
                <w:sz w:val="22"/>
                <w:szCs w:val="22"/>
              </w:rPr>
            </w:pPr>
          </w:p>
        </w:tc>
        <w:tc>
          <w:tcPr>
            <w:tcW w:w="4997" w:type="dxa"/>
            <w:vAlign w:val="center"/>
          </w:tcPr>
          <w:p w14:paraId="38133A9E" w14:textId="77777777" w:rsidR="00872DBB" w:rsidRDefault="00872DBB" w:rsidP="00B56712">
            <w:pPr>
              <w:widowControl/>
              <w:spacing w:line="360" w:lineRule="exact"/>
              <w:textAlignment w:val="center"/>
              <w:rPr>
                <w:color w:val="000000"/>
                <w:kern w:val="0"/>
                <w:sz w:val="22"/>
                <w:szCs w:val="22"/>
              </w:rPr>
            </w:pPr>
            <w:r>
              <w:rPr>
                <w:color w:val="000000"/>
                <w:kern w:val="0"/>
                <w:sz w:val="22"/>
                <w:szCs w:val="22"/>
              </w:rPr>
              <w:t>项目招标成果文件质量不符合相关规定的。</w:t>
            </w:r>
          </w:p>
        </w:tc>
        <w:tc>
          <w:tcPr>
            <w:tcW w:w="4140" w:type="dxa"/>
            <w:vAlign w:val="center"/>
          </w:tcPr>
          <w:p w14:paraId="54BC9245"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每次扣</w:t>
            </w:r>
            <w:r>
              <w:rPr>
                <w:color w:val="000000"/>
                <w:kern w:val="0"/>
                <w:sz w:val="22"/>
                <w:szCs w:val="22"/>
              </w:rPr>
              <w:t>1</w:t>
            </w:r>
            <w:r>
              <w:rPr>
                <w:color w:val="000000"/>
                <w:kern w:val="0"/>
                <w:sz w:val="22"/>
                <w:szCs w:val="22"/>
              </w:rPr>
              <w:t>分。</w:t>
            </w:r>
          </w:p>
        </w:tc>
        <w:tc>
          <w:tcPr>
            <w:tcW w:w="1418" w:type="dxa"/>
            <w:vMerge/>
            <w:vAlign w:val="center"/>
          </w:tcPr>
          <w:p w14:paraId="614436DC" w14:textId="77777777" w:rsidR="00872DBB" w:rsidRDefault="00872DBB" w:rsidP="00B56712">
            <w:pPr>
              <w:spacing w:line="360" w:lineRule="exact"/>
              <w:jc w:val="center"/>
              <w:rPr>
                <w:color w:val="000000"/>
                <w:sz w:val="22"/>
                <w:szCs w:val="22"/>
              </w:rPr>
            </w:pPr>
          </w:p>
        </w:tc>
        <w:tc>
          <w:tcPr>
            <w:tcW w:w="1007" w:type="dxa"/>
            <w:vMerge/>
            <w:vAlign w:val="center"/>
          </w:tcPr>
          <w:p w14:paraId="10F96EF1" w14:textId="77777777" w:rsidR="00872DBB" w:rsidRDefault="00872DBB" w:rsidP="00B56712">
            <w:pPr>
              <w:spacing w:line="360" w:lineRule="exact"/>
              <w:jc w:val="center"/>
              <w:rPr>
                <w:color w:val="000000"/>
                <w:sz w:val="22"/>
                <w:szCs w:val="22"/>
              </w:rPr>
            </w:pPr>
          </w:p>
        </w:tc>
      </w:tr>
      <w:tr w:rsidR="00872DBB" w14:paraId="7D03B648" w14:textId="77777777" w:rsidTr="00B56712">
        <w:trPr>
          <w:trHeight w:val="797"/>
          <w:jc w:val="center"/>
        </w:trPr>
        <w:tc>
          <w:tcPr>
            <w:tcW w:w="783" w:type="dxa"/>
            <w:vAlign w:val="center"/>
          </w:tcPr>
          <w:p w14:paraId="45A6B72F" w14:textId="77777777" w:rsidR="00872DBB" w:rsidRDefault="00872DBB" w:rsidP="00B56712">
            <w:pPr>
              <w:spacing w:line="360" w:lineRule="exact"/>
              <w:jc w:val="center"/>
              <w:rPr>
                <w:color w:val="000000"/>
                <w:kern w:val="0"/>
                <w:sz w:val="22"/>
                <w:szCs w:val="22"/>
              </w:rPr>
            </w:pPr>
            <w:r>
              <w:rPr>
                <w:color w:val="000000"/>
                <w:kern w:val="0"/>
                <w:sz w:val="22"/>
                <w:szCs w:val="22"/>
              </w:rPr>
              <w:t>3.17</w:t>
            </w:r>
          </w:p>
        </w:tc>
        <w:tc>
          <w:tcPr>
            <w:tcW w:w="1411" w:type="dxa"/>
            <w:vMerge/>
            <w:vAlign w:val="center"/>
          </w:tcPr>
          <w:p w14:paraId="27CE502E" w14:textId="77777777" w:rsidR="00872DBB" w:rsidRDefault="00872DBB" w:rsidP="00B56712">
            <w:pPr>
              <w:spacing w:line="360" w:lineRule="exact"/>
              <w:jc w:val="center"/>
              <w:rPr>
                <w:bCs/>
                <w:color w:val="000000"/>
                <w:sz w:val="22"/>
                <w:szCs w:val="22"/>
              </w:rPr>
            </w:pPr>
          </w:p>
        </w:tc>
        <w:tc>
          <w:tcPr>
            <w:tcW w:w="4997" w:type="dxa"/>
            <w:vAlign w:val="center"/>
          </w:tcPr>
          <w:p w14:paraId="30E6C0D7" w14:textId="77777777" w:rsidR="00872DBB" w:rsidRDefault="00872DBB" w:rsidP="00B56712">
            <w:pPr>
              <w:widowControl/>
              <w:spacing w:line="360" w:lineRule="exact"/>
              <w:textAlignment w:val="center"/>
              <w:rPr>
                <w:color w:val="000000"/>
                <w:kern w:val="0"/>
                <w:sz w:val="22"/>
                <w:szCs w:val="22"/>
              </w:rPr>
            </w:pPr>
            <w:r>
              <w:rPr>
                <w:color w:val="000000"/>
                <w:kern w:val="0"/>
                <w:sz w:val="22"/>
                <w:szCs w:val="22"/>
              </w:rPr>
              <w:t>在投标有效期内未及时办理中标备案的；未在招标文件备案系统上传招标文件而要求监督人员复核纸质文档的；招标文件备案上传后无故撤销的。</w:t>
            </w:r>
          </w:p>
        </w:tc>
        <w:tc>
          <w:tcPr>
            <w:tcW w:w="4140" w:type="dxa"/>
            <w:vAlign w:val="center"/>
          </w:tcPr>
          <w:p w14:paraId="1F80C090" w14:textId="77777777" w:rsidR="00872DBB" w:rsidRDefault="00872DBB" w:rsidP="00B56712">
            <w:pPr>
              <w:widowControl/>
              <w:spacing w:line="360" w:lineRule="exact"/>
              <w:jc w:val="center"/>
              <w:textAlignment w:val="center"/>
              <w:rPr>
                <w:color w:val="000000"/>
                <w:kern w:val="0"/>
                <w:sz w:val="22"/>
                <w:szCs w:val="22"/>
              </w:rPr>
            </w:pPr>
            <w:r>
              <w:rPr>
                <w:color w:val="000000"/>
                <w:kern w:val="0"/>
                <w:sz w:val="22"/>
                <w:szCs w:val="22"/>
              </w:rPr>
              <w:t>每次扣</w:t>
            </w:r>
            <w:r>
              <w:rPr>
                <w:color w:val="000000"/>
                <w:kern w:val="0"/>
                <w:sz w:val="22"/>
                <w:szCs w:val="22"/>
              </w:rPr>
              <w:t>3</w:t>
            </w:r>
            <w:r>
              <w:rPr>
                <w:color w:val="000000"/>
                <w:kern w:val="0"/>
                <w:sz w:val="22"/>
                <w:szCs w:val="22"/>
              </w:rPr>
              <w:t>分。</w:t>
            </w:r>
          </w:p>
        </w:tc>
        <w:tc>
          <w:tcPr>
            <w:tcW w:w="1418" w:type="dxa"/>
            <w:vMerge/>
            <w:vAlign w:val="center"/>
          </w:tcPr>
          <w:p w14:paraId="29682097" w14:textId="77777777" w:rsidR="00872DBB" w:rsidRDefault="00872DBB" w:rsidP="00B56712">
            <w:pPr>
              <w:spacing w:line="360" w:lineRule="exact"/>
              <w:jc w:val="center"/>
              <w:rPr>
                <w:color w:val="000000"/>
                <w:sz w:val="22"/>
                <w:szCs w:val="22"/>
              </w:rPr>
            </w:pPr>
          </w:p>
        </w:tc>
        <w:tc>
          <w:tcPr>
            <w:tcW w:w="1007" w:type="dxa"/>
            <w:vMerge/>
            <w:vAlign w:val="center"/>
          </w:tcPr>
          <w:p w14:paraId="1AB71740" w14:textId="77777777" w:rsidR="00872DBB" w:rsidRDefault="00872DBB" w:rsidP="00B56712">
            <w:pPr>
              <w:spacing w:line="360" w:lineRule="exact"/>
              <w:jc w:val="center"/>
              <w:rPr>
                <w:color w:val="000000"/>
                <w:sz w:val="22"/>
                <w:szCs w:val="22"/>
              </w:rPr>
            </w:pPr>
          </w:p>
        </w:tc>
      </w:tr>
      <w:tr w:rsidR="00872DBB" w14:paraId="779FA24C" w14:textId="77777777" w:rsidTr="00B56712">
        <w:trPr>
          <w:trHeight w:val="797"/>
          <w:jc w:val="center"/>
        </w:trPr>
        <w:tc>
          <w:tcPr>
            <w:tcW w:w="783" w:type="dxa"/>
            <w:vAlign w:val="center"/>
          </w:tcPr>
          <w:p w14:paraId="1274E5AA" w14:textId="77777777" w:rsidR="00872DBB" w:rsidRDefault="00872DBB" w:rsidP="00B56712">
            <w:pPr>
              <w:spacing w:line="360" w:lineRule="exact"/>
              <w:jc w:val="center"/>
              <w:rPr>
                <w:color w:val="000000"/>
                <w:kern w:val="0"/>
                <w:sz w:val="22"/>
                <w:szCs w:val="22"/>
              </w:rPr>
            </w:pPr>
            <w:r>
              <w:rPr>
                <w:color w:val="000000"/>
                <w:kern w:val="0"/>
                <w:sz w:val="22"/>
                <w:szCs w:val="22"/>
              </w:rPr>
              <w:lastRenderedPageBreak/>
              <w:t>3.18</w:t>
            </w:r>
          </w:p>
        </w:tc>
        <w:tc>
          <w:tcPr>
            <w:tcW w:w="1411" w:type="dxa"/>
            <w:vAlign w:val="center"/>
          </w:tcPr>
          <w:p w14:paraId="299B67D3" w14:textId="77777777" w:rsidR="00872DBB" w:rsidRDefault="00872DBB" w:rsidP="00B56712">
            <w:pPr>
              <w:spacing w:line="360" w:lineRule="exact"/>
              <w:jc w:val="center"/>
              <w:rPr>
                <w:bCs/>
                <w:color w:val="000000"/>
                <w:sz w:val="22"/>
                <w:szCs w:val="22"/>
              </w:rPr>
            </w:pPr>
          </w:p>
        </w:tc>
        <w:tc>
          <w:tcPr>
            <w:tcW w:w="4997" w:type="dxa"/>
            <w:vAlign w:val="center"/>
          </w:tcPr>
          <w:p w14:paraId="49EAE4EA" w14:textId="77777777" w:rsidR="00872DBB" w:rsidRDefault="00872DBB" w:rsidP="00B56712">
            <w:pPr>
              <w:widowControl/>
              <w:spacing w:line="360" w:lineRule="exact"/>
              <w:textAlignment w:val="center"/>
              <w:rPr>
                <w:color w:val="000000"/>
                <w:kern w:val="0"/>
                <w:sz w:val="22"/>
                <w:szCs w:val="22"/>
              </w:rPr>
            </w:pPr>
            <w:r>
              <w:rPr>
                <w:color w:val="000000"/>
                <w:kern w:val="0"/>
                <w:sz w:val="22"/>
                <w:szCs w:val="22"/>
              </w:rPr>
              <w:t>动态核查中在建设行政主管部门要求的限期整改期限内，未进行有效整改或整改仍不合格的。</w:t>
            </w:r>
          </w:p>
        </w:tc>
        <w:tc>
          <w:tcPr>
            <w:tcW w:w="4140" w:type="dxa"/>
            <w:vAlign w:val="center"/>
          </w:tcPr>
          <w:p w14:paraId="535CC7FD" w14:textId="77777777" w:rsidR="00872DBB" w:rsidRDefault="00872DBB" w:rsidP="00B56712">
            <w:pPr>
              <w:widowControl/>
              <w:spacing w:line="360" w:lineRule="exact"/>
              <w:jc w:val="center"/>
              <w:textAlignment w:val="center"/>
              <w:rPr>
                <w:color w:val="000000"/>
                <w:kern w:val="0"/>
                <w:sz w:val="22"/>
                <w:szCs w:val="22"/>
              </w:rPr>
            </w:pPr>
            <w:r>
              <w:rPr>
                <w:color w:val="000000"/>
                <w:kern w:val="0"/>
                <w:sz w:val="22"/>
                <w:szCs w:val="22"/>
              </w:rPr>
              <w:t>每次扣</w:t>
            </w:r>
            <w:r>
              <w:rPr>
                <w:color w:val="000000"/>
                <w:kern w:val="0"/>
                <w:sz w:val="22"/>
                <w:szCs w:val="22"/>
              </w:rPr>
              <w:t>6</w:t>
            </w:r>
            <w:r>
              <w:rPr>
                <w:color w:val="000000"/>
                <w:kern w:val="0"/>
                <w:sz w:val="22"/>
                <w:szCs w:val="22"/>
              </w:rPr>
              <w:t>分。</w:t>
            </w:r>
          </w:p>
        </w:tc>
        <w:tc>
          <w:tcPr>
            <w:tcW w:w="1418" w:type="dxa"/>
            <w:vAlign w:val="center"/>
          </w:tcPr>
          <w:p w14:paraId="29710CBA" w14:textId="77777777" w:rsidR="00872DBB" w:rsidRDefault="00872DBB" w:rsidP="00B56712">
            <w:pPr>
              <w:spacing w:line="360" w:lineRule="exact"/>
              <w:jc w:val="center"/>
              <w:textAlignment w:val="center"/>
              <w:rPr>
                <w:color w:val="00000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12</w:t>
            </w:r>
            <w:r>
              <w:rPr>
                <w:color w:val="000000"/>
                <w:kern w:val="0"/>
                <w:sz w:val="22"/>
                <w:szCs w:val="22"/>
              </w:rPr>
              <w:t>个月</w:t>
            </w:r>
          </w:p>
        </w:tc>
        <w:tc>
          <w:tcPr>
            <w:tcW w:w="1007" w:type="dxa"/>
            <w:vAlign w:val="center"/>
          </w:tcPr>
          <w:p w14:paraId="710210E9" w14:textId="77777777" w:rsidR="00872DBB" w:rsidRDefault="00872DBB" w:rsidP="00B56712">
            <w:pPr>
              <w:spacing w:line="360" w:lineRule="exact"/>
              <w:jc w:val="center"/>
              <w:textAlignment w:val="center"/>
              <w:rPr>
                <w:color w:val="000000"/>
                <w:kern w:val="0"/>
                <w:sz w:val="22"/>
                <w:szCs w:val="22"/>
              </w:rPr>
            </w:pPr>
            <w:r>
              <w:rPr>
                <w:color w:val="000000"/>
                <w:kern w:val="0"/>
                <w:sz w:val="22"/>
                <w:szCs w:val="22"/>
              </w:rPr>
              <w:t>行业</w:t>
            </w:r>
          </w:p>
          <w:p w14:paraId="774FB693" w14:textId="77777777" w:rsidR="00872DBB" w:rsidRDefault="00872DBB" w:rsidP="00B56712">
            <w:pPr>
              <w:spacing w:line="360" w:lineRule="exact"/>
              <w:jc w:val="center"/>
              <w:textAlignment w:val="center"/>
              <w:rPr>
                <w:color w:val="000000"/>
                <w:kern w:val="0"/>
                <w:sz w:val="22"/>
                <w:szCs w:val="22"/>
              </w:rPr>
            </w:pPr>
            <w:r>
              <w:rPr>
                <w:color w:val="000000"/>
                <w:kern w:val="0"/>
                <w:sz w:val="22"/>
                <w:szCs w:val="22"/>
              </w:rPr>
              <w:t>监管</w:t>
            </w:r>
          </w:p>
          <w:p w14:paraId="481C1006" w14:textId="77777777" w:rsidR="00872DBB" w:rsidRDefault="00872DBB" w:rsidP="00B56712">
            <w:pPr>
              <w:spacing w:line="360" w:lineRule="exact"/>
              <w:jc w:val="center"/>
              <w:textAlignment w:val="center"/>
              <w:rPr>
                <w:color w:val="000000"/>
                <w:sz w:val="22"/>
                <w:szCs w:val="22"/>
              </w:rPr>
            </w:pPr>
            <w:r>
              <w:rPr>
                <w:color w:val="000000"/>
                <w:kern w:val="0"/>
                <w:sz w:val="22"/>
                <w:szCs w:val="22"/>
              </w:rPr>
              <w:t>部门</w:t>
            </w:r>
          </w:p>
        </w:tc>
      </w:tr>
      <w:tr w:rsidR="00872DBB" w14:paraId="52B5DFF1" w14:textId="77777777" w:rsidTr="00B56712">
        <w:trPr>
          <w:trHeight w:val="951"/>
          <w:jc w:val="center"/>
        </w:trPr>
        <w:tc>
          <w:tcPr>
            <w:tcW w:w="783" w:type="dxa"/>
            <w:vAlign w:val="center"/>
          </w:tcPr>
          <w:p w14:paraId="422241EF" w14:textId="77777777" w:rsidR="00872DBB" w:rsidRDefault="00872DBB" w:rsidP="00B56712">
            <w:pPr>
              <w:widowControl/>
              <w:spacing w:line="360" w:lineRule="exact"/>
              <w:jc w:val="center"/>
              <w:textAlignment w:val="center"/>
              <w:rPr>
                <w:color w:val="000000"/>
                <w:kern w:val="0"/>
                <w:sz w:val="22"/>
                <w:szCs w:val="22"/>
              </w:rPr>
            </w:pPr>
            <w:r>
              <w:rPr>
                <w:color w:val="000000"/>
                <w:kern w:val="0"/>
                <w:sz w:val="22"/>
                <w:szCs w:val="22"/>
              </w:rPr>
              <w:t>4.1</w:t>
            </w:r>
          </w:p>
        </w:tc>
        <w:tc>
          <w:tcPr>
            <w:tcW w:w="1411" w:type="dxa"/>
            <w:vMerge w:val="restart"/>
            <w:vAlign w:val="center"/>
          </w:tcPr>
          <w:p w14:paraId="37483F46" w14:textId="77777777" w:rsidR="00872DBB" w:rsidRDefault="00872DBB" w:rsidP="00B56712">
            <w:pPr>
              <w:widowControl/>
              <w:spacing w:line="360" w:lineRule="exact"/>
              <w:jc w:val="center"/>
              <w:textAlignment w:val="center"/>
              <w:rPr>
                <w:color w:val="000000"/>
                <w:kern w:val="0"/>
                <w:sz w:val="22"/>
                <w:szCs w:val="22"/>
              </w:rPr>
            </w:pPr>
            <w:r>
              <w:rPr>
                <w:bCs/>
                <w:color w:val="000000"/>
                <w:kern w:val="0"/>
                <w:sz w:val="22"/>
                <w:szCs w:val="22"/>
              </w:rPr>
              <w:t>招标代理机构进场代理不规范行为</w:t>
            </w:r>
          </w:p>
        </w:tc>
        <w:tc>
          <w:tcPr>
            <w:tcW w:w="4997" w:type="dxa"/>
            <w:vAlign w:val="center"/>
          </w:tcPr>
          <w:p w14:paraId="69B024E9" w14:textId="77777777" w:rsidR="00872DBB" w:rsidRDefault="00872DBB" w:rsidP="00B56712">
            <w:pPr>
              <w:widowControl/>
              <w:spacing w:line="360" w:lineRule="exact"/>
              <w:textAlignment w:val="center"/>
              <w:rPr>
                <w:color w:val="000000"/>
                <w:kern w:val="0"/>
                <w:sz w:val="22"/>
                <w:szCs w:val="22"/>
              </w:rPr>
            </w:pPr>
            <w:r>
              <w:rPr>
                <w:color w:val="000000"/>
                <w:kern w:val="0"/>
                <w:sz w:val="22"/>
                <w:szCs w:val="22"/>
              </w:rPr>
              <w:t>招标代理机构组织招投标活动人员非本项目招标代理合同中配备的项目负责人、专业从业人员。</w:t>
            </w:r>
          </w:p>
        </w:tc>
        <w:tc>
          <w:tcPr>
            <w:tcW w:w="4140" w:type="dxa"/>
            <w:vAlign w:val="center"/>
          </w:tcPr>
          <w:p w14:paraId="2584FF99" w14:textId="77777777" w:rsidR="00872DBB" w:rsidRDefault="00872DBB" w:rsidP="00B56712">
            <w:pPr>
              <w:widowControl/>
              <w:spacing w:line="360" w:lineRule="exact"/>
              <w:jc w:val="center"/>
              <w:rPr>
                <w:color w:val="000000"/>
                <w:kern w:val="0"/>
                <w:sz w:val="22"/>
                <w:szCs w:val="22"/>
                <w:highlight w:val="yellow"/>
              </w:rPr>
            </w:pPr>
            <w:r>
              <w:rPr>
                <w:color w:val="000000"/>
                <w:kern w:val="0"/>
                <w:sz w:val="22"/>
                <w:szCs w:val="22"/>
              </w:rPr>
              <w:t>每次扣</w:t>
            </w:r>
            <w:r>
              <w:rPr>
                <w:color w:val="000000"/>
                <w:kern w:val="0"/>
                <w:sz w:val="22"/>
                <w:szCs w:val="22"/>
              </w:rPr>
              <w:t>10</w:t>
            </w:r>
            <w:r>
              <w:rPr>
                <w:color w:val="000000"/>
                <w:kern w:val="0"/>
                <w:sz w:val="22"/>
                <w:szCs w:val="22"/>
              </w:rPr>
              <w:t>分。</w:t>
            </w:r>
          </w:p>
        </w:tc>
        <w:tc>
          <w:tcPr>
            <w:tcW w:w="1418" w:type="dxa"/>
            <w:vMerge w:val="restart"/>
            <w:vAlign w:val="center"/>
          </w:tcPr>
          <w:p w14:paraId="7A4E5B35" w14:textId="77777777" w:rsidR="00872DBB" w:rsidRDefault="00872DBB" w:rsidP="00B56712">
            <w:pPr>
              <w:widowControl/>
              <w:spacing w:line="360" w:lineRule="exact"/>
              <w:jc w:val="center"/>
              <w:textAlignment w:val="center"/>
              <w:rPr>
                <w:color w:val="00000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12</w:t>
            </w:r>
            <w:r>
              <w:rPr>
                <w:color w:val="000000"/>
                <w:kern w:val="0"/>
                <w:sz w:val="22"/>
                <w:szCs w:val="22"/>
              </w:rPr>
              <w:t>个月</w:t>
            </w:r>
          </w:p>
        </w:tc>
        <w:tc>
          <w:tcPr>
            <w:tcW w:w="1007" w:type="dxa"/>
            <w:vMerge w:val="restart"/>
            <w:vAlign w:val="center"/>
          </w:tcPr>
          <w:p w14:paraId="2B0DFD29" w14:textId="77777777" w:rsidR="00872DBB" w:rsidRDefault="00872DBB" w:rsidP="00B56712">
            <w:pPr>
              <w:spacing w:line="360" w:lineRule="exact"/>
              <w:jc w:val="center"/>
              <w:textAlignment w:val="center"/>
              <w:rPr>
                <w:color w:val="000000"/>
                <w:kern w:val="0"/>
                <w:sz w:val="22"/>
                <w:szCs w:val="22"/>
              </w:rPr>
            </w:pPr>
            <w:r>
              <w:rPr>
                <w:color w:val="000000"/>
                <w:kern w:val="0"/>
                <w:sz w:val="22"/>
                <w:szCs w:val="22"/>
              </w:rPr>
              <w:t>行业监管部门和现场管理部门</w:t>
            </w:r>
          </w:p>
        </w:tc>
      </w:tr>
      <w:tr w:rsidR="00872DBB" w14:paraId="4100F3D3" w14:textId="77777777" w:rsidTr="00B56712">
        <w:trPr>
          <w:trHeight w:val="832"/>
          <w:jc w:val="center"/>
        </w:trPr>
        <w:tc>
          <w:tcPr>
            <w:tcW w:w="783" w:type="dxa"/>
            <w:vAlign w:val="center"/>
          </w:tcPr>
          <w:p w14:paraId="265CF66C"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4.2</w:t>
            </w:r>
          </w:p>
        </w:tc>
        <w:tc>
          <w:tcPr>
            <w:tcW w:w="1411" w:type="dxa"/>
            <w:vMerge/>
            <w:vAlign w:val="center"/>
          </w:tcPr>
          <w:p w14:paraId="576646DA" w14:textId="77777777" w:rsidR="00872DBB" w:rsidRDefault="00872DBB" w:rsidP="00B56712">
            <w:pPr>
              <w:widowControl/>
              <w:spacing w:line="360" w:lineRule="exact"/>
              <w:jc w:val="center"/>
              <w:rPr>
                <w:bCs/>
                <w:color w:val="000000"/>
                <w:sz w:val="22"/>
                <w:szCs w:val="22"/>
              </w:rPr>
            </w:pPr>
          </w:p>
        </w:tc>
        <w:tc>
          <w:tcPr>
            <w:tcW w:w="4997" w:type="dxa"/>
            <w:vAlign w:val="center"/>
          </w:tcPr>
          <w:p w14:paraId="09B90D30" w14:textId="77777777" w:rsidR="00872DBB" w:rsidRDefault="00872DBB" w:rsidP="00B56712">
            <w:pPr>
              <w:widowControl/>
              <w:spacing w:line="360" w:lineRule="exact"/>
              <w:rPr>
                <w:color w:val="000000"/>
                <w:kern w:val="0"/>
                <w:sz w:val="22"/>
                <w:szCs w:val="22"/>
              </w:rPr>
            </w:pPr>
            <w:r>
              <w:rPr>
                <w:color w:val="000000"/>
                <w:kern w:val="0"/>
                <w:sz w:val="22"/>
                <w:szCs w:val="22"/>
              </w:rPr>
              <w:t>明知委托事项违法（如代理工程不具备招标条件、已开工建设）并向监督部门隐瞒实际情况而进行代理。</w:t>
            </w:r>
          </w:p>
        </w:tc>
        <w:tc>
          <w:tcPr>
            <w:tcW w:w="4140" w:type="dxa"/>
            <w:vAlign w:val="center"/>
          </w:tcPr>
          <w:p w14:paraId="1B3BA4CF" w14:textId="77777777" w:rsidR="00872DBB" w:rsidRDefault="00872DBB" w:rsidP="00B56712">
            <w:pPr>
              <w:widowControl/>
              <w:spacing w:line="360" w:lineRule="exact"/>
              <w:jc w:val="center"/>
              <w:rPr>
                <w:color w:val="000000"/>
                <w:kern w:val="0"/>
                <w:sz w:val="22"/>
                <w:szCs w:val="22"/>
              </w:rPr>
            </w:pPr>
            <w:r>
              <w:rPr>
                <w:color w:val="000000"/>
                <w:kern w:val="0"/>
                <w:sz w:val="22"/>
                <w:szCs w:val="22"/>
              </w:rPr>
              <w:t>每次扣</w:t>
            </w:r>
            <w:r>
              <w:rPr>
                <w:color w:val="000000"/>
                <w:kern w:val="0"/>
                <w:sz w:val="22"/>
                <w:szCs w:val="22"/>
              </w:rPr>
              <w:t>10</w:t>
            </w:r>
            <w:r>
              <w:rPr>
                <w:color w:val="000000"/>
                <w:kern w:val="0"/>
                <w:sz w:val="22"/>
                <w:szCs w:val="22"/>
              </w:rPr>
              <w:t>分。</w:t>
            </w:r>
          </w:p>
        </w:tc>
        <w:tc>
          <w:tcPr>
            <w:tcW w:w="1418" w:type="dxa"/>
            <w:vMerge/>
            <w:vAlign w:val="center"/>
          </w:tcPr>
          <w:p w14:paraId="5A2E5FC8" w14:textId="77777777" w:rsidR="00872DBB" w:rsidRDefault="00872DBB" w:rsidP="00B56712">
            <w:pPr>
              <w:widowControl/>
              <w:spacing w:line="360" w:lineRule="exact"/>
              <w:jc w:val="center"/>
              <w:rPr>
                <w:color w:val="000000"/>
                <w:sz w:val="22"/>
                <w:szCs w:val="22"/>
              </w:rPr>
            </w:pPr>
          </w:p>
        </w:tc>
        <w:tc>
          <w:tcPr>
            <w:tcW w:w="1007" w:type="dxa"/>
            <w:vMerge/>
            <w:vAlign w:val="center"/>
          </w:tcPr>
          <w:p w14:paraId="401D598B" w14:textId="77777777" w:rsidR="00872DBB" w:rsidRDefault="00872DBB" w:rsidP="00B56712">
            <w:pPr>
              <w:widowControl/>
              <w:spacing w:line="360" w:lineRule="exact"/>
              <w:jc w:val="center"/>
              <w:rPr>
                <w:color w:val="000000"/>
                <w:sz w:val="22"/>
                <w:szCs w:val="22"/>
              </w:rPr>
            </w:pPr>
          </w:p>
        </w:tc>
      </w:tr>
      <w:tr w:rsidR="00872DBB" w14:paraId="41D2A2AD" w14:textId="77777777" w:rsidTr="00B56712">
        <w:trPr>
          <w:trHeight w:val="732"/>
          <w:jc w:val="center"/>
        </w:trPr>
        <w:tc>
          <w:tcPr>
            <w:tcW w:w="783" w:type="dxa"/>
            <w:vAlign w:val="center"/>
          </w:tcPr>
          <w:p w14:paraId="5C96C6AF"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4.3</w:t>
            </w:r>
          </w:p>
        </w:tc>
        <w:tc>
          <w:tcPr>
            <w:tcW w:w="1411" w:type="dxa"/>
            <w:vMerge/>
            <w:vAlign w:val="center"/>
          </w:tcPr>
          <w:p w14:paraId="1F510A08" w14:textId="77777777" w:rsidR="00872DBB" w:rsidRDefault="00872DBB" w:rsidP="00B56712">
            <w:pPr>
              <w:widowControl/>
              <w:spacing w:line="360" w:lineRule="exact"/>
              <w:jc w:val="center"/>
              <w:rPr>
                <w:bCs/>
                <w:color w:val="000000"/>
                <w:sz w:val="22"/>
                <w:szCs w:val="22"/>
              </w:rPr>
            </w:pPr>
          </w:p>
        </w:tc>
        <w:tc>
          <w:tcPr>
            <w:tcW w:w="4997" w:type="dxa"/>
            <w:vAlign w:val="center"/>
          </w:tcPr>
          <w:p w14:paraId="02FAA250" w14:textId="77777777" w:rsidR="00872DBB" w:rsidRDefault="00872DBB" w:rsidP="00B56712">
            <w:pPr>
              <w:widowControl/>
              <w:spacing w:line="360" w:lineRule="exact"/>
              <w:rPr>
                <w:color w:val="000000"/>
                <w:kern w:val="0"/>
                <w:sz w:val="22"/>
                <w:szCs w:val="22"/>
              </w:rPr>
            </w:pPr>
            <w:r>
              <w:rPr>
                <w:color w:val="000000"/>
                <w:kern w:val="0"/>
                <w:sz w:val="22"/>
                <w:szCs w:val="22"/>
              </w:rPr>
              <w:t>未对与代理招标工程的有关情况和资料严格保密，向他人透露已获取招标文件的潜在投标人的名称、数量以及可能影响公平竞争的有关招标投标的其他情况。</w:t>
            </w:r>
          </w:p>
        </w:tc>
        <w:tc>
          <w:tcPr>
            <w:tcW w:w="4140" w:type="dxa"/>
            <w:vAlign w:val="center"/>
          </w:tcPr>
          <w:p w14:paraId="64317C86" w14:textId="77777777" w:rsidR="00872DBB" w:rsidRDefault="00872DBB" w:rsidP="00B56712">
            <w:pPr>
              <w:widowControl/>
              <w:spacing w:line="360" w:lineRule="exact"/>
              <w:jc w:val="center"/>
              <w:rPr>
                <w:color w:val="000000"/>
                <w:kern w:val="0"/>
                <w:sz w:val="22"/>
                <w:szCs w:val="22"/>
              </w:rPr>
            </w:pPr>
            <w:r>
              <w:rPr>
                <w:color w:val="000000"/>
                <w:kern w:val="0"/>
                <w:sz w:val="22"/>
                <w:szCs w:val="22"/>
              </w:rPr>
              <w:t>每次扣</w:t>
            </w:r>
            <w:r>
              <w:rPr>
                <w:color w:val="000000"/>
                <w:kern w:val="0"/>
                <w:sz w:val="22"/>
                <w:szCs w:val="22"/>
              </w:rPr>
              <w:t>10</w:t>
            </w:r>
            <w:r>
              <w:rPr>
                <w:color w:val="000000"/>
                <w:kern w:val="0"/>
                <w:sz w:val="22"/>
                <w:szCs w:val="22"/>
              </w:rPr>
              <w:t>分。</w:t>
            </w:r>
          </w:p>
        </w:tc>
        <w:tc>
          <w:tcPr>
            <w:tcW w:w="1418" w:type="dxa"/>
            <w:vMerge/>
            <w:vAlign w:val="center"/>
          </w:tcPr>
          <w:p w14:paraId="598319FD" w14:textId="77777777" w:rsidR="00872DBB" w:rsidRDefault="00872DBB" w:rsidP="00B56712">
            <w:pPr>
              <w:widowControl/>
              <w:spacing w:line="360" w:lineRule="exact"/>
              <w:jc w:val="center"/>
              <w:rPr>
                <w:color w:val="000000"/>
                <w:sz w:val="22"/>
                <w:szCs w:val="22"/>
              </w:rPr>
            </w:pPr>
          </w:p>
        </w:tc>
        <w:tc>
          <w:tcPr>
            <w:tcW w:w="1007" w:type="dxa"/>
            <w:vMerge/>
            <w:vAlign w:val="center"/>
          </w:tcPr>
          <w:p w14:paraId="1588F2AD" w14:textId="77777777" w:rsidR="00872DBB" w:rsidRDefault="00872DBB" w:rsidP="00B56712">
            <w:pPr>
              <w:widowControl/>
              <w:spacing w:line="360" w:lineRule="exact"/>
              <w:jc w:val="center"/>
              <w:rPr>
                <w:color w:val="000000"/>
                <w:sz w:val="22"/>
                <w:szCs w:val="22"/>
              </w:rPr>
            </w:pPr>
          </w:p>
        </w:tc>
      </w:tr>
      <w:tr w:rsidR="00872DBB" w14:paraId="784BAB5F" w14:textId="77777777" w:rsidTr="00B56712">
        <w:trPr>
          <w:trHeight w:val="90"/>
          <w:jc w:val="center"/>
        </w:trPr>
        <w:tc>
          <w:tcPr>
            <w:tcW w:w="783" w:type="dxa"/>
            <w:vAlign w:val="center"/>
          </w:tcPr>
          <w:p w14:paraId="48B799CB"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4.4</w:t>
            </w:r>
          </w:p>
        </w:tc>
        <w:tc>
          <w:tcPr>
            <w:tcW w:w="1411" w:type="dxa"/>
            <w:vMerge/>
            <w:vAlign w:val="center"/>
          </w:tcPr>
          <w:p w14:paraId="4693DD82" w14:textId="77777777" w:rsidR="00872DBB" w:rsidRDefault="00872DBB" w:rsidP="00B56712">
            <w:pPr>
              <w:widowControl/>
              <w:spacing w:line="360" w:lineRule="exact"/>
              <w:jc w:val="center"/>
              <w:rPr>
                <w:bCs/>
                <w:color w:val="000000"/>
                <w:sz w:val="22"/>
                <w:szCs w:val="22"/>
              </w:rPr>
            </w:pPr>
          </w:p>
        </w:tc>
        <w:tc>
          <w:tcPr>
            <w:tcW w:w="4997" w:type="dxa"/>
            <w:vAlign w:val="center"/>
          </w:tcPr>
          <w:p w14:paraId="31A5991F" w14:textId="77777777" w:rsidR="00872DBB" w:rsidRDefault="00872DBB" w:rsidP="00B56712">
            <w:pPr>
              <w:widowControl/>
              <w:spacing w:line="360" w:lineRule="exact"/>
              <w:rPr>
                <w:color w:val="000000"/>
                <w:kern w:val="0"/>
                <w:sz w:val="22"/>
                <w:szCs w:val="22"/>
              </w:rPr>
            </w:pPr>
            <w:r>
              <w:rPr>
                <w:color w:val="000000"/>
                <w:kern w:val="0"/>
                <w:sz w:val="22"/>
                <w:szCs w:val="22"/>
              </w:rPr>
              <w:t>未严格按程序规定组织招标投标活动，招标文件（含工程量清单、招标控制价、澄清答疑文件等）未经招标投标管理部门备案后发出，未经许可擅自修改评标办法，随意要求缩短招标时间等。</w:t>
            </w:r>
          </w:p>
        </w:tc>
        <w:tc>
          <w:tcPr>
            <w:tcW w:w="4140" w:type="dxa"/>
            <w:vAlign w:val="center"/>
          </w:tcPr>
          <w:p w14:paraId="38F00C62" w14:textId="77777777" w:rsidR="00872DBB" w:rsidRDefault="00872DBB" w:rsidP="00B56712">
            <w:pPr>
              <w:widowControl/>
              <w:spacing w:line="360" w:lineRule="exact"/>
              <w:jc w:val="center"/>
              <w:rPr>
                <w:color w:val="000000"/>
                <w:kern w:val="0"/>
                <w:sz w:val="22"/>
                <w:szCs w:val="22"/>
              </w:rPr>
            </w:pPr>
            <w:r>
              <w:rPr>
                <w:color w:val="000000"/>
                <w:kern w:val="0"/>
                <w:sz w:val="22"/>
                <w:szCs w:val="22"/>
              </w:rPr>
              <w:t>每次扣</w:t>
            </w:r>
            <w:r>
              <w:rPr>
                <w:color w:val="000000"/>
                <w:kern w:val="0"/>
                <w:sz w:val="22"/>
                <w:szCs w:val="22"/>
              </w:rPr>
              <w:t>10</w:t>
            </w:r>
            <w:r>
              <w:rPr>
                <w:color w:val="000000"/>
                <w:kern w:val="0"/>
                <w:sz w:val="22"/>
                <w:szCs w:val="22"/>
              </w:rPr>
              <w:t>分。</w:t>
            </w:r>
          </w:p>
        </w:tc>
        <w:tc>
          <w:tcPr>
            <w:tcW w:w="1418" w:type="dxa"/>
            <w:vMerge/>
            <w:vAlign w:val="center"/>
          </w:tcPr>
          <w:p w14:paraId="6C17E86F" w14:textId="77777777" w:rsidR="00872DBB" w:rsidRDefault="00872DBB" w:rsidP="00B56712">
            <w:pPr>
              <w:widowControl/>
              <w:spacing w:line="360" w:lineRule="exact"/>
              <w:jc w:val="center"/>
              <w:rPr>
                <w:color w:val="000000"/>
                <w:sz w:val="22"/>
                <w:szCs w:val="22"/>
              </w:rPr>
            </w:pPr>
          </w:p>
        </w:tc>
        <w:tc>
          <w:tcPr>
            <w:tcW w:w="1007" w:type="dxa"/>
            <w:vMerge/>
            <w:vAlign w:val="center"/>
          </w:tcPr>
          <w:p w14:paraId="6C3CEC8C" w14:textId="77777777" w:rsidR="00872DBB" w:rsidRDefault="00872DBB" w:rsidP="00B56712">
            <w:pPr>
              <w:widowControl/>
              <w:spacing w:line="360" w:lineRule="exact"/>
              <w:jc w:val="center"/>
              <w:rPr>
                <w:color w:val="000000"/>
                <w:sz w:val="22"/>
                <w:szCs w:val="22"/>
              </w:rPr>
            </w:pPr>
          </w:p>
        </w:tc>
      </w:tr>
      <w:tr w:rsidR="00872DBB" w14:paraId="3391C4C7" w14:textId="77777777" w:rsidTr="00B56712">
        <w:trPr>
          <w:trHeight w:val="692"/>
          <w:jc w:val="center"/>
        </w:trPr>
        <w:tc>
          <w:tcPr>
            <w:tcW w:w="783" w:type="dxa"/>
            <w:vAlign w:val="center"/>
          </w:tcPr>
          <w:p w14:paraId="09FA46BD" w14:textId="77777777" w:rsidR="00872DBB" w:rsidRDefault="00872DBB" w:rsidP="00B56712">
            <w:pPr>
              <w:widowControl/>
              <w:spacing w:line="360" w:lineRule="exact"/>
              <w:jc w:val="center"/>
              <w:textAlignment w:val="center"/>
              <w:rPr>
                <w:color w:val="000000"/>
                <w:sz w:val="22"/>
                <w:szCs w:val="22"/>
              </w:rPr>
            </w:pPr>
            <w:r>
              <w:rPr>
                <w:color w:val="000000"/>
                <w:sz w:val="22"/>
                <w:szCs w:val="22"/>
              </w:rPr>
              <w:t>4.5</w:t>
            </w:r>
          </w:p>
        </w:tc>
        <w:tc>
          <w:tcPr>
            <w:tcW w:w="1411" w:type="dxa"/>
            <w:vMerge/>
            <w:vAlign w:val="center"/>
          </w:tcPr>
          <w:p w14:paraId="61787170" w14:textId="77777777" w:rsidR="00872DBB" w:rsidRDefault="00872DBB" w:rsidP="00B56712">
            <w:pPr>
              <w:widowControl/>
              <w:spacing w:line="360" w:lineRule="exact"/>
              <w:jc w:val="center"/>
              <w:rPr>
                <w:bCs/>
                <w:color w:val="000000"/>
                <w:sz w:val="22"/>
                <w:szCs w:val="22"/>
              </w:rPr>
            </w:pPr>
          </w:p>
        </w:tc>
        <w:tc>
          <w:tcPr>
            <w:tcW w:w="4997" w:type="dxa"/>
            <w:vAlign w:val="center"/>
          </w:tcPr>
          <w:p w14:paraId="64A4B90A" w14:textId="77777777" w:rsidR="00872DBB" w:rsidRDefault="00872DBB" w:rsidP="00B56712">
            <w:pPr>
              <w:widowControl/>
              <w:spacing w:line="360" w:lineRule="exact"/>
              <w:rPr>
                <w:color w:val="000000"/>
                <w:kern w:val="0"/>
                <w:sz w:val="22"/>
                <w:szCs w:val="22"/>
              </w:rPr>
            </w:pPr>
            <w:r>
              <w:rPr>
                <w:color w:val="000000"/>
                <w:kern w:val="0"/>
                <w:sz w:val="22"/>
                <w:szCs w:val="22"/>
              </w:rPr>
              <w:t>未经有关行政监督部门批准，在发布招标公告、发出投标邀请书后或者售出招标文件、资格后</w:t>
            </w:r>
            <w:proofErr w:type="gramStart"/>
            <w:r>
              <w:rPr>
                <w:color w:val="000000"/>
                <w:kern w:val="0"/>
                <w:sz w:val="22"/>
                <w:szCs w:val="22"/>
              </w:rPr>
              <w:t>审文件</w:t>
            </w:r>
            <w:proofErr w:type="gramEnd"/>
            <w:r>
              <w:rPr>
                <w:color w:val="000000"/>
                <w:kern w:val="0"/>
                <w:sz w:val="22"/>
                <w:szCs w:val="22"/>
              </w:rPr>
              <w:t>后擅自终止招标。</w:t>
            </w:r>
          </w:p>
        </w:tc>
        <w:tc>
          <w:tcPr>
            <w:tcW w:w="4140" w:type="dxa"/>
            <w:vAlign w:val="center"/>
          </w:tcPr>
          <w:p w14:paraId="1E5BAF4B" w14:textId="77777777" w:rsidR="00872DBB" w:rsidRDefault="00872DBB" w:rsidP="00B56712">
            <w:pPr>
              <w:widowControl/>
              <w:spacing w:line="360" w:lineRule="exact"/>
              <w:jc w:val="center"/>
              <w:rPr>
                <w:color w:val="000000"/>
                <w:kern w:val="0"/>
                <w:sz w:val="22"/>
                <w:szCs w:val="22"/>
              </w:rPr>
            </w:pPr>
            <w:r>
              <w:rPr>
                <w:color w:val="000000"/>
                <w:kern w:val="0"/>
                <w:sz w:val="22"/>
                <w:szCs w:val="22"/>
              </w:rPr>
              <w:t>每次扣</w:t>
            </w:r>
            <w:r>
              <w:rPr>
                <w:color w:val="000000"/>
                <w:kern w:val="0"/>
                <w:sz w:val="22"/>
                <w:szCs w:val="22"/>
              </w:rPr>
              <w:t>10</w:t>
            </w:r>
            <w:r>
              <w:rPr>
                <w:color w:val="000000"/>
                <w:kern w:val="0"/>
                <w:sz w:val="22"/>
                <w:szCs w:val="22"/>
              </w:rPr>
              <w:t>分。</w:t>
            </w:r>
          </w:p>
        </w:tc>
        <w:tc>
          <w:tcPr>
            <w:tcW w:w="1418" w:type="dxa"/>
            <w:vMerge/>
            <w:vAlign w:val="center"/>
          </w:tcPr>
          <w:p w14:paraId="3E6090FC" w14:textId="77777777" w:rsidR="00872DBB" w:rsidRDefault="00872DBB" w:rsidP="00B56712">
            <w:pPr>
              <w:spacing w:line="360" w:lineRule="exact"/>
              <w:jc w:val="center"/>
              <w:textAlignment w:val="center"/>
              <w:rPr>
                <w:color w:val="000000"/>
                <w:sz w:val="22"/>
                <w:szCs w:val="22"/>
              </w:rPr>
            </w:pPr>
          </w:p>
        </w:tc>
        <w:tc>
          <w:tcPr>
            <w:tcW w:w="1007" w:type="dxa"/>
            <w:vMerge/>
            <w:vAlign w:val="center"/>
          </w:tcPr>
          <w:p w14:paraId="19A6EAFE" w14:textId="77777777" w:rsidR="00872DBB" w:rsidRDefault="00872DBB" w:rsidP="00B56712">
            <w:pPr>
              <w:spacing w:line="360" w:lineRule="exact"/>
              <w:jc w:val="center"/>
              <w:textAlignment w:val="center"/>
              <w:rPr>
                <w:color w:val="000000"/>
                <w:sz w:val="22"/>
                <w:szCs w:val="22"/>
              </w:rPr>
            </w:pPr>
          </w:p>
        </w:tc>
      </w:tr>
      <w:tr w:rsidR="00872DBB" w14:paraId="611FDE27" w14:textId="77777777" w:rsidTr="00B56712">
        <w:trPr>
          <w:trHeight w:val="362"/>
          <w:jc w:val="center"/>
        </w:trPr>
        <w:tc>
          <w:tcPr>
            <w:tcW w:w="783" w:type="dxa"/>
            <w:vAlign w:val="center"/>
          </w:tcPr>
          <w:p w14:paraId="7A36CA1A" w14:textId="77777777" w:rsidR="00872DBB" w:rsidRDefault="00872DBB" w:rsidP="00B56712">
            <w:pPr>
              <w:widowControl/>
              <w:spacing w:line="360" w:lineRule="exact"/>
              <w:jc w:val="center"/>
              <w:textAlignment w:val="center"/>
              <w:rPr>
                <w:color w:val="000000"/>
                <w:sz w:val="22"/>
                <w:szCs w:val="22"/>
              </w:rPr>
            </w:pPr>
            <w:r>
              <w:rPr>
                <w:color w:val="000000"/>
                <w:sz w:val="22"/>
                <w:szCs w:val="22"/>
              </w:rPr>
              <w:t>4.6</w:t>
            </w:r>
          </w:p>
        </w:tc>
        <w:tc>
          <w:tcPr>
            <w:tcW w:w="1411" w:type="dxa"/>
            <w:vMerge/>
            <w:vAlign w:val="center"/>
          </w:tcPr>
          <w:p w14:paraId="22F4300C" w14:textId="77777777" w:rsidR="00872DBB" w:rsidRDefault="00872DBB" w:rsidP="00B56712">
            <w:pPr>
              <w:widowControl/>
              <w:spacing w:line="360" w:lineRule="exact"/>
              <w:jc w:val="center"/>
              <w:rPr>
                <w:bCs/>
                <w:color w:val="000000"/>
                <w:sz w:val="22"/>
                <w:szCs w:val="22"/>
              </w:rPr>
            </w:pPr>
          </w:p>
        </w:tc>
        <w:tc>
          <w:tcPr>
            <w:tcW w:w="4997" w:type="dxa"/>
            <w:vAlign w:val="center"/>
          </w:tcPr>
          <w:p w14:paraId="0CE405B8" w14:textId="77777777" w:rsidR="00872DBB" w:rsidRDefault="00872DBB" w:rsidP="00B56712">
            <w:pPr>
              <w:widowControl/>
              <w:spacing w:line="360" w:lineRule="exact"/>
              <w:rPr>
                <w:color w:val="000000"/>
                <w:kern w:val="0"/>
                <w:sz w:val="22"/>
                <w:szCs w:val="22"/>
              </w:rPr>
            </w:pPr>
            <w:r>
              <w:rPr>
                <w:color w:val="000000"/>
                <w:kern w:val="0"/>
                <w:sz w:val="22"/>
                <w:szCs w:val="22"/>
              </w:rPr>
              <w:t>投标截止时间之后接受投标文件。</w:t>
            </w:r>
          </w:p>
        </w:tc>
        <w:tc>
          <w:tcPr>
            <w:tcW w:w="4140" w:type="dxa"/>
            <w:vAlign w:val="center"/>
          </w:tcPr>
          <w:p w14:paraId="22BC10A7" w14:textId="77777777" w:rsidR="00872DBB" w:rsidRDefault="00872DBB" w:rsidP="00B56712">
            <w:pPr>
              <w:spacing w:line="360" w:lineRule="exact"/>
              <w:jc w:val="center"/>
              <w:rPr>
                <w:color w:val="000000"/>
                <w:kern w:val="0"/>
                <w:sz w:val="22"/>
                <w:szCs w:val="22"/>
              </w:rPr>
            </w:pPr>
            <w:r>
              <w:rPr>
                <w:color w:val="000000"/>
                <w:kern w:val="0"/>
                <w:sz w:val="22"/>
                <w:szCs w:val="22"/>
              </w:rPr>
              <w:t>每次扣</w:t>
            </w:r>
            <w:r>
              <w:rPr>
                <w:color w:val="000000"/>
                <w:kern w:val="0"/>
                <w:sz w:val="22"/>
                <w:szCs w:val="22"/>
              </w:rPr>
              <w:t>10</w:t>
            </w:r>
            <w:r>
              <w:rPr>
                <w:color w:val="000000"/>
                <w:kern w:val="0"/>
                <w:sz w:val="22"/>
                <w:szCs w:val="22"/>
              </w:rPr>
              <w:t>分。</w:t>
            </w:r>
          </w:p>
        </w:tc>
        <w:tc>
          <w:tcPr>
            <w:tcW w:w="1418" w:type="dxa"/>
            <w:vMerge/>
            <w:vAlign w:val="center"/>
          </w:tcPr>
          <w:p w14:paraId="23D7A1F9" w14:textId="77777777" w:rsidR="00872DBB" w:rsidRDefault="00872DBB" w:rsidP="00B56712">
            <w:pPr>
              <w:widowControl/>
              <w:spacing w:line="360" w:lineRule="exact"/>
              <w:jc w:val="center"/>
              <w:rPr>
                <w:color w:val="000000"/>
                <w:sz w:val="22"/>
                <w:szCs w:val="22"/>
              </w:rPr>
            </w:pPr>
          </w:p>
        </w:tc>
        <w:tc>
          <w:tcPr>
            <w:tcW w:w="1007" w:type="dxa"/>
            <w:vMerge/>
            <w:vAlign w:val="center"/>
          </w:tcPr>
          <w:p w14:paraId="226D95FD" w14:textId="77777777" w:rsidR="00872DBB" w:rsidRDefault="00872DBB" w:rsidP="00B56712">
            <w:pPr>
              <w:widowControl/>
              <w:spacing w:line="360" w:lineRule="exact"/>
              <w:jc w:val="center"/>
              <w:rPr>
                <w:color w:val="000000"/>
                <w:sz w:val="22"/>
                <w:szCs w:val="22"/>
              </w:rPr>
            </w:pPr>
          </w:p>
        </w:tc>
      </w:tr>
      <w:tr w:rsidR="00872DBB" w14:paraId="7BC77FA9" w14:textId="77777777" w:rsidTr="00B56712">
        <w:trPr>
          <w:trHeight w:val="524"/>
          <w:jc w:val="center"/>
        </w:trPr>
        <w:tc>
          <w:tcPr>
            <w:tcW w:w="783" w:type="dxa"/>
            <w:vAlign w:val="center"/>
          </w:tcPr>
          <w:p w14:paraId="1E9A76CE" w14:textId="77777777" w:rsidR="00872DBB" w:rsidRDefault="00872DBB" w:rsidP="00B56712">
            <w:pPr>
              <w:widowControl/>
              <w:spacing w:line="360" w:lineRule="exact"/>
              <w:jc w:val="center"/>
              <w:textAlignment w:val="center"/>
              <w:rPr>
                <w:color w:val="000000"/>
                <w:sz w:val="22"/>
                <w:szCs w:val="22"/>
              </w:rPr>
            </w:pPr>
            <w:r>
              <w:rPr>
                <w:color w:val="000000"/>
                <w:sz w:val="22"/>
                <w:szCs w:val="22"/>
              </w:rPr>
              <w:t>4.7</w:t>
            </w:r>
          </w:p>
        </w:tc>
        <w:tc>
          <w:tcPr>
            <w:tcW w:w="1411" w:type="dxa"/>
            <w:vMerge w:val="restart"/>
            <w:vAlign w:val="center"/>
          </w:tcPr>
          <w:p w14:paraId="26CC813F" w14:textId="77777777" w:rsidR="00872DBB" w:rsidRDefault="00872DBB" w:rsidP="00B56712">
            <w:pPr>
              <w:widowControl/>
              <w:spacing w:line="360" w:lineRule="exact"/>
              <w:jc w:val="center"/>
              <w:rPr>
                <w:bCs/>
                <w:color w:val="000000"/>
                <w:sz w:val="22"/>
                <w:szCs w:val="22"/>
              </w:rPr>
            </w:pPr>
            <w:r>
              <w:rPr>
                <w:bCs/>
                <w:color w:val="000000"/>
                <w:kern w:val="0"/>
                <w:sz w:val="22"/>
                <w:szCs w:val="22"/>
              </w:rPr>
              <w:t>招标代理机构进场代理不规范行为</w:t>
            </w:r>
          </w:p>
        </w:tc>
        <w:tc>
          <w:tcPr>
            <w:tcW w:w="4997" w:type="dxa"/>
            <w:vAlign w:val="center"/>
          </w:tcPr>
          <w:p w14:paraId="0E872183" w14:textId="77777777" w:rsidR="00872DBB" w:rsidRDefault="00872DBB" w:rsidP="00B56712">
            <w:pPr>
              <w:widowControl/>
              <w:spacing w:line="360" w:lineRule="exact"/>
              <w:rPr>
                <w:color w:val="000000"/>
                <w:kern w:val="0"/>
                <w:sz w:val="22"/>
                <w:szCs w:val="22"/>
              </w:rPr>
            </w:pPr>
            <w:r>
              <w:rPr>
                <w:color w:val="000000"/>
                <w:kern w:val="0"/>
                <w:sz w:val="22"/>
                <w:szCs w:val="22"/>
              </w:rPr>
              <w:t>在评标过程中直接或间接干预、影响评标委员会评标、定标并造成严重后果。</w:t>
            </w:r>
          </w:p>
        </w:tc>
        <w:tc>
          <w:tcPr>
            <w:tcW w:w="4140" w:type="dxa"/>
            <w:vAlign w:val="center"/>
          </w:tcPr>
          <w:p w14:paraId="711D46F9" w14:textId="77777777" w:rsidR="00872DBB" w:rsidRDefault="00872DBB" w:rsidP="00B56712">
            <w:pPr>
              <w:widowControl/>
              <w:spacing w:line="360" w:lineRule="exact"/>
              <w:jc w:val="center"/>
              <w:rPr>
                <w:color w:val="000000"/>
                <w:sz w:val="22"/>
                <w:szCs w:val="22"/>
              </w:rPr>
            </w:pPr>
            <w:r>
              <w:rPr>
                <w:color w:val="000000"/>
                <w:kern w:val="0"/>
                <w:sz w:val="22"/>
                <w:szCs w:val="22"/>
              </w:rPr>
              <w:t>每次扣</w:t>
            </w:r>
            <w:r>
              <w:rPr>
                <w:color w:val="000000"/>
                <w:kern w:val="0"/>
                <w:sz w:val="22"/>
                <w:szCs w:val="22"/>
              </w:rPr>
              <w:t>10</w:t>
            </w:r>
            <w:r>
              <w:rPr>
                <w:color w:val="000000"/>
                <w:kern w:val="0"/>
                <w:sz w:val="22"/>
                <w:szCs w:val="22"/>
              </w:rPr>
              <w:t>分。</w:t>
            </w:r>
          </w:p>
        </w:tc>
        <w:tc>
          <w:tcPr>
            <w:tcW w:w="1418" w:type="dxa"/>
            <w:vMerge w:val="restart"/>
            <w:vAlign w:val="center"/>
          </w:tcPr>
          <w:p w14:paraId="0B38BAFE" w14:textId="77777777" w:rsidR="00872DBB" w:rsidRDefault="00872DBB" w:rsidP="00B56712">
            <w:pPr>
              <w:widowControl/>
              <w:spacing w:line="360" w:lineRule="exact"/>
              <w:jc w:val="center"/>
              <w:rPr>
                <w:color w:val="00000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12</w:t>
            </w:r>
            <w:r>
              <w:rPr>
                <w:color w:val="000000"/>
                <w:kern w:val="0"/>
                <w:sz w:val="22"/>
                <w:szCs w:val="22"/>
              </w:rPr>
              <w:t>个月</w:t>
            </w:r>
          </w:p>
        </w:tc>
        <w:tc>
          <w:tcPr>
            <w:tcW w:w="1007" w:type="dxa"/>
            <w:vMerge w:val="restart"/>
            <w:vAlign w:val="center"/>
          </w:tcPr>
          <w:p w14:paraId="1A6A518E" w14:textId="77777777" w:rsidR="00872DBB" w:rsidRDefault="00872DBB" w:rsidP="00B56712">
            <w:pPr>
              <w:widowControl/>
              <w:spacing w:line="360" w:lineRule="exact"/>
              <w:jc w:val="center"/>
              <w:rPr>
                <w:color w:val="000000"/>
                <w:sz w:val="22"/>
                <w:szCs w:val="22"/>
              </w:rPr>
            </w:pPr>
            <w:r>
              <w:rPr>
                <w:color w:val="000000"/>
                <w:kern w:val="0"/>
                <w:sz w:val="22"/>
                <w:szCs w:val="22"/>
              </w:rPr>
              <w:t>行业监管部门和现</w:t>
            </w:r>
            <w:r>
              <w:rPr>
                <w:color w:val="000000"/>
                <w:kern w:val="0"/>
                <w:sz w:val="22"/>
                <w:szCs w:val="22"/>
              </w:rPr>
              <w:lastRenderedPageBreak/>
              <w:t>场管理部门</w:t>
            </w:r>
          </w:p>
        </w:tc>
      </w:tr>
      <w:tr w:rsidR="00872DBB" w14:paraId="4718B067" w14:textId="77777777" w:rsidTr="00B56712">
        <w:trPr>
          <w:trHeight w:val="532"/>
          <w:jc w:val="center"/>
        </w:trPr>
        <w:tc>
          <w:tcPr>
            <w:tcW w:w="783" w:type="dxa"/>
            <w:vAlign w:val="center"/>
          </w:tcPr>
          <w:p w14:paraId="2F7976BF" w14:textId="77777777" w:rsidR="00872DBB" w:rsidRDefault="00872DBB" w:rsidP="00B56712">
            <w:pPr>
              <w:widowControl/>
              <w:spacing w:line="360" w:lineRule="exact"/>
              <w:jc w:val="center"/>
              <w:rPr>
                <w:color w:val="000000"/>
                <w:sz w:val="22"/>
                <w:szCs w:val="22"/>
              </w:rPr>
            </w:pPr>
            <w:r>
              <w:rPr>
                <w:color w:val="000000"/>
                <w:sz w:val="22"/>
                <w:szCs w:val="22"/>
              </w:rPr>
              <w:lastRenderedPageBreak/>
              <w:t>4.8</w:t>
            </w:r>
          </w:p>
        </w:tc>
        <w:tc>
          <w:tcPr>
            <w:tcW w:w="1411" w:type="dxa"/>
            <w:vMerge/>
            <w:vAlign w:val="center"/>
          </w:tcPr>
          <w:p w14:paraId="61CD5D12" w14:textId="77777777" w:rsidR="00872DBB" w:rsidRDefault="00872DBB" w:rsidP="00B56712">
            <w:pPr>
              <w:widowControl/>
              <w:spacing w:line="360" w:lineRule="exact"/>
              <w:jc w:val="center"/>
              <w:rPr>
                <w:bCs/>
                <w:color w:val="000000"/>
                <w:sz w:val="22"/>
                <w:szCs w:val="22"/>
              </w:rPr>
            </w:pPr>
          </w:p>
        </w:tc>
        <w:tc>
          <w:tcPr>
            <w:tcW w:w="4997" w:type="dxa"/>
            <w:vAlign w:val="center"/>
          </w:tcPr>
          <w:p w14:paraId="1E7853A8" w14:textId="77777777" w:rsidR="00872DBB" w:rsidRDefault="00872DBB" w:rsidP="00B56712">
            <w:pPr>
              <w:widowControl/>
              <w:spacing w:line="360" w:lineRule="exact"/>
              <w:rPr>
                <w:color w:val="000000"/>
                <w:kern w:val="0"/>
                <w:sz w:val="22"/>
                <w:szCs w:val="22"/>
              </w:rPr>
            </w:pPr>
            <w:r>
              <w:rPr>
                <w:color w:val="000000"/>
                <w:kern w:val="0"/>
                <w:sz w:val="22"/>
                <w:szCs w:val="22"/>
              </w:rPr>
              <w:t>在招标活动中存在排斥或限制潜在投标人的行为。</w:t>
            </w:r>
          </w:p>
        </w:tc>
        <w:tc>
          <w:tcPr>
            <w:tcW w:w="4140" w:type="dxa"/>
            <w:vAlign w:val="center"/>
          </w:tcPr>
          <w:p w14:paraId="092E1EE3" w14:textId="77777777" w:rsidR="00872DBB" w:rsidRDefault="00872DBB" w:rsidP="00B56712">
            <w:pPr>
              <w:widowControl/>
              <w:spacing w:line="360" w:lineRule="exact"/>
              <w:jc w:val="center"/>
              <w:rPr>
                <w:color w:val="000000"/>
                <w:kern w:val="0"/>
                <w:sz w:val="22"/>
                <w:szCs w:val="22"/>
              </w:rPr>
            </w:pPr>
            <w:r>
              <w:rPr>
                <w:color w:val="000000"/>
                <w:kern w:val="0"/>
                <w:sz w:val="22"/>
                <w:szCs w:val="22"/>
              </w:rPr>
              <w:t>每次扣</w:t>
            </w:r>
            <w:r>
              <w:rPr>
                <w:color w:val="000000"/>
                <w:kern w:val="0"/>
                <w:sz w:val="22"/>
                <w:szCs w:val="22"/>
              </w:rPr>
              <w:t>5</w:t>
            </w:r>
            <w:r>
              <w:rPr>
                <w:color w:val="000000"/>
                <w:kern w:val="0"/>
                <w:sz w:val="22"/>
                <w:szCs w:val="22"/>
              </w:rPr>
              <w:t>分。</w:t>
            </w:r>
          </w:p>
        </w:tc>
        <w:tc>
          <w:tcPr>
            <w:tcW w:w="1418" w:type="dxa"/>
            <w:vMerge/>
            <w:vAlign w:val="center"/>
          </w:tcPr>
          <w:p w14:paraId="4963AF8C" w14:textId="77777777" w:rsidR="00872DBB" w:rsidRDefault="00872DBB" w:rsidP="00B56712">
            <w:pPr>
              <w:widowControl/>
              <w:spacing w:line="360" w:lineRule="exact"/>
              <w:jc w:val="center"/>
              <w:rPr>
                <w:color w:val="000000"/>
                <w:sz w:val="22"/>
                <w:szCs w:val="22"/>
              </w:rPr>
            </w:pPr>
          </w:p>
        </w:tc>
        <w:tc>
          <w:tcPr>
            <w:tcW w:w="1007" w:type="dxa"/>
            <w:vMerge/>
            <w:vAlign w:val="center"/>
          </w:tcPr>
          <w:p w14:paraId="105279D6" w14:textId="77777777" w:rsidR="00872DBB" w:rsidRDefault="00872DBB" w:rsidP="00B56712">
            <w:pPr>
              <w:widowControl/>
              <w:spacing w:line="360" w:lineRule="exact"/>
              <w:jc w:val="center"/>
              <w:rPr>
                <w:color w:val="000000"/>
                <w:sz w:val="22"/>
                <w:szCs w:val="22"/>
              </w:rPr>
            </w:pPr>
          </w:p>
        </w:tc>
      </w:tr>
      <w:tr w:rsidR="00872DBB" w14:paraId="7B693F12" w14:textId="77777777" w:rsidTr="00B56712">
        <w:trPr>
          <w:trHeight w:val="229"/>
          <w:jc w:val="center"/>
        </w:trPr>
        <w:tc>
          <w:tcPr>
            <w:tcW w:w="783" w:type="dxa"/>
            <w:vAlign w:val="center"/>
          </w:tcPr>
          <w:p w14:paraId="193438F6" w14:textId="77777777" w:rsidR="00872DBB" w:rsidRDefault="00872DBB" w:rsidP="00B56712">
            <w:pPr>
              <w:widowControl/>
              <w:spacing w:line="360" w:lineRule="exact"/>
              <w:jc w:val="center"/>
              <w:rPr>
                <w:color w:val="000000"/>
                <w:sz w:val="22"/>
                <w:szCs w:val="22"/>
              </w:rPr>
            </w:pPr>
            <w:r>
              <w:rPr>
                <w:color w:val="000000"/>
                <w:sz w:val="22"/>
                <w:szCs w:val="22"/>
              </w:rPr>
              <w:t>4.9</w:t>
            </w:r>
          </w:p>
        </w:tc>
        <w:tc>
          <w:tcPr>
            <w:tcW w:w="1411" w:type="dxa"/>
            <w:vMerge/>
            <w:vAlign w:val="center"/>
          </w:tcPr>
          <w:p w14:paraId="0379EB2B" w14:textId="77777777" w:rsidR="00872DBB" w:rsidRDefault="00872DBB" w:rsidP="00B56712">
            <w:pPr>
              <w:widowControl/>
              <w:spacing w:line="360" w:lineRule="exact"/>
              <w:jc w:val="center"/>
              <w:rPr>
                <w:bCs/>
                <w:color w:val="000000"/>
                <w:sz w:val="22"/>
                <w:szCs w:val="22"/>
              </w:rPr>
            </w:pPr>
          </w:p>
        </w:tc>
        <w:tc>
          <w:tcPr>
            <w:tcW w:w="4997" w:type="dxa"/>
            <w:vAlign w:val="center"/>
          </w:tcPr>
          <w:p w14:paraId="773F9421" w14:textId="77777777" w:rsidR="00872DBB" w:rsidRDefault="00872DBB" w:rsidP="00B56712">
            <w:pPr>
              <w:widowControl/>
              <w:spacing w:line="360" w:lineRule="exact"/>
              <w:rPr>
                <w:color w:val="000000"/>
                <w:kern w:val="0"/>
                <w:sz w:val="22"/>
                <w:szCs w:val="22"/>
              </w:rPr>
            </w:pPr>
            <w:r>
              <w:rPr>
                <w:color w:val="000000"/>
                <w:kern w:val="0"/>
                <w:sz w:val="22"/>
                <w:szCs w:val="22"/>
              </w:rPr>
              <w:t>无故扣押或者不及时返还投标保证金。</w:t>
            </w:r>
          </w:p>
        </w:tc>
        <w:tc>
          <w:tcPr>
            <w:tcW w:w="4140" w:type="dxa"/>
            <w:vAlign w:val="center"/>
          </w:tcPr>
          <w:p w14:paraId="5D22A914" w14:textId="77777777" w:rsidR="00872DBB" w:rsidRDefault="00872DBB" w:rsidP="00B56712">
            <w:pPr>
              <w:widowControl/>
              <w:spacing w:line="360" w:lineRule="exact"/>
              <w:jc w:val="center"/>
              <w:rPr>
                <w:color w:val="000000"/>
                <w:kern w:val="0"/>
                <w:sz w:val="22"/>
                <w:szCs w:val="22"/>
              </w:rPr>
            </w:pPr>
            <w:r>
              <w:rPr>
                <w:color w:val="000000"/>
                <w:kern w:val="0"/>
                <w:sz w:val="22"/>
                <w:szCs w:val="22"/>
              </w:rPr>
              <w:t>每次扣</w:t>
            </w:r>
            <w:r>
              <w:rPr>
                <w:color w:val="000000"/>
                <w:kern w:val="0"/>
                <w:sz w:val="22"/>
                <w:szCs w:val="22"/>
              </w:rPr>
              <w:t>5</w:t>
            </w:r>
            <w:r>
              <w:rPr>
                <w:color w:val="000000"/>
                <w:kern w:val="0"/>
                <w:sz w:val="22"/>
                <w:szCs w:val="22"/>
              </w:rPr>
              <w:t>分。</w:t>
            </w:r>
          </w:p>
        </w:tc>
        <w:tc>
          <w:tcPr>
            <w:tcW w:w="1418" w:type="dxa"/>
            <w:vMerge/>
            <w:vAlign w:val="center"/>
          </w:tcPr>
          <w:p w14:paraId="15BD3E1C" w14:textId="77777777" w:rsidR="00872DBB" w:rsidRDefault="00872DBB" w:rsidP="00B56712">
            <w:pPr>
              <w:widowControl/>
              <w:spacing w:line="360" w:lineRule="exact"/>
              <w:jc w:val="center"/>
              <w:rPr>
                <w:color w:val="000000"/>
                <w:sz w:val="22"/>
                <w:szCs w:val="22"/>
              </w:rPr>
            </w:pPr>
          </w:p>
        </w:tc>
        <w:tc>
          <w:tcPr>
            <w:tcW w:w="1007" w:type="dxa"/>
            <w:vMerge/>
            <w:vAlign w:val="center"/>
          </w:tcPr>
          <w:p w14:paraId="1804637C" w14:textId="77777777" w:rsidR="00872DBB" w:rsidRDefault="00872DBB" w:rsidP="00B56712">
            <w:pPr>
              <w:widowControl/>
              <w:spacing w:line="360" w:lineRule="exact"/>
              <w:jc w:val="center"/>
              <w:rPr>
                <w:color w:val="000000"/>
                <w:sz w:val="22"/>
                <w:szCs w:val="22"/>
              </w:rPr>
            </w:pPr>
          </w:p>
        </w:tc>
      </w:tr>
      <w:tr w:rsidR="00872DBB" w14:paraId="6ACEAFDB" w14:textId="77777777" w:rsidTr="00B56712">
        <w:trPr>
          <w:trHeight w:val="637"/>
          <w:jc w:val="center"/>
        </w:trPr>
        <w:tc>
          <w:tcPr>
            <w:tcW w:w="783" w:type="dxa"/>
            <w:vAlign w:val="center"/>
          </w:tcPr>
          <w:p w14:paraId="0FA58A21" w14:textId="77777777" w:rsidR="00872DBB" w:rsidRDefault="00872DBB" w:rsidP="00B56712">
            <w:pPr>
              <w:widowControl/>
              <w:spacing w:line="360" w:lineRule="exact"/>
              <w:jc w:val="center"/>
              <w:rPr>
                <w:color w:val="000000"/>
                <w:sz w:val="22"/>
                <w:szCs w:val="22"/>
              </w:rPr>
            </w:pPr>
            <w:r>
              <w:rPr>
                <w:color w:val="000000"/>
                <w:sz w:val="22"/>
                <w:szCs w:val="22"/>
              </w:rPr>
              <w:t>4.10</w:t>
            </w:r>
          </w:p>
        </w:tc>
        <w:tc>
          <w:tcPr>
            <w:tcW w:w="1411" w:type="dxa"/>
            <w:vMerge/>
            <w:vAlign w:val="center"/>
          </w:tcPr>
          <w:p w14:paraId="5CB0DFBD" w14:textId="77777777" w:rsidR="00872DBB" w:rsidRDefault="00872DBB" w:rsidP="00B56712">
            <w:pPr>
              <w:widowControl/>
              <w:spacing w:line="360" w:lineRule="exact"/>
              <w:jc w:val="center"/>
              <w:rPr>
                <w:bCs/>
                <w:color w:val="000000"/>
                <w:sz w:val="22"/>
                <w:szCs w:val="22"/>
              </w:rPr>
            </w:pPr>
          </w:p>
        </w:tc>
        <w:tc>
          <w:tcPr>
            <w:tcW w:w="4997" w:type="dxa"/>
            <w:vAlign w:val="center"/>
          </w:tcPr>
          <w:p w14:paraId="08844801" w14:textId="77777777" w:rsidR="00872DBB" w:rsidRDefault="00872DBB" w:rsidP="00B56712">
            <w:pPr>
              <w:widowControl/>
              <w:spacing w:line="320" w:lineRule="exact"/>
              <w:rPr>
                <w:color w:val="000000"/>
                <w:kern w:val="0"/>
                <w:sz w:val="22"/>
                <w:szCs w:val="22"/>
              </w:rPr>
            </w:pPr>
            <w:r>
              <w:rPr>
                <w:color w:val="000000"/>
                <w:kern w:val="0"/>
                <w:sz w:val="22"/>
                <w:szCs w:val="22"/>
              </w:rPr>
              <w:t>开标、评标等重要环节项目负责人不到场。</w:t>
            </w:r>
          </w:p>
        </w:tc>
        <w:tc>
          <w:tcPr>
            <w:tcW w:w="4140" w:type="dxa"/>
            <w:vAlign w:val="center"/>
          </w:tcPr>
          <w:p w14:paraId="55CB08E2" w14:textId="77777777" w:rsidR="00872DBB" w:rsidRDefault="00872DBB" w:rsidP="00B56712">
            <w:pPr>
              <w:widowControl/>
              <w:spacing w:line="360" w:lineRule="exact"/>
              <w:jc w:val="center"/>
              <w:rPr>
                <w:color w:val="000000"/>
                <w:kern w:val="0"/>
                <w:sz w:val="22"/>
                <w:szCs w:val="22"/>
              </w:rPr>
            </w:pPr>
            <w:r>
              <w:rPr>
                <w:color w:val="000000"/>
                <w:kern w:val="0"/>
                <w:sz w:val="22"/>
                <w:szCs w:val="22"/>
              </w:rPr>
              <w:t>每次扣</w:t>
            </w:r>
            <w:r>
              <w:rPr>
                <w:color w:val="000000"/>
                <w:kern w:val="0"/>
                <w:sz w:val="22"/>
                <w:szCs w:val="22"/>
              </w:rPr>
              <w:t>5</w:t>
            </w:r>
            <w:r>
              <w:rPr>
                <w:color w:val="000000"/>
                <w:kern w:val="0"/>
                <w:sz w:val="22"/>
                <w:szCs w:val="22"/>
              </w:rPr>
              <w:t>分。</w:t>
            </w:r>
          </w:p>
        </w:tc>
        <w:tc>
          <w:tcPr>
            <w:tcW w:w="1418" w:type="dxa"/>
            <w:vMerge/>
            <w:vAlign w:val="center"/>
          </w:tcPr>
          <w:p w14:paraId="69209A9E" w14:textId="77777777" w:rsidR="00872DBB" w:rsidRDefault="00872DBB" w:rsidP="00B56712">
            <w:pPr>
              <w:widowControl/>
              <w:spacing w:line="360" w:lineRule="exact"/>
              <w:jc w:val="center"/>
              <w:rPr>
                <w:color w:val="000000"/>
                <w:sz w:val="22"/>
                <w:szCs w:val="22"/>
              </w:rPr>
            </w:pPr>
          </w:p>
        </w:tc>
        <w:tc>
          <w:tcPr>
            <w:tcW w:w="1007" w:type="dxa"/>
            <w:vMerge/>
            <w:vAlign w:val="center"/>
          </w:tcPr>
          <w:p w14:paraId="22D89B68" w14:textId="77777777" w:rsidR="00872DBB" w:rsidRDefault="00872DBB" w:rsidP="00B56712">
            <w:pPr>
              <w:widowControl/>
              <w:spacing w:line="360" w:lineRule="exact"/>
              <w:jc w:val="center"/>
              <w:rPr>
                <w:color w:val="000000"/>
                <w:sz w:val="22"/>
                <w:szCs w:val="22"/>
              </w:rPr>
            </w:pPr>
          </w:p>
        </w:tc>
      </w:tr>
      <w:tr w:rsidR="00872DBB" w14:paraId="23D57C66" w14:textId="77777777" w:rsidTr="00B56712">
        <w:trPr>
          <w:trHeight w:val="512"/>
          <w:jc w:val="center"/>
        </w:trPr>
        <w:tc>
          <w:tcPr>
            <w:tcW w:w="783" w:type="dxa"/>
            <w:vAlign w:val="center"/>
          </w:tcPr>
          <w:p w14:paraId="163D64EA" w14:textId="77777777" w:rsidR="00872DBB" w:rsidRDefault="00872DBB" w:rsidP="00B56712">
            <w:pPr>
              <w:widowControl/>
              <w:spacing w:line="360" w:lineRule="exact"/>
              <w:jc w:val="center"/>
              <w:textAlignment w:val="center"/>
              <w:rPr>
                <w:color w:val="000000"/>
                <w:sz w:val="22"/>
                <w:szCs w:val="22"/>
              </w:rPr>
            </w:pPr>
            <w:r>
              <w:rPr>
                <w:color w:val="000000"/>
                <w:sz w:val="22"/>
                <w:szCs w:val="22"/>
              </w:rPr>
              <w:t>4.11</w:t>
            </w:r>
          </w:p>
        </w:tc>
        <w:tc>
          <w:tcPr>
            <w:tcW w:w="1411" w:type="dxa"/>
            <w:vMerge/>
            <w:vAlign w:val="center"/>
          </w:tcPr>
          <w:p w14:paraId="4C551E54" w14:textId="77777777" w:rsidR="00872DBB" w:rsidRDefault="00872DBB" w:rsidP="00B56712">
            <w:pPr>
              <w:widowControl/>
              <w:spacing w:line="360" w:lineRule="exact"/>
              <w:jc w:val="center"/>
              <w:rPr>
                <w:bCs/>
                <w:color w:val="000000"/>
                <w:sz w:val="22"/>
                <w:szCs w:val="22"/>
              </w:rPr>
            </w:pPr>
          </w:p>
        </w:tc>
        <w:tc>
          <w:tcPr>
            <w:tcW w:w="4997" w:type="dxa"/>
            <w:vAlign w:val="center"/>
          </w:tcPr>
          <w:p w14:paraId="787954A1" w14:textId="77777777" w:rsidR="00872DBB" w:rsidRDefault="00872DBB" w:rsidP="00B56712">
            <w:pPr>
              <w:widowControl/>
              <w:spacing w:line="320" w:lineRule="exact"/>
              <w:rPr>
                <w:color w:val="000000"/>
                <w:kern w:val="0"/>
                <w:sz w:val="22"/>
                <w:szCs w:val="22"/>
              </w:rPr>
            </w:pPr>
            <w:r>
              <w:rPr>
                <w:color w:val="000000"/>
                <w:kern w:val="0"/>
                <w:sz w:val="22"/>
                <w:szCs w:val="22"/>
              </w:rPr>
              <w:t>代理过程中，发现招标人、投标人或评标专家有违法违规行为未及时制止或隐瞒不报。</w:t>
            </w:r>
          </w:p>
        </w:tc>
        <w:tc>
          <w:tcPr>
            <w:tcW w:w="4140" w:type="dxa"/>
            <w:vAlign w:val="center"/>
          </w:tcPr>
          <w:p w14:paraId="61B095B4" w14:textId="77777777" w:rsidR="00872DBB" w:rsidRDefault="00872DBB" w:rsidP="00B56712">
            <w:pPr>
              <w:widowControl/>
              <w:spacing w:line="360" w:lineRule="exact"/>
              <w:jc w:val="center"/>
              <w:rPr>
                <w:color w:val="000000"/>
                <w:kern w:val="0"/>
                <w:sz w:val="22"/>
                <w:szCs w:val="22"/>
              </w:rPr>
            </w:pPr>
            <w:r>
              <w:rPr>
                <w:color w:val="000000"/>
                <w:kern w:val="0"/>
                <w:sz w:val="22"/>
                <w:szCs w:val="22"/>
              </w:rPr>
              <w:t>每次扣</w:t>
            </w:r>
            <w:r>
              <w:rPr>
                <w:color w:val="000000"/>
                <w:kern w:val="0"/>
                <w:sz w:val="22"/>
                <w:szCs w:val="22"/>
              </w:rPr>
              <w:t>5</w:t>
            </w:r>
            <w:r>
              <w:rPr>
                <w:color w:val="000000"/>
                <w:kern w:val="0"/>
                <w:sz w:val="22"/>
                <w:szCs w:val="22"/>
              </w:rPr>
              <w:t>分。</w:t>
            </w:r>
          </w:p>
        </w:tc>
        <w:tc>
          <w:tcPr>
            <w:tcW w:w="1418" w:type="dxa"/>
            <w:vMerge/>
            <w:vAlign w:val="center"/>
          </w:tcPr>
          <w:p w14:paraId="4E6C05EA" w14:textId="77777777" w:rsidR="00872DBB" w:rsidRDefault="00872DBB" w:rsidP="00B56712">
            <w:pPr>
              <w:widowControl/>
              <w:spacing w:line="360" w:lineRule="exact"/>
              <w:jc w:val="center"/>
              <w:rPr>
                <w:color w:val="000000"/>
                <w:sz w:val="22"/>
                <w:szCs w:val="22"/>
              </w:rPr>
            </w:pPr>
          </w:p>
        </w:tc>
        <w:tc>
          <w:tcPr>
            <w:tcW w:w="1007" w:type="dxa"/>
            <w:vMerge/>
            <w:vAlign w:val="center"/>
          </w:tcPr>
          <w:p w14:paraId="212BAE96" w14:textId="77777777" w:rsidR="00872DBB" w:rsidRDefault="00872DBB" w:rsidP="00B56712">
            <w:pPr>
              <w:widowControl/>
              <w:spacing w:line="360" w:lineRule="exact"/>
              <w:jc w:val="center"/>
              <w:rPr>
                <w:color w:val="000000"/>
                <w:sz w:val="22"/>
                <w:szCs w:val="22"/>
              </w:rPr>
            </w:pPr>
          </w:p>
        </w:tc>
      </w:tr>
      <w:tr w:rsidR="00872DBB" w14:paraId="5C878792" w14:textId="77777777" w:rsidTr="00B56712">
        <w:trPr>
          <w:trHeight w:val="412"/>
          <w:jc w:val="center"/>
        </w:trPr>
        <w:tc>
          <w:tcPr>
            <w:tcW w:w="783" w:type="dxa"/>
            <w:vAlign w:val="center"/>
          </w:tcPr>
          <w:p w14:paraId="5012089B" w14:textId="77777777" w:rsidR="00872DBB" w:rsidRDefault="00872DBB" w:rsidP="00B56712">
            <w:pPr>
              <w:widowControl/>
              <w:spacing w:line="360" w:lineRule="exact"/>
              <w:jc w:val="center"/>
              <w:textAlignment w:val="center"/>
              <w:rPr>
                <w:color w:val="000000"/>
                <w:sz w:val="22"/>
                <w:szCs w:val="22"/>
              </w:rPr>
            </w:pPr>
            <w:r>
              <w:rPr>
                <w:color w:val="000000"/>
                <w:sz w:val="22"/>
                <w:szCs w:val="22"/>
              </w:rPr>
              <w:t>4.12</w:t>
            </w:r>
          </w:p>
        </w:tc>
        <w:tc>
          <w:tcPr>
            <w:tcW w:w="1411" w:type="dxa"/>
            <w:vMerge/>
            <w:vAlign w:val="center"/>
          </w:tcPr>
          <w:p w14:paraId="5EE0FAF2" w14:textId="77777777" w:rsidR="00872DBB" w:rsidRDefault="00872DBB" w:rsidP="00B56712">
            <w:pPr>
              <w:widowControl/>
              <w:spacing w:line="360" w:lineRule="exact"/>
              <w:jc w:val="center"/>
              <w:rPr>
                <w:bCs/>
                <w:color w:val="000000"/>
                <w:sz w:val="22"/>
                <w:szCs w:val="22"/>
              </w:rPr>
            </w:pPr>
          </w:p>
        </w:tc>
        <w:tc>
          <w:tcPr>
            <w:tcW w:w="4997" w:type="dxa"/>
            <w:vAlign w:val="center"/>
          </w:tcPr>
          <w:p w14:paraId="7808118B" w14:textId="77777777" w:rsidR="00872DBB" w:rsidRDefault="00872DBB" w:rsidP="00B56712">
            <w:pPr>
              <w:widowControl/>
              <w:spacing w:line="320" w:lineRule="exact"/>
              <w:rPr>
                <w:color w:val="000000"/>
                <w:kern w:val="0"/>
                <w:sz w:val="22"/>
                <w:szCs w:val="22"/>
              </w:rPr>
            </w:pPr>
            <w:r>
              <w:rPr>
                <w:color w:val="000000"/>
                <w:kern w:val="0"/>
                <w:sz w:val="22"/>
                <w:szCs w:val="22"/>
              </w:rPr>
              <w:t>开标记录、评标数据统计出现重大错误造成不良影响。</w:t>
            </w:r>
          </w:p>
        </w:tc>
        <w:tc>
          <w:tcPr>
            <w:tcW w:w="4140" w:type="dxa"/>
            <w:vAlign w:val="center"/>
          </w:tcPr>
          <w:p w14:paraId="6895F675" w14:textId="77777777" w:rsidR="00872DBB" w:rsidRDefault="00872DBB" w:rsidP="00B56712">
            <w:pPr>
              <w:spacing w:line="360" w:lineRule="exact"/>
              <w:jc w:val="center"/>
              <w:rPr>
                <w:color w:val="000000"/>
                <w:kern w:val="0"/>
                <w:sz w:val="22"/>
                <w:szCs w:val="22"/>
              </w:rPr>
            </w:pPr>
            <w:r>
              <w:rPr>
                <w:color w:val="000000"/>
                <w:kern w:val="0"/>
                <w:sz w:val="22"/>
                <w:szCs w:val="22"/>
              </w:rPr>
              <w:t>每次扣</w:t>
            </w:r>
            <w:r>
              <w:rPr>
                <w:color w:val="000000"/>
                <w:kern w:val="0"/>
                <w:sz w:val="22"/>
                <w:szCs w:val="22"/>
              </w:rPr>
              <w:t>5</w:t>
            </w:r>
            <w:r>
              <w:rPr>
                <w:color w:val="000000"/>
                <w:kern w:val="0"/>
                <w:sz w:val="22"/>
                <w:szCs w:val="22"/>
              </w:rPr>
              <w:t>分。</w:t>
            </w:r>
          </w:p>
        </w:tc>
        <w:tc>
          <w:tcPr>
            <w:tcW w:w="1418" w:type="dxa"/>
            <w:vMerge/>
            <w:vAlign w:val="center"/>
          </w:tcPr>
          <w:p w14:paraId="5C1CD52C" w14:textId="77777777" w:rsidR="00872DBB" w:rsidRDefault="00872DBB" w:rsidP="00B56712">
            <w:pPr>
              <w:widowControl/>
              <w:spacing w:line="360" w:lineRule="exact"/>
              <w:jc w:val="center"/>
              <w:rPr>
                <w:color w:val="000000"/>
                <w:sz w:val="22"/>
                <w:szCs w:val="22"/>
              </w:rPr>
            </w:pPr>
          </w:p>
        </w:tc>
        <w:tc>
          <w:tcPr>
            <w:tcW w:w="1007" w:type="dxa"/>
            <w:vMerge/>
            <w:vAlign w:val="center"/>
          </w:tcPr>
          <w:p w14:paraId="592ADDB0" w14:textId="77777777" w:rsidR="00872DBB" w:rsidRDefault="00872DBB" w:rsidP="00B56712">
            <w:pPr>
              <w:widowControl/>
              <w:spacing w:line="360" w:lineRule="exact"/>
              <w:jc w:val="center"/>
              <w:rPr>
                <w:color w:val="000000"/>
                <w:sz w:val="22"/>
                <w:szCs w:val="22"/>
              </w:rPr>
            </w:pPr>
          </w:p>
        </w:tc>
      </w:tr>
      <w:tr w:rsidR="00872DBB" w14:paraId="371AF5B3" w14:textId="77777777" w:rsidTr="00B56712">
        <w:trPr>
          <w:trHeight w:val="310"/>
          <w:jc w:val="center"/>
        </w:trPr>
        <w:tc>
          <w:tcPr>
            <w:tcW w:w="783" w:type="dxa"/>
            <w:vAlign w:val="center"/>
          </w:tcPr>
          <w:p w14:paraId="5668D5B0" w14:textId="77777777" w:rsidR="00872DBB" w:rsidRDefault="00872DBB" w:rsidP="00B56712">
            <w:pPr>
              <w:widowControl/>
              <w:spacing w:line="360" w:lineRule="exact"/>
              <w:jc w:val="center"/>
              <w:textAlignment w:val="center"/>
              <w:rPr>
                <w:color w:val="000000"/>
                <w:sz w:val="22"/>
                <w:szCs w:val="22"/>
              </w:rPr>
            </w:pPr>
            <w:r>
              <w:rPr>
                <w:color w:val="000000"/>
                <w:sz w:val="22"/>
                <w:szCs w:val="22"/>
              </w:rPr>
              <w:t>4.13</w:t>
            </w:r>
          </w:p>
        </w:tc>
        <w:tc>
          <w:tcPr>
            <w:tcW w:w="1411" w:type="dxa"/>
            <w:vMerge/>
            <w:vAlign w:val="center"/>
          </w:tcPr>
          <w:p w14:paraId="0EDA9F20" w14:textId="77777777" w:rsidR="00872DBB" w:rsidRDefault="00872DBB" w:rsidP="00B56712">
            <w:pPr>
              <w:widowControl/>
              <w:spacing w:line="360" w:lineRule="exact"/>
              <w:jc w:val="center"/>
              <w:rPr>
                <w:bCs/>
                <w:color w:val="000000"/>
                <w:sz w:val="22"/>
                <w:szCs w:val="22"/>
              </w:rPr>
            </w:pPr>
          </w:p>
        </w:tc>
        <w:tc>
          <w:tcPr>
            <w:tcW w:w="4997" w:type="dxa"/>
            <w:vAlign w:val="center"/>
          </w:tcPr>
          <w:p w14:paraId="74174E76" w14:textId="77777777" w:rsidR="00872DBB" w:rsidRDefault="00872DBB" w:rsidP="00B56712">
            <w:pPr>
              <w:widowControl/>
              <w:spacing w:line="320" w:lineRule="exact"/>
              <w:rPr>
                <w:color w:val="000000"/>
                <w:kern w:val="0"/>
                <w:sz w:val="22"/>
                <w:szCs w:val="22"/>
              </w:rPr>
            </w:pPr>
            <w:r>
              <w:rPr>
                <w:color w:val="000000"/>
                <w:kern w:val="0"/>
                <w:sz w:val="22"/>
                <w:szCs w:val="22"/>
              </w:rPr>
              <w:t>发出文件与备案的文件资料不一致的。</w:t>
            </w:r>
          </w:p>
        </w:tc>
        <w:tc>
          <w:tcPr>
            <w:tcW w:w="4140" w:type="dxa"/>
            <w:vAlign w:val="center"/>
          </w:tcPr>
          <w:p w14:paraId="3D29FBC7" w14:textId="77777777" w:rsidR="00872DBB" w:rsidRDefault="00872DBB" w:rsidP="00B56712">
            <w:pPr>
              <w:spacing w:line="360" w:lineRule="exact"/>
              <w:jc w:val="center"/>
              <w:rPr>
                <w:color w:val="000000"/>
                <w:sz w:val="22"/>
                <w:szCs w:val="22"/>
              </w:rPr>
            </w:pPr>
            <w:r>
              <w:rPr>
                <w:color w:val="000000"/>
                <w:kern w:val="0"/>
                <w:sz w:val="22"/>
                <w:szCs w:val="22"/>
              </w:rPr>
              <w:t>每次扣</w:t>
            </w:r>
            <w:r>
              <w:rPr>
                <w:color w:val="000000"/>
                <w:kern w:val="0"/>
                <w:sz w:val="22"/>
                <w:szCs w:val="22"/>
              </w:rPr>
              <w:t>5</w:t>
            </w:r>
            <w:r>
              <w:rPr>
                <w:color w:val="000000"/>
                <w:kern w:val="0"/>
                <w:sz w:val="22"/>
                <w:szCs w:val="22"/>
              </w:rPr>
              <w:t>分。</w:t>
            </w:r>
          </w:p>
        </w:tc>
        <w:tc>
          <w:tcPr>
            <w:tcW w:w="1418" w:type="dxa"/>
            <w:vMerge/>
            <w:vAlign w:val="center"/>
          </w:tcPr>
          <w:p w14:paraId="0EACE553" w14:textId="77777777" w:rsidR="00872DBB" w:rsidRDefault="00872DBB" w:rsidP="00B56712">
            <w:pPr>
              <w:widowControl/>
              <w:spacing w:line="360" w:lineRule="exact"/>
              <w:jc w:val="center"/>
              <w:rPr>
                <w:color w:val="000000"/>
                <w:sz w:val="22"/>
                <w:szCs w:val="22"/>
              </w:rPr>
            </w:pPr>
          </w:p>
        </w:tc>
        <w:tc>
          <w:tcPr>
            <w:tcW w:w="1007" w:type="dxa"/>
            <w:vMerge/>
            <w:vAlign w:val="center"/>
          </w:tcPr>
          <w:p w14:paraId="19E66770" w14:textId="77777777" w:rsidR="00872DBB" w:rsidRDefault="00872DBB" w:rsidP="00B56712">
            <w:pPr>
              <w:widowControl/>
              <w:spacing w:line="360" w:lineRule="exact"/>
              <w:jc w:val="center"/>
              <w:rPr>
                <w:color w:val="000000"/>
                <w:sz w:val="22"/>
                <w:szCs w:val="22"/>
              </w:rPr>
            </w:pPr>
          </w:p>
        </w:tc>
      </w:tr>
      <w:tr w:rsidR="00872DBB" w14:paraId="4BA28ED3" w14:textId="77777777" w:rsidTr="00B56712">
        <w:trPr>
          <w:trHeight w:val="755"/>
          <w:jc w:val="center"/>
        </w:trPr>
        <w:tc>
          <w:tcPr>
            <w:tcW w:w="783" w:type="dxa"/>
            <w:vAlign w:val="center"/>
          </w:tcPr>
          <w:p w14:paraId="2050AED8" w14:textId="77777777" w:rsidR="00872DBB" w:rsidRDefault="00872DBB" w:rsidP="00B56712">
            <w:pPr>
              <w:widowControl/>
              <w:spacing w:line="360" w:lineRule="exact"/>
              <w:jc w:val="center"/>
              <w:textAlignment w:val="center"/>
              <w:rPr>
                <w:color w:val="000000"/>
                <w:sz w:val="22"/>
                <w:szCs w:val="22"/>
              </w:rPr>
            </w:pPr>
            <w:r>
              <w:rPr>
                <w:color w:val="000000"/>
                <w:sz w:val="22"/>
                <w:szCs w:val="22"/>
              </w:rPr>
              <w:t>4.14</w:t>
            </w:r>
          </w:p>
        </w:tc>
        <w:tc>
          <w:tcPr>
            <w:tcW w:w="1411" w:type="dxa"/>
            <w:vMerge/>
            <w:vAlign w:val="center"/>
          </w:tcPr>
          <w:p w14:paraId="52504DA3" w14:textId="77777777" w:rsidR="00872DBB" w:rsidRDefault="00872DBB" w:rsidP="00B56712">
            <w:pPr>
              <w:widowControl/>
              <w:spacing w:line="360" w:lineRule="exact"/>
              <w:jc w:val="center"/>
              <w:rPr>
                <w:bCs/>
                <w:color w:val="000000"/>
                <w:sz w:val="22"/>
                <w:szCs w:val="22"/>
              </w:rPr>
            </w:pPr>
          </w:p>
        </w:tc>
        <w:tc>
          <w:tcPr>
            <w:tcW w:w="4997" w:type="dxa"/>
            <w:vAlign w:val="center"/>
          </w:tcPr>
          <w:p w14:paraId="6DBF56C1" w14:textId="77777777" w:rsidR="00872DBB" w:rsidRDefault="00872DBB" w:rsidP="00B56712">
            <w:pPr>
              <w:widowControl/>
              <w:spacing w:line="320" w:lineRule="exact"/>
              <w:rPr>
                <w:color w:val="000000"/>
                <w:kern w:val="0"/>
                <w:sz w:val="22"/>
                <w:szCs w:val="22"/>
              </w:rPr>
            </w:pPr>
            <w:r>
              <w:rPr>
                <w:color w:val="000000"/>
                <w:kern w:val="0"/>
                <w:sz w:val="22"/>
                <w:szCs w:val="22"/>
              </w:rPr>
              <w:t>违反有关规定向中标人转嫁代理费、向投标人收取不合理费用或收取费用</w:t>
            </w:r>
            <w:proofErr w:type="gramStart"/>
            <w:r>
              <w:rPr>
                <w:color w:val="000000"/>
                <w:kern w:val="0"/>
                <w:sz w:val="22"/>
                <w:szCs w:val="22"/>
              </w:rPr>
              <w:t>不</w:t>
            </w:r>
            <w:proofErr w:type="gramEnd"/>
            <w:r>
              <w:rPr>
                <w:color w:val="000000"/>
                <w:kern w:val="0"/>
                <w:sz w:val="22"/>
                <w:szCs w:val="22"/>
              </w:rPr>
              <w:t>开具发票。</w:t>
            </w:r>
          </w:p>
        </w:tc>
        <w:tc>
          <w:tcPr>
            <w:tcW w:w="4140" w:type="dxa"/>
            <w:vAlign w:val="center"/>
          </w:tcPr>
          <w:p w14:paraId="60702392" w14:textId="77777777" w:rsidR="00872DBB" w:rsidRDefault="00872DBB" w:rsidP="00B56712">
            <w:pPr>
              <w:widowControl/>
              <w:spacing w:line="360" w:lineRule="exact"/>
              <w:jc w:val="center"/>
              <w:rPr>
                <w:color w:val="000000"/>
                <w:sz w:val="22"/>
                <w:szCs w:val="22"/>
              </w:rPr>
            </w:pPr>
            <w:r>
              <w:rPr>
                <w:color w:val="000000"/>
                <w:kern w:val="0"/>
                <w:sz w:val="22"/>
                <w:szCs w:val="22"/>
              </w:rPr>
              <w:t>每次扣</w:t>
            </w:r>
            <w:r>
              <w:rPr>
                <w:color w:val="000000"/>
                <w:kern w:val="0"/>
                <w:sz w:val="22"/>
                <w:szCs w:val="22"/>
              </w:rPr>
              <w:t>3</w:t>
            </w:r>
            <w:r>
              <w:rPr>
                <w:color w:val="000000"/>
                <w:kern w:val="0"/>
                <w:sz w:val="22"/>
                <w:szCs w:val="22"/>
              </w:rPr>
              <w:t>分。</w:t>
            </w:r>
          </w:p>
        </w:tc>
        <w:tc>
          <w:tcPr>
            <w:tcW w:w="1418" w:type="dxa"/>
            <w:vMerge/>
            <w:vAlign w:val="center"/>
          </w:tcPr>
          <w:p w14:paraId="491182D0" w14:textId="77777777" w:rsidR="00872DBB" w:rsidRDefault="00872DBB" w:rsidP="00B56712">
            <w:pPr>
              <w:widowControl/>
              <w:spacing w:line="360" w:lineRule="exact"/>
              <w:jc w:val="center"/>
              <w:rPr>
                <w:color w:val="000000"/>
                <w:sz w:val="22"/>
                <w:szCs w:val="22"/>
              </w:rPr>
            </w:pPr>
          </w:p>
        </w:tc>
        <w:tc>
          <w:tcPr>
            <w:tcW w:w="1007" w:type="dxa"/>
            <w:vMerge/>
            <w:vAlign w:val="center"/>
          </w:tcPr>
          <w:p w14:paraId="3FD4392F" w14:textId="77777777" w:rsidR="00872DBB" w:rsidRDefault="00872DBB" w:rsidP="00B56712">
            <w:pPr>
              <w:widowControl/>
              <w:spacing w:line="360" w:lineRule="exact"/>
              <w:jc w:val="center"/>
              <w:rPr>
                <w:color w:val="000000"/>
                <w:sz w:val="22"/>
                <w:szCs w:val="22"/>
              </w:rPr>
            </w:pPr>
          </w:p>
        </w:tc>
      </w:tr>
      <w:tr w:rsidR="00872DBB" w14:paraId="45B60B0F" w14:textId="77777777" w:rsidTr="00B56712">
        <w:trPr>
          <w:trHeight w:val="156"/>
          <w:jc w:val="center"/>
        </w:trPr>
        <w:tc>
          <w:tcPr>
            <w:tcW w:w="783" w:type="dxa"/>
            <w:vAlign w:val="center"/>
          </w:tcPr>
          <w:p w14:paraId="364E0AD2" w14:textId="77777777" w:rsidR="00872DBB" w:rsidRDefault="00872DBB" w:rsidP="00B56712">
            <w:pPr>
              <w:widowControl/>
              <w:spacing w:line="360" w:lineRule="exact"/>
              <w:jc w:val="center"/>
              <w:textAlignment w:val="center"/>
              <w:rPr>
                <w:color w:val="000000"/>
                <w:sz w:val="22"/>
                <w:szCs w:val="22"/>
              </w:rPr>
            </w:pPr>
            <w:r>
              <w:rPr>
                <w:color w:val="000000"/>
                <w:sz w:val="22"/>
                <w:szCs w:val="22"/>
              </w:rPr>
              <w:t>4.15</w:t>
            </w:r>
          </w:p>
        </w:tc>
        <w:tc>
          <w:tcPr>
            <w:tcW w:w="1411" w:type="dxa"/>
            <w:vMerge/>
            <w:vAlign w:val="center"/>
          </w:tcPr>
          <w:p w14:paraId="6B01EFC8" w14:textId="77777777" w:rsidR="00872DBB" w:rsidRDefault="00872DBB" w:rsidP="00B56712">
            <w:pPr>
              <w:widowControl/>
              <w:spacing w:line="360" w:lineRule="exact"/>
              <w:jc w:val="center"/>
              <w:rPr>
                <w:bCs/>
                <w:color w:val="000000"/>
                <w:sz w:val="22"/>
                <w:szCs w:val="22"/>
              </w:rPr>
            </w:pPr>
          </w:p>
        </w:tc>
        <w:tc>
          <w:tcPr>
            <w:tcW w:w="4997" w:type="dxa"/>
            <w:vAlign w:val="center"/>
          </w:tcPr>
          <w:p w14:paraId="4458AF29" w14:textId="77777777" w:rsidR="00872DBB" w:rsidRDefault="00872DBB" w:rsidP="00B56712">
            <w:pPr>
              <w:widowControl/>
              <w:spacing w:line="320" w:lineRule="exact"/>
              <w:rPr>
                <w:color w:val="000000"/>
                <w:kern w:val="0"/>
                <w:sz w:val="22"/>
                <w:szCs w:val="22"/>
              </w:rPr>
            </w:pPr>
            <w:r>
              <w:rPr>
                <w:color w:val="000000"/>
                <w:kern w:val="0"/>
                <w:sz w:val="22"/>
                <w:szCs w:val="22"/>
              </w:rPr>
              <w:t>招标代理机构工作不到位，造成开、评标秩序混乱。</w:t>
            </w:r>
          </w:p>
        </w:tc>
        <w:tc>
          <w:tcPr>
            <w:tcW w:w="4140" w:type="dxa"/>
            <w:vAlign w:val="center"/>
          </w:tcPr>
          <w:p w14:paraId="19449A21" w14:textId="77777777" w:rsidR="00872DBB" w:rsidRDefault="00872DBB" w:rsidP="00B56712">
            <w:pPr>
              <w:spacing w:line="360" w:lineRule="exact"/>
              <w:jc w:val="center"/>
              <w:rPr>
                <w:color w:val="000000"/>
                <w:kern w:val="0"/>
                <w:sz w:val="22"/>
                <w:szCs w:val="22"/>
              </w:rPr>
            </w:pPr>
            <w:r>
              <w:rPr>
                <w:color w:val="000000"/>
                <w:kern w:val="0"/>
                <w:sz w:val="22"/>
                <w:szCs w:val="22"/>
              </w:rPr>
              <w:t>每次扣</w:t>
            </w:r>
            <w:r>
              <w:rPr>
                <w:color w:val="000000"/>
                <w:kern w:val="0"/>
                <w:sz w:val="22"/>
                <w:szCs w:val="22"/>
              </w:rPr>
              <w:t>3</w:t>
            </w:r>
            <w:r>
              <w:rPr>
                <w:color w:val="000000"/>
                <w:kern w:val="0"/>
                <w:sz w:val="22"/>
                <w:szCs w:val="22"/>
              </w:rPr>
              <w:t>分。</w:t>
            </w:r>
          </w:p>
        </w:tc>
        <w:tc>
          <w:tcPr>
            <w:tcW w:w="1418" w:type="dxa"/>
            <w:vMerge/>
            <w:vAlign w:val="center"/>
          </w:tcPr>
          <w:p w14:paraId="77D99C7B" w14:textId="77777777" w:rsidR="00872DBB" w:rsidRDefault="00872DBB" w:rsidP="00B56712">
            <w:pPr>
              <w:widowControl/>
              <w:spacing w:line="360" w:lineRule="exact"/>
              <w:jc w:val="center"/>
              <w:rPr>
                <w:color w:val="000000"/>
                <w:sz w:val="22"/>
                <w:szCs w:val="22"/>
              </w:rPr>
            </w:pPr>
          </w:p>
        </w:tc>
        <w:tc>
          <w:tcPr>
            <w:tcW w:w="1007" w:type="dxa"/>
            <w:vMerge/>
            <w:vAlign w:val="center"/>
          </w:tcPr>
          <w:p w14:paraId="7255193C" w14:textId="77777777" w:rsidR="00872DBB" w:rsidRDefault="00872DBB" w:rsidP="00B56712">
            <w:pPr>
              <w:widowControl/>
              <w:spacing w:line="360" w:lineRule="exact"/>
              <w:jc w:val="center"/>
              <w:rPr>
                <w:color w:val="000000"/>
                <w:sz w:val="22"/>
                <w:szCs w:val="22"/>
              </w:rPr>
            </w:pPr>
          </w:p>
        </w:tc>
      </w:tr>
      <w:tr w:rsidR="00872DBB" w14:paraId="66C4DF25" w14:textId="77777777" w:rsidTr="00B56712">
        <w:trPr>
          <w:trHeight w:val="723"/>
          <w:jc w:val="center"/>
        </w:trPr>
        <w:tc>
          <w:tcPr>
            <w:tcW w:w="783" w:type="dxa"/>
            <w:vAlign w:val="center"/>
          </w:tcPr>
          <w:p w14:paraId="73D30674" w14:textId="77777777" w:rsidR="00872DBB" w:rsidRDefault="00872DBB" w:rsidP="00B56712">
            <w:pPr>
              <w:widowControl/>
              <w:spacing w:line="360" w:lineRule="exact"/>
              <w:jc w:val="center"/>
              <w:textAlignment w:val="center"/>
              <w:rPr>
                <w:color w:val="000000"/>
                <w:sz w:val="22"/>
                <w:szCs w:val="22"/>
              </w:rPr>
            </w:pPr>
            <w:r>
              <w:rPr>
                <w:color w:val="000000"/>
                <w:sz w:val="22"/>
                <w:szCs w:val="22"/>
              </w:rPr>
              <w:t>5.1</w:t>
            </w:r>
          </w:p>
        </w:tc>
        <w:tc>
          <w:tcPr>
            <w:tcW w:w="1411" w:type="dxa"/>
            <w:vMerge w:val="restart"/>
            <w:vAlign w:val="center"/>
          </w:tcPr>
          <w:p w14:paraId="01AB7F57" w14:textId="77777777" w:rsidR="00872DBB" w:rsidRDefault="00872DBB" w:rsidP="00B56712">
            <w:pPr>
              <w:spacing w:line="360" w:lineRule="exact"/>
              <w:jc w:val="center"/>
              <w:rPr>
                <w:bCs/>
                <w:color w:val="000000"/>
                <w:sz w:val="22"/>
                <w:szCs w:val="22"/>
              </w:rPr>
            </w:pPr>
            <w:r>
              <w:rPr>
                <w:bCs/>
                <w:color w:val="000000"/>
                <w:kern w:val="0"/>
                <w:sz w:val="22"/>
                <w:szCs w:val="22"/>
              </w:rPr>
              <w:t>招标代理机构从业人员的不规范行为</w:t>
            </w:r>
          </w:p>
        </w:tc>
        <w:tc>
          <w:tcPr>
            <w:tcW w:w="4997" w:type="dxa"/>
            <w:vAlign w:val="center"/>
          </w:tcPr>
          <w:p w14:paraId="2B40CF00" w14:textId="77777777" w:rsidR="00872DBB" w:rsidRDefault="00872DBB" w:rsidP="00B56712">
            <w:pPr>
              <w:widowControl/>
              <w:spacing w:line="320" w:lineRule="exact"/>
              <w:rPr>
                <w:color w:val="000000"/>
                <w:kern w:val="0"/>
                <w:sz w:val="22"/>
                <w:szCs w:val="22"/>
              </w:rPr>
            </w:pPr>
            <w:r>
              <w:rPr>
                <w:color w:val="000000"/>
                <w:kern w:val="0"/>
                <w:sz w:val="22"/>
                <w:szCs w:val="22"/>
              </w:rPr>
              <w:t>未经监管部门批准推迟开标、无正当理由不组织开标或专职人员迟到不能按时开、评标。</w:t>
            </w:r>
          </w:p>
        </w:tc>
        <w:tc>
          <w:tcPr>
            <w:tcW w:w="4140" w:type="dxa"/>
            <w:vAlign w:val="center"/>
          </w:tcPr>
          <w:p w14:paraId="7051F4C9" w14:textId="77777777" w:rsidR="00872DBB" w:rsidRDefault="00872DBB" w:rsidP="00B56712">
            <w:pPr>
              <w:spacing w:line="360" w:lineRule="exact"/>
              <w:jc w:val="center"/>
              <w:rPr>
                <w:color w:val="000000"/>
                <w:sz w:val="22"/>
                <w:szCs w:val="22"/>
              </w:rPr>
            </w:pPr>
            <w:r>
              <w:rPr>
                <w:color w:val="000000"/>
                <w:kern w:val="0"/>
                <w:sz w:val="22"/>
                <w:szCs w:val="22"/>
              </w:rPr>
              <w:t>每次扣</w:t>
            </w:r>
            <w:r>
              <w:rPr>
                <w:color w:val="000000"/>
                <w:kern w:val="0"/>
                <w:sz w:val="22"/>
                <w:szCs w:val="22"/>
              </w:rPr>
              <w:t>3</w:t>
            </w:r>
            <w:r>
              <w:rPr>
                <w:color w:val="000000"/>
                <w:kern w:val="0"/>
                <w:sz w:val="22"/>
                <w:szCs w:val="22"/>
              </w:rPr>
              <w:t>分。</w:t>
            </w:r>
          </w:p>
        </w:tc>
        <w:tc>
          <w:tcPr>
            <w:tcW w:w="1418" w:type="dxa"/>
            <w:vMerge w:val="restart"/>
            <w:vAlign w:val="center"/>
          </w:tcPr>
          <w:p w14:paraId="1328C64C" w14:textId="77777777" w:rsidR="00872DBB" w:rsidRDefault="00872DBB" w:rsidP="00B56712">
            <w:pPr>
              <w:widowControl/>
              <w:spacing w:line="360" w:lineRule="exact"/>
              <w:jc w:val="center"/>
              <w:textAlignment w:val="center"/>
              <w:rPr>
                <w:color w:val="00000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12</w:t>
            </w:r>
            <w:r>
              <w:rPr>
                <w:color w:val="000000"/>
                <w:kern w:val="0"/>
                <w:sz w:val="22"/>
                <w:szCs w:val="22"/>
              </w:rPr>
              <w:t>个月</w:t>
            </w:r>
          </w:p>
        </w:tc>
        <w:tc>
          <w:tcPr>
            <w:tcW w:w="1007" w:type="dxa"/>
            <w:vMerge w:val="restart"/>
            <w:vAlign w:val="center"/>
          </w:tcPr>
          <w:p w14:paraId="1E4C0E14"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行业监管部门和现场管理部门</w:t>
            </w:r>
          </w:p>
        </w:tc>
      </w:tr>
      <w:tr w:rsidR="00872DBB" w14:paraId="7A563EFF" w14:textId="77777777" w:rsidTr="00B56712">
        <w:trPr>
          <w:trHeight w:val="498"/>
          <w:jc w:val="center"/>
        </w:trPr>
        <w:tc>
          <w:tcPr>
            <w:tcW w:w="783" w:type="dxa"/>
            <w:vAlign w:val="center"/>
          </w:tcPr>
          <w:p w14:paraId="29B16C07" w14:textId="77777777" w:rsidR="00872DBB" w:rsidRDefault="00872DBB" w:rsidP="00B56712">
            <w:pPr>
              <w:widowControl/>
              <w:spacing w:line="360" w:lineRule="exact"/>
              <w:jc w:val="center"/>
              <w:textAlignment w:val="center"/>
              <w:rPr>
                <w:color w:val="000000"/>
                <w:sz w:val="22"/>
                <w:szCs w:val="22"/>
              </w:rPr>
            </w:pPr>
            <w:r>
              <w:rPr>
                <w:color w:val="000000"/>
                <w:sz w:val="22"/>
                <w:szCs w:val="22"/>
              </w:rPr>
              <w:t>5.2</w:t>
            </w:r>
          </w:p>
        </w:tc>
        <w:tc>
          <w:tcPr>
            <w:tcW w:w="1411" w:type="dxa"/>
            <w:vMerge/>
            <w:vAlign w:val="center"/>
          </w:tcPr>
          <w:p w14:paraId="168A1D5D" w14:textId="77777777" w:rsidR="00872DBB" w:rsidRDefault="00872DBB" w:rsidP="00B56712">
            <w:pPr>
              <w:widowControl/>
              <w:spacing w:line="360" w:lineRule="exact"/>
              <w:jc w:val="center"/>
              <w:rPr>
                <w:bCs/>
                <w:color w:val="000000"/>
                <w:sz w:val="22"/>
                <w:szCs w:val="22"/>
              </w:rPr>
            </w:pPr>
          </w:p>
        </w:tc>
        <w:tc>
          <w:tcPr>
            <w:tcW w:w="4997" w:type="dxa"/>
            <w:vAlign w:val="center"/>
          </w:tcPr>
          <w:p w14:paraId="4B9543F0" w14:textId="77777777" w:rsidR="00872DBB" w:rsidRDefault="00872DBB" w:rsidP="00B56712">
            <w:pPr>
              <w:widowControl/>
              <w:spacing w:line="320" w:lineRule="exact"/>
              <w:rPr>
                <w:color w:val="000000"/>
                <w:kern w:val="0"/>
                <w:sz w:val="22"/>
                <w:szCs w:val="22"/>
              </w:rPr>
            </w:pPr>
            <w:r>
              <w:rPr>
                <w:color w:val="000000"/>
                <w:kern w:val="0"/>
                <w:sz w:val="22"/>
                <w:szCs w:val="22"/>
              </w:rPr>
              <w:t>未按规定签订招标代理合同。</w:t>
            </w:r>
          </w:p>
        </w:tc>
        <w:tc>
          <w:tcPr>
            <w:tcW w:w="4140" w:type="dxa"/>
            <w:vAlign w:val="center"/>
          </w:tcPr>
          <w:p w14:paraId="385C2F25" w14:textId="77777777" w:rsidR="00872DBB" w:rsidRDefault="00872DBB" w:rsidP="00B56712">
            <w:pPr>
              <w:widowControl/>
              <w:spacing w:line="360" w:lineRule="exact"/>
              <w:jc w:val="center"/>
              <w:rPr>
                <w:color w:val="000000"/>
                <w:sz w:val="22"/>
                <w:szCs w:val="22"/>
              </w:rPr>
            </w:pPr>
            <w:r>
              <w:rPr>
                <w:color w:val="000000"/>
                <w:kern w:val="0"/>
                <w:sz w:val="22"/>
                <w:szCs w:val="22"/>
              </w:rPr>
              <w:t>每次扣</w:t>
            </w:r>
            <w:r>
              <w:rPr>
                <w:color w:val="000000"/>
                <w:kern w:val="0"/>
                <w:sz w:val="22"/>
                <w:szCs w:val="22"/>
              </w:rPr>
              <w:t>2</w:t>
            </w:r>
            <w:r>
              <w:rPr>
                <w:color w:val="000000"/>
                <w:kern w:val="0"/>
                <w:sz w:val="22"/>
                <w:szCs w:val="22"/>
              </w:rPr>
              <w:t>分。</w:t>
            </w:r>
          </w:p>
        </w:tc>
        <w:tc>
          <w:tcPr>
            <w:tcW w:w="1418" w:type="dxa"/>
            <w:vMerge/>
            <w:vAlign w:val="center"/>
          </w:tcPr>
          <w:p w14:paraId="438979EE" w14:textId="77777777" w:rsidR="00872DBB" w:rsidRDefault="00872DBB" w:rsidP="00B56712">
            <w:pPr>
              <w:widowControl/>
              <w:spacing w:line="360" w:lineRule="exact"/>
              <w:jc w:val="center"/>
              <w:rPr>
                <w:color w:val="000000"/>
                <w:sz w:val="22"/>
                <w:szCs w:val="22"/>
              </w:rPr>
            </w:pPr>
          </w:p>
        </w:tc>
        <w:tc>
          <w:tcPr>
            <w:tcW w:w="1007" w:type="dxa"/>
            <w:vMerge/>
            <w:vAlign w:val="center"/>
          </w:tcPr>
          <w:p w14:paraId="0C1770FD" w14:textId="77777777" w:rsidR="00872DBB" w:rsidRDefault="00872DBB" w:rsidP="00B56712">
            <w:pPr>
              <w:widowControl/>
              <w:spacing w:line="360" w:lineRule="exact"/>
              <w:jc w:val="center"/>
              <w:rPr>
                <w:color w:val="000000"/>
                <w:sz w:val="22"/>
                <w:szCs w:val="22"/>
              </w:rPr>
            </w:pPr>
          </w:p>
        </w:tc>
      </w:tr>
      <w:tr w:rsidR="00872DBB" w14:paraId="5670E82E" w14:textId="77777777" w:rsidTr="00B56712">
        <w:trPr>
          <w:trHeight w:val="175"/>
          <w:jc w:val="center"/>
        </w:trPr>
        <w:tc>
          <w:tcPr>
            <w:tcW w:w="783" w:type="dxa"/>
            <w:vAlign w:val="center"/>
          </w:tcPr>
          <w:p w14:paraId="59BBB977" w14:textId="77777777" w:rsidR="00872DBB" w:rsidRDefault="00872DBB" w:rsidP="00B56712">
            <w:pPr>
              <w:widowControl/>
              <w:spacing w:line="360" w:lineRule="exact"/>
              <w:jc w:val="center"/>
              <w:textAlignment w:val="center"/>
              <w:rPr>
                <w:color w:val="000000"/>
                <w:sz w:val="22"/>
                <w:szCs w:val="22"/>
              </w:rPr>
            </w:pPr>
            <w:r>
              <w:rPr>
                <w:color w:val="000000"/>
                <w:sz w:val="22"/>
                <w:szCs w:val="22"/>
              </w:rPr>
              <w:t>5.2</w:t>
            </w:r>
          </w:p>
        </w:tc>
        <w:tc>
          <w:tcPr>
            <w:tcW w:w="1411" w:type="dxa"/>
            <w:vMerge w:val="restart"/>
            <w:vAlign w:val="center"/>
          </w:tcPr>
          <w:p w14:paraId="11C6FBC0" w14:textId="77777777" w:rsidR="00872DBB" w:rsidRDefault="00872DBB" w:rsidP="00B56712">
            <w:pPr>
              <w:spacing w:line="360" w:lineRule="exact"/>
              <w:jc w:val="center"/>
              <w:rPr>
                <w:bCs/>
                <w:color w:val="000000"/>
                <w:sz w:val="22"/>
                <w:szCs w:val="22"/>
              </w:rPr>
            </w:pPr>
            <w:r>
              <w:rPr>
                <w:bCs/>
                <w:color w:val="000000"/>
                <w:kern w:val="0"/>
                <w:sz w:val="22"/>
                <w:szCs w:val="22"/>
              </w:rPr>
              <w:t>招标代理机构从业人员的不规范行为</w:t>
            </w:r>
          </w:p>
        </w:tc>
        <w:tc>
          <w:tcPr>
            <w:tcW w:w="4997" w:type="dxa"/>
            <w:vAlign w:val="center"/>
          </w:tcPr>
          <w:p w14:paraId="19B4AF59" w14:textId="77777777" w:rsidR="00872DBB" w:rsidRDefault="00872DBB" w:rsidP="00B56712">
            <w:pPr>
              <w:widowControl/>
              <w:spacing w:line="320" w:lineRule="exact"/>
              <w:rPr>
                <w:color w:val="000000"/>
                <w:kern w:val="0"/>
                <w:sz w:val="22"/>
                <w:szCs w:val="22"/>
              </w:rPr>
            </w:pPr>
            <w:r>
              <w:rPr>
                <w:color w:val="000000"/>
                <w:kern w:val="0"/>
                <w:sz w:val="22"/>
                <w:szCs w:val="22"/>
              </w:rPr>
              <w:t>未按照标准招标文件示范文本编制招标文件。</w:t>
            </w:r>
          </w:p>
        </w:tc>
        <w:tc>
          <w:tcPr>
            <w:tcW w:w="4140" w:type="dxa"/>
            <w:vAlign w:val="center"/>
          </w:tcPr>
          <w:p w14:paraId="43B79E75" w14:textId="77777777" w:rsidR="00872DBB" w:rsidRDefault="00872DBB" w:rsidP="00B56712">
            <w:pPr>
              <w:spacing w:line="360" w:lineRule="exact"/>
              <w:jc w:val="center"/>
              <w:rPr>
                <w:color w:val="000000"/>
                <w:kern w:val="0"/>
                <w:sz w:val="22"/>
                <w:szCs w:val="22"/>
              </w:rPr>
            </w:pPr>
            <w:r>
              <w:rPr>
                <w:color w:val="000000"/>
                <w:kern w:val="0"/>
                <w:sz w:val="22"/>
                <w:szCs w:val="22"/>
              </w:rPr>
              <w:t>每次扣</w:t>
            </w:r>
            <w:r>
              <w:rPr>
                <w:color w:val="000000"/>
                <w:kern w:val="0"/>
                <w:sz w:val="22"/>
                <w:szCs w:val="22"/>
              </w:rPr>
              <w:t>2</w:t>
            </w:r>
            <w:r>
              <w:rPr>
                <w:color w:val="000000"/>
                <w:kern w:val="0"/>
                <w:sz w:val="22"/>
                <w:szCs w:val="22"/>
              </w:rPr>
              <w:t>分。</w:t>
            </w:r>
          </w:p>
        </w:tc>
        <w:tc>
          <w:tcPr>
            <w:tcW w:w="1418" w:type="dxa"/>
            <w:vMerge w:val="restart"/>
            <w:vAlign w:val="center"/>
          </w:tcPr>
          <w:p w14:paraId="7646C006" w14:textId="77777777" w:rsidR="00872DBB" w:rsidRDefault="00872DBB" w:rsidP="00B56712">
            <w:pPr>
              <w:widowControl/>
              <w:spacing w:line="360" w:lineRule="exact"/>
              <w:jc w:val="center"/>
              <w:textAlignment w:val="center"/>
              <w:rPr>
                <w:color w:val="00000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12</w:t>
            </w:r>
            <w:r>
              <w:rPr>
                <w:color w:val="000000"/>
                <w:kern w:val="0"/>
                <w:sz w:val="22"/>
                <w:szCs w:val="22"/>
              </w:rPr>
              <w:t>个月</w:t>
            </w:r>
          </w:p>
        </w:tc>
        <w:tc>
          <w:tcPr>
            <w:tcW w:w="1007" w:type="dxa"/>
            <w:vMerge w:val="restart"/>
            <w:vAlign w:val="center"/>
          </w:tcPr>
          <w:p w14:paraId="13419800"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行业监管部门和现场管理部门</w:t>
            </w:r>
          </w:p>
        </w:tc>
      </w:tr>
      <w:tr w:rsidR="00872DBB" w14:paraId="1872D5B1" w14:textId="77777777" w:rsidTr="00B56712">
        <w:trPr>
          <w:trHeight w:val="516"/>
          <w:jc w:val="center"/>
        </w:trPr>
        <w:tc>
          <w:tcPr>
            <w:tcW w:w="783" w:type="dxa"/>
            <w:vAlign w:val="center"/>
          </w:tcPr>
          <w:p w14:paraId="4487FEAF" w14:textId="77777777" w:rsidR="00872DBB" w:rsidRDefault="00872DBB" w:rsidP="00B56712">
            <w:pPr>
              <w:widowControl/>
              <w:spacing w:line="360" w:lineRule="exact"/>
              <w:jc w:val="center"/>
              <w:textAlignment w:val="center"/>
              <w:rPr>
                <w:color w:val="000000"/>
                <w:sz w:val="22"/>
                <w:szCs w:val="22"/>
              </w:rPr>
            </w:pPr>
            <w:r>
              <w:rPr>
                <w:color w:val="000000"/>
                <w:sz w:val="22"/>
                <w:szCs w:val="22"/>
              </w:rPr>
              <w:t>5.4</w:t>
            </w:r>
          </w:p>
        </w:tc>
        <w:tc>
          <w:tcPr>
            <w:tcW w:w="1411" w:type="dxa"/>
            <w:vMerge/>
            <w:vAlign w:val="center"/>
          </w:tcPr>
          <w:p w14:paraId="30424E7A" w14:textId="77777777" w:rsidR="00872DBB" w:rsidRDefault="00872DBB" w:rsidP="00B56712">
            <w:pPr>
              <w:spacing w:line="360" w:lineRule="exact"/>
              <w:jc w:val="center"/>
              <w:rPr>
                <w:bCs/>
                <w:color w:val="000000"/>
                <w:sz w:val="22"/>
                <w:szCs w:val="22"/>
              </w:rPr>
            </w:pPr>
          </w:p>
        </w:tc>
        <w:tc>
          <w:tcPr>
            <w:tcW w:w="4997" w:type="dxa"/>
            <w:vAlign w:val="center"/>
          </w:tcPr>
          <w:p w14:paraId="7AC95C0F" w14:textId="77777777" w:rsidR="00872DBB" w:rsidRDefault="00872DBB" w:rsidP="00B56712">
            <w:pPr>
              <w:widowControl/>
              <w:spacing w:line="320" w:lineRule="exact"/>
              <w:rPr>
                <w:color w:val="000000"/>
                <w:kern w:val="0"/>
                <w:sz w:val="22"/>
                <w:szCs w:val="22"/>
              </w:rPr>
            </w:pPr>
            <w:r>
              <w:rPr>
                <w:color w:val="000000"/>
                <w:kern w:val="0"/>
                <w:sz w:val="22"/>
                <w:szCs w:val="22"/>
              </w:rPr>
              <w:t>未按规定编制和提交招投标情况书面报告或书面报告资料不全。</w:t>
            </w:r>
          </w:p>
        </w:tc>
        <w:tc>
          <w:tcPr>
            <w:tcW w:w="4140" w:type="dxa"/>
            <w:vAlign w:val="center"/>
          </w:tcPr>
          <w:p w14:paraId="19DD9F11" w14:textId="77777777" w:rsidR="00872DBB" w:rsidRDefault="00872DBB" w:rsidP="00B56712">
            <w:pPr>
              <w:spacing w:line="360" w:lineRule="exact"/>
              <w:jc w:val="center"/>
              <w:rPr>
                <w:color w:val="000000"/>
                <w:sz w:val="22"/>
                <w:szCs w:val="22"/>
              </w:rPr>
            </w:pPr>
            <w:r>
              <w:rPr>
                <w:color w:val="000000"/>
                <w:kern w:val="0"/>
                <w:sz w:val="22"/>
                <w:szCs w:val="22"/>
              </w:rPr>
              <w:t>每次扣</w:t>
            </w:r>
            <w:r>
              <w:rPr>
                <w:color w:val="000000"/>
                <w:kern w:val="0"/>
                <w:sz w:val="22"/>
                <w:szCs w:val="22"/>
              </w:rPr>
              <w:t>2</w:t>
            </w:r>
            <w:r>
              <w:rPr>
                <w:color w:val="000000"/>
                <w:kern w:val="0"/>
                <w:sz w:val="22"/>
                <w:szCs w:val="22"/>
              </w:rPr>
              <w:t>分。</w:t>
            </w:r>
          </w:p>
        </w:tc>
        <w:tc>
          <w:tcPr>
            <w:tcW w:w="1418" w:type="dxa"/>
            <w:vMerge/>
            <w:vAlign w:val="center"/>
          </w:tcPr>
          <w:p w14:paraId="662C0D24" w14:textId="77777777" w:rsidR="00872DBB" w:rsidRDefault="00872DBB" w:rsidP="00B56712">
            <w:pPr>
              <w:widowControl/>
              <w:spacing w:line="360" w:lineRule="exact"/>
              <w:jc w:val="center"/>
              <w:rPr>
                <w:color w:val="000000"/>
                <w:sz w:val="22"/>
                <w:szCs w:val="22"/>
              </w:rPr>
            </w:pPr>
          </w:p>
        </w:tc>
        <w:tc>
          <w:tcPr>
            <w:tcW w:w="1007" w:type="dxa"/>
            <w:vMerge/>
            <w:vAlign w:val="center"/>
          </w:tcPr>
          <w:p w14:paraId="4301003C" w14:textId="77777777" w:rsidR="00872DBB" w:rsidRDefault="00872DBB" w:rsidP="00B56712">
            <w:pPr>
              <w:widowControl/>
              <w:spacing w:line="360" w:lineRule="exact"/>
              <w:jc w:val="center"/>
              <w:rPr>
                <w:color w:val="000000"/>
                <w:sz w:val="22"/>
                <w:szCs w:val="22"/>
              </w:rPr>
            </w:pPr>
          </w:p>
        </w:tc>
      </w:tr>
      <w:tr w:rsidR="00872DBB" w14:paraId="18CF9ADB" w14:textId="77777777" w:rsidTr="00B56712">
        <w:trPr>
          <w:trHeight w:val="35"/>
          <w:jc w:val="center"/>
        </w:trPr>
        <w:tc>
          <w:tcPr>
            <w:tcW w:w="783" w:type="dxa"/>
            <w:vAlign w:val="center"/>
          </w:tcPr>
          <w:p w14:paraId="087C9D41" w14:textId="77777777" w:rsidR="00872DBB" w:rsidRDefault="00872DBB" w:rsidP="00B56712">
            <w:pPr>
              <w:widowControl/>
              <w:spacing w:line="360" w:lineRule="exact"/>
              <w:jc w:val="center"/>
              <w:textAlignment w:val="center"/>
              <w:rPr>
                <w:color w:val="000000"/>
                <w:sz w:val="22"/>
                <w:szCs w:val="22"/>
              </w:rPr>
            </w:pPr>
            <w:r>
              <w:rPr>
                <w:color w:val="000000"/>
                <w:sz w:val="22"/>
                <w:szCs w:val="22"/>
              </w:rPr>
              <w:t>5.5</w:t>
            </w:r>
          </w:p>
        </w:tc>
        <w:tc>
          <w:tcPr>
            <w:tcW w:w="1411" w:type="dxa"/>
            <w:vMerge/>
            <w:vAlign w:val="center"/>
          </w:tcPr>
          <w:p w14:paraId="2FA971B3" w14:textId="77777777" w:rsidR="00872DBB" w:rsidRDefault="00872DBB" w:rsidP="00B56712">
            <w:pPr>
              <w:widowControl/>
              <w:spacing w:line="360" w:lineRule="exact"/>
              <w:jc w:val="center"/>
              <w:rPr>
                <w:bCs/>
                <w:color w:val="000000"/>
                <w:sz w:val="22"/>
                <w:szCs w:val="22"/>
              </w:rPr>
            </w:pPr>
          </w:p>
        </w:tc>
        <w:tc>
          <w:tcPr>
            <w:tcW w:w="4997" w:type="dxa"/>
            <w:vAlign w:val="center"/>
          </w:tcPr>
          <w:p w14:paraId="127BA484" w14:textId="77777777" w:rsidR="00872DBB" w:rsidRDefault="00872DBB" w:rsidP="00B56712">
            <w:pPr>
              <w:widowControl/>
              <w:spacing w:line="320" w:lineRule="exact"/>
              <w:rPr>
                <w:color w:val="000000"/>
                <w:kern w:val="0"/>
                <w:sz w:val="22"/>
                <w:szCs w:val="22"/>
              </w:rPr>
            </w:pPr>
            <w:r>
              <w:rPr>
                <w:color w:val="000000"/>
                <w:kern w:val="0"/>
                <w:sz w:val="22"/>
                <w:szCs w:val="22"/>
              </w:rPr>
              <w:t>在发出中标通知书十五日内，未向行业主管部门提交招标投标情况书面报告。</w:t>
            </w:r>
          </w:p>
        </w:tc>
        <w:tc>
          <w:tcPr>
            <w:tcW w:w="4140" w:type="dxa"/>
            <w:vAlign w:val="center"/>
          </w:tcPr>
          <w:p w14:paraId="2C63102E" w14:textId="77777777" w:rsidR="00872DBB" w:rsidRDefault="00872DBB" w:rsidP="00B56712">
            <w:pPr>
              <w:spacing w:line="360" w:lineRule="exact"/>
              <w:jc w:val="center"/>
              <w:rPr>
                <w:color w:val="000000"/>
                <w:sz w:val="22"/>
                <w:szCs w:val="22"/>
              </w:rPr>
            </w:pPr>
            <w:r>
              <w:rPr>
                <w:color w:val="000000"/>
                <w:kern w:val="0"/>
                <w:sz w:val="22"/>
                <w:szCs w:val="22"/>
              </w:rPr>
              <w:t>每次扣</w:t>
            </w:r>
            <w:r>
              <w:rPr>
                <w:color w:val="000000"/>
                <w:kern w:val="0"/>
                <w:sz w:val="22"/>
                <w:szCs w:val="22"/>
              </w:rPr>
              <w:t>2</w:t>
            </w:r>
            <w:r>
              <w:rPr>
                <w:color w:val="000000"/>
                <w:kern w:val="0"/>
                <w:sz w:val="22"/>
                <w:szCs w:val="22"/>
              </w:rPr>
              <w:t>分。</w:t>
            </w:r>
          </w:p>
        </w:tc>
        <w:tc>
          <w:tcPr>
            <w:tcW w:w="1418" w:type="dxa"/>
            <w:vMerge/>
            <w:vAlign w:val="center"/>
          </w:tcPr>
          <w:p w14:paraId="6F707F56" w14:textId="77777777" w:rsidR="00872DBB" w:rsidRDefault="00872DBB" w:rsidP="00B56712">
            <w:pPr>
              <w:widowControl/>
              <w:spacing w:line="360" w:lineRule="exact"/>
              <w:jc w:val="center"/>
              <w:rPr>
                <w:color w:val="000000"/>
                <w:sz w:val="22"/>
                <w:szCs w:val="22"/>
              </w:rPr>
            </w:pPr>
          </w:p>
        </w:tc>
        <w:tc>
          <w:tcPr>
            <w:tcW w:w="1007" w:type="dxa"/>
            <w:vMerge/>
            <w:vAlign w:val="center"/>
          </w:tcPr>
          <w:p w14:paraId="49D20326" w14:textId="77777777" w:rsidR="00872DBB" w:rsidRDefault="00872DBB" w:rsidP="00B56712">
            <w:pPr>
              <w:widowControl/>
              <w:spacing w:line="360" w:lineRule="exact"/>
              <w:jc w:val="center"/>
              <w:rPr>
                <w:color w:val="000000"/>
                <w:sz w:val="22"/>
                <w:szCs w:val="22"/>
              </w:rPr>
            </w:pPr>
          </w:p>
        </w:tc>
      </w:tr>
      <w:tr w:rsidR="00872DBB" w14:paraId="3DEC074F" w14:textId="77777777" w:rsidTr="00B56712">
        <w:trPr>
          <w:trHeight w:val="951"/>
          <w:jc w:val="center"/>
        </w:trPr>
        <w:tc>
          <w:tcPr>
            <w:tcW w:w="783" w:type="dxa"/>
            <w:vAlign w:val="center"/>
          </w:tcPr>
          <w:p w14:paraId="6F747310" w14:textId="77777777" w:rsidR="00872DBB" w:rsidRDefault="00872DBB" w:rsidP="00B56712">
            <w:pPr>
              <w:widowControl/>
              <w:spacing w:line="360" w:lineRule="exact"/>
              <w:jc w:val="center"/>
              <w:textAlignment w:val="center"/>
              <w:rPr>
                <w:color w:val="000000"/>
                <w:sz w:val="22"/>
                <w:szCs w:val="22"/>
              </w:rPr>
            </w:pPr>
            <w:r>
              <w:rPr>
                <w:color w:val="000000"/>
                <w:sz w:val="22"/>
                <w:szCs w:val="22"/>
              </w:rPr>
              <w:lastRenderedPageBreak/>
              <w:t>5.6</w:t>
            </w:r>
          </w:p>
        </w:tc>
        <w:tc>
          <w:tcPr>
            <w:tcW w:w="1411" w:type="dxa"/>
            <w:vMerge/>
            <w:vAlign w:val="center"/>
          </w:tcPr>
          <w:p w14:paraId="616F0CCB" w14:textId="77777777" w:rsidR="00872DBB" w:rsidRDefault="00872DBB" w:rsidP="00B56712">
            <w:pPr>
              <w:widowControl/>
              <w:spacing w:line="360" w:lineRule="exact"/>
              <w:jc w:val="center"/>
              <w:rPr>
                <w:bCs/>
                <w:color w:val="000000"/>
                <w:sz w:val="22"/>
                <w:szCs w:val="22"/>
              </w:rPr>
            </w:pPr>
          </w:p>
        </w:tc>
        <w:tc>
          <w:tcPr>
            <w:tcW w:w="4997" w:type="dxa"/>
            <w:vAlign w:val="center"/>
          </w:tcPr>
          <w:p w14:paraId="7C4ABBCF" w14:textId="77777777" w:rsidR="00872DBB" w:rsidRDefault="00872DBB" w:rsidP="00B56712">
            <w:pPr>
              <w:widowControl/>
              <w:spacing w:line="320" w:lineRule="exact"/>
              <w:rPr>
                <w:color w:val="000000"/>
                <w:kern w:val="0"/>
                <w:sz w:val="22"/>
                <w:szCs w:val="22"/>
              </w:rPr>
            </w:pPr>
            <w:r>
              <w:rPr>
                <w:color w:val="000000"/>
                <w:kern w:val="0"/>
                <w:sz w:val="22"/>
                <w:szCs w:val="22"/>
              </w:rPr>
              <w:t>开标评标过程记录不完整、不真实，重要内容记录不清；开标过程中相关资料未履行签字手续或签字手续不完备。</w:t>
            </w:r>
          </w:p>
        </w:tc>
        <w:tc>
          <w:tcPr>
            <w:tcW w:w="4140" w:type="dxa"/>
            <w:vAlign w:val="center"/>
          </w:tcPr>
          <w:p w14:paraId="5A13DBE6" w14:textId="77777777" w:rsidR="00872DBB" w:rsidRDefault="00872DBB" w:rsidP="00B56712">
            <w:pPr>
              <w:spacing w:line="360" w:lineRule="exact"/>
              <w:jc w:val="center"/>
              <w:rPr>
                <w:color w:val="000000"/>
                <w:sz w:val="22"/>
                <w:szCs w:val="22"/>
              </w:rPr>
            </w:pPr>
            <w:r>
              <w:rPr>
                <w:color w:val="000000"/>
                <w:kern w:val="0"/>
                <w:sz w:val="22"/>
                <w:szCs w:val="22"/>
              </w:rPr>
              <w:t>每次扣</w:t>
            </w:r>
            <w:r>
              <w:rPr>
                <w:color w:val="000000"/>
                <w:kern w:val="0"/>
                <w:sz w:val="22"/>
                <w:szCs w:val="22"/>
              </w:rPr>
              <w:t>2</w:t>
            </w:r>
            <w:r>
              <w:rPr>
                <w:color w:val="000000"/>
                <w:kern w:val="0"/>
                <w:sz w:val="22"/>
                <w:szCs w:val="22"/>
              </w:rPr>
              <w:t>分。</w:t>
            </w:r>
          </w:p>
        </w:tc>
        <w:tc>
          <w:tcPr>
            <w:tcW w:w="1418" w:type="dxa"/>
            <w:vMerge/>
            <w:vAlign w:val="center"/>
          </w:tcPr>
          <w:p w14:paraId="46E7EF61" w14:textId="77777777" w:rsidR="00872DBB" w:rsidRDefault="00872DBB" w:rsidP="00B56712">
            <w:pPr>
              <w:widowControl/>
              <w:spacing w:line="360" w:lineRule="exact"/>
              <w:jc w:val="center"/>
              <w:rPr>
                <w:color w:val="000000"/>
                <w:sz w:val="22"/>
                <w:szCs w:val="22"/>
              </w:rPr>
            </w:pPr>
          </w:p>
        </w:tc>
        <w:tc>
          <w:tcPr>
            <w:tcW w:w="1007" w:type="dxa"/>
            <w:vMerge/>
            <w:vAlign w:val="center"/>
          </w:tcPr>
          <w:p w14:paraId="4AD73A7F" w14:textId="77777777" w:rsidR="00872DBB" w:rsidRDefault="00872DBB" w:rsidP="00B56712">
            <w:pPr>
              <w:widowControl/>
              <w:spacing w:line="360" w:lineRule="exact"/>
              <w:jc w:val="center"/>
              <w:rPr>
                <w:color w:val="000000"/>
                <w:sz w:val="22"/>
                <w:szCs w:val="22"/>
              </w:rPr>
            </w:pPr>
          </w:p>
        </w:tc>
      </w:tr>
      <w:tr w:rsidR="00872DBB" w14:paraId="6B619D12" w14:textId="77777777" w:rsidTr="00B56712">
        <w:trPr>
          <w:trHeight w:val="690"/>
          <w:jc w:val="center"/>
        </w:trPr>
        <w:tc>
          <w:tcPr>
            <w:tcW w:w="783" w:type="dxa"/>
            <w:vAlign w:val="center"/>
          </w:tcPr>
          <w:p w14:paraId="22E12E21" w14:textId="77777777" w:rsidR="00872DBB" w:rsidRDefault="00872DBB" w:rsidP="00B56712">
            <w:pPr>
              <w:widowControl/>
              <w:spacing w:line="360" w:lineRule="exact"/>
              <w:jc w:val="center"/>
              <w:textAlignment w:val="center"/>
              <w:rPr>
                <w:color w:val="000000"/>
                <w:sz w:val="22"/>
                <w:szCs w:val="22"/>
              </w:rPr>
            </w:pPr>
            <w:r>
              <w:rPr>
                <w:color w:val="000000"/>
                <w:sz w:val="22"/>
                <w:szCs w:val="22"/>
              </w:rPr>
              <w:t>5.7</w:t>
            </w:r>
          </w:p>
        </w:tc>
        <w:tc>
          <w:tcPr>
            <w:tcW w:w="1411" w:type="dxa"/>
            <w:vMerge/>
            <w:vAlign w:val="center"/>
          </w:tcPr>
          <w:p w14:paraId="33B365F4" w14:textId="77777777" w:rsidR="00872DBB" w:rsidRDefault="00872DBB" w:rsidP="00B56712">
            <w:pPr>
              <w:widowControl/>
              <w:spacing w:line="360" w:lineRule="exact"/>
              <w:jc w:val="center"/>
              <w:rPr>
                <w:bCs/>
                <w:color w:val="000000"/>
                <w:sz w:val="22"/>
                <w:szCs w:val="22"/>
              </w:rPr>
            </w:pPr>
          </w:p>
        </w:tc>
        <w:tc>
          <w:tcPr>
            <w:tcW w:w="4997" w:type="dxa"/>
            <w:vAlign w:val="center"/>
          </w:tcPr>
          <w:p w14:paraId="045B23CD" w14:textId="77777777" w:rsidR="00872DBB" w:rsidRDefault="00872DBB" w:rsidP="00B56712">
            <w:pPr>
              <w:widowControl/>
              <w:spacing w:line="320" w:lineRule="exact"/>
              <w:rPr>
                <w:color w:val="000000"/>
                <w:kern w:val="0"/>
                <w:sz w:val="22"/>
                <w:szCs w:val="22"/>
              </w:rPr>
            </w:pPr>
            <w:r>
              <w:rPr>
                <w:color w:val="000000"/>
                <w:kern w:val="0"/>
                <w:sz w:val="22"/>
                <w:szCs w:val="22"/>
              </w:rPr>
              <w:t>申请备案的招标公告资质资格条件核定有误或公告内容与经核准、备案的内容不一致的。</w:t>
            </w:r>
          </w:p>
        </w:tc>
        <w:tc>
          <w:tcPr>
            <w:tcW w:w="4140" w:type="dxa"/>
            <w:vAlign w:val="center"/>
          </w:tcPr>
          <w:p w14:paraId="37792100" w14:textId="77777777" w:rsidR="00872DBB" w:rsidRDefault="00872DBB" w:rsidP="00B56712">
            <w:pPr>
              <w:spacing w:line="360" w:lineRule="exact"/>
              <w:jc w:val="center"/>
              <w:rPr>
                <w:color w:val="000000"/>
                <w:sz w:val="22"/>
                <w:szCs w:val="22"/>
              </w:rPr>
            </w:pPr>
            <w:r>
              <w:rPr>
                <w:color w:val="000000"/>
                <w:kern w:val="0"/>
                <w:sz w:val="22"/>
                <w:szCs w:val="22"/>
              </w:rPr>
              <w:t>每次扣</w:t>
            </w:r>
            <w:r>
              <w:rPr>
                <w:color w:val="000000"/>
                <w:kern w:val="0"/>
                <w:sz w:val="22"/>
                <w:szCs w:val="22"/>
              </w:rPr>
              <w:t>2</w:t>
            </w:r>
            <w:r>
              <w:rPr>
                <w:color w:val="000000"/>
                <w:kern w:val="0"/>
                <w:sz w:val="22"/>
                <w:szCs w:val="22"/>
              </w:rPr>
              <w:t>分。</w:t>
            </w:r>
          </w:p>
        </w:tc>
        <w:tc>
          <w:tcPr>
            <w:tcW w:w="1418" w:type="dxa"/>
            <w:vMerge/>
            <w:vAlign w:val="center"/>
          </w:tcPr>
          <w:p w14:paraId="3CF3D950" w14:textId="77777777" w:rsidR="00872DBB" w:rsidRDefault="00872DBB" w:rsidP="00B56712">
            <w:pPr>
              <w:widowControl/>
              <w:spacing w:line="360" w:lineRule="exact"/>
              <w:jc w:val="center"/>
              <w:rPr>
                <w:color w:val="000000"/>
                <w:sz w:val="22"/>
                <w:szCs w:val="22"/>
              </w:rPr>
            </w:pPr>
          </w:p>
        </w:tc>
        <w:tc>
          <w:tcPr>
            <w:tcW w:w="1007" w:type="dxa"/>
            <w:vMerge/>
            <w:vAlign w:val="center"/>
          </w:tcPr>
          <w:p w14:paraId="71E4A382" w14:textId="77777777" w:rsidR="00872DBB" w:rsidRDefault="00872DBB" w:rsidP="00B56712">
            <w:pPr>
              <w:widowControl/>
              <w:spacing w:line="360" w:lineRule="exact"/>
              <w:jc w:val="center"/>
              <w:rPr>
                <w:color w:val="000000"/>
                <w:sz w:val="22"/>
                <w:szCs w:val="22"/>
              </w:rPr>
            </w:pPr>
          </w:p>
        </w:tc>
      </w:tr>
      <w:tr w:rsidR="00872DBB" w14:paraId="52201990" w14:textId="77777777" w:rsidTr="00B56712">
        <w:trPr>
          <w:trHeight w:val="974"/>
          <w:jc w:val="center"/>
        </w:trPr>
        <w:tc>
          <w:tcPr>
            <w:tcW w:w="783" w:type="dxa"/>
            <w:vAlign w:val="center"/>
          </w:tcPr>
          <w:p w14:paraId="1AD3BCA5" w14:textId="77777777" w:rsidR="00872DBB" w:rsidRDefault="00872DBB" w:rsidP="00B56712">
            <w:pPr>
              <w:widowControl/>
              <w:spacing w:line="360" w:lineRule="exact"/>
              <w:jc w:val="center"/>
              <w:textAlignment w:val="center"/>
              <w:rPr>
                <w:color w:val="000000"/>
                <w:sz w:val="22"/>
                <w:szCs w:val="22"/>
              </w:rPr>
            </w:pPr>
            <w:r>
              <w:rPr>
                <w:color w:val="000000"/>
                <w:sz w:val="22"/>
                <w:szCs w:val="22"/>
              </w:rPr>
              <w:t>5.8</w:t>
            </w:r>
          </w:p>
        </w:tc>
        <w:tc>
          <w:tcPr>
            <w:tcW w:w="1411" w:type="dxa"/>
            <w:vMerge/>
            <w:vAlign w:val="center"/>
          </w:tcPr>
          <w:p w14:paraId="47F8B838" w14:textId="77777777" w:rsidR="00872DBB" w:rsidRDefault="00872DBB" w:rsidP="00B56712">
            <w:pPr>
              <w:widowControl/>
              <w:spacing w:line="360" w:lineRule="exact"/>
              <w:jc w:val="center"/>
              <w:rPr>
                <w:bCs/>
                <w:color w:val="000000"/>
                <w:sz w:val="22"/>
                <w:szCs w:val="22"/>
              </w:rPr>
            </w:pPr>
          </w:p>
        </w:tc>
        <w:tc>
          <w:tcPr>
            <w:tcW w:w="4997" w:type="dxa"/>
            <w:vAlign w:val="center"/>
          </w:tcPr>
          <w:p w14:paraId="2BC0119D" w14:textId="77777777" w:rsidR="00872DBB" w:rsidRDefault="00872DBB" w:rsidP="00B56712">
            <w:pPr>
              <w:widowControl/>
              <w:spacing w:line="320" w:lineRule="exact"/>
              <w:rPr>
                <w:color w:val="000000"/>
                <w:kern w:val="0"/>
                <w:sz w:val="22"/>
                <w:szCs w:val="22"/>
              </w:rPr>
            </w:pPr>
            <w:r>
              <w:rPr>
                <w:color w:val="000000"/>
                <w:kern w:val="0"/>
                <w:sz w:val="22"/>
                <w:szCs w:val="22"/>
              </w:rPr>
              <w:t>未按规定编写资格预审、招标文件（含工程量清单、招标控制价）、招投标情况报告等相关文件，且内容存在较多问题的。</w:t>
            </w:r>
          </w:p>
        </w:tc>
        <w:tc>
          <w:tcPr>
            <w:tcW w:w="4140" w:type="dxa"/>
            <w:vAlign w:val="center"/>
          </w:tcPr>
          <w:p w14:paraId="027082A4" w14:textId="77777777" w:rsidR="00872DBB" w:rsidRDefault="00872DBB" w:rsidP="00B56712">
            <w:pPr>
              <w:spacing w:line="360" w:lineRule="exact"/>
              <w:jc w:val="center"/>
              <w:rPr>
                <w:color w:val="000000"/>
                <w:sz w:val="22"/>
                <w:szCs w:val="22"/>
              </w:rPr>
            </w:pPr>
            <w:r>
              <w:rPr>
                <w:color w:val="000000"/>
                <w:kern w:val="0"/>
                <w:sz w:val="22"/>
                <w:szCs w:val="22"/>
              </w:rPr>
              <w:t>每次扣</w:t>
            </w:r>
            <w:r>
              <w:rPr>
                <w:color w:val="000000"/>
                <w:kern w:val="0"/>
                <w:sz w:val="22"/>
                <w:szCs w:val="22"/>
              </w:rPr>
              <w:t>2</w:t>
            </w:r>
            <w:r>
              <w:rPr>
                <w:color w:val="000000"/>
                <w:kern w:val="0"/>
                <w:sz w:val="22"/>
                <w:szCs w:val="22"/>
              </w:rPr>
              <w:t>分。</w:t>
            </w:r>
          </w:p>
        </w:tc>
        <w:tc>
          <w:tcPr>
            <w:tcW w:w="1418" w:type="dxa"/>
            <w:vMerge/>
            <w:vAlign w:val="center"/>
          </w:tcPr>
          <w:p w14:paraId="31506F72" w14:textId="77777777" w:rsidR="00872DBB" w:rsidRDefault="00872DBB" w:rsidP="00B56712">
            <w:pPr>
              <w:widowControl/>
              <w:spacing w:line="360" w:lineRule="exact"/>
              <w:jc w:val="center"/>
              <w:rPr>
                <w:color w:val="000000"/>
                <w:sz w:val="22"/>
                <w:szCs w:val="22"/>
              </w:rPr>
            </w:pPr>
          </w:p>
        </w:tc>
        <w:tc>
          <w:tcPr>
            <w:tcW w:w="1007" w:type="dxa"/>
            <w:vMerge/>
            <w:vAlign w:val="center"/>
          </w:tcPr>
          <w:p w14:paraId="75D04626" w14:textId="77777777" w:rsidR="00872DBB" w:rsidRDefault="00872DBB" w:rsidP="00B56712">
            <w:pPr>
              <w:widowControl/>
              <w:spacing w:line="360" w:lineRule="exact"/>
              <w:jc w:val="center"/>
              <w:rPr>
                <w:color w:val="000000"/>
                <w:sz w:val="22"/>
                <w:szCs w:val="22"/>
              </w:rPr>
            </w:pPr>
          </w:p>
        </w:tc>
      </w:tr>
      <w:tr w:rsidR="00872DBB" w14:paraId="17441457" w14:textId="77777777" w:rsidTr="00B56712">
        <w:trPr>
          <w:trHeight w:val="723"/>
          <w:jc w:val="center"/>
        </w:trPr>
        <w:tc>
          <w:tcPr>
            <w:tcW w:w="783" w:type="dxa"/>
            <w:vAlign w:val="center"/>
          </w:tcPr>
          <w:p w14:paraId="34818999" w14:textId="77777777" w:rsidR="00872DBB" w:rsidRDefault="00872DBB" w:rsidP="00B56712">
            <w:pPr>
              <w:widowControl/>
              <w:spacing w:line="360" w:lineRule="exact"/>
              <w:jc w:val="center"/>
              <w:textAlignment w:val="center"/>
              <w:rPr>
                <w:color w:val="000000"/>
                <w:sz w:val="22"/>
                <w:szCs w:val="22"/>
              </w:rPr>
            </w:pPr>
            <w:r>
              <w:rPr>
                <w:color w:val="000000"/>
                <w:sz w:val="22"/>
                <w:szCs w:val="22"/>
              </w:rPr>
              <w:t>5.9</w:t>
            </w:r>
          </w:p>
        </w:tc>
        <w:tc>
          <w:tcPr>
            <w:tcW w:w="1411" w:type="dxa"/>
            <w:vMerge/>
            <w:vAlign w:val="center"/>
          </w:tcPr>
          <w:p w14:paraId="688875B7" w14:textId="77777777" w:rsidR="00872DBB" w:rsidRDefault="00872DBB" w:rsidP="00B56712">
            <w:pPr>
              <w:widowControl/>
              <w:spacing w:line="360" w:lineRule="exact"/>
              <w:jc w:val="center"/>
              <w:rPr>
                <w:bCs/>
                <w:color w:val="000000"/>
                <w:sz w:val="22"/>
                <w:szCs w:val="22"/>
              </w:rPr>
            </w:pPr>
          </w:p>
        </w:tc>
        <w:tc>
          <w:tcPr>
            <w:tcW w:w="4997" w:type="dxa"/>
            <w:vAlign w:val="center"/>
          </w:tcPr>
          <w:p w14:paraId="5618E417" w14:textId="77777777" w:rsidR="00872DBB" w:rsidRDefault="00872DBB" w:rsidP="00B56712">
            <w:pPr>
              <w:widowControl/>
              <w:spacing w:line="320" w:lineRule="exact"/>
              <w:rPr>
                <w:color w:val="000000"/>
                <w:kern w:val="0"/>
                <w:sz w:val="22"/>
                <w:szCs w:val="22"/>
              </w:rPr>
            </w:pPr>
            <w:r>
              <w:rPr>
                <w:color w:val="000000"/>
                <w:kern w:val="0"/>
                <w:sz w:val="22"/>
                <w:szCs w:val="22"/>
              </w:rPr>
              <w:t>因招标文件（含工程量清单、招标控制价）、答疑、澄清等资料编制不严谨、相互矛盾影响招标质量的。</w:t>
            </w:r>
          </w:p>
        </w:tc>
        <w:tc>
          <w:tcPr>
            <w:tcW w:w="4140" w:type="dxa"/>
            <w:vAlign w:val="center"/>
          </w:tcPr>
          <w:p w14:paraId="13F334CE" w14:textId="77777777" w:rsidR="00872DBB" w:rsidRDefault="00872DBB" w:rsidP="00B56712">
            <w:pPr>
              <w:spacing w:line="360" w:lineRule="exact"/>
              <w:jc w:val="center"/>
              <w:rPr>
                <w:color w:val="000000"/>
                <w:sz w:val="22"/>
                <w:szCs w:val="22"/>
              </w:rPr>
            </w:pPr>
            <w:r>
              <w:rPr>
                <w:color w:val="000000"/>
                <w:kern w:val="0"/>
                <w:sz w:val="22"/>
                <w:szCs w:val="22"/>
              </w:rPr>
              <w:t>每次扣</w:t>
            </w:r>
            <w:r>
              <w:rPr>
                <w:color w:val="000000"/>
                <w:kern w:val="0"/>
                <w:sz w:val="22"/>
                <w:szCs w:val="22"/>
              </w:rPr>
              <w:t>2</w:t>
            </w:r>
            <w:r>
              <w:rPr>
                <w:color w:val="000000"/>
                <w:kern w:val="0"/>
                <w:sz w:val="22"/>
                <w:szCs w:val="22"/>
              </w:rPr>
              <w:t>分。</w:t>
            </w:r>
          </w:p>
        </w:tc>
        <w:tc>
          <w:tcPr>
            <w:tcW w:w="1418" w:type="dxa"/>
            <w:vMerge/>
            <w:vAlign w:val="center"/>
          </w:tcPr>
          <w:p w14:paraId="743D6C45" w14:textId="77777777" w:rsidR="00872DBB" w:rsidRDefault="00872DBB" w:rsidP="00B56712">
            <w:pPr>
              <w:widowControl/>
              <w:spacing w:line="360" w:lineRule="exact"/>
              <w:jc w:val="center"/>
              <w:rPr>
                <w:color w:val="000000"/>
                <w:sz w:val="22"/>
                <w:szCs w:val="22"/>
              </w:rPr>
            </w:pPr>
          </w:p>
        </w:tc>
        <w:tc>
          <w:tcPr>
            <w:tcW w:w="1007" w:type="dxa"/>
            <w:vMerge/>
            <w:vAlign w:val="center"/>
          </w:tcPr>
          <w:p w14:paraId="736F7E10" w14:textId="77777777" w:rsidR="00872DBB" w:rsidRDefault="00872DBB" w:rsidP="00B56712">
            <w:pPr>
              <w:widowControl/>
              <w:spacing w:line="360" w:lineRule="exact"/>
              <w:jc w:val="center"/>
              <w:rPr>
                <w:color w:val="000000"/>
                <w:sz w:val="22"/>
                <w:szCs w:val="22"/>
              </w:rPr>
            </w:pPr>
          </w:p>
        </w:tc>
      </w:tr>
      <w:tr w:rsidR="00872DBB" w14:paraId="45D85230" w14:textId="77777777" w:rsidTr="00B56712">
        <w:trPr>
          <w:trHeight w:val="732"/>
          <w:jc w:val="center"/>
        </w:trPr>
        <w:tc>
          <w:tcPr>
            <w:tcW w:w="783" w:type="dxa"/>
            <w:vAlign w:val="center"/>
          </w:tcPr>
          <w:p w14:paraId="29CD1012" w14:textId="77777777" w:rsidR="00872DBB" w:rsidRDefault="00872DBB" w:rsidP="00B56712">
            <w:pPr>
              <w:widowControl/>
              <w:spacing w:line="360" w:lineRule="exact"/>
              <w:jc w:val="center"/>
              <w:textAlignment w:val="center"/>
              <w:rPr>
                <w:color w:val="000000"/>
                <w:sz w:val="22"/>
                <w:szCs w:val="22"/>
              </w:rPr>
            </w:pPr>
            <w:r>
              <w:rPr>
                <w:color w:val="000000"/>
                <w:sz w:val="22"/>
                <w:szCs w:val="22"/>
              </w:rPr>
              <w:t>5.10</w:t>
            </w:r>
          </w:p>
        </w:tc>
        <w:tc>
          <w:tcPr>
            <w:tcW w:w="1411" w:type="dxa"/>
            <w:vMerge/>
            <w:vAlign w:val="center"/>
          </w:tcPr>
          <w:p w14:paraId="3AEE3A70" w14:textId="77777777" w:rsidR="00872DBB" w:rsidRDefault="00872DBB" w:rsidP="00B56712">
            <w:pPr>
              <w:widowControl/>
              <w:spacing w:line="360" w:lineRule="exact"/>
              <w:jc w:val="center"/>
              <w:rPr>
                <w:bCs/>
                <w:color w:val="000000"/>
                <w:sz w:val="22"/>
                <w:szCs w:val="22"/>
              </w:rPr>
            </w:pPr>
          </w:p>
        </w:tc>
        <w:tc>
          <w:tcPr>
            <w:tcW w:w="4997" w:type="dxa"/>
            <w:vAlign w:val="center"/>
          </w:tcPr>
          <w:p w14:paraId="6044A17E" w14:textId="77777777" w:rsidR="00872DBB" w:rsidRDefault="00872DBB" w:rsidP="00B56712">
            <w:pPr>
              <w:widowControl/>
              <w:spacing w:line="320" w:lineRule="exact"/>
              <w:rPr>
                <w:color w:val="000000"/>
                <w:kern w:val="0"/>
                <w:sz w:val="22"/>
                <w:szCs w:val="22"/>
              </w:rPr>
            </w:pPr>
            <w:r>
              <w:rPr>
                <w:color w:val="000000"/>
                <w:kern w:val="0"/>
                <w:sz w:val="22"/>
                <w:szCs w:val="22"/>
              </w:rPr>
              <w:t>非本代理项目组人员未经监管部门许可擅自进入开标评标现场。</w:t>
            </w:r>
          </w:p>
        </w:tc>
        <w:tc>
          <w:tcPr>
            <w:tcW w:w="4140" w:type="dxa"/>
            <w:vAlign w:val="center"/>
          </w:tcPr>
          <w:p w14:paraId="43F45190" w14:textId="77777777" w:rsidR="00872DBB" w:rsidRDefault="00872DBB" w:rsidP="00B56712">
            <w:pPr>
              <w:spacing w:line="360" w:lineRule="exact"/>
              <w:jc w:val="center"/>
              <w:rPr>
                <w:color w:val="000000"/>
                <w:sz w:val="22"/>
                <w:szCs w:val="22"/>
              </w:rPr>
            </w:pPr>
            <w:r>
              <w:rPr>
                <w:color w:val="000000"/>
                <w:kern w:val="0"/>
                <w:sz w:val="22"/>
                <w:szCs w:val="22"/>
              </w:rPr>
              <w:t>每次扣</w:t>
            </w:r>
            <w:r>
              <w:rPr>
                <w:color w:val="000000"/>
                <w:kern w:val="0"/>
                <w:sz w:val="22"/>
                <w:szCs w:val="22"/>
              </w:rPr>
              <w:t>2</w:t>
            </w:r>
            <w:r>
              <w:rPr>
                <w:color w:val="000000"/>
                <w:kern w:val="0"/>
                <w:sz w:val="22"/>
                <w:szCs w:val="22"/>
              </w:rPr>
              <w:t>分。</w:t>
            </w:r>
          </w:p>
        </w:tc>
        <w:tc>
          <w:tcPr>
            <w:tcW w:w="1418" w:type="dxa"/>
            <w:vMerge/>
            <w:vAlign w:val="center"/>
          </w:tcPr>
          <w:p w14:paraId="0EE9E5A5" w14:textId="77777777" w:rsidR="00872DBB" w:rsidRDefault="00872DBB" w:rsidP="00B56712">
            <w:pPr>
              <w:widowControl/>
              <w:spacing w:line="360" w:lineRule="exact"/>
              <w:jc w:val="center"/>
              <w:rPr>
                <w:color w:val="000000"/>
                <w:sz w:val="22"/>
                <w:szCs w:val="22"/>
              </w:rPr>
            </w:pPr>
          </w:p>
        </w:tc>
        <w:tc>
          <w:tcPr>
            <w:tcW w:w="1007" w:type="dxa"/>
            <w:vMerge/>
            <w:vAlign w:val="center"/>
          </w:tcPr>
          <w:p w14:paraId="3E1BA6BC" w14:textId="77777777" w:rsidR="00872DBB" w:rsidRDefault="00872DBB" w:rsidP="00B56712">
            <w:pPr>
              <w:widowControl/>
              <w:spacing w:line="360" w:lineRule="exact"/>
              <w:jc w:val="center"/>
              <w:rPr>
                <w:color w:val="000000"/>
                <w:sz w:val="22"/>
                <w:szCs w:val="22"/>
              </w:rPr>
            </w:pPr>
          </w:p>
        </w:tc>
      </w:tr>
      <w:tr w:rsidR="00872DBB" w14:paraId="638E5146" w14:textId="77777777" w:rsidTr="00B56712">
        <w:trPr>
          <w:trHeight w:val="578"/>
          <w:jc w:val="center"/>
        </w:trPr>
        <w:tc>
          <w:tcPr>
            <w:tcW w:w="783" w:type="dxa"/>
            <w:vAlign w:val="center"/>
          </w:tcPr>
          <w:p w14:paraId="16D5D7C1" w14:textId="77777777" w:rsidR="00872DBB" w:rsidRDefault="00872DBB" w:rsidP="00B56712">
            <w:pPr>
              <w:widowControl/>
              <w:spacing w:line="360" w:lineRule="exact"/>
              <w:jc w:val="center"/>
              <w:textAlignment w:val="center"/>
              <w:rPr>
                <w:color w:val="000000"/>
                <w:sz w:val="22"/>
                <w:szCs w:val="22"/>
              </w:rPr>
            </w:pPr>
            <w:r>
              <w:rPr>
                <w:color w:val="000000"/>
                <w:sz w:val="22"/>
                <w:szCs w:val="22"/>
              </w:rPr>
              <w:t>5.11</w:t>
            </w:r>
          </w:p>
        </w:tc>
        <w:tc>
          <w:tcPr>
            <w:tcW w:w="1411" w:type="dxa"/>
            <w:vMerge/>
            <w:vAlign w:val="center"/>
          </w:tcPr>
          <w:p w14:paraId="24C2B233" w14:textId="77777777" w:rsidR="00872DBB" w:rsidRDefault="00872DBB" w:rsidP="00B56712">
            <w:pPr>
              <w:widowControl/>
              <w:spacing w:line="360" w:lineRule="exact"/>
              <w:jc w:val="center"/>
              <w:rPr>
                <w:bCs/>
                <w:color w:val="000000"/>
                <w:sz w:val="22"/>
                <w:szCs w:val="22"/>
              </w:rPr>
            </w:pPr>
          </w:p>
        </w:tc>
        <w:tc>
          <w:tcPr>
            <w:tcW w:w="4997" w:type="dxa"/>
            <w:vAlign w:val="center"/>
          </w:tcPr>
          <w:p w14:paraId="5C3B1303" w14:textId="77777777" w:rsidR="00872DBB" w:rsidRDefault="00872DBB" w:rsidP="00B56712">
            <w:pPr>
              <w:widowControl/>
              <w:spacing w:line="320" w:lineRule="exact"/>
              <w:rPr>
                <w:color w:val="000000"/>
                <w:kern w:val="0"/>
                <w:sz w:val="22"/>
                <w:szCs w:val="22"/>
              </w:rPr>
            </w:pPr>
            <w:r>
              <w:rPr>
                <w:color w:val="000000"/>
                <w:kern w:val="0"/>
                <w:sz w:val="22"/>
                <w:szCs w:val="22"/>
              </w:rPr>
              <w:t>开标记录、评标数据统计出现错误。</w:t>
            </w:r>
          </w:p>
        </w:tc>
        <w:tc>
          <w:tcPr>
            <w:tcW w:w="4140" w:type="dxa"/>
            <w:vAlign w:val="center"/>
          </w:tcPr>
          <w:p w14:paraId="615534AD" w14:textId="77777777" w:rsidR="00872DBB" w:rsidRDefault="00872DBB" w:rsidP="00B56712">
            <w:pPr>
              <w:spacing w:line="360" w:lineRule="exact"/>
              <w:jc w:val="center"/>
              <w:rPr>
                <w:color w:val="000000"/>
                <w:sz w:val="22"/>
                <w:szCs w:val="22"/>
              </w:rPr>
            </w:pPr>
            <w:r>
              <w:rPr>
                <w:color w:val="000000"/>
                <w:kern w:val="0"/>
                <w:sz w:val="22"/>
                <w:szCs w:val="22"/>
              </w:rPr>
              <w:t>每次扣</w:t>
            </w:r>
            <w:r>
              <w:rPr>
                <w:color w:val="000000"/>
                <w:kern w:val="0"/>
                <w:sz w:val="22"/>
                <w:szCs w:val="22"/>
              </w:rPr>
              <w:t>2</w:t>
            </w:r>
            <w:r>
              <w:rPr>
                <w:color w:val="000000"/>
                <w:kern w:val="0"/>
                <w:sz w:val="22"/>
                <w:szCs w:val="22"/>
              </w:rPr>
              <w:t>分。</w:t>
            </w:r>
          </w:p>
        </w:tc>
        <w:tc>
          <w:tcPr>
            <w:tcW w:w="1418" w:type="dxa"/>
            <w:vMerge/>
            <w:vAlign w:val="center"/>
          </w:tcPr>
          <w:p w14:paraId="1CD2C1D8" w14:textId="77777777" w:rsidR="00872DBB" w:rsidRDefault="00872DBB" w:rsidP="00B56712">
            <w:pPr>
              <w:widowControl/>
              <w:spacing w:line="360" w:lineRule="exact"/>
              <w:jc w:val="center"/>
              <w:rPr>
                <w:color w:val="000000"/>
                <w:sz w:val="22"/>
                <w:szCs w:val="22"/>
              </w:rPr>
            </w:pPr>
          </w:p>
        </w:tc>
        <w:tc>
          <w:tcPr>
            <w:tcW w:w="1007" w:type="dxa"/>
            <w:vMerge/>
            <w:vAlign w:val="center"/>
          </w:tcPr>
          <w:p w14:paraId="5C632BA5" w14:textId="77777777" w:rsidR="00872DBB" w:rsidRDefault="00872DBB" w:rsidP="00B56712">
            <w:pPr>
              <w:widowControl/>
              <w:spacing w:line="360" w:lineRule="exact"/>
              <w:jc w:val="center"/>
              <w:rPr>
                <w:color w:val="000000"/>
                <w:sz w:val="22"/>
                <w:szCs w:val="22"/>
              </w:rPr>
            </w:pPr>
          </w:p>
        </w:tc>
      </w:tr>
      <w:tr w:rsidR="00872DBB" w14:paraId="2831FB84" w14:textId="77777777" w:rsidTr="00B56712">
        <w:trPr>
          <w:trHeight w:val="716"/>
          <w:jc w:val="center"/>
        </w:trPr>
        <w:tc>
          <w:tcPr>
            <w:tcW w:w="783" w:type="dxa"/>
            <w:vAlign w:val="center"/>
          </w:tcPr>
          <w:p w14:paraId="65D0DFB1" w14:textId="77777777" w:rsidR="00872DBB" w:rsidRDefault="00872DBB" w:rsidP="00B56712">
            <w:pPr>
              <w:widowControl/>
              <w:spacing w:line="360" w:lineRule="exact"/>
              <w:jc w:val="center"/>
              <w:textAlignment w:val="center"/>
              <w:rPr>
                <w:color w:val="000000"/>
                <w:sz w:val="22"/>
                <w:szCs w:val="22"/>
              </w:rPr>
            </w:pPr>
            <w:r>
              <w:rPr>
                <w:color w:val="000000"/>
                <w:sz w:val="22"/>
                <w:szCs w:val="22"/>
              </w:rPr>
              <w:t>5.12</w:t>
            </w:r>
          </w:p>
        </w:tc>
        <w:tc>
          <w:tcPr>
            <w:tcW w:w="1411" w:type="dxa"/>
            <w:vMerge w:val="restart"/>
            <w:vAlign w:val="center"/>
          </w:tcPr>
          <w:p w14:paraId="19226D68" w14:textId="77777777" w:rsidR="00872DBB" w:rsidRDefault="00872DBB" w:rsidP="00B56712">
            <w:pPr>
              <w:widowControl/>
              <w:spacing w:line="360" w:lineRule="exact"/>
              <w:jc w:val="center"/>
              <w:rPr>
                <w:bCs/>
                <w:color w:val="000000"/>
                <w:sz w:val="22"/>
                <w:szCs w:val="22"/>
              </w:rPr>
            </w:pPr>
            <w:r>
              <w:rPr>
                <w:bCs/>
                <w:color w:val="000000"/>
                <w:kern w:val="0"/>
                <w:sz w:val="22"/>
                <w:szCs w:val="22"/>
              </w:rPr>
              <w:t>招标代理机构从业人员的不规范行为</w:t>
            </w:r>
          </w:p>
        </w:tc>
        <w:tc>
          <w:tcPr>
            <w:tcW w:w="4997" w:type="dxa"/>
            <w:vAlign w:val="center"/>
          </w:tcPr>
          <w:p w14:paraId="58CBFC08" w14:textId="77777777" w:rsidR="00872DBB" w:rsidRDefault="00872DBB" w:rsidP="00B56712">
            <w:pPr>
              <w:widowControl/>
              <w:spacing w:line="320" w:lineRule="exact"/>
              <w:rPr>
                <w:color w:val="000000"/>
                <w:kern w:val="0"/>
                <w:sz w:val="22"/>
                <w:szCs w:val="22"/>
              </w:rPr>
            </w:pPr>
            <w:r>
              <w:rPr>
                <w:color w:val="000000"/>
                <w:kern w:val="0"/>
                <w:sz w:val="22"/>
                <w:szCs w:val="22"/>
              </w:rPr>
              <w:t>办理招标备案时，因从业人员不熟悉法律、法规等原因，需修改</w:t>
            </w:r>
            <w:r>
              <w:rPr>
                <w:color w:val="000000"/>
                <w:kern w:val="0"/>
                <w:sz w:val="22"/>
                <w:szCs w:val="22"/>
              </w:rPr>
              <w:t>2</w:t>
            </w:r>
            <w:r>
              <w:rPr>
                <w:color w:val="000000"/>
                <w:kern w:val="0"/>
                <w:sz w:val="22"/>
                <w:szCs w:val="22"/>
              </w:rPr>
              <w:t>次及</w:t>
            </w:r>
            <w:r>
              <w:rPr>
                <w:color w:val="000000"/>
                <w:kern w:val="0"/>
                <w:sz w:val="22"/>
                <w:szCs w:val="22"/>
              </w:rPr>
              <w:t>2</w:t>
            </w:r>
            <w:r>
              <w:rPr>
                <w:color w:val="000000"/>
                <w:kern w:val="0"/>
                <w:sz w:val="22"/>
                <w:szCs w:val="22"/>
              </w:rPr>
              <w:t>次以上方能备案的。</w:t>
            </w:r>
          </w:p>
        </w:tc>
        <w:tc>
          <w:tcPr>
            <w:tcW w:w="4140" w:type="dxa"/>
            <w:vAlign w:val="center"/>
          </w:tcPr>
          <w:p w14:paraId="2490A32A" w14:textId="77777777" w:rsidR="00872DBB" w:rsidRDefault="00872DBB" w:rsidP="00B56712">
            <w:pPr>
              <w:widowControl/>
              <w:spacing w:line="360" w:lineRule="exact"/>
              <w:jc w:val="center"/>
              <w:rPr>
                <w:color w:val="000000"/>
                <w:sz w:val="22"/>
                <w:szCs w:val="22"/>
              </w:rPr>
            </w:pPr>
            <w:r>
              <w:rPr>
                <w:color w:val="000000"/>
                <w:kern w:val="0"/>
                <w:sz w:val="22"/>
                <w:szCs w:val="22"/>
              </w:rPr>
              <w:t>每次扣</w:t>
            </w:r>
            <w:r>
              <w:rPr>
                <w:color w:val="000000"/>
                <w:kern w:val="0"/>
                <w:sz w:val="22"/>
                <w:szCs w:val="22"/>
              </w:rPr>
              <w:t>1</w:t>
            </w:r>
            <w:r>
              <w:rPr>
                <w:color w:val="000000"/>
                <w:kern w:val="0"/>
                <w:sz w:val="22"/>
                <w:szCs w:val="22"/>
              </w:rPr>
              <w:t>分。</w:t>
            </w:r>
          </w:p>
        </w:tc>
        <w:tc>
          <w:tcPr>
            <w:tcW w:w="1418" w:type="dxa"/>
            <w:vMerge w:val="restart"/>
            <w:vAlign w:val="center"/>
          </w:tcPr>
          <w:p w14:paraId="5BD03715" w14:textId="77777777" w:rsidR="00872DBB" w:rsidRDefault="00872DBB" w:rsidP="00B56712">
            <w:pPr>
              <w:widowControl/>
              <w:spacing w:line="360" w:lineRule="exact"/>
              <w:jc w:val="center"/>
              <w:textAlignment w:val="center"/>
              <w:rPr>
                <w:color w:val="000000"/>
                <w:sz w:val="22"/>
                <w:szCs w:val="22"/>
              </w:rPr>
            </w:pPr>
            <w:proofErr w:type="gramStart"/>
            <w:r>
              <w:rPr>
                <w:color w:val="000000"/>
                <w:kern w:val="0"/>
                <w:sz w:val="22"/>
                <w:szCs w:val="22"/>
              </w:rPr>
              <w:t>自评价</w:t>
            </w:r>
            <w:proofErr w:type="gramEnd"/>
            <w:r>
              <w:rPr>
                <w:color w:val="000000"/>
                <w:kern w:val="0"/>
                <w:sz w:val="22"/>
                <w:szCs w:val="22"/>
              </w:rPr>
              <w:t>生效之日起</w:t>
            </w:r>
            <w:r>
              <w:rPr>
                <w:color w:val="000000"/>
                <w:kern w:val="0"/>
                <w:sz w:val="22"/>
                <w:szCs w:val="22"/>
              </w:rPr>
              <w:t>12</w:t>
            </w:r>
            <w:r>
              <w:rPr>
                <w:color w:val="000000"/>
                <w:kern w:val="0"/>
                <w:sz w:val="22"/>
                <w:szCs w:val="22"/>
              </w:rPr>
              <w:t>个月</w:t>
            </w:r>
          </w:p>
        </w:tc>
        <w:tc>
          <w:tcPr>
            <w:tcW w:w="1007" w:type="dxa"/>
            <w:vMerge w:val="restart"/>
            <w:vAlign w:val="center"/>
          </w:tcPr>
          <w:p w14:paraId="5DDDFCA4" w14:textId="77777777" w:rsidR="00872DBB" w:rsidRDefault="00872DBB" w:rsidP="00B56712">
            <w:pPr>
              <w:widowControl/>
              <w:spacing w:line="360" w:lineRule="exact"/>
              <w:jc w:val="center"/>
              <w:textAlignment w:val="center"/>
              <w:rPr>
                <w:color w:val="000000"/>
                <w:sz w:val="22"/>
                <w:szCs w:val="22"/>
              </w:rPr>
            </w:pPr>
            <w:r>
              <w:rPr>
                <w:color w:val="000000"/>
                <w:kern w:val="0"/>
                <w:sz w:val="22"/>
                <w:szCs w:val="22"/>
              </w:rPr>
              <w:t>行业监管部门和现场管理部门</w:t>
            </w:r>
          </w:p>
        </w:tc>
      </w:tr>
      <w:tr w:rsidR="00872DBB" w14:paraId="20389208" w14:textId="77777777" w:rsidTr="00B56712">
        <w:trPr>
          <w:trHeight w:val="720"/>
          <w:jc w:val="center"/>
        </w:trPr>
        <w:tc>
          <w:tcPr>
            <w:tcW w:w="783" w:type="dxa"/>
            <w:vAlign w:val="center"/>
          </w:tcPr>
          <w:p w14:paraId="208ACBED" w14:textId="77777777" w:rsidR="00872DBB" w:rsidRDefault="00872DBB" w:rsidP="00B56712">
            <w:pPr>
              <w:widowControl/>
              <w:spacing w:line="360" w:lineRule="exact"/>
              <w:jc w:val="center"/>
              <w:textAlignment w:val="center"/>
              <w:rPr>
                <w:color w:val="000000"/>
                <w:sz w:val="22"/>
                <w:szCs w:val="22"/>
              </w:rPr>
            </w:pPr>
            <w:r>
              <w:rPr>
                <w:color w:val="000000"/>
                <w:sz w:val="22"/>
                <w:szCs w:val="22"/>
              </w:rPr>
              <w:t>5.13</w:t>
            </w:r>
          </w:p>
        </w:tc>
        <w:tc>
          <w:tcPr>
            <w:tcW w:w="1411" w:type="dxa"/>
            <w:vMerge/>
            <w:vAlign w:val="center"/>
          </w:tcPr>
          <w:p w14:paraId="07BDF5D4" w14:textId="77777777" w:rsidR="00872DBB" w:rsidRDefault="00872DBB" w:rsidP="00B56712">
            <w:pPr>
              <w:widowControl/>
              <w:spacing w:line="360" w:lineRule="exact"/>
              <w:jc w:val="center"/>
              <w:rPr>
                <w:b/>
                <w:bCs/>
                <w:color w:val="000000"/>
                <w:sz w:val="22"/>
                <w:szCs w:val="22"/>
              </w:rPr>
            </w:pPr>
          </w:p>
        </w:tc>
        <w:tc>
          <w:tcPr>
            <w:tcW w:w="4997" w:type="dxa"/>
            <w:vAlign w:val="center"/>
          </w:tcPr>
          <w:p w14:paraId="1D8C785F" w14:textId="77777777" w:rsidR="00872DBB" w:rsidRDefault="00872DBB" w:rsidP="00B56712">
            <w:pPr>
              <w:widowControl/>
              <w:spacing w:line="320" w:lineRule="exact"/>
              <w:rPr>
                <w:color w:val="000000"/>
                <w:kern w:val="0"/>
                <w:sz w:val="22"/>
                <w:szCs w:val="22"/>
              </w:rPr>
            </w:pPr>
            <w:r>
              <w:rPr>
                <w:color w:val="000000"/>
                <w:kern w:val="0"/>
                <w:sz w:val="22"/>
                <w:szCs w:val="22"/>
              </w:rPr>
              <w:t>依据委托合同，未帮助建设单位核验手续是否符合备案条件导致招标备案退回。</w:t>
            </w:r>
          </w:p>
        </w:tc>
        <w:tc>
          <w:tcPr>
            <w:tcW w:w="4140" w:type="dxa"/>
            <w:vAlign w:val="center"/>
          </w:tcPr>
          <w:p w14:paraId="30F28A63" w14:textId="77777777" w:rsidR="00872DBB" w:rsidRDefault="00872DBB" w:rsidP="00B56712">
            <w:pPr>
              <w:spacing w:line="360" w:lineRule="exact"/>
              <w:jc w:val="center"/>
              <w:rPr>
                <w:color w:val="000000"/>
                <w:kern w:val="0"/>
                <w:sz w:val="22"/>
                <w:szCs w:val="22"/>
              </w:rPr>
            </w:pPr>
            <w:r>
              <w:rPr>
                <w:color w:val="000000"/>
                <w:kern w:val="0"/>
                <w:sz w:val="22"/>
                <w:szCs w:val="22"/>
              </w:rPr>
              <w:t>每次扣</w:t>
            </w:r>
            <w:r>
              <w:rPr>
                <w:color w:val="000000"/>
                <w:kern w:val="0"/>
                <w:sz w:val="22"/>
                <w:szCs w:val="22"/>
              </w:rPr>
              <w:t>1</w:t>
            </w:r>
            <w:r>
              <w:rPr>
                <w:color w:val="000000"/>
                <w:kern w:val="0"/>
                <w:sz w:val="22"/>
                <w:szCs w:val="22"/>
              </w:rPr>
              <w:t>分。</w:t>
            </w:r>
          </w:p>
        </w:tc>
        <w:tc>
          <w:tcPr>
            <w:tcW w:w="1418" w:type="dxa"/>
            <w:vMerge/>
            <w:vAlign w:val="center"/>
          </w:tcPr>
          <w:p w14:paraId="63B3C271" w14:textId="77777777" w:rsidR="00872DBB" w:rsidRDefault="00872DBB" w:rsidP="00B56712">
            <w:pPr>
              <w:widowControl/>
              <w:spacing w:line="360" w:lineRule="exact"/>
              <w:jc w:val="center"/>
              <w:rPr>
                <w:color w:val="000000"/>
                <w:sz w:val="22"/>
                <w:szCs w:val="22"/>
              </w:rPr>
            </w:pPr>
          </w:p>
        </w:tc>
        <w:tc>
          <w:tcPr>
            <w:tcW w:w="1007" w:type="dxa"/>
            <w:vMerge/>
            <w:vAlign w:val="center"/>
          </w:tcPr>
          <w:p w14:paraId="02375806" w14:textId="77777777" w:rsidR="00872DBB" w:rsidRDefault="00872DBB" w:rsidP="00B56712">
            <w:pPr>
              <w:widowControl/>
              <w:spacing w:line="360" w:lineRule="exact"/>
              <w:jc w:val="center"/>
              <w:rPr>
                <w:color w:val="000000"/>
                <w:sz w:val="22"/>
                <w:szCs w:val="22"/>
              </w:rPr>
            </w:pPr>
          </w:p>
        </w:tc>
      </w:tr>
      <w:tr w:rsidR="00872DBB" w14:paraId="18AEA35D" w14:textId="77777777" w:rsidTr="00B56712">
        <w:trPr>
          <w:trHeight w:val="1190"/>
          <w:jc w:val="center"/>
        </w:trPr>
        <w:tc>
          <w:tcPr>
            <w:tcW w:w="783" w:type="dxa"/>
            <w:vAlign w:val="center"/>
          </w:tcPr>
          <w:p w14:paraId="35470B0F" w14:textId="77777777" w:rsidR="00872DBB" w:rsidRDefault="00872DBB" w:rsidP="00B56712">
            <w:pPr>
              <w:widowControl/>
              <w:spacing w:line="360" w:lineRule="exact"/>
              <w:jc w:val="center"/>
              <w:textAlignment w:val="center"/>
              <w:rPr>
                <w:color w:val="000000"/>
                <w:sz w:val="22"/>
                <w:szCs w:val="22"/>
              </w:rPr>
            </w:pPr>
            <w:r>
              <w:rPr>
                <w:color w:val="000000"/>
                <w:sz w:val="22"/>
                <w:szCs w:val="22"/>
              </w:rPr>
              <w:t>5.14</w:t>
            </w:r>
          </w:p>
        </w:tc>
        <w:tc>
          <w:tcPr>
            <w:tcW w:w="1411" w:type="dxa"/>
            <w:vMerge/>
            <w:vAlign w:val="center"/>
          </w:tcPr>
          <w:p w14:paraId="01801A3E" w14:textId="77777777" w:rsidR="00872DBB" w:rsidRDefault="00872DBB" w:rsidP="00B56712">
            <w:pPr>
              <w:widowControl/>
              <w:spacing w:line="360" w:lineRule="exact"/>
              <w:jc w:val="center"/>
              <w:rPr>
                <w:b/>
                <w:bCs/>
                <w:color w:val="000000"/>
                <w:sz w:val="22"/>
                <w:szCs w:val="22"/>
              </w:rPr>
            </w:pPr>
          </w:p>
        </w:tc>
        <w:tc>
          <w:tcPr>
            <w:tcW w:w="4997" w:type="dxa"/>
            <w:vAlign w:val="center"/>
          </w:tcPr>
          <w:p w14:paraId="2A7B5D32" w14:textId="77777777" w:rsidR="00872DBB" w:rsidRDefault="00872DBB" w:rsidP="00B56712">
            <w:pPr>
              <w:widowControl/>
              <w:spacing w:line="320" w:lineRule="exact"/>
              <w:rPr>
                <w:color w:val="000000"/>
                <w:kern w:val="0"/>
                <w:sz w:val="22"/>
                <w:szCs w:val="22"/>
              </w:rPr>
            </w:pPr>
            <w:r>
              <w:rPr>
                <w:color w:val="000000"/>
                <w:kern w:val="0"/>
                <w:sz w:val="22"/>
                <w:szCs w:val="22"/>
              </w:rPr>
              <w:t>定标后</w:t>
            </w:r>
            <w:r>
              <w:rPr>
                <w:color w:val="000000"/>
                <w:kern w:val="0"/>
                <w:sz w:val="22"/>
                <w:szCs w:val="22"/>
              </w:rPr>
              <w:t>24</w:t>
            </w:r>
            <w:r>
              <w:rPr>
                <w:color w:val="000000"/>
                <w:kern w:val="0"/>
                <w:sz w:val="22"/>
                <w:szCs w:val="22"/>
              </w:rPr>
              <w:t>小时内未向在市公共资源交易平台提交资格预审结果记录、开标情况记录、评标情况记录、中标公示申请、中标通知书等情况（有特殊原因经行政监督部门同意的除外）。</w:t>
            </w:r>
          </w:p>
        </w:tc>
        <w:tc>
          <w:tcPr>
            <w:tcW w:w="4140" w:type="dxa"/>
            <w:vAlign w:val="center"/>
          </w:tcPr>
          <w:p w14:paraId="59B30222" w14:textId="77777777" w:rsidR="00872DBB" w:rsidRDefault="00872DBB" w:rsidP="00B56712">
            <w:pPr>
              <w:spacing w:line="360" w:lineRule="exact"/>
              <w:jc w:val="center"/>
              <w:rPr>
                <w:color w:val="000000"/>
                <w:sz w:val="22"/>
                <w:szCs w:val="22"/>
              </w:rPr>
            </w:pPr>
            <w:r>
              <w:rPr>
                <w:color w:val="000000"/>
                <w:kern w:val="0"/>
                <w:sz w:val="22"/>
                <w:szCs w:val="22"/>
              </w:rPr>
              <w:t>每次扣</w:t>
            </w:r>
            <w:r>
              <w:rPr>
                <w:color w:val="000000"/>
                <w:kern w:val="0"/>
                <w:sz w:val="22"/>
                <w:szCs w:val="22"/>
              </w:rPr>
              <w:t>1</w:t>
            </w:r>
            <w:r>
              <w:rPr>
                <w:color w:val="000000"/>
                <w:kern w:val="0"/>
                <w:sz w:val="22"/>
                <w:szCs w:val="22"/>
              </w:rPr>
              <w:t>分。</w:t>
            </w:r>
          </w:p>
        </w:tc>
        <w:tc>
          <w:tcPr>
            <w:tcW w:w="1418" w:type="dxa"/>
            <w:vMerge/>
            <w:vAlign w:val="center"/>
          </w:tcPr>
          <w:p w14:paraId="4365B5D2" w14:textId="77777777" w:rsidR="00872DBB" w:rsidRDefault="00872DBB" w:rsidP="00B56712">
            <w:pPr>
              <w:widowControl/>
              <w:spacing w:line="360" w:lineRule="exact"/>
              <w:jc w:val="center"/>
              <w:rPr>
                <w:color w:val="000000"/>
                <w:sz w:val="22"/>
                <w:szCs w:val="22"/>
              </w:rPr>
            </w:pPr>
          </w:p>
        </w:tc>
        <w:tc>
          <w:tcPr>
            <w:tcW w:w="1007" w:type="dxa"/>
            <w:vMerge/>
            <w:vAlign w:val="center"/>
          </w:tcPr>
          <w:p w14:paraId="2FFD04D1" w14:textId="77777777" w:rsidR="00872DBB" w:rsidRDefault="00872DBB" w:rsidP="00B56712">
            <w:pPr>
              <w:widowControl/>
              <w:spacing w:line="360" w:lineRule="exact"/>
              <w:jc w:val="center"/>
              <w:rPr>
                <w:color w:val="000000"/>
                <w:sz w:val="22"/>
                <w:szCs w:val="22"/>
              </w:rPr>
            </w:pPr>
          </w:p>
        </w:tc>
      </w:tr>
    </w:tbl>
    <w:p w14:paraId="7EBDEDAA" w14:textId="77777777" w:rsidR="00872DBB" w:rsidRDefault="00872DBB" w:rsidP="00872DBB">
      <w:pPr>
        <w:rPr>
          <w:color w:val="000000"/>
        </w:rPr>
      </w:pPr>
      <w:r>
        <w:rPr>
          <w:color w:val="000000"/>
          <w:kern w:val="0"/>
          <w:sz w:val="24"/>
        </w:rPr>
        <w:lastRenderedPageBreak/>
        <w:t>注：若招标代理机构招标代理业绩是联合体代理实施，</w:t>
      </w:r>
      <w:proofErr w:type="gramStart"/>
      <w:r>
        <w:rPr>
          <w:color w:val="000000"/>
          <w:kern w:val="0"/>
          <w:sz w:val="24"/>
        </w:rPr>
        <w:t>则业绩</w:t>
      </w:r>
      <w:proofErr w:type="gramEnd"/>
      <w:r>
        <w:rPr>
          <w:color w:val="000000"/>
          <w:kern w:val="0"/>
          <w:sz w:val="24"/>
        </w:rPr>
        <w:t>计算为牵头单位业绩。</w:t>
      </w:r>
    </w:p>
    <w:p w14:paraId="57538C84" w14:textId="77777777" w:rsidR="00872DBB" w:rsidRDefault="00872DBB" w:rsidP="00872DBB">
      <w:pPr>
        <w:rPr>
          <w:color w:val="000000"/>
        </w:rPr>
        <w:sectPr w:rsidR="00872DBB">
          <w:pgSz w:w="16838" w:h="11906" w:orient="landscape"/>
          <w:pgMar w:top="1474" w:right="1644" w:bottom="1588" w:left="2098" w:header="851" w:footer="1134" w:gutter="0"/>
          <w:cols w:space="720"/>
          <w:docGrid w:linePitch="312"/>
        </w:sectPr>
      </w:pPr>
    </w:p>
    <w:p w14:paraId="3B42843D" w14:textId="77777777" w:rsidR="00872DBB" w:rsidRDefault="00872DBB" w:rsidP="00872DBB">
      <w:pPr>
        <w:pStyle w:val="p0"/>
        <w:snapToGrid w:val="0"/>
        <w:spacing w:line="600" w:lineRule="exact"/>
        <w:jc w:val="left"/>
        <w:rPr>
          <w:rFonts w:ascii="黑体" w:eastAsia="黑体" w:hAnsi="黑体"/>
          <w:color w:val="000000"/>
          <w:sz w:val="32"/>
          <w:szCs w:val="32"/>
        </w:rPr>
      </w:pPr>
      <w:r>
        <w:rPr>
          <w:rFonts w:ascii="黑体" w:eastAsia="黑体" w:hAnsi="黑体"/>
          <w:color w:val="000000"/>
          <w:sz w:val="32"/>
          <w:szCs w:val="32"/>
        </w:rPr>
        <w:lastRenderedPageBreak/>
        <w:t>附</w:t>
      </w:r>
      <w:r>
        <w:rPr>
          <w:rFonts w:ascii="黑体" w:eastAsia="黑体" w:hAnsi="黑体" w:hint="eastAsia"/>
          <w:color w:val="000000"/>
          <w:sz w:val="32"/>
          <w:szCs w:val="32"/>
        </w:rPr>
        <w:t>件8.2</w:t>
      </w:r>
    </w:p>
    <w:p w14:paraId="01D7DB4D" w14:textId="77777777" w:rsidR="00872DBB" w:rsidRDefault="00872DBB" w:rsidP="00872DBB">
      <w:pPr>
        <w:widowControl/>
        <w:spacing w:line="600" w:lineRule="exact"/>
        <w:jc w:val="center"/>
        <w:rPr>
          <w:rFonts w:eastAsia="方正小标宋简体"/>
          <w:color w:val="000000"/>
          <w:sz w:val="44"/>
          <w:szCs w:val="44"/>
        </w:rPr>
      </w:pPr>
      <w:r>
        <w:rPr>
          <w:rFonts w:eastAsia="方正小标宋简体"/>
          <w:color w:val="000000"/>
          <w:sz w:val="44"/>
          <w:szCs w:val="44"/>
        </w:rPr>
        <w:t>现场行为不良信用信息采集表</w:t>
      </w:r>
    </w:p>
    <w:p w14:paraId="5104C2DB" w14:textId="77777777" w:rsidR="00872DBB" w:rsidRDefault="00872DBB" w:rsidP="00872DBB">
      <w:pPr>
        <w:widowControl/>
        <w:spacing w:line="440" w:lineRule="exact"/>
        <w:jc w:val="center"/>
        <w:rPr>
          <w:rFonts w:eastAsia="方正小标宋简体"/>
          <w:color w:val="000000"/>
          <w:sz w:val="28"/>
          <w:szCs w:val="28"/>
        </w:rPr>
      </w:pPr>
    </w:p>
    <w:p w14:paraId="3EB43A01" w14:textId="77777777" w:rsidR="00872DBB" w:rsidRDefault="00872DBB" w:rsidP="00872DBB">
      <w:pPr>
        <w:widowControl/>
        <w:spacing w:line="360" w:lineRule="auto"/>
        <w:ind w:firstLineChars="100" w:firstLine="240"/>
        <w:rPr>
          <w:color w:val="000000"/>
          <w:sz w:val="24"/>
          <w:u w:val="single"/>
        </w:rPr>
      </w:pPr>
      <w:r>
        <w:rPr>
          <w:color w:val="000000"/>
          <w:sz w:val="24"/>
        </w:rPr>
        <w:t>招标代理机构名称：</w:t>
      </w:r>
      <w:r>
        <w:rPr>
          <w:color w:val="000000"/>
          <w:sz w:val="24"/>
          <w:u w:val="single"/>
        </w:rPr>
        <w:t xml:space="preserve">                                                  </w:t>
      </w:r>
    </w:p>
    <w:p w14:paraId="23221F2B" w14:textId="77777777" w:rsidR="00872DBB" w:rsidRDefault="00872DBB" w:rsidP="00872DBB">
      <w:pPr>
        <w:spacing w:line="360" w:lineRule="auto"/>
        <w:ind w:firstLineChars="100" w:firstLine="240"/>
        <w:jc w:val="left"/>
        <w:rPr>
          <w:color w:val="000000"/>
          <w:sz w:val="24"/>
          <w:u w:val="single"/>
        </w:rPr>
      </w:pPr>
      <w:r>
        <w:rPr>
          <w:color w:val="000000"/>
          <w:sz w:val="24"/>
        </w:rPr>
        <w:t>代理项目名称：</w:t>
      </w:r>
      <w:r>
        <w:rPr>
          <w:color w:val="000000"/>
          <w:sz w:val="24"/>
          <w:u w:val="single"/>
        </w:rPr>
        <w:t xml:space="preserve">                                                      </w:t>
      </w:r>
    </w:p>
    <w:p w14:paraId="6F127030" w14:textId="77777777" w:rsidR="00872DBB" w:rsidRDefault="00872DBB" w:rsidP="00872DBB">
      <w:pPr>
        <w:spacing w:line="360" w:lineRule="auto"/>
        <w:ind w:firstLineChars="100" w:firstLine="240"/>
        <w:rPr>
          <w:color w:val="000000"/>
          <w:sz w:val="24"/>
        </w:rPr>
      </w:pPr>
      <w:r>
        <w:rPr>
          <w:color w:val="000000"/>
          <w:sz w:val="24"/>
        </w:rPr>
        <w:t>招标代理机构项目组成员：</w:t>
      </w:r>
      <w:r>
        <w:rPr>
          <w:color w:val="000000"/>
          <w:sz w:val="24"/>
          <w:u w:val="single"/>
        </w:rPr>
        <w:t xml:space="preserve">                                            </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5218"/>
        <w:gridCol w:w="1504"/>
        <w:gridCol w:w="851"/>
      </w:tblGrid>
      <w:tr w:rsidR="00872DBB" w14:paraId="6D7BE7F6" w14:textId="77777777" w:rsidTr="00B56712">
        <w:trPr>
          <w:trHeight w:val="368"/>
          <w:jc w:val="center"/>
        </w:trPr>
        <w:tc>
          <w:tcPr>
            <w:tcW w:w="997" w:type="dxa"/>
            <w:vAlign w:val="center"/>
          </w:tcPr>
          <w:p w14:paraId="3166CACA" w14:textId="77777777" w:rsidR="00872DBB" w:rsidRDefault="00872DBB" w:rsidP="00B56712">
            <w:pPr>
              <w:widowControl/>
              <w:spacing w:line="280" w:lineRule="exact"/>
              <w:jc w:val="center"/>
              <w:rPr>
                <w:rFonts w:eastAsia="黑体"/>
                <w:bCs/>
                <w:color w:val="000000"/>
                <w:kern w:val="0"/>
                <w:sz w:val="22"/>
                <w:szCs w:val="22"/>
              </w:rPr>
            </w:pPr>
            <w:r>
              <w:rPr>
                <w:rFonts w:eastAsia="黑体"/>
                <w:bCs/>
                <w:color w:val="000000"/>
                <w:kern w:val="0"/>
                <w:sz w:val="22"/>
                <w:szCs w:val="22"/>
              </w:rPr>
              <w:t>评价</w:t>
            </w:r>
          </w:p>
          <w:p w14:paraId="4F7E69D8" w14:textId="77777777" w:rsidR="00872DBB" w:rsidRDefault="00872DBB" w:rsidP="00B56712">
            <w:pPr>
              <w:widowControl/>
              <w:spacing w:line="280" w:lineRule="exact"/>
              <w:jc w:val="center"/>
              <w:rPr>
                <w:rFonts w:eastAsia="黑体"/>
                <w:bCs/>
                <w:color w:val="000000"/>
                <w:kern w:val="0"/>
                <w:sz w:val="22"/>
                <w:szCs w:val="22"/>
              </w:rPr>
            </w:pPr>
            <w:r>
              <w:rPr>
                <w:rFonts w:eastAsia="黑体"/>
                <w:bCs/>
                <w:color w:val="000000"/>
                <w:kern w:val="0"/>
                <w:sz w:val="22"/>
                <w:szCs w:val="22"/>
              </w:rPr>
              <w:t>行为</w:t>
            </w:r>
          </w:p>
        </w:tc>
        <w:tc>
          <w:tcPr>
            <w:tcW w:w="5218" w:type="dxa"/>
            <w:vAlign w:val="center"/>
          </w:tcPr>
          <w:p w14:paraId="3FAF61BB" w14:textId="77777777" w:rsidR="00872DBB" w:rsidRDefault="00872DBB" w:rsidP="00B56712">
            <w:pPr>
              <w:widowControl/>
              <w:spacing w:line="280" w:lineRule="exact"/>
              <w:jc w:val="center"/>
              <w:textAlignment w:val="center"/>
              <w:rPr>
                <w:rFonts w:eastAsia="黑体"/>
                <w:bCs/>
                <w:color w:val="000000"/>
                <w:sz w:val="22"/>
                <w:szCs w:val="22"/>
              </w:rPr>
            </w:pPr>
            <w:r>
              <w:rPr>
                <w:rFonts w:eastAsia="黑体"/>
                <w:bCs/>
                <w:color w:val="000000"/>
                <w:kern w:val="0"/>
                <w:sz w:val="22"/>
                <w:szCs w:val="22"/>
              </w:rPr>
              <w:t>评价项目</w:t>
            </w:r>
          </w:p>
        </w:tc>
        <w:tc>
          <w:tcPr>
            <w:tcW w:w="1504" w:type="dxa"/>
            <w:vAlign w:val="center"/>
          </w:tcPr>
          <w:p w14:paraId="464509BE" w14:textId="77777777" w:rsidR="00872DBB" w:rsidRDefault="00872DBB" w:rsidP="00B56712">
            <w:pPr>
              <w:widowControl/>
              <w:spacing w:line="280" w:lineRule="exact"/>
              <w:jc w:val="center"/>
              <w:textAlignment w:val="center"/>
              <w:rPr>
                <w:rFonts w:eastAsia="黑体"/>
                <w:bCs/>
                <w:color w:val="000000"/>
                <w:sz w:val="22"/>
                <w:szCs w:val="22"/>
              </w:rPr>
            </w:pPr>
            <w:r>
              <w:rPr>
                <w:rFonts w:eastAsia="黑体"/>
                <w:bCs/>
                <w:color w:val="000000"/>
                <w:kern w:val="0"/>
                <w:sz w:val="22"/>
                <w:szCs w:val="22"/>
              </w:rPr>
              <w:t>评价标准</w:t>
            </w:r>
          </w:p>
        </w:tc>
        <w:tc>
          <w:tcPr>
            <w:tcW w:w="851" w:type="dxa"/>
            <w:vAlign w:val="center"/>
          </w:tcPr>
          <w:p w14:paraId="61938A73" w14:textId="77777777" w:rsidR="00872DBB" w:rsidRDefault="00872DBB" w:rsidP="00B56712">
            <w:pPr>
              <w:widowControl/>
              <w:spacing w:line="280" w:lineRule="exact"/>
              <w:jc w:val="center"/>
              <w:rPr>
                <w:rFonts w:eastAsia="黑体"/>
                <w:bCs/>
                <w:color w:val="000000"/>
                <w:kern w:val="0"/>
                <w:sz w:val="22"/>
                <w:szCs w:val="22"/>
              </w:rPr>
            </w:pPr>
            <w:r>
              <w:rPr>
                <w:rFonts w:eastAsia="黑体"/>
                <w:bCs/>
                <w:color w:val="000000"/>
                <w:kern w:val="0"/>
                <w:sz w:val="22"/>
                <w:szCs w:val="22"/>
              </w:rPr>
              <w:t>记分</w:t>
            </w:r>
          </w:p>
          <w:p w14:paraId="7433421A" w14:textId="77777777" w:rsidR="00872DBB" w:rsidRDefault="00872DBB" w:rsidP="00B56712">
            <w:pPr>
              <w:widowControl/>
              <w:spacing w:line="280" w:lineRule="exact"/>
              <w:jc w:val="center"/>
              <w:rPr>
                <w:rFonts w:eastAsia="黑体"/>
                <w:bCs/>
                <w:color w:val="000000"/>
                <w:kern w:val="0"/>
                <w:sz w:val="22"/>
                <w:szCs w:val="22"/>
              </w:rPr>
            </w:pPr>
            <w:r>
              <w:rPr>
                <w:rFonts w:eastAsia="黑体"/>
                <w:bCs/>
                <w:color w:val="000000"/>
                <w:kern w:val="0"/>
                <w:sz w:val="22"/>
                <w:szCs w:val="22"/>
              </w:rPr>
              <w:t>情况</w:t>
            </w:r>
          </w:p>
        </w:tc>
      </w:tr>
      <w:tr w:rsidR="00872DBB" w14:paraId="4F00EB3D" w14:textId="77777777" w:rsidTr="00B56712">
        <w:trPr>
          <w:trHeight w:val="446"/>
          <w:jc w:val="center"/>
        </w:trPr>
        <w:tc>
          <w:tcPr>
            <w:tcW w:w="997" w:type="dxa"/>
            <w:vMerge w:val="restart"/>
            <w:vAlign w:val="center"/>
          </w:tcPr>
          <w:p w14:paraId="457EC6C5" w14:textId="77777777" w:rsidR="00872DBB" w:rsidRDefault="00872DBB" w:rsidP="00B56712">
            <w:pPr>
              <w:widowControl/>
              <w:spacing w:line="280" w:lineRule="exact"/>
              <w:jc w:val="center"/>
              <w:rPr>
                <w:rFonts w:eastAsia="黑体"/>
                <w:color w:val="000000"/>
                <w:kern w:val="0"/>
                <w:sz w:val="22"/>
                <w:szCs w:val="22"/>
              </w:rPr>
            </w:pPr>
            <w:r>
              <w:rPr>
                <w:rFonts w:eastAsia="黑体"/>
                <w:bCs/>
                <w:color w:val="000000"/>
                <w:kern w:val="0"/>
                <w:sz w:val="22"/>
                <w:szCs w:val="22"/>
              </w:rPr>
              <w:t>招标代理机构进场代理不规范行为</w:t>
            </w:r>
          </w:p>
        </w:tc>
        <w:tc>
          <w:tcPr>
            <w:tcW w:w="5218" w:type="dxa"/>
            <w:vAlign w:val="center"/>
          </w:tcPr>
          <w:p w14:paraId="2B9C5DE4" w14:textId="77777777" w:rsidR="00872DBB" w:rsidRDefault="00872DBB" w:rsidP="00B56712">
            <w:pPr>
              <w:widowControl/>
              <w:spacing w:line="280" w:lineRule="exact"/>
              <w:jc w:val="left"/>
              <w:rPr>
                <w:color w:val="000000"/>
                <w:kern w:val="0"/>
                <w:sz w:val="22"/>
                <w:szCs w:val="22"/>
              </w:rPr>
            </w:pPr>
            <w:r>
              <w:rPr>
                <w:color w:val="000000"/>
                <w:kern w:val="0"/>
                <w:sz w:val="22"/>
                <w:szCs w:val="22"/>
              </w:rPr>
              <w:t xml:space="preserve">1. </w:t>
            </w:r>
            <w:r>
              <w:rPr>
                <w:color w:val="000000"/>
                <w:kern w:val="0"/>
                <w:sz w:val="22"/>
                <w:szCs w:val="22"/>
              </w:rPr>
              <w:t>招标代理机构组织招投标活动人员非本项目招标代理合同中配备的项目负责人、专业从业人员。</w:t>
            </w:r>
          </w:p>
        </w:tc>
        <w:tc>
          <w:tcPr>
            <w:tcW w:w="1504" w:type="dxa"/>
            <w:vAlign w:val="center"/>
          </w:tcPr>
          <w:p w14:paraId="28CAC401" w14:textId="77777777" w:rsidR="00872DBB" w:rsidRDefault="00872DBB" w:rsidP="00B56712">
            <w:pPr>
              <w:widowControl/>
              <w:spacing w:line="280" w:lineRule="exact"/>
              <w:jc w:val="center"/>
              <w:rPr>
                <w:color w:val="000000"/>
                <w:kern w:val="0"/>
                <w:sz w:val="22"/>
                <w:szCs w:val="22"/>
              </w:rPr>
            </w:pPr>
            <w:r>
              <w:rPr>
                <w:rFonts w:eastAsia="仿宋"/>
                <w:color w:val="000000"/>
                <w:kern w:val="0"/>
                <w:sz w:val="22"/>
                <w:szCs w:val="22"/>
              </w:rPr>
              <w:t>每次扣</w:t>
            </w:r>
            <w:r>
              <w:rPr>
                <w:rFonts w:eastAsia="仿宋"/>
                <w:color w:val="000000"/>
                <w:kern w:val="0"/>
                <w:sz w:val="22"/>
                <w:szCs w:val="22"/>
              </w:rPr>
              <w:t>10</w:t>
            </w:r>
            <w:r>
              <w:rPr>
                <w:rFonts w:eastAsia="仿宋"/>
                <w:color w:val="000000"/>
                <w:kern w:val="0"/>
                <w:sz w:val="22"/>
                <w:szCs w:val="22"/>
              </w:rPr>
              <w:t>分。</w:t>
            </w:r>
          </w:p>
        </w:tc>
        <w:tc>
          <w:tcPr>
            <w:tcW w:w="851" w:type="dxa"/>
            <w:vAlign w:val="center"/>
          </w:tcPr>
          <w:p w14:paraId="05CE1B7B" w14:textId="77777777" w:rsidR="00872DBB" w:rsidRDefault="00872DBB" w:rsidP="00B56712">
            <w:pPr>
              <w:widowControl/>
              <w:spacing w:line="280" w:lineRule="exact"/>
              <w:jc w:val="center"/>
              <w:rPr>
                <w:color w:val="000000"/>
                <w:kern w:val="0"/>
                <w:sz w:val="22"/>
                <w:szCs w:val="22"/>
              </w:rPr>
            </w:pPr>
          </w:p>
        </w:tc>
      </w:tr>
      <w:tr w:rsidR="00872DBB" w14:paraId="0A318223" w14:textId="77777777" w:rsidTr="00B56712">
        <w:trPr>
          <w:trHeight w:val="614"/>
          <w:jc w:val="center"/>
        </w:trPr>
        <w:tc>
          <w:tcPr>
            <w:tcW w:w="997" w:type="dxa"/>
            <w:vMerge/>
            <w:vAlign w:val="center"/>
          </w:tcPr>
          <w:p w14:paraId="714D6DC8"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42797DB4" w14:textId="77777777" w:rsidR="00872DBB" w:rsidRDefault="00872DBB" w:rsidP="00B56712">
            <w:pPr>
              <w:widowControl/>
              <w:spacing w:line="280" w:lineRule="exact"/>
              <w:jc w:val="left"/>
              <w:rPr>
                <w:color w:val="000000"/>
                <w:kern w:val="0"/>
                <w:sz w:val="22"/>
                <w:szCs w:val="22"/>
              </w:rPr>
            </w:pPr>
            <w:r>
              <w:rPr>
                <w:color w:val="000000"/>
                <w:kern w:val="0"/>
                <w:sz w:val="22"/>
                <w:szCs w:val="22"/>
              </w:rPr>
              <w:t>2.</w:t>
            </w:r>
            <w:r>
              <w:rPr>
                <w:color w:val="000000"/>
                <w:kern w:val="0"/>
                <w:sz w:val="22"/>
                <w:szCs w:val="22"/>
              </w:rPr>
              <w:t>明知委托事项违法（如代理工程不具备招标条件、已开工建设）并向监督部门隐瞒实际情况而进行代理</w:t>
            </w:r>
            <w:r>
              <w:rPr>
                <w:rFonts w:eastAsia="MS Gothic"/>
                <w:color w:val="000000"/>
                <w:kern w:val="0"/>
                <w:sz w:val="22"/>
                <w:szCs w:val="22"/>
              </w:rPr>
              <w:t>。</w:t>
            </w:r>
          </w:p>
        </w:tc>
        <w:tc>
          <w:tcPr>
            <w:tcW w:w="1504" w:type="dxa"/>
            <w:vAlign w:val="center"/>
          </w:tcPr>
          <w:p w14:paraId="49D83988" w14:textId="77777777" w:rsidR="00872DBB" w:rsidRDefault="00872DBB" w:rsidP="00B56712">
            <w:pPr>
              <w:widowControl/>
              <w:spacing w:line="280" w:lineRule="exact"/>
              <w:jc w:val="center"/>
              <w:rPr>
                <w:color w:val="000000"/>
                <w:kern w:val="0"/>
                <w:sz w:val="22"/>
                <w:szCs w:val="22"/>
              </w:rPr>
            </w:pPr>
            <w:r>
              <w:rPr>
                <w:rFonts w:eastAsia="仿宋"/>
                <w:color w:val="000000"/>
                <w:kern w:val="0"/>
                <w:sz w:val="22"/>
                <w:szCs w:val="22"/>
              </w:rPr>
              <w:t>每次扣</w:t>
            </w:r>
            <w:r>
              <w:rPr>
                <w:rFonts w:eastAsia="仿宋"/>
                <w:color w:val="000000"/>
                <w:kern w:val="0"/>
                <w:sz w:val="22"/>
                <w:szCs w:val="22"/>
              </w:rPr>
              <w:t>10</w:t>
            </w:r>
            <w:r>
              <w:rPr>
                <w:rFonts w:eastAsia="仿宋"/>
                <w:color w:val="000000"/>
                <w:kern w:val="0"/>
                <w:sz w:val="22"/>
                <w:szCs w:val="22"/>
              </w:rPr>
              <w:t>分。</w:t>
            </w:r>
          </w:p>
        </w:tc>
        <w:tc>
          <w:tcPr>
            <w:tcW w:w="851" w:type="dxa"/>
            <w:vAlign w:val="center"/>
          </w:tcPr>
          <w:p w14:paraId="0723F9C4" w14:textId="77777777" w:rsidR="00872DBB" w:rsidRDefault="00872DBB" w:rsidP="00B56712">
            <w:pPr>
              <w:widowControl/>
              <w:spacing w:line="280" w:lineRule="exact"/>
              <w:jc w:val="center"/>
              <w:rPr>
                <w:color w:val="000000"/>
                <w:kern w:val="0"/>
                <w:sz w:val="22"/>
                <w:szCs w:val="22"/>
              </w:rPr>
            </w:pPr>
          </w:p>
        </w:tc>
      </w:tr>
      <w:tr w:rsidR="00872DBB" w14:paraId="258F0204" w14:textId="77777777" w:rsidTr="00B56712">
        <w:trPr>
          <w:trHeight w:val="521"/>
          <w:jc w:val="center"/>
        </w:trPr>
        <w:tc>
          <w:tcPr>
            <w:tcW w:w="997" w:type="dxa"/>
            <w:vMerge/>
            <w:vAlign w:val="center"/>
          </w:tcPr>
          <w:p w14:paraId="285A3974"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285AEE95" w14:textId="77777777" w:rsidR="00872DBB" w:rsidRDefault="00872DBB" w:rsidP="00B56712">
            <w:pPr>
              <w:widowControl/>
              <w:spacing w:line="280" w:lineRule="exact"/>
              <w:jc w:val="left"/>
              <w:rPr>
                <w:color w:val="000000"/>
                <w:kern w:val="0"/>
                <w:sz w:val="22"/>
                <w:szCs w:val="22"/>
              </w:rPr>
            </w:pPr>
            <w:r>
              <w:rPr>
                <w:color w:val="000000"/>
                <w:kern w:val="0"/>
                <w:sz w:val="22"/>
                <w:szCs w:val="22"/>
              </w:rPr>
              <w:t>3.</w:t>
            </w:r>
            <w:r>
              <w:rPr>
                <w:color w:val="000000"/>
                <w:kern w:val="0"/>
                <w:sz w:val="22"/>
                <w:szCs w:val="22"/>
              </w:rPr>
              <w:t>未对与代理招标工程的有关情况和资料严格保密，向他人透露已获取招标文件的潜在投标人的名称、数量以及可能影响公平竞争的有关招标投标的其他情况</w:t>
            </w:r>
            <w:r>
              <w:rPr>
                <w:rFonts w:eastAsia="MS Gothic"/>
                <w:color w:val="000000"/>
                <w:kern w:val="0"/>
                <w:sz w:val="22"/>
                <w:szCs w:val="22"/>
              </w:rPr>
              <w:t>。</w:t>
            </w:r>
          </w:p>
        </w:tc>
        <w:tc>
          <w:tcPr>
            <w:tcW w:w="1504" w:type="dxa"/>
            <w:vAlign w:val="center"/>
          </w:tcPr>
          <w:p w14:paraId="437FA2FE" w14:textId="77777777" w:rsidR="00872DBB" w:rsidRDefault="00872DBB" w:rsidP="00B56712">
            <w:pPr>
              <w:widowControl/>
              <w:spacing w:line="280" w:lineRule="exact"/>
              <w:jc w:val="center"/>
              <w:rPr>
                <w:color w:val="000000"/>
                <w:kern w:val="0"/>
                <w:sz w:val="22"/>
                <w:szCs w:val="22"/>
              </w:rPr>
            </w:pPr>
            <w:r>
              <w:rPr>
                <w:rFonts w:eastAsia="仿宋"/>
                <w:color w:val="000000"/>
                <w:kern w:val="0"/>
                <w:sz w:val="22"/>
                <w:szCs w:val="22"/>
              </w:rPr>
              <w:t>每次扣</w:t>
            </w:r>
            <w:r>
              <w:rPr>
                <w:rFonts w:eastAsia="仿宋"/>
                <w:color w:val="000000"/>
                <w:kern w:val="0"/>
                <w:sz w:val="22"/>
                <w:szCs w:val="22"/>
              </w:rPr>
              <w:t>10</w:t>
            </w:r>
            <w:r>
              <w:rPr>
                <w:rFonts w:eastAsia="仿宋"/>
                <w:color w:val="000000"/>
                <w:kern w:val="0"/>
                <w:sz w:val="22"/>
                <w:szCs w:val="22"/>
              </w:rPr>
              <w:t>分。</w:t>
            </w:r>
          </w:p>
        </w:tc>
        <w:tc>
          <w:tcPr>
            <w:tcW w:w="851" w:type="dxa"/>
            <w:vAlign w:val="center"/>
          </w:tcPr>
          <w:p w14:paraId="129CD473" w14:textId="77777777" w:rsidR="00872DBB" w:rsidRDefault="00872DBB" w:rsidP="00B56712">
            <w:pPr>
              <w:widowControl/>
              <w:spacing w:line="280" w:lineRule="exact"/>
              <w:jc w:val="center"/>
              <w:rPr>
                <w:color w:val="000000"/>
                <w:kern w:val="0"/>
                <w:sz w:val="22"/>
                <w:szCs w:val="22"/>
              </w:rPr>
            </w:pPr>
          </w:p>
        </w:tc>
      </w:tr>
      <w:tr w:rsidR="00872DBB" w14:paraId="07C61468" w14:textId="77777777" w:rsidTr="00B56712">
        <w:trPr>
          <w:trHeight w:val="920"/>
          <w:jc w:val="center"/>
        </w:trPr>
        <w:tc>
          <w:tcPr>
            <w:tcW w:w="997" w:type="dxa"/>
            <w:vMerge/>
            <w:vAlign w:val="center"/>
          </w:tcPr>
          <w:p w14:paraId="7A4D1CCE"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7B57045E" w14:textId="77777777" w:rsidR="00872DBB" w:rsidRDefault="00872DBB" w:rsidP="00B56712">
            <w:pPr>
              <w:widowControl/>
              <w:spacing w:line="280" w:lineRule="exact"/>
              <w:jc w:val="left"/>
              <w:rPr>
                <w:color w:val="000000"/>
                <w:kern w:val="0"/>
                <w:sz w:val="22"/>
                <w:szCs w:val="22"/>
              </w:rPr>
            </w:pPr>
            <w:r>
              <w:rPr>
                <w:color w:val="000000"/>
                <w:kern w:val="0"/>
                <w:sz w:val="22"/>
                <w:szCs w:val="22"/>
              </w:rPr>
              <w:t>4.</w:t>
            </w:r>
            <w:r>
              <w:rPr>
                <w:color w:val="000000"/>
                <w:kern w:val="0"/>
                <w:sz w:val="22"/>
                <w:szCs w:val="22"/>
              </w:rPr>
              <w:t>未严格按程序规定组织招标投标活动，招标文件（含工程量清单、招标控制价、澄清答疑文件等）未经招标投标管理部门备案后发出，未经许可擅自修改评标办法，随意要求缩短招标时间等</w:t>
            </w:r>
            <w:r>
              <w:rPr>
                <w:rFonts w:eastAsia="MS Gothic"/>
                <w:color w:val="000000"/>
                <w:kern w:val="0"/>
                <w:sz w:val="22"/>
                <w:szCs w:val="22"/>
              </w:rPr>
              <w:t>。</w:t>
            </w:r>
          </w:p>
        </w:tc>
        <w:tc>
          <w:tcPr>
            <w:tcW w:w="1504" w:type="dxa"/>
            <w:vAlign w:val="center"/>
          </w:tcPr>
          <w:p w14:paraId="544F7BF7" w14:textId="77777777" w:rsidR="00872DBB" w:rsidRDefault="00872DBB" w:rsidP="00B56712">
            <w:pPr>
              <w:widowControl/>
              <w:spacing w:line="280" w:lineRule="exact"/>
              <w:jc w:val="center"/>
              <w:rPr>
                <w:color w:val="000000"/>
                <w:kern w:val="0"/>
                <w:sz w:val="22"/>
                <w:szCs w:val="22"/>
              </w:rPr>
            </w:pPr>
            <w:r>
              <w:rPr>
                <w:rFonts w:eastAsia="仿宋"/>
                <w:color w:val="000000"/>
                <w:kern w:val="0"/>
                <w:sz w:val="22"/>
                <w:szCs w:val="22"/>
              </w:rPr>
              <w:t>每次扣</w:t>
            </w:r>
            <w:r>
              <w:rPr>
                <w:rFonts w:eastAsia="仿宋"/>
                <w:color w:val="000000"/>
                <w:kern w:val="0"/>
                <w:sz w:val="22"/>
                <w:szCs w:val="22"/>
              </w:rPr>
              <w:t>10</w:t>
            </w:r>
            <w:r>
              <w:rPr>
                <w:rFonts w:eastAsia="仿宋"/>
                <w:color w:val="000000"/>
                <w:kern w:val="0"/>
                <w:sz w:val="22"/>
                <w:szCs w:val="22"/>
              </w:rPr>
              <w:t>分。</w:t>
            </w:r>
          </w:p>
        </w:tc>
        <w:tc>
          <w:tcPr>
            <w:tcW w:w="851" w:type="dxa"/>
            <w:vAlign w:val="center"/>
          </w:tcPr>
          <w:p w14:paraId="08538947" w14:textId="77777777" w:rsidR="00872DBB" w:rsidRDefault="00872DBB" w:rsidP="00B56712">
            <w:pPr>
              <w:widowControl/>
              <w:spacing w:line="280" w:lineRule="exact"/>
              <w:jc w:val="center"/>
              <w:rPr>
                <w:color w:val="000000"/>
                <w:kern w:val="0"/>
                <w:sz w:val="22"/>
                <w:szCs w:val="22"/>
              </w:rPr>
            </w:pPr>
          </w:p>
        </w:tc>
      </w:tr>
      <w:tr w:rsidR="00872DBB" w14:paraId="167B5BDC" w14:textId="77777777" w:rsidTr="00B56712">
        <w:trPr>
          <w:trHeight w:val="674"/>
          <w:jc w:val="center"/>
        </w:trPr>
        <w:tc>
          <w:tcPr>
            <w:tcW w:w="997" w:type="dxa"/>
            <w:vMerge/>
            <w:vAlign w:val="center"/>
          </w:tcPr>
          <w:p w14:paraId="55098251"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68D94187" w14:textId="77777777" w:rsidR="00872DBB" w:rsidRDefault="00872DBB" w:rsidP="00B56712">
            <w:pPr>
              <w:widowControl/>
              <w:spacing w:line="280" w:lineRule="exact"/>
              <w:jc w:val="left"/>
              <w:rPr>
                <w:color w:val="000000"/>
                <w:kern w:val="0"/>
                <w:sz w:val="22"/>
                <w:szCs w:val="22"/>
              </w:rPr>
            </w:pPr>
            <w:r>
              <w:rPr>
                <w:color w:val="000000"/>
                <w:kern w:val="0"/>
                <w:sz w:val="22"/>
                <w:szCs w:val="22"/>
              </w:rPr>
              <w:t>5.</w:t>
            </w:r>
            <w:r>
              <w:rPr>
                <w:color w:val="000000"/>
                <w:kern w:val="0"/>
                <w:sz w:val="22"/>
                <w:szCs w:val="22"/>
              </w:rPr>
              <w:t>未经有关行政监督部门批准，在发布招标公告、发出投标邀请书后或者售出招标文件、资格后</w:t>
            </w:r>
            <w:proofErr w:type="gramStart"/>
            <w:r>
              <w:rPr>
                <w:color w:val="000000"/>
                <w:kern w:val="0"/>
                <w:sz w:val="22"/>
                <w:szCs w:val="22"/>
              </w:rPr>
              <w:t>审文件</w:t>
            </w:r>
            <w:proofErr w:type="gramEnd"/>
            <w:r>
              <w:rPr>
                <w:color w:val="000000"/>
                <w:kern w:val="0"/>
                <w:sz w:val="22"/>
                <w:szCs w:val="22"/>
              </w:rPr>
              <w:t>后擅自终止招标</w:t>
            </w:r>
            <w:r>
              <w:rPr>
                <w:rFonts w:eastAsia="MS Gothic"/>
                <w:color w:val="000000"/>
                <w:kern w:val="0"/>
                <w:sz w:val="22"/>
                <w:szCs w:val="22"/>
              </w:rPr>
              <w:t>。</w:t>
            </w:r>
          </w:p>
        </w:tc>
        <w:tc>
          <w:tcPr>
            <w:tcW w:w="1504" w:type="dxa"/>
            <w:vAlign w:val="center"/>
          </w:tcPr>
          <w:p w14:paraId="71B3CBA8" w14:textId="77777777" w:rsidR="00872DBB" w:rsidRDefault="00872DBB" w:rsidP="00B56712">
            <w:pPr>
              <w:widowControl/>
              <w:spacing w:line="280" w:lineRule="exact"/>
              <w:jc w:val="center"/>
              <w:rPr>
                <w:color w:val="000000"/>
                <w:kern w:val="0"/>
                <w:sz w:val="22"/>
                <w:szCs w:val="22"/>
              </w:rPr>
            </w:pPr>
            <w:r>
              <w:rPr>
                <w:rFonts w:eastAsia="仿宋"/>
                <w:color w:val="000000"/>
                <w:kern w:val="0"/>
                <w:sz w:val="22"/>
                <w:szCs w:val="22"/>
              </w:rPr>
              <w:t>每次扣</w:t>
            </w:r>
            <w:r>
              <w:rPr>
                <w:rFonts w:eastAsia="仿宋"/>
                <w:color w:val="000000"/>
                <w:kern w:val="0"/>
                <w:sz w:val="22"/>
                <w:szCs w:val="22"/>
              </w:rPr>
              <w:t>10</w:t>
            </w:r>
            <w:r>
              <w:rPr>
                <w:rFonts w:eastAsia="仿宋"/>
                <w:color w:val="000000"/>
                <w:kern w:val="0"/>
                <w:sz w:val="22"/>
                <w:szCs w:val="22"/>
              </w:rPr>
              <w:t>分。</w:t>
            </w:r>
          </w:p>
        </w:tc>
        <w:tc>
          <w:tcPr>
            <w:tcW w:w="851" w:type="dxa"/>
            <w:vAlign w:val="center"/>
          </w:tcPr>
          <w:p w14:paraId="1998D04A" w14:textId="77777777" w:rsidR="00872DBB" w:rsidRDefault="00872DBB" w:rsidP="00B56712">
            <w:pPr>
              <w:widowControl/>
              <w:spacing w:line="280" w:lineRule="exact"/>
              <w:jc w:val="center"/>
              <w:rPr>
                <w:color w:val="000000"/>
                <w:kern w:val="0"/>
                <w:sz w:val="22"/>
                <w:szCs w:val="22"/>
              </w:rPr>
            </w:pPr>
          </w:p>
        </w:tc>
      </w:tr>
      <w:tr w:rsidR="00872DBB" w14:paraId="326F664E" w14:textId="77777777" w:rsidTr="00B56712">
        <w:trPr>
          <w:trHeight w:val="462"/>
          <w:jc w:val="center"/>
        </w:trPr>
        <w:tc>
          <w:tcPr>
            <w:tcW w:w="997" w:type="dxa"/>
            <w:vMerge/>
            <w:vAlign w:val="center"/>
          </w:tcPr>
          <w:p w14:paraId="157FCA83"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6288B0EB" w14:textId="77777777" w:rsidR="00872DBB" w:rsidRDefault="00872DBB" w:rsidP="00B56712">
            <w:pPr>
              <w:widowControl/>
              <w:spacing w:line="280" w:lineRule="exact"/>
              <w:jc w:val="left"/>
              <w:rPr>
                <w:color w:val="000000"/>
                <w:kern w:val="0"/>
                <w:sz w:val="22"/>
                <w:szCs w:val="22"/>
              </w:rPr>
            </w:pPr>
            <w:r>
              <w:rPr>
                <w:color w:val="000000"/>
                <w:kern w:val="0"/>
                <w:sz w:val="22"/>
                <w:szCs w:val="22"/>
              </w:rPr>
              <w:t>6.</w:t>
            </w:r>
            <w:r>
              <w:rPr>
                <w:color w:val="000000"/>
                <w:kern w:val="0"/>
                <w:sz w:val="22"/>
                <w:szCs w:val="22"/>
              </w:rPr>
              <w:t>投标截止时间之后接受投标文件</w:t>
            </w:r>
            <w:r>
              <w:rPr>
                <w:rFonts w:eastAsia="MS Gothic"/>
                <w:color w:val="000000"/>
                <w:kern w:val="0"/>
                <w:sz w:val="22"/>
                <w:szCs w:val="22"/>
              </w:rPr>
              <w:t>。</w:t>
            </w:r>
          </w:p>
        </w:tc>
        <w:tc>
          <w:tcPr>
            <w:tcW w:w="1504" w:type="dxa"/>
            <w:vAlign w:val="center"/>
          </w:tcPr>
          <w:p w14:paraId="30F82374" w14:textId="77777777" w:rsidR="00872DBB" w:rsidRDefault="00872DBB" w:rsidP="00B56712">
            <w:pPr>
              <w:spacing w:line="280" w:lineRule="exact"/>
              <w:jc w:val="center"/>
              <w:rPr>
                <w:rFonts w:eastAsia="仿宋"/>
                <w:color w:val="000000"/>
                <w:sz w:val="22"/>
                <w:szCs w:val="22"/>
              </w:rPr>
            </w:pPr>
            <w:r>
              <w:rPr>
                <w:rFonts w:eastAsia="仿宋"/>
                <w:color w:val="000000"/>
                <w:kern w:val="0"/>
                <w:sz w:val="22"/>
                <w:szCs w:val="22"/>
              </w:rPr>
              <w:t>每次扣</w:t>
            </w:r>
            <w:r>
              <w:rPr>
                <w:color w:val="000000"/>
                <w:kern w:val="0"/>
                <w:sz w:val="22"/>
                <w:szCs w:val="22"/>
              </w:rPr>
              <w:t>10</w:t>
            </w:r>
            <w:r>
              <w:rPr>
                <w:rFonts w:eastAsia="仿宋"/>
                <w:color w:val="000000"/>
                <w:kern w:val="0"/>
                <w:sz w:val="22"/>
                <w:szCs w:val="22"/>
              </w:rPr>
              <w:t>分。</w:t>
            </w:r>
          </w:p>
        </w:tc>
        <w:tc>
          <w:tcPr>
            <w:tcW w:w="851" w:type="dxa"/>
            <w:vAlign w:val="center"/>
          </w:tcPr>
          <w:p w14:paraId="3A74EB30" w14:textId="77777777" w:rsidR="00872DBB" w:rsidRDefault="00872DBB" w:rsidP="00B56712">
            <w:pPr>
              <w:widowControl/>
              <w:spacing w:line="280" w:lineRule="exact"/>
              <w:jc w:val="center"/>
              <w:rPr>
                <w:color w:val="000000"/>
                <w:kern w:val="0"/>
                <w:sz w:val="22"/>
                <w:szCs w:val="22"/>
              </w:rPr>
            </w:pPr>
          </w:p>
        </w:tc>
      </w:tr>
      <w:tr w:rsidR="00872DBB" w14:paraId="26A3A2B2" w14:textId="77777777" w:rsidTr="00B56712">
        <w:trPr>
          <w:trHeight w:val="342"/>
          <w:jc w:val="center"/>
        </w:trPr>
        <w:tc>
          <w:tcPr>
            <w:tcW w:w="997" w:type="dxa"/>
            <w:vMerge/>
            <w:vAlign w:val="center"/>
          </w:tcPr>
          <w:p w14:paraId="76B49E51"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0A2A7D6B" w14:textId="77777777" w:rsidR="00872DBB" w:rsidRDefault="00872DBB" w:rsidP="00B56712">
            <w:pPr>
              <w:widowControl/>
              <w:spacing w:line="280" w:lineRule="exact"/>
              <w:jc w:val="left"/>
              <w:rPr>
                <w:color w:val="000000"/>
                <w:kern w:val="0"/>
                <w:sz w:val="22"/>
                <w:szCs w:val="22"/>
              </w:rPr>
            </w:pPr>
            <w:r>
              <w:rPr>
                <w:color w:val="000000"/>
                <w:kern w:val="0"/>
                <w:sz w:val="22"/>
                <w:szCs w:val="22"/>
              </w:rPr>
              <w:t>7.</w:t>
            </w:r>
            <w:r>
              <w:rPr>
                <w:color w:val="000000"/>
                <w:kern w:val="0"/>
                <w:sz w:val="22"/>
                <w:szCs w:val="22"/>
              </w:rPr>
              <w:t>在评标过程中直接或间接干预、影响评标委员会评标、定标并造成严重后果</w:t>
            </w:r>
            <w:r>
              <w:rPr>
                <w:rFonts w:eastAsia="MS Gothic"/>
                <w:color w:val="000000"/>
                <w:kern w:val="0"/>
                <w:sz w:val="22"/>
                <w:szCs w:val="22"/>
              </w:rPr>
              <w:t>。</w:t>
            </w:r>
          </w:p>
        </w:tc>
        <w:tc>
          <w:tcPr>
            <w:tcW w:w="1504" w:type="dxa"/>
            <w:vAlign w:val="center"/>
          </w:tcPr>
          <w:p w14:paraId="1B1A2C3E" w14:textId="77777777" w:rsidR="00872DBB" w:rsidRDefault="00872DBB" w:rsidP="00B56712">
            <w:pPr>
              <w:widowControl/>
              <w:spacing w:line="280" w:lineRule="exact"/>
              <w:jc w:val="center"/>
              <w:rPr>
                <w:color w:val="000000"/>
                <w:kern w:val="0"/>
                <w:sz w:val="22"/>
                <w:szCs w:val="22"/>
              </w:rPr>
            </w:pPr>
            <w:r>
              <w:rPr>
                <w:rFonts w:eastAsia="仿宋"/>
                <w:color w:val="000000"/>
                <w:kern w:val="0"/>
                <w:sz w:val="22"/>
                <w:szCs w:val="22"/>
              </w:rPr>
              <w:t>每次扣</w:t>
            </w:r>
            <w:r>
              <w:rPr>
                <w:rFonts w:eastAsia="仿宋"/>
                <w:color w:val="000000"/>
                <w:kern w:val="0"/>
                <w:sz w:val="22"/>
                <w:szCs w:val="22"/>
              </w:rPr>
              <w:t>10</w:t>
            </w:r>
            <w:r>
              <w:rPr>
                <w:rFonts w:eastAsia="仿宋"/>
                <w:color w:val="000000"/>
                <w:kern w:val="0"/>
                <w:sz w:val="22"/>
                <w:szCs w:val="22"/>
              </w:rPr>
              <w:t>分。</w:t>
            </w:r>
          </w:p>
        </w:tc>
        <w:tc>
          <w:tcPr>
            <w:tcW w:w="851" w:type="dxa"/>
            <w:vAlign w:val="center"/>
          </w:tcPr>
          <w:p w14:paraId="56200D1B" w14:textId="77777777" w:rsidR="00872DBB" w:rsidRDefault="00872DBB" w:rsidP="00B56712">
            <w:pPr>
              <w:widowControl/>
              <w:spacing w:line="280" w:lineRule="exact"/>
              <w:jc w:val="center"/>
              <w:rPr>
                <w:color w:val="000000"/>
                <w:kern w:val="0"/>
                <w:sz w:val="22"/>
                <w:szCs w:val="22"/>
              </w:rPr>
            </w:pPr>
          </w:p>
        </w:tc>
      </w:tr>
      <w:tr w:rsidR="00872DBB" w14:paraId="7A044385" w14:textId="77777777" w:rsidTr="00B56712">
        <w:trPr>
          <w:trHeight w:val="180"/>
          <w:jc w:val="center"/>
        </w:trPr>
        <w:tc>
          <w:tcPr>
            <w:tcW w:w="997" w:type="dxa"/>
            <w:vMerge/>
            <w:vAlign w:val="center"/>
          </w:tcPr>
          <w:p w14:paraId="6EA550FE"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5721014E" w14:textId="77777777" w:rsidR="00872DBB" w:rsidRDefault="00872DBB" w:rsidP="00B56712">
            <w:pPr>
              <w:widowControl/>
              <w:spacing w:line="280" w:lineRule="exact"/>
              <w:jc w:val="left"/>
              <w:rPr>
                <w:color w:val="000000"/>
                <w:kern w:val="0"/>
                <w:sz w:val="22"/>
                <w:szCs w:val="22"/>
              </w:rPr>
            </w:pPr>
            <w:r>
              <w:rPr>
                <w:color w:val="000000"/>
                <w:kern w:val="0"/>
                <w:sz w:val="22"/>
                <w:szCs w:val="22"/>
              </w:rPr>
              <w:t>8.</w:t>
            </w:r>
            <w:r>
              <w:rPr>
                <w:color w:val="000000"/>
                <w:kern w:val="0"/>
                <w:sz w:val="22"/>
                <w:szCs w:val="22"/>
              </w:rPr>
              <w:t>在招标活动中存在排斥或限制潜在投标人的行为</w:t>
            </w:r>
            <w:r>
              <w:rPr>
                <w:rFonts w:eastAsia="MS Gothic"/>
                <w:color w:val="000000"/>
                <w:kern w:val="0"/>
                <w:sz w:val="22"/>
                <w:szCs w:val="22"/>
              </w:rPr>
              <w:t>。</w:t>
            </w:r>
          </w:p>
        </w:tc>
        <w:tc>
          <w:tcPr>
            <w:tcW w:w="1504" w:type="dxa"/>
            <w:vAlign w:val="center"/>
          </w:tcPr>
          <w:p w14:paraId="283BEFDE" w14:textId="77777777" w:rsidR="00872DBB" w:rsidRDefault="00872DBB" w:rsidP="00B56712">
            <w:pPr>
              <w:widowControl/>
              <w:spacing w:line="280" w:lineRule="exact"/>
              <w:jc w:val="center"/>
              <w:rPr>
                <w:color w:val="000000"/>
                <w:kern w:val="0"/>
                <w:sz w:val="22"/>
                <w:szCs w:val="22"/>
              </w:rPr>
            </w:pPr>
            <w:r>
              <w:rPr>
                <w:rFonts w:eastAsia="仿宋"/>
                <w:color w:val="000000"/>
                <w:kern w:val="0"/>
                <w:sz w:val="22"/>
                <w:szCs w:val="22"/>
              </w:rPr>
              <w:t>每次扣</w:t>
            </w:r>
            <w:r>
              <w:rPr>
                <w:rFonts w:eastAsia="仿宋"/>
                <w:color w:val="000000"/>
                <w:kern w:val="0"/>
                <w:sz w:val="22"/>
                <w:szCs w:val="22"/>
              </w:rPr>
              <w:t>5</w:t>
            </w:r>
            <w:r>
              <w:rPr>
                <w:rFonts w:eastAsia="仿宋"/>
                <w:color w:val="000000"/>
                <w:kern w:val="0"/>
                <w:sz w:val="22"/>
                <w:szCs w:val="22"/>
              </w:rPr>
              <w:t>分。</w:t>
            </w:r>
          </w:p>
        </w:tc>
        <w:tc>
          <w:tcPr>
            <w:tcW w:w="851" w:type="dxa"/>
            <w:vAlign w:val="center"/>
          </w:tcPr>
          <w:p w14:paraId="1E6DEC05" w14:textId="77777777" w:rsidR="00872DBB" w:rsidRDefault="00872DBB" w:rsidP="00B56712">
            <w:pPr>
              <w:widowControl/>
              <w:spacing w:line="280" w:lineRule="exact"/>
              <w:jc w:val="center"/>
              <w:rPr>
                <w:color w:val="000000"/>
                <w:kern w:val="0"/>
                <w:sz w:val="22"/>
                <w:szCs w:val="22"/>
              </w:rPr>
            </w:pPr>
          </w:p>
        </w:tc>
      </w:tr>
      <w:tr w:rsidR="00872DBB" w14:paraId="71CB6240" w14:textId="77777777" w:rsidTr="00B56712">
        <w:trPr>
          <w:trHeight w:val="420"/>
          <w:jc w:val="center"/>
        </w:trPr>
        <w:tc>
          <w:tcPr>
            <w:tcW w:w="997" w:type="dxa"/>
            <w:vMerge/>
            <w:vAlign w:val="center"/>
          </w:tcPr>
          <w:p w14:paraId="109F3F01"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4840BC3D" w14:textId="77777777" w:rsidR="00872DBB" w:rsidRDefault="00872DBB" w:rsidP="00B56712">
            <w:pPr>
              <w:widowControl/>
              <w:spacing w:line="280" w:lineRule="exact"/>
              <w:jc w:val="left"/>
              <w:rPr>
                <w:color w:val="000000"/>
                <w:kern w:val="0"/>
                <w:sz w:val="22"/>
                <w:szCs w:val="22"/>
              </w:rPr>
            </w:pPr>
            <w:r>
              <w:rPr>
                <w:color w:val="000000"/>
                <w:kern w:val="0"/>
                <w:sz w:val="22"/>
                <w:szCs w:val="22"/>
              </w:rPr>
              <w:t>9.</w:t>
            </w:r>
            <w:r>
              <w:rPr>
                <w:color w:val="000000"/>
                <w:kern w:val="0"/>
                <w:sz w:val="22"/>
                <w:szCs w:val="22"/>
              </w:rPr>
              <w:t>无故扣押或者不及时返还投标保证金</w:t>
            </w:r>
            <w:r>
              <w:rPr>
                <w:rFonts w:eastAsia="MS Gothic"/>
                <w:color w:val="000000"/>
                <w:kern w:val="0"/>
                <w:sz w:val="22"/>
                <w:szCs w:val="22"/>
              </w:rPr>
              <w:t>。</w:t>
            </w:r>
          </w:p>
        </w:tc>
        <w:tc>
          <w:tcPr>
            <w:tcW w:w="1504" w:type="dxa"/>
            <w:vAlign w:val="center"/>
          </w:tcPr>
          <w:p w14:paraId="768256CF" w14:textId="77777777" w:rsidR="00872DBB" w:rsidRDefault="00872DBB" w:rsidP="00B56712">
            <w:pPr>
              <w:widowControl/>
              <w:spacing w:line="280" w:lineRule="exact"/>
              <w:jc w:val="center"/>
              <w:rPr>
                <w:color w:val="000000"/>
                <w:kern w:val="0"/>
                <w:sz w:val="22"/>
                <w:szCs w:val="22"/>
              </w:rPr>
            </w:pPr>
            <w:r>
              <w:rPr>
                <w:rFonts w:eastAsia="仿宋"/>
                <w:color w:val="000000"/>
                <w:kern w:val="0"/>
                <w:sz w:val="22"/>
                <w:szCs w:val="22"/>
              </w:rPr>
              <w:t>每次扣</w:t>
            </w:r>
            <w:r>
              <w:rPr>
                <w:rFonts w:eastAsia="仿宋"/>
                <w:color w:val="000000"/>
                <w:kern w:val="0"/>
                <w:sz w:val="22"/>
                <w:szCs w:val="22"/>
              </w:rPr>
              <w:t>5</w:t>
            </w:r>
            <w:r>
              <w:rPr>
                <w:rFonts w:eastAsia="仿宋"/>
                <w:color w:val="000000"/>
                <w:kern w:val="0"/>
                <w:sz w:val="22"/>
                <w:szCs w:val="22"/>
              </w:rPr>
              <w:t>分。</w:t>
            </w:r>
          </w:p>
        </w:tc>
        <w:tc>
          <w:tcPr>
            <w:tcW w:w="851" w:type="dxa"/>
            <w:vAlign w:val="center"/>
          </w:tcPr>
          <w:p w14:paraId="01493D90" w14:textId="77777777" w:rsidR="00872DBB" w:rsidRDefault="00872DBB" w:rsidP="00B56712">
            <w:pPr>
              <w:widowControl/>
              <w:spacing w:line="280" w:lineRule="exact"/>
              <w:jc w:val="center"/>
              <w:rPr>
                <w:color w:val="000000"/>
                <w:kern w:val="0"/>
                <w:sz w:val="22"/>
                <w:szCs w:val="22"/>
              </w:rPr>
            </w:pPr>
          </w:p>
        </w:tc>
      </w:tr>
      <w:tr w:rsidR="00872DBB" w14:paraId="2F3D4377" w14:textId="77777777" w:rsidTr="00B56712">
        <w:trPr>
          <w:trHeight w:val="420"/>
          <w:jc w:val="center"/>
        </w:trPr>
        <w:tc>
          <w:tcPr>
            <w:tcW w:w="997" w:type="dxa"/>
            <w:vMerge/>
            <w:vAlign w:val="center"/>
          </w:tcPr>
          <w:p w14:paraId="22852026"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682F0A39" w14:textId="77777777" w:rsidR="00872DBB" w:rsidRDefault="00872DBB" w:rsidP="00B56712">
            <w:pPr>
              <w:widowControl/>
              <w:spacing w:line="280" w:lineRule="exact"/>
              <w:jc w:val="left"/>
              <w:rPr>
                <w:color w:val="000000"/>
                <w:kern w:val="0"/>
                <w:sz w:val="22"/>
                <w:szCs w:val="22"/>
              </w:rPr>
            </w:pPr>
            <w:r>
              <w:rPr>
                <w:color w:val="000000"/>
                <w:kern w:val="0"/>
                <w:sz w:val="22"/>
                <w:szCs w:val="22"/>
              </w:rPr>
              <w:t>10</w:t>
            </w:r>
            <w:r>
              <w:rPr>
                <w:color w:val="000000"/>
                <w:kern w:val="0"/>
                <w:sz w:val="22"/>
                <w:szCs w:val="22"/>
              </w:rPr>
              <w:t>开标、评标等重要环节项目负责人不到场</w:t>
            </w:r>
            <w:r>
              <w:rPr>
                <w:rFonts w:eastAsia="MS Gothic"/>
                <w:color w:val="000000"/>
                <w:kern w:val="0"/>
                <w:sz w:val="22"/>
                <w:szCs w:val="22"/>
              </w:rPr>
              <w:t>。</w:t>
            </w:r>
          </w:p>
        </w:tc>
        <w:tc>
          <w:tcPr>
            <w:tcW w:w="1504" w:type="dxa"/>
            <w:vAlign w:val="center"/>
          </w:tcPr>
          <w:p w14:paraId="6FA8244A" w14:textId="77777777" w:rsidR="00872DBB" w:rsidRDefault="00872DBB" w:rsidP="00B56712">
            <w:pPr>
              <w:widowControl/>
              <w:spacing w:line="280" w:lineRule="exact"/>
              <w:jc w:val="center"/>
              <w:rPr>
                <w:color w:val="000000"/>
                <w:kern w:val="0"/>
                <w:sz w:val="22"/>
                <w:szCs w:val="22"/>
              </w:rPr>
            </w:pPr>
            <w:r>
              <w:rPr>
                <w:rFonts w:eastAsia="仿宋"/>
                <w:color w:val="000000"/>
                <w:kern w:val="0"/>
                <w:sz w:val="22"/>
                <w:szCs w:val="22"/>
              </w:rPr>
              <w:t>每次扣</w:t>
            </w:r>
            <w:r>
              <w:rPr>
                <w:rFonts w:eastAsia="仿宋"/>
                <w:color w:val="000000"/>
                <w:kern w:val="0"/>
                <w:sz w:val="22"/>
                <w:szCs w:val="22"/>
              </w:rPr>
              <w:t>5</w:t>
            </w:r>
            <w:r>
              <w:rPr>
                <w:rFonts w:eastAsia="仿宋"/>
                <w:color w:val="000000"/>
                <w:kern w:val="0"/>
                <w:sz w:val="22"/>
                <w:szCs w:val="22"/>
              </w:rPr>
              <w:t>分。</w:t>
            </w:r>
          </w:p>
        </w:tc>
        <w:tc>
          <w:tcPr>
            <w:tcW w:w="851" w:type="dxa"/>
            <w:vAlign w:val="center"/>
          </w:tcPr>
          <w:p w14:paraId="20852731" w14:textId="77777777" w:rsidR="00872DBB" w:rsidRDefault="00872DBB" w:rsidP="00B56712">
            <w:pPr>
              <w:widowControl/>
              <w:spacing w:line="280" w:lineRule="exact"/>
              <w:jc w:val="center"/>
              <w:rPr>
                <w:color w:val="000000"/>
                <w:kern w:val="0"/>
                <w:sz w:val="22"/>
                <w:szCs w:val="22"/>
              </w:rPr>
            </w:pPr>
          </w:p>
        </w:tc>
      </w:tr>
      <w:tr w:rsidR="00872DBB" w14:paraId="3E735845" w14:textId="77777777" w:rsidTr="00B56712">
        <w:trPr>
          <w:trHeight w:val="420"/>
          <w:jc w:val="center"/>
        </w:trPr>
        <w:tc>
          <w:tcPr>
            <w:tcW w:w="997" w:type="dxa"/>
            <w:vMerge/>
            <w:vAlign w:val="center"/>
          </w:tcPr>
          <w:p w14:paraId="5C51FCB4"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50586260" w14:textId="77777777" w:rsidR="00872DBB" w:rsidRDefault="00872DBB" w:rsidP="00B56712">
            <w:pPr>
              <w:widowControl/>
              <w:spacing w:line="280" w:lineRule="exact"/>
              <w:jc w:val="left"/>
              <w:rPr>
                <w:color w:val="000000"/>
                <w:kern w:val="0"/>
                <w:sz w:val="22"/>
                <w:szCs w:val="22"/>
              </w:rPr>
            </w:pPr>
            <w:r>
              <w:rPr>
                <w:color w:val="000000"/>
                <w:kern w:val="0"/>
                <w:sz w:val="22"/>
                <w:szCs w:val="22"/>
              </w:rPr>
              <w:t>11.</w:t>
            </w:r>
            <w:r>
              <w:rPr>
                <w:color w:val="000000"/>
                <w:kern w:val="0"/>
                <w:sz w:val="22"/>
                <w:szCs w:val="22"/>
              </w:rPr>
              <w:t>代理过程中，发现招标人、投标人或评标专家有违法违规行为未及时制止或隐瞒不报</w:t>
            </w:r>
            <w:r>
              <w:rPr>
                <w:rFonts w:eastAsia="MS Gothic"/>
                <w:color w:val="000000"/>
                <w:kern w:val="0"/>
                <w:sz w:val="22"/>
                <w:szCs w:val="22"/>
              </w:rPr>
              <w:t>。</w:t>
            </w:r>
          </w:p>
        </w:tc>
        <w:tc>
          <w:tcPr>
            <w:tcW w:w="1504" w:type="dxa"/>
            <w:vAlign w:val="center"/>
          </w:tcPr>
          <w:p w14:paraId="69C2E6AC" w14:textId="77777777" w:rsidR="00872DBB" w:rsidRDefault="00872DBB" w:rsidP="00B56712">
            <w:pPr>
              <w:widowControl/>
              <w:spacing w:line="280" w:lineRule="exact"/>
              <w:jc w:val="center"/>
              <w:rPr>
                <w:color w:val="000000"/>
                <w:kern w:val="0"/>
                <w:sz w:val="22"/>
                <w:szCs w:val="22"/>
              </w:rPr>
            </w:pPr>
            <w:r>
              <w:rPr>
                <w:rFonts w:eastAsia="仿宋"/>
                <w:color w:val="000000"/>
                <w:kern w:val="0"/>
                <w:sz w:val="22"/>
                <w:szCs w:val="22"/>
              </w:rPr>
              <w:t>每次扣</w:t>
            </w:r>
            <w:r>
              <w:rPr>
                <w:rFonts w:eastAsia="仿宋"/>
                <w:color w:val="000000"/>
                <w:kern w:val="0"/>
                <w:sz w:val="22"/>
                <w:szCs w:val="22"/>
              </w:rPr>
              <w:t>5</w:t>
            </w:r>
            <w:r>
              <w:rPr>
                <w:rFonts w:eastAsia="仿宋"/>
                <w:color w:val="000000"/>
                <w:kern w:val="0"/>
                <w:sz w:val="22"/>
                <w:szCs w:val="22"/>
              </w:rPr>
              <w:t>分。</w:t>
            </w:r>
          </w:p>
        </w:tc>
        <w:tc>
          <w:tcPr>
            <w:tcW w:w="851" w:type="dxa"/>
            <w:vAlign w:val="center"/>
          </w:tcPr>
          <w:p w14:paraId="7518409A" w14:textId="77777777" w:rsidR="00872DBB" w:rsidRDefault="00872DBB" w:rsidP="00B56712">
            <w:pPr>
              <w:widowControl/>
              <w:spacing w:line="280" w:lineRule="exact"/>
              <w:jc w:val="center"/>
              <w:rPr>
                <w:color w:val="000000"/>
                <w:kern w:val="0"/>
                <w:sz w:val="22"/>
                <w:szCs w:val="22"/>
              </w:rPr>
            </w:pPr>
          </w:p>
        </w:tc>
      </w:tr>
      <w:tr w:rsidR="00872DBB" w14:paraId="52FAD2C7" w14:textId="77777777" w:rsidTr="00B56712">
        <w:trPr>
          <w:trHeight w:val="556"/>
          <w:jc w:val="center"/>
        </w:trPr>
        <w:tc>
          <w:tcPr>
            <w:tcW w:w="997" w:type="dxa"/>
            <w:vMerge/>
            <w:vAlign w:val="center"/>
          </w:tcPr>
          <w:p w14:paraId="6A0E2083"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3B022C70" w14:textId="77777777" w:rsidR="00872DBB" w:rsidRDefault="00872DBB" w:rsidP="00B56712">
            <w:pPr>
              <w:widowControl/>
              <w:spacing w:line="280" w:lineRule="exact"/>
              <w:jc w:val="left"/>
              <w:rPr>
                <w:color w:val="000000"/>
                <w:kern w:val="0"/>
                <w:sz w:val="22"/>
                <w:szCs w:val="22"/>
              </w:rPr>
            </w:pPr>
            <w:r>
              <w:rPr>
                <w:color w:val="000000"/>
                <w:kern w:val="0"/>
                <w:sz w:val="22"/>
                <w:szCs w:val="22"/>
              </w:rPr>
              <w:t>12.</w:t>
            </w:r>
            <w:r>
              <w:rPr>
                <w:color w:val="000000"/>
                <w:kern w:val="0"/>
                <w:sz w:val="22"/>
                <w:szCs w:val="22"/>
              </w:rPr>
              <w:t>开标记录、评标数据统计出现重大错误造成不良影响</w:t>
            </w:r>
            <w:r>
              <w:rPr>
                <w:rFonts w:eastAsia="MS Gothic"/>
                <w:color w:val="000000"/>
                <w:kern w:val="0"/>
                <w:sz w:val="22"/>
                <w:szCs w:val="22"/>
              </w:rPr>
              <w:t>。</w:t>
            </w:r>
          </w:p>
        </w:tc>
        <w:tc>
          <w:tcPr>
            <w:tcW w:w="1504" w:type="dxa"/>
            <w:vAlign w:val="center"/>
          </w:tcPr>
          <w:p w14:paraId="5D6F9F46" w14:textId="77777777" w:rsidR="00872DBB" w:rsidRDefault="00872DBB" w:rsidP="00B56712">
            <w:pPr>
              <w:spacing w:line="280" w:lineRule="exact"/>
              <w:jc w:val="center"/>
              <w:rPr>
                <w:color w:val="000000"/>
                <w:sz w:val="22"/>
                <w:szCs w:val="22"/>
              </w:rPr>
            </w:pPr>
            <w:r>
              <w:rPr>
                <w:rFonts w:eastAsia="仿宋"/>
                <w:color w:val="000000"/>
                <w:kern w:val="0"/>
                <w:sz w:val="22"/>
                <w:szCs w:val="22"/>
              </w:rPr>
              <w:t>每次扣</w:t>
            </w:r>
            <w:r>
              <w:rPr>
                <w:rFonts w:eastAsia="仿宋"/>
                <w:color w:val="000000"/>
                <w:kern w:val="0"/>
                <w:sz w:val="22"/>
                <w:szCs w:val="22"/>
              </w:rPr>
              <w:t>5</w:t>
            </w:r>
            <w:r>
              <w:rPr>
                <w:rFonts w:eastAsia="仿宋"/>
                <w:color w:val="000000"/>
                <w:kern w:val="0"/>
                <w:sz w:val="22"/>
                <w:szCs w:val="22"/>
              </w:rPr>
              <w:t>分。</w:t>
            </w:r>
          </w:p>
        </w:tc>
        <w:tc>
          <w:tcPr>
            <w:tcW w:w="851" w:type="dxa"/>
            <w:vAlign w:val="center"/>
          </w:tcPr>
          <w:p w14:paraId="1E3E316D" w14:textId="77777777" w:rsidR="00872DBB" w:rsidRDefault="00872DBB" w:rsidP="00B56712">
            <w:pPr>
              <w:widowControl/>
              <w:spacing w:line="280" w:lineRule="exact"/>
              <w:jc w:val="center"/>
              <w:rPr>
                <w:color w:val="000000"/>
                <w:kern w:val="0"/>
                <w:sz w:val="22"/>
                <w:szCs w:val="22"/>
              </w:rPr>
            </w:pPr>
          </w:p>
        </w:tc>
      </w:tr>
      <w:tr w:rsidR="00872DBB" w14:paraId="3567029A" w14:textId="77777777" w:rsidTr="00B56712">
        <w:trPr>
          <w:trHeight w:val="50"/>
          <w:jc w:val="center"/>
        </w:trPr>
        <w:tc>
          <w:tcPr>
            <w:tcW w:w="997" w:type="dxa"/>
            <w:vMerge/>
            <w:vAlign w:val="center"/>
          </w:tcPr>
          <w:p w14:paraId="7B74EE43"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4FE5759A" w14:textId="77777777" w:rsidR="00872DBB" w:rsidRDefault="00872DBB" w:rsidP="00B56712">
            <w:pPr>
              <w:widowControl/>
              <w:spacing w:line="280" w:lineRule="exact"/>
              <w:jc w:val="left"/>
              <w:rPr>
                <w:color w:val="000000"/>
                <w:kern w:val="0"/>
                <w:sz w:val="22"/>
                <w:szCs w:val="22"/>
              </w:rPr>
            </w:pPr>
            <w:r>
              <w:rPr>
                <w:color w:val="000000"/>
                <w:kern w:val="0"/>
                <w:sz w:val="22"/>
                <w:szCs w:val="22"/>
              </w:rPr>
              <w:t>13.</w:t>
            </w:r>
            <w:r>
              <w:rPr>
                <w:color w:val="000000"/>
                <w:kern w:val="0"/>
                <w:sz w:val="22"/>
                <w:szCs w:val="22"/>
              </w:rPr>
              <w:t>发出文件与备案的文件资料不一致的</w:t>
            </w:r>
            <w:r>
              <w:rPr>
                <w:rFonts w:eastAsia="MS Gothic"/>
                <w:color w:val="000000"/>
                <w:kern w:val="0"/>
                <w:sz w:val="22"/>
                <w:szCs w:val="22"/>
              </w:rPr>
              <w:t>。</w:t>
            </w:r>
          </w:p>
        </w:tc>
        <w:tc>
          <w:tcPr>
            <w:tcW w:w="1504" w:type="dxa"/>
            <w:vAlign w:val="center"/>
          </w:tcPr>
          <w:p w14:paraId="30DD7920" w14:textId="77777777" w:rsidR="00872DBB" w:rsidRDefault="00872DBB" w:rsidP="00B56712">
            <w:pPr>
              <w:spacing w:line="280" w:lineRule="exact"/>
              <w:jc w:val="center"/>
              <w:rPr>
                <w:color w:val="000000"/>
                <w:sz w:val="22"/>
                <w:szCs w:val="22"/>
              </w:rPr>
            </w:pPr>
            <w:r>
              <w:rPr>
                <w:rFonts w:eastAsia="仿宋"/>
                <w:color w:val="000000"/>
                <w:kern w:val="0"/>
                <w:sz w:val="22"/>
                <w:szCs w:val="22"/>
              </w:rPr>
              <w:t>每次扣</w:t>
            </w:r>
            <w:r>
              <w:rPr>
                <w:rFonts w:eastAsia="仿宋"/>
                <w:color w:val="000000"/>
                <w:kern w:val="0"/>
                <w:sz w:val="22"/>
                <w:szCs w:val="22"/>
              </w:rPr>
              <w:t>5</w:t>
            </w:r>
            <w:r>
              <w:rPr>
                <w:rFonts w:eastAsia="仿宋"/>
                <w:color w:val="000000"/>
                <w:kern w:val="0"/>
                <w:sz w:val="22"/>
                <w:szCs w:val="22"/>
              </w:rPr>
              <w:t>分。</w:t>
            </w:r>
          </w:p>
        </w:tc>
        <w:tc>
          <w:tcPr>
            <w:tcW w:w="851" w:type="dxa"/>
            <w:vAlign w:val="center"/>
          </w:tcPr>
          <w:p w14:paraId="3B7C94D8" w14:textId="77777777" w:rsidR="00872DBB" w:rsidRDefault="00872DBB" w:rsidP="00B56712">
            <w:pPr>
              <w:widowControl/>
              <w:spacing w:line="280" w:lineRule="exact"/>
              <w:jc w:val="center"/>
              <w:rPr>
                <w:color w:val="000000"/>
                <w:kern w:val="0"/>
                <w:sz w:val="22"/>
                <w:szCs w:val="22"/>
              </w:rPr>
            </w:pPr>
          </w:p>
        </w:tc>
      </w:tr>
      <w:tr w:rsidR="00872DBB" w14:paraId="3D3D8248" w14:textId="77777777" w:rsidTr="00B56712">
        <w:trPr>
          <w:trHeight w:val="469"/>
          <w:jc w:val="center"/>
        </w:trPr>
        <w:tc>
          <w:tcPr>
            <w:tcW w:w="997" w:type="dxa"/>
            <w:vMerge/>
            <w:vAlign w:val="center"/>
          </w:tcPr>
          <w:p w14:paraId="4BDBA982"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4502B8B8" w14:textId="77777777" w:rsidR="00872DBB" w:rsidRDefault="00872DBB" w:rsidP="00B56712">
            <w:pPr>
              <w:widowControl/>
              <w:spacing w:line="280" w:lineRule="exact"/>
              <w:jc w:val="left"/>
              <w:rPr>
                <w:color w:val="000000"/>
                <w:kern w:val="0"/>
                <w:sz w:val="22"/>
                <w:szCs w:val="22"/>
              </w:rPr>
            </w:pPr>
            <w:r>
              <w:rPr>
                <w:color w:val="000000"/>
                <w:kern w:val="0"/>
                <w:sz w:val="22"/>
                <w:szCs w:val="22"/>
              </w:rPr>
              <w:t>14.</w:t>
            </w:r>
            <w:r>
              <w:rPr>
                <w:color w:val="000000"/>
                <w:kern w:val="0"/>
                <w:sz w:val="22"/>
                <w:szCs w:val="22"/>
              </w:rPr>
              <w:t>违反有关规定向中标人转嫁代理费、向投标人收取不合理费用或收取费用</w:t>
            </w:r>
            <w:proofErr w:type="gramStart"/>
            <w:r>
              <w:rPr>
                <w:color w:val="000000"/>
                <w:kern w:val="0"/>
                <w:sz w:val="22"/>
                <w:szCs w:val="22"/>
              </w:rPr>
              <w:t>不</w:t>
            </w:r>
            <w:proofErr w:type="gramEnd"/>
            <w:r>
              <w:rPr>
                <w:color w:val="000000"/>
                <w:kern w:val="0"/>
                <w:sz w:val="22"/>
                <w:szCs w:val="22"/>
              </w:rPr>
              <w:t>开具发票</w:t>
            </w:r>
            <w:r>
              <w:rPr>
                <w:rFonts w:eastAsia="MS Gothic"/>
                <w:color w:val="000000"/>
                <w:kern w:val="0"/>
                <w:sz w:val="22"/>
                <w:szCs w:val="22"/>
              </w:rPr>
              <w:t>。</w:t>
            </w:r>
          </w:p>
        </w:tc>
        <w:tc>
          <w:tcPr>
            <w:tcW w:w="1504" w:type="dxa"/>
            <w:vAlign w:val="center"/>
          </w:tcPr>
          <w:p w14:paraId="1475322E" w14:textId="77777777" w:rsidR="00872DBB" w:rsidRDefault="00872DBB" w:rsidP="00B56712">
            <w:pPr>
              <w:widowControl/>
              <w:spacing w:line="280" w:lineRule="exact"/>
              <w:jc w:val="center"/>
              <w:rPr>
                <w:color w:val="000000"/>
                <w:kern w:val="0"/>
                <w:sz w:val="22"/>
                <w:szCs w:val="22"/>
              </w:rPr>
            </w:pPr>
            <w:r>
              <w:rPr>
                <w:rFonts w:eastAsia="仿宋"/>
                <w:color w:val="000000"/>
                <w:kern w:val="0"/>
                <w:sz w:val="22"/>
                <w:szCs w:val="22"/>
              </w:rPr>
              <w:t>每次扣</w:t>
            </w:r>
            <w:r>
              <w:rPr>
                <w:color w:val="000000"/>
                <w:kern w:val="0"/>
                <w:sz w:val="22"/>
                <w:szCs w:val="22"/>
              </w:rPr>
              <w:t>3</w:t>
            </w:r>
            <w:r>
              <w:rPr>
                <w:rFonts w:eastAsia="仿宋"/>
                <w:color w:val="000000"/>
                <w:kern w:val="0"/>
                <w:sz w:val="22"/>
                <w:szCs w:val="22"/>
              </w:rPr>
              <w:t>分。</w:t>
            </w:r>
          </w:p>
        </w:tc>
        <w:tc>
          <w:tcPr>
            <w:tcW w:w="851" w:type="dxa"/>
            <w:vAlign w:val="center"/>
          </w:tcPr>
          <w:p w14:paraId="6F12BF30" w14:textId="77777777" w:rsidR="00872DBB" w:rsidRDefault="00872DBB" w:rsidP="00B56712">
            <w:pPr>
              <w:widowControl/>
              <w:spacing w:line="280" w:lineRule="exact"/>
              <w:jc w:val="center"/>
              <w:rPr>
                <w:color w:val="000000"/>
                <w:kern w:val="0"/>
                <w:sz w:val="22"/>
                <w:szCs w:val="22"/>
              </w:rPr>
            </w:pPr>
          </w:p>
        </w:tc>
      </w:tr>
      <w:tr w:rsidR="00872DBB" w14:paraId="13F25B26" w14:textId="77777777" w:rsidTr="00B56712">
        <w:trPr>
          <w:trHeight w:val="50"/>
          <w:jc w:val="center"/>
        </w:trPr>
        <w:tc>
          <w:tcPr>
            <w:tcW w:w="997" w:type="dxa"/>
            <w:vMerge/>
            <w:vAlign w:val="center"/>
          </w:tcPr>
          <w:p w14:paraId="7BBBE915"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72E9BE2A" w14:textId="77777777" w:rsidR="00872DBB" w:rsidRDefault="00872DBB" w:rsidP="00B56712">
            <w:pPr>
              <w:widowControl/>
              <w:spacing w:line="280" w:lineRule="exact"/>
              <w:jc w:val="left"/>
              <w:rPr>
                <w:color w:val="000000"/>
                <w:kern w:val="0"/>
                <w:sz w:val="22"/>
                <w:szCs w:val="22"/>
              </w:rPr>
            </w:pPr>
            <w:r>
              <w:rPr>
                <w:color w:val="000000"/>
                <w:kern w:val="0"/>
                <w:sz w:val="22"/>
                <w:szCs w:val="22"/>
              </w:rPr>
              <w:t>15.</w:t>
            </w:r>
            <w:r>
              <w:rPr>
                <w:color w:val="000000"/>
                <w:kern w:val="0"/>
                <w:sz w:val="22"/>
                <w:szCs w:val="22"/>
              </w:rPr>
              <w:t>招标代理机构工作不到位，造成开、评标秩序混乱</w:t>
            </w:r>
            <w:r>
              <w:rPr>
                <w:rFonts w:eastAsia="MS Gothic"/>
                <w:color w:val="000000"/>
                <w:kern w:val="0"/>
                <w:sz w:val="22"/>
                <w:szCs w:val="22"/>
              </w:rPr>
              <w:t>。</w:t>
            </w:r>
          </w:p>
        </w:tc>
        <w:tc>
          <w:tcPr>
            <w:tcW w:w="1504" w:type="dxa"/>
            <w:vAlign w:val="center"/>
          </w:tcPr>
          <w:p w14:paraId="0C31550F" w14:textId="77777777" w:rsidR="00872DBB" w:rsidRDefault="00872DBB" w:rsidP="00B56712">
            <w:pPr>
              <w:spacing w:line="280" w:lineRule="exact"/>
              <w:jc w:val="center"/>
              <w:rPr>
                <w:color w:val="000000"/>
                <w:sz w:val="22"/>
                <w:szCs w:val="22"/>
              </w:rPr>
            </w:pPr>
            <w:r>
              <w:rPr>
                <w:rFonts w:eastAsia="仿宋"/>
                <w:color w:val="000000"/>
                <w:kern w:val="0"/>
                <w:sz w:val="22"/>
                <w:szCs w:val="22"/>
              </w:rPr>
              <w:t>每次扣</w:t>
            </w:r>
            <w:r>
              <w:rPr>
                <w:color w:val="000000"/>
                <w:kern w:val="0"/>
                <w:sz w:val="22"/>
                <w:szCs w:val="22"/>
              </w:rPr>
              <w:t>3</w:t>
            </w:r>
            <w:r>
              <w:rPr>
                <w:rFonts w:eastAsia="仿宋"/>
                <w:color w:val="000000"/>
                <w:kern w:val="0"/>
                <w:sz w:val="22"/>
                <w:szCs w:val="22"/>
              </w:rPr>
              <w:t>分。</w:t>
            </w:r>
          </w:p>
        </w:tc>
        <w:tc>
          <w:tcPr>
            <w:tcW w:w="851" w:type="dxa"/>
            <w:vAlign w:val="center"/>
          </w:tcPr>
          <w:p w14:paraId="5B98E768" w14:textId="77777777" w:rsidR="00872DBB" w:rsidRDefault="00872DBB" w:rsidP="00B56712">
            <w:pPr>
              <w:widowControl/>
              <w:spacing w:line="280" w:lineRule="exact"/>
              <w:jc w:val="center"/>
              <w:rPr>
                <w:color w:val="000000"/>
                <w:kern w:val="0"/>
                <w:sz w:val="22"/>
                <w:szCs w:val="22"/>
              </w:rPr>
            </w:pPr>
          </w:p>
        </w:tc>
      </w:tr>
      <w:tr w:rsidR="00872DBB" w14:paraId="4124728D" w14:textId="77777777" w:rsidTr="00B56712">
        <w:trPr>
          <w:trHeight w:val="666"/>
          <w:jc w:val="center"/>
        </w:trPr>
        <w:tc>
          <w:tcPr>
            <w:tcW w:w="997" w:type="dxa"/>
            <w:vMerge w:val="restart"/>
            <w:vAlign w:val="center"/>
          </w:tcPr>
          <w:p w14:paraId="539F7687" w14:textId="77777777" w:rsidR="00872DBB" w:rsidRDefault="00872DBB" w:rsidP="00B56712">
            <w:pPr>
              <w:widowControl/>
              <w:spacing w:line="280" w:lineRule="exact"/>
              <w:jc w:val="center"/>
              <w:rPr>
                <w:rFonts w:eastAsia="黑体"/>
                <w:color w:val="000000"/>
                <w:kern w:val="0"/>
                <w:sz w:val="22"/>
                <w:szCs w:val="22"/>
              </w:rPr>
            </w:pPr>
            <w:r>
              <w:rPr>
                <w:rFonts w:eastAsia="黑体"/>
                <w:bCs/>
                <w:color w:val="000000"/>
                <w:kern w:val="0"/>
                <w:sz w:val="22"/>
                <w:szCs w:val="22"/>
              </w:rPr>
              <w:t>招标代理机构从业人员的不规范行为</w:t>
            </w:r>
          </w:p>
        </w:tc>
        <w:tc>
          <w:tcPr>
            <w:tcW w:w="5218" w:type="dxa"/>
            <w:vAlign w:val="center"/>
          </w:tcPr>
          <w:p w14:paraId="2792FBF3" w14:textId="77777777" w:rsidR="00872DBB" w:rsidRDefault="00872DBB" w:rsidP="00B56712">
            <w:pPr>
              <w:widowControl/>
              <w:spacing w:line="280" w:lineRule="exact"/>
              <w:jc w:val="left"/>
              <w:rPr>
                <w:color w:val="000000"/>
                <w:kern w:val="0"/>
                <w:sz w:val="22"/>
                <w:szCs w:val="22"/>
              </w:rPr>
            </w:pPr>
            <w:r>
              <w:rPr>
                <w:color w:val="000000"/>
                <w:kern w:val="0"/>
                <w:sz w:val="22"/>
                <w:szCs w:val="22"/>
              </w:rPr>
              <w:t>1.</w:t>
            </w:r>
            <w:r>
              <w:rPr>
                <w:color w:val="000000"/>
                <w:kern w:val="0"/>
                <w:sz w:val="22"/>
                <w:szCs w:val="22"/>
              </w:rPr>
              <w:t>未经监管部门批准推迟开标、无正当理由不组织开标或专职人员迟到不能按时开、评标</w:t>
            </w:r>
            <w:r>
              <w:rPr>
                <w:rFonts w:eastAsia="MS Gothic"/>
                <w:color w:val="000000"/>
                <w:kern w:val="0"/>
                <w:sz w:val="22"/>
                <w:szCs w:val="22"/>
              </w:rPr>
              <w:t>。</w:t>
            </w:r>
          </w:p>
        </w:tc>
        <w:tc>
          <w:tcPr>
            <w:tcW w:w="1504" w:type="dxa"/>
            <w:vAlign w:val="center"/>
          </w:tcPr>
          <w:p w14:paraId="4CD86A20" w14:textId="77777777" w:rsidR="00872DBB" w:rsidRDefault="00872DBB" w:rsidP="00B56712">
            <w:pPr>
              <w:spacing w:line="280" w:lineRule="exact"/>
              <w:jc w:val="center"/>
              <w:rPr>
                <w:color w:val="000000"/>
                <w:sz w:val="22"/>
                <w:szCs w:val="22"/>
              </w:rPr>
            </w:pPr>
            <w:r>
              <w:rPr>
                <w:rFonts w:eastAsia="仿宋"/>
                <w:color w:val="000000"/>
                <w:kern w:val="0"/>
                <w:sz w:val="22"/>
                <w:szCs w:val="22"/>
              </w:rPr>
              <w:t>每次扣</w:t>
            </w:r>
            <w:r>
              <w:rPr>
                <w:color w:val="000000"/>
                <w:kern w:val="0"/>
                <w:sz w:val="22"/>
                <w:szCs w:val="22"/>
              </w:rPr>
              <w:t>3</w:t>
            </w:r>
            <w:r>
              <w:rPr>
                <w:rFonts w:eastAsia="仿宋"/>
                <w:color w:val="000000"/>
                <w:kern w:val="0"/>
                <w:sz w:val="22"/>
                <w:szCs w:val="22"/>
              </w:rPr>
              <w:t>分。</w:t>
            </w:r>
          </w:p>
        </w:tc>
        <w:tc>
          <w:tcPr>
            <w:tcW w:w="851" w:type="dxa"/>
            <w:vAlign w:val="center"/>
          </w:tcPr>
          <w:p w14:paraId="256C2717" w14:textId="77777777" w:rsidR="00872DBB" w:rsidRDefault="00872DBB" w:rsidP="00B56712">
            <w:pPr>
              <w:widowControl/>
              <w:spacing w:line="280" w:lineRule="exact"/>
              <w:jc w:val="center"/>
              <w:rPr>
                <w:color w:val="000000"/>
                <w:kern w:val="0"/>
                <w:sz w:val="22"/>
                <w:szCs w:val="22"/>
              </w:rPr>
            </w:pPr>
          </w:p>
        </w:tc>
      </w:tr>
      <w:tr w:rsidR="00872DBB" w14:paraId="20DED219" w14:textId="77777777" w:rsidTr="00B56712">
        <w:trPr>
          <w:trHeight w:val="559"/>
          <w:jc w:val="center"/>
        </w:trPr>
        <w:tc>
          <w:tcPr>
            <w:tcW w:w="997" w:type="dxa"/>
            <w:vMerge/>
            <w:vAlign w:val="center"/>
          </w:tcPr>
          <w:p w14:paraId="2E4B52DB"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1AB667EA" w14:textId="77777777" w:rsidR="00872DBB" w:rsidRDefault="00872DBB" w:rsidP="00B56712">
            <w:pPr>
              <w:widowControl/>
              <w:spacing w:line="280" w:lineRule="exact"/>
              <w:jc w:val="left"/>
              <w:rPr>
                <w:color w:val="000000"/>
                <w:kern w:val="0"/>
                <w:sz w:val="22"/>
                <w:szCs w:val="22"/>
              </w:rPr>
            </w:pPr>
            <w:r>
              <w:rPr>
                <w:color w:val="000000"/>
                <w:kern w:val="0"/>
                <w:sz w:val="22"/>
                <w:szCs w:val="22"/>
              </w:rPr>
              <w:t>2.</w:t>
            </w:r>
            <w:r>
              <w:rPr>
                <w:color w:val="000000"/>
                <w:kern w:val="0"/>
                <w:sz w:val="22"/>
                <w:szCs w:val="22"/>
              </w:rPr>
              <w:t>未按规定签订招标代理合同</w:t>
            </w:r>
            <w:r>
              <w:rPr>
                <w:rFonts w:eastAsia="MS Gothic"/>
                <w:color w:val="000000"/>
                <w:kern w:val="0"/>
                <w:sz w:val="22"/>
                <w:szCs w:val="22"/>
              </w:rPr>
              <w:t>。</w:t>
            </w:r>
          </w:p>
        </w:tc>
        <w:tc>
          <w:tcPr>
            <w:tcW w:w="1504" w:type="dxa"/>
            <w:vAlign w:val="center"/>
          </w:tcPr>
          <w:p w14:paraId="62BD3301" w14:textId="77777777" w:rsidR="00872DBB" w:rsidRDefault="00872DBB" w:rsidP="00B56712">
            <w:pPr>
              <w:widowControl/>
              <w:spacing w:line="280" w:lineRule="exact"/>
              <w:jc w:val="center"/>
              <w:rPr>
                <w:color w:val="000000"/>
                <w:kern w:val="0"/>
                <w:sz w:val="22"/>
                <w:szCs w:val="22"/>
              </w:rPr>
            </w:pPr>
            <w:r>
              <w:rPr>
                <w:rFonts w:eastAsia="仿宋"/>
                <w:color w:val="000000"/>
                <w:kern w:val="0"/>
                <w:sz w:val="22"/>
                <w:szCs w:val="22"/>
              </w:rPr>
              <w:t>每次扣</w:t>
            </w:r>
            <w:r>
              <w:rPr>
                <w:color w:val="000000"/>
                <w:kern w:val="0"/>
                <w:sz w:val="22"/>
                <w:szCs w:val="22"/>
              </w:rPr>
              <w:t>2</w:t>
            </w:r>
            <w:r>
              <w:rPr>
                <w:rFonts w:eastAsia="仿宋"/>
                <w:color w:val="000000"/>
                <w:kern w:val="0"/>
                <w:sz w:val="22"/>
                <w:szCs w:val="22"/>
              </w:rPr>
              <w:t>分。</w:t>
            </w:r>
          </w:p>
        </w:tc>
        <w:tc>
          <w:tcPr>
            <w:tcW w:w="851" w:type="dxa"/>
            <w:vAlign w:val="center"/>
          </w:tcPr>
          <w:p w14:paraId="0F5A93A5" w14:textId="77777777" w:rsidR="00872DBB" w:rsidRDefault="00872DBB" w:rsidP="00B56712">
            <w:pPr>
              <w:widowControl/>
              <w:spacing w:line="280" w:lineRule="exact"/>
              <w:jc w:val="center"/>
              <w:rPr>
                <w:color w:val="000000"/>
                <w:kern w:val="0"/>
                <w:sz w:val="22"/>
                <w:szCs w:val="22"/>
              </w:rPr>
            </w:pPr>
          </w:p>
        </w:tc>
      </w:tr>
      <w:tr w:rsidR="00872DBB" w14:paraId="36FD15F7" w14:textId="77777777" w:rsidTr="00B56712">
        <w:trPr>
          <w:trHeight w:val="602"/>
          <w:jc w:val="center"/>
        </w:trPr>
        <w:tc>
          <w:tcPr>
            <w:tcW w:w="997" w:type="dxa"/>
            <w:vMerge/>
            <w:vAlign w:val="center"/>
          </w:tcPr>
          <w:p w14:paraId="1F2EC28E"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5FEA8146" w14:textId="77777777" w:rsidR="00872DBB" w:rsidRDefault="00872DBB" w:rsidP="00B56712">
            <w:pPr>
              <w:widowControl/>
              <w:spacing w:line="280" w:lineRule="exact"/>
              <w:jc w:val="left"/>
              <w:rPr>
                <w:color w:val="000000"/>
                <w:kern w:val="0"/>
                <w:sz w:val="22"/>
                <w:szCs w:val="22"/>
              </w:rPr>
            </w:pPr>
            <w:r>
              <w:rPr>
                <w:color w:val="000000"/>
                <w:kern w:val="0"/>
                <w:sz w:val="22"/>
                <w:szCs w:val="22"/>
              </w:rPr>
              <w:t>3.</w:t>
            </w:r>
            <w:r>
              <w:rPr>
                <w:color w:val="000000"/>
                <w:kern w:val="0"/>
                <w:sz w:val="22"/>
                <w:szCs w:val="22"/>
              </w:rPr>
              <w:t>未按照标准招标文件示范文本编制招标文件</w:t>
            </w:r>
            <w:r>
              <w:rPr>
                <w:rFonts w:eastAsia="MS Gothic"/>
                <w:color w:val="000000"/>
                <w:kern w:val="0"/>
                <w:sz w:val="22"/>
                <w:szCs w:val="22"/>
              </w:rPr>
              <w:t>。</w:t>
            </w:r>
          </w:p>
        </w:tc>
        <w:tc>
          <w:tcPr>
            <w:tcW w:w="1504" w:type="dxa"/>
            <w:vAlign w:val="center"/>
          </w:tcPr>
          <w:p w14:paraId="426E4368" w14:textId="77777777" w:rsidR="00872DBB" w:rsidRDefault="00872DBB" w:rsidP="00B56712">
            <w:pPr>
              <w:spacing w:line="280" w:lineRule="exact"/>
              <w:jc w:val="center"/>
              <w:rPr>
                <w:color w:val="000000"/>
                <w:sz w:val="22"/>
                <w:szCs w:val="22"/>
              </w:rPr>
            </w:pPr>
            <w:r>
              <w:rPr>
                <w:rFonts w:eastAsia="仿宋"/>
                <w:color w:val="000000"/>
                <w:kern w:val="0"/>
                <w:sz w:val="22"/>
                <w:szCs w:val="22"/>
              </w:rPr>
              <w:t>每次扣</w:t>
            </w:r>
            <w:r>
              <w:rPr>
                <w:color w:val="000000"/>
                <w:kern w:val="0"/>
                <w:sz w:val="22"/>
                <w:szCs w:val="22"/>
              </w:rPr>
              <w:t>2</w:t>
            </w:r>
            <w:r>
              <w:rPr>
                <w:rFonts w:eastAsia="仿宋"/>
                <w:color w:val="000000"/>
                <w:kern w:val="0"/>
                <w:sz w:val="22"/>
                <w:szCs w:val="22"/>
              </w:rPr>
              <w:t>分。</w:t>
            </w:r>
          </w:p>
        </w:tc>
        <w:tc>
          <w:tcPr>
            <w:tcW w:w="851" w:type="dxa"/>
            <w:vAlign w:val="center"/>
          </w:tcPr>
          <w:p w14:paraId="1B1CB29E" w14:textId="77777777" w:rsidR="00872DBB" w:rsidRDefault="00872DBB" w:rsidP="00B56712">
            <w:pPr>
              <w:widowControl/>
              <w:spacing w:line="280" w:lineRule="exact"/>
              <w:jc w:val="center"/>
              <w:rPr>
                <w:color w:val="000000"/>
                <w:kern w:val="0"/>
                <w:sz w:val="22"/>
                <w:szCs w:val="22"/>
              </w:rPr>
            </w:pPr>
          </w:p>
        </w:tc>
      </w:tr>
      <w:tr w:rsidR="00872DBB" w14:paraId="38FA349C" w14:textId="77777777" w:rsidTr="00B56712">
        <w:trPr>
          <w:trHeight w:val="566"/>
          <w:jc w:val="center"/>
        </w:trPr>
        <w:tc>
          <w:tcPr>
            <w:tcW w:w="997" w:type="dxa"/>
            <w:vMerge/>
            <w:vAlign w:val="center"/>
          </w:tcPr>
          <w:p w14:paraId="264071E9"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115EAE92" w14:textId="77777777" w:rsidR="00872DBB" w:rsidRDefault="00872DBB" w:rsidP="00B56712">
            <w:pPr>
              <w:widowControl/>
              <w:spacing w:line="280" w:lineRule="exact"/>
              <w:jc w:val="left"/>
              <w:rPr>
                <w:color w:val="000000"/>
                <w:kern w:val="0"/>
                <w:sz w:val="22"/>
                <w:szCs w:val="22"/>
              </w:rPr>
            </w:pPr>
            <w:r>
              <w:rPr>
                <w:color w:val="000000"/>
                <w:kern w:val="0"/>
                <w:sz w:val="22"/>
                <w:szCs w:val="22"/>
              </w:rPr>
              <w:t>4.</w:t>
            </w:r>
            <w:r>
              <w:rPr>
                <w:color w:val="000000"/>
                <w:kern w:val="0"/>
                <w:sz w:val="22"/>
                <w:szCs w:val="22"/>
              </w:rPr>
              <w:t>未按规定编制和提交招投标情况书面报告或书面报告资料不全</w:t>
            </w:r>
            <w:r>
              <w:rPr>
                <w:rFonts w:eastAsia="MS Gothic"/>
                <w:color w:val="000000"/>
                <w:kern w:val="0"/>
                <w:sz w:val="22"/>
                <w:szCs w:val="22"/>
              </w:rPr>
              <w:t>。</w:t>
            </w:r>
          </w:p>
        </w:tc>
        <w:tc>
          <w:tcPr>
            <w:tcW w:w="1504" w:type="dxa"/>
            <w:vAlign w:val="center"/>
          </w:tcPr>
          <w:p w14:paraId="785BCFFB" w14:textId="77777777" w:rsidR="00872DBB" w:rsidRDefault="00872DBB" w:rsidP="00B56712">
            <w:pPr>
              <w:spacing w:line="280" w:lineRule="exact"/>
              <w:jc w:val="center"/>
              <w:rPr>
                <w:color w:val="000000"/>
                <w:sz w:val="22"/>
                <w:szCs w:val="22"/>
              </w:rPr>
            </w:pPr>
            <w:r>
              <w:rPr>
                <w:rFonts w:eastAsia="仿宋"/>
                <w:color w:val="000000"/>
                <w:kern w:val="0"/>
                <w:sz w:val="22"/>
                <w:szCs w:val="22"/>
              </w:rPr>
              <w:t>每次扣</w:t>
            </w:r>
            <w:r>
              <w:rPr>
                <w:color w:val="000000"/>
                <w:kern w:val="0"/>
                <w:sz w:val="22"/>
                <w:szCs w:val="22"/>
              </w:rPr>
              <w:t>2</w:t>
            </w:r>
            <w:r>
              <w:rPr>
                <w:rFonts w:eastAsia="仿宋"/>
                <w:color w:val="000000"/>
                <w:kern w:val="0"/>
                <w:sz w:val="22"/>
                <w:szCs w:val="22"/>
              </w:rPr>
              <w:t>分。</w:t>
            </w:r>
          </w:p>
        </w:tc>
        <w:tc>
          <w:tcPr>
            <w:tcW w:w="851" w:type="dxa"/>
            <w:vAlign w:val="center"/>
          </w:tcPr>
          <w:p w14:paraId="7546D22E" w14:textId="77777777" w:rsidR="00872DBB" w:rsidRDefault="00872DBB" w:rsidP="00B56712">
            <w:pPr>
              <w:widowControl/>
              <w:spacing w:line="280" w:lineRule="exact"/>
              <w:jc w:val="center"/>
              <w:rPr>
                <w:color w:val="000000"/>
                <w:kern w:val="0"/>
                <w:sz w:val="22"/>
                <w:szCs w:val="22"/>
              </w:rPr>
            </w:pPr>
          </w:p>
        </w:tc>
      </w:tr>
      <w:tr w:rsidR="00872DBB" w14:paraId="0602C3D5" w14:textId="77777777" w:rsidTr="00B56712">
        <w:trPr>
          <w:trHeight w:val="513"/>
          <w:jc w:val="center"/>
        </w:trPr>
        <w:tc>
          <w:tcPr>
            <w:tcW w:w="997" w:type="dxa"/>
            <w:vMerge/>
            <w:vAlign w:val="center"/>
          </w:tcPr>
          <w:p w14:paraId="71C10EEC"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1666742A" w14:textId="77777777" w:rsidR="00872DBB" w:rsidRDefault="00872DBB" w:rsidP="00B56712">
            <w:pPr>
              <w:widowControl/>
              <w:spacing w:line="280" w:lineRule="exact"/>
              <w:jc w:val="left"/>
              <w:rPr>
                <w:color w:val="000000"/>
                <w:kern w:val="0"/>
                <w:sz w:val="22"/>
                <w:szCs w:val="22"/>
              </w:rPr>
            </w:pPr>
            <w:r>
              <w:rPr>
                <w:color w:val="000000"/>
                <w:kern w:val="0"/>
                <w:sz w:val="22"/>
                <w:szCs w:val="22"/>
              </w:rPr>
              <w:t>5.</w:t>
            </w:r>
            <w:r>
              <w:rPr>
                <w:color w:val="000000"/>
                <w:kern w:val="0"/>
                <w:sz w:val="22"/>
                <w:szCs w:val="22"/>
              </w:rPr>
              <w:t>在发出中标通知书十五日内，未向行业主管部门提交招标投标情况书面报告</w:t>
            </w:r>
            <w:r>
              <w:rPr>
                <w:rFonts w:eastAsia="MS Gothic"/>
                <w:color w:val="000000"/>
                <w:kern w:val="0"/>
                <w:sz w:val="22"/>
                <w:szCs w:val="22"/>
              </w:rPr>
              <w:t>。</w:t>
            </w:r>
          </w:p>
        </w:tc>
        <w:tc>
          <w:tcPr>
            <w:tcW w:w="1504" w:type="dxa"/>
            <w:vAlign w:val="center"/>
          </w:tcPr>
          <w:p w14:paraId="73832F9E" w14:textId="77777777" w:rsidR="00872DBB" w:rsidRDefault="00872DBB" w:rsidP="00B56712">
            <w:pPr>
              <w:spacing w:line="280" w:lineRule="exact"/>
              <w:jc w:val="center"/>
              <w:rPr>
                <w:color w:val="000000"/>
                <w:sz w:val="22"/>
                <w:szCs w:val="22"/>
              </w:rPr>
            </w:pPr>
            <w:r>
              <w:rPr>
                <w:rFonts w:eastAsia="仿宋"/>
                <w:color w:val="000000"/>
                <w:kern w:val="0"/>
                <w:sz w:val="22"/>
                <w:szCs w:val="22"/>
              </w:rPr>
              <w:t>每次扣</w:t>
            </w:r>
            <w:r>
              <w:rPr>
                <w:color w:val="000000"/>
                <w:kern w:val="0"/>
                <w:sz w:val="22"/>
                <w:szCs w:val="22"/>
              </w:rPr>
              <w:t>2</w:t>
            </w:r>
            <w:r>
              <w:rPr>
                <w:rFonts w:eastAsia="仿宋"/>
                <w:color w:val="000000"/>
                <w:kern w:val="0"/>
                <w:sz w:val="22"/>
                <w:szCs w:val="22"/>
              </w:rPr>
              <w:t>分。</w:t>
            </w:r>
          </w:p>
        </w:tc>
        <w:tc>
          <w:tcPr>
            <w:tcW w:w="851" w:type="dxa"/>
            <w:vAlign w:val="center"/>
          </w:tcPr>
          <w:p w14:paraId="0AC6C1BA" w14:textId="77777777" w:rsidR="00872DBB" w:rsidRDefault="00872DBB" w:rsidP="00B56712">
            <w:pPr>
              <w:widowControl/>
              <w:spacing w:line="280" w:lineRule="exact"/>
              <w:jc w:val="center"/>
              <w:rPr>
                <w:color w:val="000000"/>
                <w:kern w:val="0"/>
                <w:sz w:val="22"/>
                <w:szCs w:val="22"/>
              </w:rPr>
            </w:pPr>
          </w:p>
        </w:tc>
      </w:tr>
      <w:tr w:rsidR="00872DBB" w14:paraId="44BEBF6A" w14:textId="77777777" w:rsidTr="00B56712">
        <w:trPr>
          <w:trHeight w:val="766"/>
          <w:jc w:val="center"/>
        </w:trPr>
        <w:tc>
          <w:tcPr>
            <w:tcW w:w="997" w:type="dxa"/>
            <w:vMerge/>
            <w:vAlign w:val="center"/>
          </w:tcPr>
          <w:p w14:paraId="331F6BE4"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577AD56E" w14:textId="77777777" w:rsidR="00872DBB" w:rsidRDefault="00872DBB" w:rsidP="00B56712">
            <w:pPr>
              <w:widowControl/>
              <w:spacing w:line="280" w:lineRule="exact"/>
              <w:jc w:val="left"/>
              <w:rPr>
                <w:color w:val="000000"/>
                <w:kern w:val="0"/>
                <w:sz w:val="22"/>
                <w:szCs w:val="22"/>
              </w:rPr>
            </w:pPr>
            <w:r>
              <w:rPr>
                <w:color w:val="000000"/>
                <w:kern w:val="0"/>
                <w:sz w:val="22"/>
                <w:szCs w:val="22"/>
              </w:rPr>
              <w:t>6.</w:t>
            </w:r>
            <w:r>
              <w:rPr>
                <w:color w:val="000000"/>
                <w:kern w:val="0"/>
                <w:sz w:val="22"/>
                <w:szCs w:val="22"/>
              </w:rPr>
              <w:t>开标评标过程记录不完整、不真实，重要内容记录不清；开标过程中相关资料未履行签字手续或签字手续不完备</w:t>
            </w:r>
            <w:r>
              <w:rPr>
                <w:rFonts w:eastAsia="MS Gothic"/>
                <w:color w:val="000000"/>
                <w:kern w:val="0"/>
                <w:sz w:val="22"/>
                <w:szCs w:val="22"/>
              </w:rPr>
              <w:t>。</w:t>
            </w:r>
          </w:p>
        </w:tc>
        <w:tc>
          <w:tcPr>
            <w:tcW w:w="1504" w:type="dxa"/>
            <w:vAlign w:val="center"/>
          </w:tcPr>
          <w:p w14:paraId="1E5AC15E" w14:textId="77777777" w:rsidR="00872DBB" w:rsidRDefault="00872DBB" w:rsidP="00B56712">
            <w:pPr>
              <w:spacing w:line="280" w:lineRule="exact"/>
              <w:jc w:val="center"/>
              <w:rPr>
                <w:color w:val="000000"/>
                <w:sz w:val="22"/>
                <w:szCs w:val="22"/>
              </w:rPr>
            </w:pPr>
            <w:r>
              <w:rPr>
                <w:rFonts w:eastAsia="仿宋"/>
                <w:color w:val="000000"/>
                <w:kern w:val="0"/>
                <w:sz w:val="22"/>
                <w:szCs w:val="22"/>
              </w:rPr>
              <w:t>每次扣</w:t>
            </w:r>
            <w:r>
              <w:rPr>
                <w:color w:val="000000"/>
                <w:kern w:val="0"/>
                <w:sz w:val="22"/>
                <w:szCs w:val="22"/>
              </w:rPr>
              <w:t>2</w:t>
            </w:r>
            <w:r>
              <w:rPr>
                <w:rFonts w:eastAsia="仿宋"/>
                <w:color w:val="000000"/>
                <w:kern w:val="0"/>
                <w:sz w:val="22"/>
                <w:szCs w:val="22"/>
              </w:rPr>
              <w:t>分。</w:t>
            </w:r>
          </w:p>
        </w:tc>
        <w:tc>
          <w:tcPr>
            <w:tcW w:w="851" w:type="dxa"/>
            <w:vAlign w:val="center"/>
          </w:tcPr>
          <w:p w14:paraId="1AB8F5EA" w14:textId="77777777" w:rsidR="00872DBB" w:rsidRDefault="00872DBB" w:rsidP="00B56712">
            <w:pPr>
              <w:widowControl/>
              <w:spacing w:line="280" w:lineRule="exact"/>
              <w:jc w:val="center"/>
              <w:rPr>
                <w:color w:val="000000"/>
                <w:kern w:val="0"/>
                <w:sz w:val="22"/>
                <w:szCs w:val="22"/>
              </w:rPr>
            </w:pPr>
          </w:p>
        </w:tc>
      </w:tr>
      <w:tr w:rsidR="00872DBB" w14:paraId="68ECAD61" w14:textId="77777777" w:rsidTr="00B56712">
        <w:trPr>
          <w:trHeight w:val="616"/>
          <w:jc w:val="center"/>
        </w:trPr>
        <w:tc>
          <w:tcPr>
            <w:tcW w:w="997" w:type="dxa"/>
            <w:vMerge/>
            <w:vAlign w:val="center"/>
          </w:tcPr>
          <w:p w14:paraId="64C22231"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06A6A618" w14:textId="77777777" w:rsidR="00872DBB" w:rsidRDefault="00872DBB" w:rsidP="00B56712">
            <w:pPr>
              <w:widowControl/>
              <w:spacing w:line="280" w:lineRule="exact"/>
              <w:jc w:val="left"/>
              <w:rPr>
                <w:color w:val="000000"/>
                <w:kern w:val="0"/>
                <w:sz w:val="22"/>
                <w:szCs w:val="22"/>
              </w:rPr>
            </w:pPr>
            <w:r>
              <w:rPr>
                <w:color w:val="000000"/>
                <w:kern w:val="0"/>
                <w:sz w:val="22"/>
                <w:szCs w:val="22"/>
              </w:rPr>
              <w:t>7.</w:t>
            </w:r>
            <w:r>
              <w:rPr>
                <w:color w:val="000000"/>
                <w:kern w:val="0"/>
                <w:sz w:val="22"/>
                <w:szCs w:val="22"/>
              </w:rPr>
              <w:t>申请备案的招标公告资质资格条件核定有误或公告内容与经核准、备案的内容不一致的</w:t>
            </w:r>
            <w:r>
              <w:rPr>
                <w:rFonts w:eastAsia="MS Gothic"/>
                <w:color w:val="000000"/>
                <w:kern w:val="0"/>
                <w:sz w:val="22"/>
                <w:szCs w:val="22"/>
              </w:rPr>
              <w:t>。</w:t>
            </w:r>
          </w:p>
        </w:tc>
        <w:tc>
          <w:tcPr>
            <w:tcW w:w="1504" w:type="dxa"/>
            <w:vAlign w:val="center"/>
          </w:tcPr>
          <w:p w14:paraId="423E9699" w14:textId="77777777" w:rsidR="00872DBB" w:rsidRDefault="00872DBB" w:rsidP="00B56712">
            <w:pPr>
              <w:spacing w:line="280" w:lineRule="exact"/>
              <w:jc w:val="center"/>
              <w:rPr>
                <w:color w:val="000000"/>
                <w:sz w:val="22"/>
                <w:szCs w:val="22"/>
              </w:rPr>
            </w:pPr>
            <w:r>
              <w:rPr>
                <w:rFonts w:eastAsia="仿宋"/>
                <w:color w:val="000000"/>
                <w:kern w:val="0"/>
                <w:sz w:val="22"/>
                <w:szCs w:val="22"/>
              </w:rPr>
              <w:t>每次扣</w:t>
            </w:r>
            <w:r>
              <w:rPr>
                <w:color w:val="000000"/>
                <w:kern w:val="0"/>
                <w:sz w:val="22"/>
                <w:szCs w:val="22"/>
              </w:rPr>
              <w:t>2</w:t>
            </w:r>
            <w:r>
              <w:rPr>
                <w:rFonts w:eastAsia="仿宋"/>
                <w:color w:val="000000"/>
                <w:kern w:val="0"/>
                <w:sz w:val="22"/>
                <w:szCs w:val="22"/>
              </w:rPr>
              <w:t>分。</w:t>
            </w:r>
          </w:p>
        </w:tc>
        <w:tc>
          <w:tcPr>
            <w:tcW w:w="851" w:type="dxa"/>
            <w:vAlign w:val="center"/>
          </w:tcPr>
          <w:p w14:paraId="7624480A" w14:textId="77777777" w:rsidR="00872DBB" w:rsidRDefault="00872DBB" w:rsidP="00B56712">
            <w:pPr>
              <w:widowControl/>
              <w:spacing w:line="280" w:lineRule="exact"/>
              <w:jc w:val="center"/>
              <w:rPr>
                <w:color w:val="000000"/>
                <w:kern w:val="0"/>
                <w:sz w:val="22"/>
                <w:szCs w:val="22"/>
              </w:rPr>
            </w:pPr>
          </w:p>
        </w:tc>
      </w:tr>
      <w:tr w:rsidR="00872DBB" w14:paraId="2958AC92" w14:textId="77777777" w:rsidTr="00B56712">
        <w:trPr>
          <w:trHeight w:val="680"/>
          <w:jc w:val="center"/>
        </w:trPr>
        <w:tc>
          <w:tcPr>
            <w:tcW w:w="997" w:type="dxa"/>
            <w:vMerge/>
            <w:vAlign w:val="center"/>
          </w:tcPr>
          <w:p w14:paraId="5AC444EB"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3694CDAE" w14:textId="77777777" w:rsidR="00872DBB" w:rsidRDefault="00872DBB" w:rsidP="00B56712">
            <w:pPr>
              <w:widowControl/>
              <w:spacing w:line="280" w:lineRule="exact"/>
              <w:jc w:val="left"/>
              <w:rPr>
                <w:color w:val="000000"/>
                <w:kern w:val="0"/>
                <w:sz w:val="22"/>
                <w:szCs w:val="22"/>
              </w:rPr>
            </w:pPr>
            <w:r>
              <w:rPr>
                <w:color w:val="000000"/>
                <w:kern w:val="0"/>
                <w:sz w:val="22"/>
                <w:szCs w:val="22"/>
              </w:rPr>
              <w:t>8.</w:t>
            </w:r>
            <w:r>
              <w:rPr>
                <w:color w:val="000000"/>
                <w:kern w:val="0"/>
                <w:sz w:val="22"/>
                <w:szCs w:val="22"/>
              </w:rPr>
              <w:t>未按规定编写资格预审、招标文件（含工程量清单、招标控制价）、招投标情况报告等相关文件，且内容存在较多问题的</w:t>
            </w:r>
            <w:r>
              <w:rPr>
                <w:rFonts w:eastAsia="MS Gothic"/>
                <w:color w:val="000000"/>
                <w:kern w:val="0"/>
                <w:sz w:val="22"/>
                <w:szCs w:val="22"/>
              </w:rPr>
              <w:t>。</w:t>
            </w:r>
          </w:p>
        </w:tc>
        <w:tc>
          <w:tcPr>
            <w:tcW w:w="1504" w:type="dxa"/>
            <w:vAlign w:val="center"/>
          </w:tcPr>
          <w:p w14:paraId="05A34BAE" w14:textId="77777777" w:rsidR="00872DBB" w:rsidRDefault="00872DBB" w:rsidP="00B56712">
            <w:pPr>
              <w:spacing w:line="280" w:lineRule="exact"/>
              <w:jc w:val="center"/>
              <w:rPr>
                <w:color w:val="000000"/>
                <w:sz w:val="22"/>
                <w:szCs w:val="22"/>
              </w:rPr>
            </w:pPr>
            <w:r>
              <w:rPr>
                <w:rFonts w:eastAsia="仿宋"/>
                <w:color w:val="000000"/>
                <w:kern w:val="0"/>
                <w:sz w:val="22"/>
                <w:szCs w:val="22"/>
              </w:rPr>
              <w:t>每次扣</w:t>
            </w:r>
            <w:r>
              <w:rPr>
                <w:color w:val="000000"/>
                <w:kern w:val="0"/>
                <w:sz w:val="22"/>
                <w:szCs w:val="22"/>
              </w:rPr>
              <w:t>2</w:t>
            </w:r>
            <w:r>
              <w:rPr>
                <w:rFonts w:eastAsia="仿宋"/>
                <w:color w:val="000000"/>
                <w:kern w:val="0"/>
                <w:sz w:val="22"/>
                <w:szCs w:val="22"/>
              </w:rPr>
              <w:t>分。</w:t>
            </w:r>
          </w:p>
        </w:tc>
        <w:tc>
          <w:tcPr>
            <w:tcW w:w="851" w:type="dxa"/>
            <w:vAlign w:val="center"/>
          </w:tcPr>
          <w:p w14:paraId="649AFFEA" w14:textId="77777777" w:rsidR="00872DBB" w:rsidRDefault="00872DBB" w:rsidP="00B56712">
            <w:pPr>
              <w:widowControl/>
              <w:spacing w:line="280" w:lineRule="exact"/>
              <w:jc w:val="center"/>
              <w:rPr>
                <w:color w:val="000000"/>
                <w:kern w:val="0"/>
                <w:sz w:val="22"/>
                <w:szCs w:val="22"/>
              </w:rPr>
            </w:pPr>
          </w:p>
        </w:tc>
      </w:tr>
      <w:tr w:rsidR="00872DBB" w14:paraId="22C7CA8B" w14:textId="77777777" w:rsidTr="00B56712">
        <w:trPr>
          <w:trHeight w:val="720"/>
          <w:jc w:val="center"/>
        </w:trPr>
        <w:tc>
          <w:tcPr>
            <w:tcW w:w="997" w:type="dxa"/>
            <w:vMerge/>
            <w:vAlign w:val="center"/>
          </w:tcPr>
          <w:p w14:paraId="49E11A7B"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5BC1B86C" w14:textId="77777777" w:rsidR="00872DBB" w:rsidRDefault="00872DBB" w:rsidP="00B56712">
            <w:pPr>
              <w:widowControl/>
              <w:spacing w:line="280" w:lineRule="exact"/>
              <w:jc w:val="left"/>
              <w:rPr>
                <w:color w:val="000000"/>
                <w:kern w:val="0"/>
                <w:sz w:val="22"/>
                <w:szCs w:val="22"/>
              </w:rPr>
            </w:pPr>
            <w:r>
              <w:rPr>
                <w:color w:val="000000"/>
                <w:kern w:val="0"/>
                <w:sz w:val="22"/>
                <w:szCs w:val="22"/>
              </w:rPr>
              <w:t>9.</w:t>
            </w:r>
            <w:r>
              <w:rPr>
                <w:color w:val="000000"/>
                <w:kern w:val="0"/>
                <w:sz w:val="22"/>
                <w:szCs w:val="22"/>
              </w:rPr>
              <w:t>因招标文件（含工程量清单、招标控制价）、答疑、澄清等资料编制不严谨、相互矛盾影响招标质量的</w:t>
            </w:r>
            <w:r>
              <w:rPr>
                <w:rFonts w:eastAsia="MS Gothic"/>
                <w:color w:val="000000"/>
                <w:kern w:val="0"/>
                <w:sz w:val="22"/>
                <w:szCs w:val="22"/>
              </w:rPr>
              <w:t>。</w:t>
            </w:r>
          </w:p>
        </w:tc>
        <w:tc>
          <w:tcPr>
            <w:tcW w:w="1504" w:type="dxa"/>
            <w:vAlign w:val="center"/>
          </w:tcPr>
          <w:p w14:paraId="31CCFBF9" w14:textId="77777777" w:rsidR="00872DBB" w:rsidRDefault="00872DBB" w:rsidP="00B56712">
            <w:pPr>
              <w:spacing w:line="280" w:lineRule="exact"/>
              <w:jc w:val="center"/>
              <w:rPr>
                <w:color w:val="000000"/>
                <w:sz w:val="22"/>
                <w:szCs w:val="22"/>
              </w:rPr>
            </w:pPr>
            <w:r>
              <w:rPr>
                <w:rFonts w:eastAsia="仿宋"/>
                <w:color w:val="000000"/>
                <w:kern w:val="0"/>
                <w:sz w:val="22"/>
                <w:szCs w:val="22"/>
              </w:rPr>
              <w:t>每次扣</w:t>
            </w:r>
            <w:r>
              <w:rPr>
                <w:color w:val="000000"/>
                <w:kern w:val="0"/>
                <w:sz w:val="22"/>
                <w:szCs w:val="22"/>
              </w:rPr>
              <w:t>2</w:t>
            </w:r>
            <w:r>
              <w:rPr>
                <w:rFonts w:eastAsia="仿宋"/>
                <w:color w:val="000000"/>
                <w:kern w:val="0"/>
                <w:sz w:val="22"/>
                <w:szCs w:val="22"/>
              </w:rPr>
              <w:t>分。</w:t>
            </w:r>
          </w:p>
        </w:tc>
        <w:tc>
          <w:tcPr>
            <w:tcW w:w="851" w:type="dxa"/>
            <w:vAlign w:val="center"/>
          </w:tcPr>
          <w:p w14:paraId="1FEB5926" w14:textId="77777777" w:rsidR="00872DBB" w:rsidRDefault="00872DBB" w:rsidP="00B56712">
            <w:pPr>
              <w:widowControl/>
              <w:spacing w:line="280" w:lineRule="exact"/>
              <w:jc w:val="center"/>
              <w:rPr>
                <w:color w:val="000000"/>
                <w:kern w:val="0"/>
                <w:sz w:val="22"/>
                <w:szCs w:val="22"/>
              </w:rPr>
            </w:pPr>
          </w:p>
        </w:tc>
      </w:tr>
      <w:tr w:rsidR="00872DBB" w14:paraId="00B1E03C" w14:textId="77777777" w:rsidTr="00B56712">
        <w:trPr>
          <w:trHeight w:val="674"/>
          <w:jc w:val="center"/>
        </w:trPr>
        <w:tc>
          <w:tcPr>
            <w:tcW w:w="997" w:type="dxa"/>
            <w:vMerge/>
            <w:vAlign w:val="center"/>
          </w:tcPr>
          <w:p w14:paraId="65B1F1C3"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7694B9AD" w14:textId="77777777" w:rsidR="00872DBB" w:rsidRDefault="00872DBB" w:rsidP="00B56712">
            <w:pPr>
              <w:widowControl/>
              <w:spacing w:line="280" w:lineRule="exact"/>
              <w:jc w:val="left"/>
              <w:rPr>
                <w:color w:val="000000"/>
                <w:kern w:val="0"/>
                <w:sz w:val="22"/>
                <w:szCs w:val="22"/>
              </w:rPr>
            </w:pPr>
            <w:r>
              <w:rPr>
                <w:color w:val="000000"/>
                <w:kern w:val="0"/>
                <w:sz w:val="22"/>
                <w:szCs w:val="22"/>
              </w:rPr>
              <w:t>11.</w:t>
            </w:r>
            <w:r>
              <w:rPr>
                <w:color w:val="000000"/>
                <w:kern w:val="0"/>
                <w:sz w:val="22"/>
                <w:szCs w:val="22"/>
              </w:rPr>
              <w:t>非本代理项目组人员未经监管部门许可擅自进入开标评标现场</w:t>
            </w:r>
            <w:r>
              <w:rPr>
                <w:rFonts w:eastAsia="MS Gothic"/>
                <w:color w:val="000000"/>
                <w:kern w:val="0"/>
                <w:sz w:val="22"/>
                <w:szCs w:val="22"/>
              </w:rPr>
              <w:t>。</w:t>
            </w:r>
          </w:p>
        </w:tc>
        <w:tc>
          <w:tcPr>
            <w:tcW w:w="1504" w:type="dxa"/>
            <w:vAlign w:val="center"/>
          </w:tcPr>
          <w:p w14:paraId="42A41B02" w14:textId="77777777" w:rsidR="00872DBB" w:rsidRDefault="00872DBB" w:rsidP="00B56712">
            <w:pPr>
              <w:spacing w:line="280" w:lineRule="exact"/>
              <w:jc w:val="center"/>
              <w:rPr>
                <w:color w:val="000000"/>
                <w:sz w:val="22"/>
                <w:szCs w:val="22"/>
              </w:rPr>
            </w:pPr>
            <w:r>
              <w:rPr>
                <w:rFonts w:eastAsia="仿宋"/>
                <w:color w:val="000000"/>
                <w:kern w:val="0"/>
                <w:sz w:val="22"/>
                <w:szCs w:val="22"/>
              </w:rPr>
              <w:t>每次扣</w:t>
            </w:r>
            <w:r>
              <w:rPr>
                <w:color w:val="000000"/>
                <w:kern w:val="0"/>
                <w:sz w:val="22"/>
                <w:szCs w:val="22"/>
              </w:rPr>
              <w:t>2</w:t>
            </w:r>
            <w:r>
              <w:rPr>
                <w:rFonts w:eastAsia="仿宋"/>
                <w:color w:val="000000"/>
                <w:kern w:val="0"/>
                <w:sz w:val="22"/>
                <w:szCs w:val="22"/>
              </w:rPr>
              <w:t>分。</w:t>
            </w:r>
          </w:p>
        </w:tc>
        <w:tc>
          <w:tcPr>
            <w:tcW w:w="851" w:type="dxa"/>
            <w:vAlign w:val="center"/>
          </w:tcPr>
          <w:p w14:paraId="2CACEAA1" w14:textId="77777777" w:rsidR="00872DBB" w:rsidRDefault="00872DBB" w:rsidP="00B56712">
            <w:pPr>
              <w:widowControl/>
              <w:spacing w:line="280" w:lineRule="exact"/>
              <w:jc w:val="center"/>
              <w:rPr>
                <w:color w:val="000000"/>
                <w:kern w:val="0"/>
                <w:sz w:val="22"/>
                <w:szCs w:val="22"/>
              </w:rPr>
            </w:pPr>
          </w:p>
        </w:tc>
      </w:tr>
      <w:tr w:rsidR="00872DBB" w14:paraId="66D18633" w14:textId="77777777" w:rsidTr="00B56712">
        <w:trPr>
          <w:trHeight w:val="92"/>
          <w:jc w:val="center"/>
        </w:trPr>
        <w:tc>
          <w:tcPr>
            <w:tcW w:w="997" w:type="dxa"/>
            <w:vMerge/>
            <w:vAlign w:val="center"/>
          </w:tcPr>
          <w:p w14:paraId="42F404AF"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266491D5" w14:textId="77777777" w:rsidR="00872DBB" w:rsidRDefault="00872DBB" w:rsidP="00B56712">
            <w:pPr>
              <w:widowControl/>
              <w:spacing w:line="280" w:lineRule="exact"/>
              <w:jc w:val="left"/>
              <w:rPr>
                <w:color w:val="000000"/>
                <w:kern w:val="0"/>
                <w:sz w:val="22"/>
                <w:szCs w:val="22"/>
              </w:rPr>
            </w:pPr>
            <w:r>
              <w:rPr>
                <w:color w:val="000000"/>
                <w:kern w:val="0"/>
                <w:sz w:val="22"/>
                <w:szCs w:val="22"/>
              </w:rPr>
              <w:t>12.</w:t>
            </w:r>
            <w:r>
              <w:rPr>
                <w:color w:val="000000"/>
                <w:kern w:val="0"/>
                <w:sz w:val="22"/>
                <w:szCs w:val="22"/>
              </w:rPr>
              <w:t>开标记录、评标数据统计出现错误</w:t>
            </w:r>
            <w:r>
              <w:rPr>
                <w:rFonts w:eastAsia="MS Gothic"/>
                <w:color w:val="000000"/>
                <w:kern w:val="0"/>
                <w:sz w:val="22"/>
                <w:szCs w:val="22"/>
              </w:rPr>
              <w:t>。</w:t>
            </w:r>
          </w:p>
        </w:tc>
        <w:tc>
          <w:tcPr>
            <w:tcW w:w="1504" w:type="dxa"/>
            <w:vAlign w:val="center"/>
          </w:tcPr>
          <w:p w14:paraId="7B3B58AA" w14:textId="77777777" w:rsidR="00872DBB" w:rsidRDefault="00872DBB" w:rsidP="00B56712">
            <w:pPr>
              <w:spacing w:line="280" w:lineRule="exact"/>
              <w:jc w:val="center"/>
              <w:rPr>
                <w:color w:val="000000"/>
                <w:sz w:val="22"/>
                <w:szCs w:val="22"/>
              </w:rPr>
            </w:pPr>
            <w:r>
              <w:rPr>
                <w:rFonts w:eastAsia="仿宋"/>
                <w:color w:val="000000"/>
                <w:kern w:val="0"/>
                <w:sz w:val="22"/>
                <w:szCs w:val="22"/>
              </w:rPr>
              <w:t>每次扣</w:t>
            </w:r>
            <w:r>
              <w:rPr>
                <w:color w:val="000000"/>
                <w:kern w:val="0"/>
                <w:sz w:val="22"/>
                <w:szCs w:val="22"/>
              </w:rPr>
              <w:t>2</w:t>
            </w:r>
            <w:r>
              <w:rPr>
                <w:rFonts w:eastAsia="仿宋"/>
                <w:color w:val="000000"/>
                <w:kern w:val="0"/>
                <w:sz w:val="22"/>
                <w:szCs w:val="22"/>
              </w:rPr>
              <w:t>分。</w:t>
            </w:r>
          </w:p>
        </w:tc>
        <w:tc>
          <w:tcPr>
            <w:tcW w:w="851" w:type="dxa"/>
            <w:vAlign w:val="center"/>
          </w:tcPr>
          <w:p w14:paraId="2EC56C1E" w14:textId="77777777" w:rsidR="00872DBB" w:rsidRDefault="00872DBB" w:rsidP="00B56712">
            <w:pPr>
              <w:widowControl/>
              <w:spacing w:line="280" w:lineRule="exact"/>
              <w:jc w:val="center"/>
              <w:rPr>
                <w:color w:val="000000"/>
                <w:kern w:val="0"/>
                <w:sz w:val="22"/>
                <w:szCs w:val="22"/>
              </w:rPr>
            </w:pPr>
          </w:p>
        </w:tc>
      </w:tr>
      <w:tr w:rsidR="00872DBB" w14:paraId="2E94C021" w14:textId="77777777" w:rsidTr="00B56712">
        <w:trPr>
          <w:trHeight w:val="618"/>
          <w:jc w:val="center"/>
        </w:trPr>
        <w:tc>
          <w:tcPr>
            <w:tcW w:w="997" w:type="dxa"/>
            <w:vMerge/>
            <w:vAlign w:val="center"/>
          </w:tcPr>
          <w:p w14:paraId="0F16416D"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63D89F7A" w14:textId="77777777" w:rsidR="00872DBB" w:rsidRDefault="00872DBB" w:rsidP="00B56712">
            <w:pPr>
              <w:widowControl/>
              <w:spacing w:line="280" w:lineRule="exact"/>
              <w:jc w:val="left"/>
              <w:rPr>
                <w:color w:val="000000"/>
                <w:kern w:val="0"/>
                <w:sz w:val="22"/>
                <w:szCs w:val="22"/>
              </w:rPr>
            </w:pPr>
            <w:r>
              <w:rPr>
                <w:color w:val="000000"/>
                <w:kern w:val="0"/>
                <w:sz w:val="22"/>
                <w:szCs w:val="22"/>
              </w:rPr>
              <w:t>13.</w:t>
            </w:r>
            <w:r>
              <w:rPr>
                <w:color w:val="000000"/>
                <w:kern w:val="0"/>
                <w:sz w:val="22"/>
                <w:szCs w:val="22"/>
              </w:rPr>
              <w:t>办理招标备案时，因从业人员不熟悉法律、法规等原因，需修改</w:t>
            </w:r>
            <w:r>
              <w:rPr>
                <w:color w:val="000000"/>
                <w:kern w:val="0"/>
                <w:sz w:val="22"/>
                <w:szCs w:val="22"/>
              </w:rPr>
              <w:t>2</w:t>
            </w:r>
            <w:r>
              <w:rPr>
                <w:color w:val="000000"/>
                <w:kern w:val="0"/>
                <w:sz w:val="22"/>
                <w:szCs w:val="22"/>
              </w:rPr>
              <w:t>次及</w:t>
            </w:r>
            <w:r>
              <w:rPr>
                <w:color w:val="000000"/>
                <w:kern w:val="0"/>
                <w:sz w:val="22"/>
                <w:szCs w:val="22"/>
              </w:rPr>
              <w:t>2</w:t>
            </w:r>
            <w:r>
              <w:rPr>
                <w:color w:val="000000"/>
                <w:kern w:val="0"/>
                <w:sz w:val="22"/>
                <w:szCs w:val="22"/>
              </w:rPr>
              <w:t>次以上方能备案的</w:t>
            </w:r>
            <w:r>
              <w:rPr>
                <w:rFonts w:eastAsia="MS Gothic"/>
                <w:color w:val="000000"/>
                <w:kern w:val="0"/>
                <w:sz w:val="22"/>
                <w:szCs w:val="22"/>
              </w:rPr>
              <w:t>。</w:t>
            </w:r>
          </w:p>
        </w:tc>
        <w:tc>
          <w:tcPr>
            <w:tcW w:w="1504" w:type="dxa"/>
            <w:vAlign w:val="center"/>
          </w:tcPr>
          <w:p w14:paraId="086B03F5" w14:textId="77777777" w:rsidR="00872DBB" w:rsidRDefault="00872DBB" w:rsidP="00B56712">
            <w:pPr>
              <w:widowControl/>
              <w:spacing w:line="280" w:lineRule="exact"/>
              <w:jc w:val="center"/>
              <w:rPr>
                <w:color w:val="000000"/>
                <w:kern w:val="0"/>
                <w:sz w:val="22"/>
                <w:szCs w:val="22"/>
              </w:rPr>
            </w:pPr>
            <w:r>
              <w:rPr>
                <w:rFonts w:eastAsia="仿宋"/>
                <w:color w:val="000000"/>
                <w:kern w:val="0"/>
                <w:sz w:val="22"/>
                <w:szCs w:val="22"/>
              </w:rPr>
              <w:t>每次扣</w:t>
            </w:r>
            <w:r>
              <w:rPr>
                <w:color w:val="000000"/>
                <w:kern w:val="0"/>
                <w:sz w:val="22"/>
                <w:szCs w:val="22"/>
              </w:rPr>
              <w:t>1</w:t>
            </w:r>
            <w:r>
              <w:rPr>
                <w:rFonts w:eastAsia="仿宋"/>
                <w:color w:val="000000"/>
                <w:kern w:val="0"/>
                <w:sz w:val="22"/>
                <w:szCs w:val="22"/>
              </w:rPr>
              <w:t>分。</w:t>
            </w:r>
          </w:p>
        </w:tc>
        <w:tc>
          <w:tcPr>
            <w:tcW w:w="851" w:type="dxa"/>
            <w:vAlign w:val="center"/>
          </w:tcPr>
          <w:p w14:paraId="0C83926B" w14:textId="77777777" w:rsidR="00872DBB" w:rsidRDefault="00872DBB" w:rsidP="00B56712">
            <w:pPr>
              <w:widowControl/>
              <w:spacing w:line="280" w:lineRule="exact"/>
              <w:jc w:val="center"/>
              <w:rPr>
                <w:color w:val="000000"/>
                <w:kern w:val="0"/>
                <w:sz w:val="22"/>
                <w:szCs w:val="22"/>
              </w:rPr>
            </w:pPr>
          </w:p>
        </w:tc>
      </w:tr>
      <w:tr w:rsidR="00872DBB" w14:paraId="2F17402A" w14:textId="77777777" w:rsidTr="00B56712">
        <w:trPr>
          <w:trHeight w:val="67"/>
          <w:jc w:val="center"/>
        </w:trPr>
        <w:tc>
          <w:tcPr>
            <w:tcW w:w="997" w:type="dxa"/>
            <w:vMerge/>
            <w:vAlign w:val="center"/>
          </w:tcPr>
          <w:p w14:paraId="1B9B80BE"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37A6A8D4" w14:textId="77777777" w:rsidR="00872DBB" w:rsidRDefault="00872DBB" w:rsidP="00B56712">
            <w:pPr>
              <w:widowControl/>
              <w:spacing w:line="280" w:lineRule="exact"/>
              <w:jc w:val="left"/>
              <w:rPr>
                <w:color w:val="000000"/>
                <w:kern w:val="0"/>
                <w:sz w:val="22"/>
                <w:szCs w:val="22"/>
              </w:rPr>
            </w:pPr>
            <w:r>
              <w:rPr>
                <w:color w:val="000000"/>
                <w:kern w:val="0"/>
                <w:sz w:val="22"/>
                <w:szCs w:val="22"/>
              </w:rPr>
              <w:t>14.</w:t>
            </w:r>
            <w:r>
              <w:rPr>
                <w:color w:val="000000"/>
                <w:kern w:val="0"/>
                <w:sz w:val="22"/>
                <w:szCs w:val="22"/>
              </w:rPr>
              <w:t>依据委托合同，未帮助建设单位核验手续是否符合备案条件导致招标备案退回</w:t>
            </w:r>
            <w:r>
              <w:rPr>
                <w:rFonts w:eastAsia="MS Gothic"/>
                <w:color w:val="000000"/>
                <w:kern w:val="0"/>
                <w:sz w:val="22"/>
                <w:szCs w:val="22"/>
              </w:rPr>
              <w:t>。</w:t>
            </w:r>
          </w:p>
        </w:tc>
        <w:tc>
          <w:tcPr>
            <w:tcW w:w="1504" w:type="dxa"/>
            <w:vAlign w:val="center"/>
          </w:tcPr>
          <w:p w14:paraId="0FA7A283" w14:textId="77777777" w:rsidR="00872DBB" w:rsidRDefault="00872DBB" w:rsidP="00B56712">
            <w:pPr>
              <w:spacing w:line="280" w:lineRule="exact"/>
              <w:jc w:val="center"/>
              <w:rPr>
                <w:color w:val="000000"/>
                <w:sz w:val="22"/>
                <w:szCs w:val="22"/>
              </w:rPr>
            </w:pPr>
            <w:r>
              <w:rPr>
                <w:rFonts w:eastAsia="仿宋"/>
                <w:color w:val="000000"/>
                <w:kern w:val="0"/>
                <w:sz w:val="22"/>
                <w:szCs w:val="22"/>
              </w:rPr>
              <w:t>每次扣</w:t>
            </w:r>
            <w:r>
              <w:rPr>
                <w:color w:val="000000"/>
                <w:kern w:val="0"/>
                <w:sz w:val="22"/>
                <w:szCs w:val="22"/>
              </w:rPr>
              <w:t>1</w:t>
            </w:r>
            <w:r>
              <w:rPr>
                <w:rFonts w:eastAsia="仿宋"/>
                <w:color w:val="000000"/>
                <w:kern w:val="0"/>
                <w:sz w:val="22"/>
                <w:szCs w:val="22"/>
              </w:rPr>
              <w:t>分。</w:t>
            </w:r>
          </w:p>
        </w:tc>
        <w:tc>
          <w:tcPr>
            <w:tcW w:w="851" w:type="dxa"/>
            <w:vAlign w:val="center"/>
          </w:tcPr>
          <w:p w14:paraId="2D1238BC" w14:textId="77777777" w:rsidR="00872DBB" w:rsidRDefault="00872DBB" w:rsidP="00B56712">
            <w:pPr>
              <w:widowControl/>
              <w:spacing w:line="280" w:lineRule="exact"/>
              <w:jc w:val="center"/>
              <w:rPr>
                <w:color w:val="000000"/>
                <w:kern w:val="0"/>
                <w:sz w:val="22"/>
                <w:szCs w:val="22"/>
              </w:rPr>
            </w:pPr>
          </w:p>
        </w:tc>
      </w:tr>
      <w:tr w:rsidR="00872DBB" w14:paraId="5E2144D4" w14:textId="77777777" w:rsidTr="00B56712">
        <w:trPr>
          <w:trHeight w:val="623"/>
          <w:jc w:val="center"/>
        </w:trPr>
        <w:tc>
          <w:tcPr>
            <w:tcW w:w="997" w:type="dxa"/>
            <w:vMerge/>
            <w:vAlign w:val="center"/>
          </w:tcPr>
          <w:p w14:paraId="2A056A1E" w14:textId="77777777" w:rsidR="00872DBB" w:rsidRDefault="00872DBB" w:rsidP="00B56712">
            <w:pPr>
              <w:widowControl/>
              <w:spacing w:line="280" w:lineRule="exact"/>
              <w:jc w:val="center"/>
              <w:rPr>
                <w:color w:val="000000"/>
                <w:kern w:val="0"/>
                <w:sz w:val="22"/>
                <w:szCs w:val="22"/>
              </w:rPr>
            </w:pPr>
          </w:p>
        </w:tc>
        <w:tc>
          <w:tcPr>
            <w:tcW w:w="5218" w:type="dxa"/>
            <w:vAlign w:val="center"/>
          </w:tcPr>
          <w:p w14:paraId="2CC4D917" w14:textId="77777777" w:rsidR="00872DBB" w:rsidRDefault="00872DBB" w:rsidP="00B56712">
            <w:pPr>
              <w:widowControl/>
              <w:spacing w:line="280" w:lineRule="exact"/>
              <w:jc w:val="left"/>
              <w:rPr>
                <w:color w:val="000000"/>
                <w:kern w:val="0"/>
                <w:sz w:val="22"/>
                <w:szCs w:val="22"/>
              </w:rPr>
            </w:pPr>
            <w:r>
              <w:rPr>
                <w:color w:val="000000"/>
                <w:kern w:val="0"/>
                <w:sz w:val="22"/>
                <w:szCs w:val="22"/>
              </w:rPr>
              <w:t>15.</w:t>
            </w:r>
            <w:r>
              <w:rPr>
                <w:color w:val="000000"/>
                <w:kern w:val="0"/>
                <w:sz w:val="22"/>
                <w:szCs w:val="22"/>
              </w:rPr>
              <w:t>定标后</w:t>
            </w:r>
            <w:r>
              <w:rPr>
                <w:color w:val="000000"/>
                <w:kern w:val="0"/>
                <w:sz w:val="22"/>
                <w:szCs w:val="22"/>
              </w:rPr>
              <w:t>24</w:t>
            </w:r>
            <w:r>
              <w:rPr>
                <w:color w:val="000000"/>
                <w:kern w:val="0"/>
                <w:sz w:val="22"/>
                <w:szCs w:val="22"/>
              </w:rPr>
              <w:t>小时内未向省招标类信息发布系统提交资格预审结果记录、开标情况记录、评标情况记录、中标公示申请、中标通知书等情况（有特殊原因经行政监督部门同意的除外）</w:t>
            </w:r>
            <w:r>
              <w:rPr>
                <w:rFonts w:eastAsia="MS Gothic"/>
                <w:color w:val="000000"/>
                <w:kern w:val="0"/>
                <w:sz w:val="22"/>
                <w:szCs w:val="22"/>
              </w:rPr>
              <w:t>。</w:t>
            </w:r>
          </w:p>
        </w:tc>
        <w:tc>
          <w:tcPr>
            <w:tcW w:w="1504" w:type="dxa"/>
            <w:vAlign w:val="center"/>
          </w:tcPr>
          <w:p w14:paraId="16C9192E" w14:textId="77777777" w:rsidR="00872DBB" w:rsidRDefault="00872DBB" w:rsidP="00B56712">
            <w:pPr>
              <w:spacing w:line="280" w:lineRule="exact"/>
              <w:jc w:val="center"/>
              <w:rPr>
                <w:color w:val="000000"/>
                <w:sz w:val="22"/>
                <w:szCs w:val="22"/>
              </w:rPr>
            </w:pPr>
            <w:r>
              <w:rPr>
                <w:rFonts w:eastAsia="仿宋"/>
                <w:color w:val="000000"/>
                <w:kern w:val="0"/>
                <w:sz w:val="22"/>
                <w:szCs w:val="22"/>
              </w:rPr>
              <w:t>每次扣</w:t>
            </w:r>
            <w:r>
              <w:rPr>
                <w:color w:val="000000"/>
                <w:kern w:val="0"/>
                <w:sz w:val="22"/>
                <w:szCs w:val="22"/>
              </w:rPr>
              <w:t>1</w:t>
            </w:r>
            <w:r>
              <w:rPr>
                <w:rFonts w:eastAsia="仿宋"/>
                <w:color w:val="000000"/>
                <w:kern w:val="0"/>
                <w:sz w:val="22"/>
                <w:szCs w:val="22"/>
              </w:rPr>
              <w:t>分。</w:t>
            </w:r>
          </w:p>
        </w:tc>
        <w:tc>
          <w:tcPr>
            <w:tcW w:w="851" w:type="dxa"/>
            <w:vAlign w:val="center"/>
          </w:tcPr>
          <w:p w14:paraId="3BD7BAAD" w14:textId="77777777" w:rsidR="00872DBB" w:rsidRDefault="00872DBB" w:rsidP="00B56712">
            <w:pPr>
              <w:widowControl/>
              <w:spacing w:line="280" w:lineRule="exact"/>
              <w:jc w:val="center"/>
              <w:rPr>
                <w:color w:val="000000"/>
                <w:kern w:val="0"/>
                <w:sz w:val="22"/>
                <w:szCs w:val="22"/>
              </w:rPr>
            </w:pPr>
          </w:p>
        </w:tc>
      </w:tr>
    </w:tbl>
    <w:p w14:paraId="3D5A6BE2" w14:textId="77777777" w:rsidR="00872DBB" w:rsidRDefault="00872DBB" w:rsidP="00872DBB">
      <w:pPr>
        <w:spacing w:line="360" w:lineRule="auto"/>
        <w:rPr>
          <w:color w:val="000000"/>
          <w:sz w:val="24"/>
        </w:rPr>
      </w:pPr>
      <w:r>
        <w:rPr>
          <w:color w:val="000000"/>
          <w:sz w:val="24"/>
        </w:rPr>
        <w:t>注：该表由各级招投标监管部门填写，盖章后报送至市建局，每个项目均应填写该表并及时上报。</w:t>
      </w:r>
    </w:p>
    <w:p w14:paraId="50E98209" w14:textId="77777777" w:rsidR="00872DBB" w:rsidRDefault="00872DBB" w:rsidP="00872DBB">
      <w:pPr>
        <w:spacing w:line="360" w:lineRule="auto"/>
        <w:jc w:val="left"/>
        <w:rPr>
          <w:color w:val="000000"/>
          <w:sz w:val="24"/>
        </w:rPr>
      </w:pPr>
      <w:r>
        <w:rPr>
          <w:color w:val="000000"/>
          <w:sz w:val="24"/>
        </w:rPr>
        <w:t xml:space="preserve">                     </w:t>
      </w:r>
      <w:r>
        <w:rPr>
          <w:color w:val="000000"/>
          <w:sz w:val="24"/>
        </w:rPr>
        <w:t>填报单位或部门（盖章）：</w:t>
      </w:r>
    </w:p>
    <w:p w14:paraId="292E714E" w14:textId="77777777" w:rsidR="00872DBB" w:rsidRDefault="00872DBB" w:rsidP="00872DBB">
      <w:pPr>
        <w:spacing w:line="360" w:lineRule="auto"/>
        <w:jc w:val="right"/>
        <w:rPr>
          <w:color w:val="000000"/>
          <w:sz w:val="24"/>
        </w:rPr>
      </w:pP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14:paraId="75BD9599" w14:textId="77777777" w:rsidR="00872DBB" w:rsidRDefault="00872DBB" w:rsidP="00872DBB">
      <w:pPr>
        <w:pStyle w:val="p0"/>
        <w:snapToGrid w:val="0"/>
        <w:spacing w:line="600" w:lineRule="exact"/>
        <w:jc w:val="left"/>
        <w:rPr>
          <w:rFonts w:ascii="黑体" w:eastAsia="黑体" w:hAnsi="黑体"/>
          <w:color w:val="000000"/>
          <w:sz w:val="32"/>
          <w:szCs w:val="32"/>
        </w:rPr>
      </w:pPr>
    </w:p>
    <w:p w14:paraId="05210DBD" w14:textId="77777777" w:rsidR="00872DBB" w:rsidRDefault="00872DBB" w:rsidP="00872DBB">
      <w:pPr>
        <w:pStyle w:val="p0"/>
        <w:snapToGrid w:val="0"/>
        <w:spacing w:line="600" w:lineRule="exact"/>
        <w:jc w:val="left"/>
        <w:rPr>
          <w:rFonts w:ascii="黑体" w:eastAsia="黑体" w:hAnsi="黑体"/>
          <w:color w:val="000000"/>
          <w:sz w:val="32"/>
          <w:szCs w:val="32"/>
        </w:rPr>
      </w:pPr>
    </w:p>
    <w:p w14:paraId="6018C893" w14:textId="77777777" w:rsidR="00872DBB" w:rsidRDefault="00872DBB" w:rsidP="00872DBB">
      <w:pPr>
        <w:pStyle w:val="p0"/>
        <w:snapToGrid w:val="0"/>
        <w:spacing w:line="600" w:lineRule="exact"/>
        <w:jc w:val="left"/>
        <w:rPr>
          <w:rFonts w:ascii="黑体" w:eastAsia="黑体" w:hAnsi="黑体"/>
          <w:color w:val="000000"/>
          <w:sz w:val="32"/>
          <w:szCs w:val="32"/>
        </w:rPr>
      </w:pPr>
    </w:p>
    <w:p w14:paraId="31D3A318" w14:textId="77777777" w:rsidR="00872DBB" w:rsidRDefault="00872DBB" w:rsidP="00872DBB">
      <w:pPr>
        <w:pStyle w:val="p0"/>
        <w:snapToGrid w:val="0"/>
        <w:spacing w:line="600" w:lineRule="exact"/>
        <w:jc w:val="left"/>
        <w:rPr>
          <w:rFonts w:ascii="黑体" w:eastAsia="黑体" w:hAnsi="黑体"/>
          <w:color w:val="000000"/>
          <w:sz w:val="32"/>
          <w:szCs w:val="32"/>
        </w:rPr>
      </w:pPr>
      <w:r>
        <w:rPr>
          <w:rFonts w:ascii="黑体" w:eastAsia="黑体" w:hAnsi="黑体"/>
          <w:color w:val="000000"/>
          <w:sz w:val="32"/>
          <w:szCs w:val="32"/>
        </w:rPr>
        <w:t>附</w:t>
      </w:r>
      <w:r>
        <w:rPr>
          <w:rFonts w:ascii="黑体" w:eastAsia="黑体" w:hAnsi="黑体" w:hint="eastAsia"/>
          <w:color w:val="000000"/>
          <w:sz w:val="32"/>
          <w:szCs w:val="32"/>
        </w:rPr>
        <w:t>件8.3</w:t>
      </w:r>
    </w:p>
    <w:p w14:paraId="1F249495" w14:textId="77777777" w:rsidR="00872DBB" w:rsidRDefault="00872DBB" w:rsidP="00872DBB">
      <w:pPr>
        <w:widowControl/>
        <w:spacing w:line="360" w:lineRule="auto"/>
        <w:jc w:val="center"/>
        <w:rPr>
          <w:rFonts w:eastAsia="方正小标宋简体"/>
          <w:color w:val="000000"/>
          <w:sz w:val="44"/>
          <w:szCs w:val="44"/>
        </w:rPr>
      </w:pPr>
      <w:r>
        <w:rPr>
          <w:rFonts w:eastAsia="方正小标宋简体"/>
          <w:color w:val="000000"/>
          <w:sz w:val="44"/>
          <w:szCs w:val="44"/>
        </w:rPr>
        <w:t>招标代理服务评价表</w:t>
      </w:r>
    </w:p>
    <w:p w14:paraId="5964C8D5" w14:textId="77777777" w:rsidR="00872DBB" w:rsidRDefault="00872DBB" w:rsidP="00872DBB">
      <w:pPr>
        <w:widowControl/>
        <w:spacing w:line="360" w:lineRule="auto"/>
        <w:jc w:val="center"/>
        <w:rPr>
          <w:rFonts w:eastAsia="方正小标宋简体"/>
          <w:color w:val="000000"/>
          <w:sz w:val="44"/>
          <w:szCs w:val="44"/>
        </w:rPr>
      </w:pPr>
    </w:p>
    <w:p w14:paraId="0A796FC5" w14:textId="77777777" w:rsidR="00872DBB" w:rsidRDefault="00872DBB" w:rsidP="00872DBB">
      <w:pPr>
        <w:widowControl/>
        <w:spacing w:line="360" w:lineRule="auto"/>
        <w:rPr>
          <w:color w:val="000000"/>
          <w:sz w:val="24"/>
          <w:u w:val="single"/>
        </w:rPr>
      </w:pPr>
      <w:r>
        <w:rPr>
          <w:color w:val="000000"/>
          <w:sz w:val="24"/>
        </w:rPr>
        <w:t>招标代理机构名称：</w:t>
      </w:r>
      <w:r>
        <w:rPr>
          <w:color w:val="000000"/>
          <w:sz w:val="24"/>
          <w:u w:val="single"/>
        </w:rPr>
        <w:t xml:space="preserve">                                                  </w:t>
      </w:r>
    </w:p>
    <w:p w14:paraId="6FC18A9E" w14:textId="77777777" w:rsidR="00872DBB" w:rsidRDefault="00872DBB" w:rsidP="00872DBB">
      <w:pPr>
        <w:spacing w:line="360" w:lineRule="auto"/>
        <w:jc w:val="left"/>
        <w:rPr>
          <w:color w:val="000000"/>
          <w:sz w:val="24"/>
          <w:u w:val="single"/>
        </w:rPr>
      </w:pPr>
      <w:r>
        <w:rPr>
          <w:color w:val="000000"/>
          <w:sz w:val="24"/>
        </w:rPr>
        <w:t>代理项目名称：</w:t>
      </w:r>
      <w:r>
        <w:rPr>
          <w:color w:val="000000"/>
          <w:sz w:val="24"/>
          <w:u w:val="single"/>
        </w:rPr>
        <w:t xml:space="preserve">                                                      </w:t>
      </w:r>
    </w:p>
    <w:tbl>
      <w:tblPr>
        <w:tblW w:w="8665" w:type="dxa"/>
        <w:jc w:val="center"/>
        <w:tblLayout w:type="fixed"/>
        <w:tblLook w:val="0000" w:firstRow="0" w:lastRow="0" w:firstColumn="0" w:lastColumn="0" w:noHBand="0" w:noVBand="0"/>
      </w:tblPr>
      <w:tblGrid>
        <w:gridCol w:w="997"/>
        <w:gridCol w:w="3881"/>
        <w:gridCol w:w="2700"/>
        <w:gridCol w:w="1087"/>
      </w:tblGrid>
      <w:tr w:rsidR="00872DBB" w14:paraId="35F80E24" w14:textId="77777777" w:rsidTr="00B56712">
        <w:trPr>
          <w:trHeight w:val="368"/>
          <w:jc w:val="center"/>
        </w:trPr>
        <w:tc>
          <w:tcPr>
            <w:tcW w:w="997" w:type="dxa"/>
            <w:tcBorders>
              <w:top w:val="single" w:sz="4" w:space="0" w:color="auto"/>
              <w:left w:val="single" w:sz="4" w:space="0" w:color="auto"/>
              <w:bottom w:val="single" w:sz="4" w:space="0" w:color="auto"/>
              <w:right w:val="single" w:sz="4" w:space="0" w:color="auto"/>
            </w:tcBorders>
            <w:vAlign w:val="center"/>
          </w:tcPr>
          <w:p w14:paraId="6EEFB61F" w14:textId="77777777" w:rsidR="00872DBB" w:rsidRDefault="00872DBB" w:rsidP="00B56712">
            <w:pPr>
              <w:widowControl/>
              <w:jc w:val="center"/>
              <w:rPr>
                <w:rFonts w:eastAsia="黑体"/>
                <w:bCs/>
                <w:color w:val="000000"/>
                <w:kern w:val="0"/>
                <w:sz w:val="22"/>
                <w:szCs w:val="22"/>
              </w:rPr>
            </w:pPr>
            <w:r>
              <w:rPr>
                <w:rFonts w:eastAsia="黑体"/>
                <w:bCs/>
                <w:color w:val="000000"/>
                <w:kern w:val="0"/>
                <w:sz w:val="22"/>
                <w:szCs w:val="22"/>
              </w:rPr>
              <w:t>评价</w:t>
            </w:r>
          </w:p>
          <w:p w14:paraId="7D2AC4A9" w14:textId="77777777" w:rsidR="00872DBB" w:rsidRDefault="00872DBB" w:rsidP="00B56712">
            <w:pPr>
              <w:widowControl/>
              <w:jc w:val="center"/>
              <w:rPr>
                <w:rFonts w:eastAsia="黑体"/>
                <w:bCs/>
                <w:color w:val="000000"/>
                <w:kern w:val="0"/>
                <w:sz w:val="22"/>
                <w:szCs w:val="22"/>
              </w:rPr>
            </w:pPr>
            <w:r>
              <w:rPr>
                <w:rFonts w:eastAsia="黑体"/>
                <w:bCs/>
                <w:color w:val="000000"/>
                <w:kern w:val="0"/>
                <w:sz w:val="22"/>
                <w:szCs w:val="22"/>
              </w:rPr>
              <w:t>行为</w:t>
            </w:r>
          </w:p>
        </w:tc>
        <w:tc>
          <w:tcPr>
            <w:tcW w:w="3881" w:type="dxa"/>
            <w:tcBorders>
              <w:top w:val="single" w:sz="4" w:space="0" w:color="auto"/>
              <w:left w:val="nil"/>
              <w:bottom w:val="single" w:sz="4" w:space="0" w:color="auto"/>
              <w:right w:val="single" w:sz="4" w:space="0" w:color="auto"/>
            </w:tcBorders>
            <w:vAlign w:val="center"/>
          </w:tcPr>
          <w:p w14:paraId="6CC77BE8" w14:textId="77777777" w:rsidR="00872DBB" w:rsidRDefault="00872DBB" w:rsidP="00B56712">
            <w:pPr>
              <w:widowControl/>
              <w:jc w:val="center"/>
              <w:textAlignment w:val="center"/>
              <w:rPr>
                <w:rFonts w:eastAsia="黑体"/>
                <w:bCs/>
                <w:color w:val="000000"/>
                <w:sz w:val="22"/>
                <w:szCs w:val="22"/>
              </w:rPr>
            </w:pPr>
            <w:r>
              <w:rPr>
                <w:rFonts w:eastAsia="黑体"/>
                <w:bCs/>
                <w:color w:val="000000"/>
                <w:kern w:val="0"/>
                <w:sz w:val="22"/>
                <w:szCs w:val="22"/>
              </w:rPr>
              <w:t>评价项目</w:t>
            </w:r>
          </w:p>
        </w:tc>
        <w:tc>
          <w:tcPr>
            <w:tcW w:w="2700" w:type="dxa"/>
            <w:tcBorders>
              <w:top w:val="single" w:sz="4" w:space="0" w:color="auto"/>
              <w:left w:val="nil"/>
              <w:bottom w:val="single" w:sz="4" w:space="0" w:color="auto"/>
              <w:right w:val="single" w:sz="4" w:space="0" w:color="auto"/>
            </w:tcBorders>
            <w:vAlign w:val="center"/>
          </w:tcPr>
          <w:p w14:paraId="3BE95E81" w14:textId="77777777" w:rsidR="00872DBB" w:rsidRDefault="00872DBB" w:rsidP="00B56712">
            <w:pPr>
              <w:widowControl/>
              <w:jc w:val="center"/>
              <w:textAlignment w:val="center"/>
              <w:rPr>
                <w:rFonts w:eastAsia="黑体"/>
                <w:bCs/>
                <w:color w:val="000000"/>
                <w:sz w:val="22"/>
                <w:szCs w:val="22"/>
              </w:rPr>
            </w:pPr>
            <w:r>
              <w:rPr>
                <w:rFonts w:eastAsia="黑体"/>
                <w:bCs/>
                <w:color w:val="000000"/>
                <w:kern w:val="0"/>
                <w:sz w:val="22"/>
                <w:szCs w:val="22"/>
              </w:rPr>
              <w:t>评价标准</w:t>
            </w:r>
          </w:p>
        </w:tc>
        <w:tc>
          <w:tcPr>
            <w:tcW w:w="1087" w:type="dxa"/>
            <w:tcBorders>
              <w:top w:val="single" w:sz="4" w:space="0" w:color="auto"/>
              <w:left w:val="nil"/>
              <w:bottom w:val="single" w:sz="4" w:space="0" w:color="auto"/>
              <w:right w:val="single" w:sz="4" w:space="0" w:color="auto"/>
            </w:tcBorders>
            <w:vAlign w:val="center"/>
          </w:tcPr>
          <w:p w14:paraId="02DB5202" w14:textId="77777777" w:rsidR="00872DBB" w:rsidRDefault="00872DBB" w:rsidP="00B56712">
            <w:pPr>
              <w:widowControl/>
              <w:jc w:val="center"/>
              <w:rPr>
                <w:rFonts w:eastAsia="黑体"/>
                <w:bCs/>
                <w:color w:val="000000"/>
                <w:kern w:val="0"/>
                <w:sz w:val="22"/>
                <w:szCs w:val="22"/>
              </w:rPr>
            </w:pPr>
            <w:r>
              <w:rPr>
                <w:rFonts w:eastAsia="黑体"/>
                <w:bCs/>
                <w:color w:val="000000"/>
                <w:kern w:val="0"/>
                <w:sz w:val="22"/>
                <w:szCs w:val="22"/>
              </w:rPr>
              <w:t>记分</w:t>
            </w:r>
          </w:p>
          <w:p w14:paraId="32E5D3B8" w14:textId="77777777" w:rsidR="00872DBB" w:rsidRDefault="00872DBB" w:rsidP="00B56712">
            <w:pPr>
              <w:widowControl/>
              <w:jc w:val="center"/>
              <w:rPr>
                <w:rFonts w:eastAsia="黑体"/>
                <w:bCs/>
                <w:color w:val="000000"/>
                <w:kern w:val="0"/>
                <w:sz w:val="22"/>
                <w:szCs w:val="22"/>
              </w:rPr>
            </w:pPr>
            <w:r>
              <w:rPr>
                <w:rFonts w:eastAsia="黑体"/>
                <w:bCs/>
                <w:color w:val="000000"/>
                <w:kern w:val="0"/>
                <w:sz w:val="22"/>
                <w:szCs w:val="22"/>
              </w:rPr>
              <w:t>情况</w:t>
            </w:r>
          </w:p>
        </w:tc>
      </w:tr>
      <w:tr w:rsidR="00872DBB" w14:paraId="57BFA138" w14:textId="77777777" w:rsidTr="00B56712">
        <w:trPr>
          <w:trHeight w:val="446"/>
          <w:jc w:val="center"/>
        </w:trPr>
        <w:tc>
          <w:tcPr>
            <w:tcW w:w="997" w:type="dxa"/>
            <w:vMerge w:val="restart"/>
            <w:tcBorders>
              <w:top w:val="single" w:sz="4" w:space="0" w:color="auto"/>
              <w:left w:val="single" w:sz="4" w:space="0" w:color="auto"/>
              <w:bottom w:val="single" w:sz="4" w:space="0" w:color="auto"/>
              <w:right w:val="single" w:sz="4" w:space="0" w:color="auto"/>
            </w:tcBorders>
            <w:vAlign w:val="center"/>
          </w:tcPr>
          <w:p w14:paraId="084352D3" w14:textId="77777777" w:rsidR="00872DBB" w:rsidRDefault="00872DBB" w:rsidP="00B56712">
            <w:pPr>
              <w:widowControl/>
              <w:jc w:val="center"/>
              <w:rPr>
                <w:rFonts w:eastAsia="黑体"/>
                <w:color w:val="000000"/>
                <w:kern w:val="0"/>
                <w:sz w:val="22"/>
                <w:szCs w:val="22"/>
              </w:rPr>
            </w:pPr>
            <w:r>
              <w:rPr>
                <w:rFonts w:eastAsia="黑体"/>
                <w:bCs/>
                <w:color w:val="000000"/>
                <w:kern w:val="0"/>
                <w:sz w:val="22"/>
                <w:szCs w:val="22"/>
              </w:rPr>
              <w:t>招标代理机构进服务行为</w:t>
            </w:r>
          </w:p>
        </w:tc>
        <w:tc>
          <w:tcPr>
            <w:tcW w:w="3881" w:type="dxa"/>
            <w:tcBorders>
              <w:top w:val="single" w:sz="4" w:space="0" w:color="auto"/>
              <w:left w:val="nil"/>
              <w:bottom w:val="single" w:sz="4" w:space="0" w:color="auto"/>
              <w:right w:val="single" w:sz="4" w:space="0" w:color="auto"/>
            </w:tcBorders>
            <w:vAlign w:val="center"/>
          </w:tcPr>
          <w:p w14:paraId="19CD10AB" w14:textId="77777777" w:rsidR="00872DBB" w:rsidRDefault="00872DBB" w:rsidP="00B56712">
            <w:pPr>
              <w:widowControl/>
              <w:jc w:val="left"/>
              <w:rPr>
                <w:color w:val="000000"/>
                <w:kern w:val="0"/>
                <w:sz w:val="22"/>
                <w:szCs w:val="22"/>
              </w:rPr>
            </w:pPr>
            <w:r>
              <w:rPr>
                <w:color w:val="000000"/>
                <w:kern w:val="0"/>
                <w:sz w:val="22"/>
                <w:szCs w:val="22"/>
              </w:rPr>
              <w:t>1.</w:t>
            </w:r>
            <w:r>
              <w:rPr>
                <w:color w:val="000000"/>
                <w:kern w:val="0"/>
                <w:sz w:val="22"/>
                <w:szCs w:val="22"/>
              </w:rPr>
              <w:t>招标代理机构因自身原因导致招标失败。</w:t>
            </w:r>
          </w:p>
        </w:tc>
        <w:tc>
          <w:tcPr>
            <w:tcW w:w="2700" w:type="dxa"/>
            <w:tcBorders>
              <w:top w:val="single" w:sz="4" w:space="0" w:color="auto"/>
              <w:left w:val="nil"/>
              <w:bottom w:val="single" w:sz="4" w:space="0" w:color="auto"/>
              <w:right w:val="single" w:sz="4" w:space="0" w:color="auto"/>
            </w:tcBorders>
            <w:vAlign w:val="center"/>
          </w:tcPr>
          <w:p w14:paraId="6B052372" w14:textId="77777777" w:rsidR="00872DBB" w:rsidRDefault="00872DBB" w:rsidP="00B56712">
            <w:pPr>
              <w:widowControl/>
              <w:jc w:val="center"/>
              <w:rPr>
                <w:color w:val="000000"/>
                <w:kern w:val="0"/>
                <w:sz w:val="22"/>
                <w:szCs w:val="22"/>
              </w:rPr>
            </w:pPr>
            <w:r>
              <w:rPr>
                <w:rFonts w:eastAsia="仿宋"/>
                <w:color w:val="000000"/>
                <w:kern w:val="0"/>
                <w:sz w:val="22"/>
                <w:szCs w:val="22"/>
              </w:rPr>
              <w:t>每次扣</w:t>
            </w:r>
            <w:r>
              <w:rPr>
                <w:rFonts w:eastAsia="仿宋"/>
                <w:color w:val="000000"/>
                <w:kern w:val="0"/>
                <w:sz w:val="22"/>
                <w:szCs w:val="22"/>
              </w:rPr>
              <w:t>5</w:t>
            </w:r>
            <w:r>
              <w:rPr>
                <w:rFonts w:eastAsia="仿宋"/>
                <w:color w:val="000000"/>
                <w:kern w:val="0"/>
                <w:sz w:val="22"/>
                <w:szCs w:val="22"/>
              </w:rPr>
              <w:t>分。</w:t>
            </w:r>
          </w:p>
        </w:tc>
        <w:tc>
          <w:tcPr>
            <w:tcW w:w="1087" w:type="dxa"/>
            <w:tcBorders>
              <w:top w:val="single" w:sz="4" w:space="0" w:color="auto"/>
              <w:left w:val="nil"/>
              <w:bottom w:val="nil"/>
              <w:right w:val="single" w:sz="4" w:space="0" w:color="auto"/>
            </w:tcBorders>
            <w:vAlign w:val="center"/>
          </w:tcPr>
          <w:p w14:paraId="3F2DB683" w14:textId="77777777" w:rsidR="00872DBB" w:rsidRDefault="00872DBB" w:rsidP="00B56712">
            <w:pPr>
              <w:widowControl/>
              <w:jc w:val="center"/>
              <w:rPr>
                <w:color w:val="000000"/>
                <w:kern w:val="0"/>
                <w:sz w:val="22"/>
                <w:szCs w:val="22"/>
              </w:rPr>
            </w:pPr>
          </w:p>
        </w:tc>
      </w:tr>
      <w:tr w:rsidR="00872DBB" w14:paraId="5CFF6000" w14:textId="77777777" w:rsidTr="00B56712">
        <w:trPr>
          <w:trHeight w:val="614"/>
          <w:jc w:val="center"/>
        </w:trPr>
        <w:tc>
          <w:tcPr>
            <w:tcW w:w="997" w:type="dxa"/>
            <w:vMerge/>
            <w:tcBorders>
              <w:top w:val="single" w:sz="4" w:space="0" w:color="auto"/>
              <w:left w:val="single" w:sz="4" w:space="0" w:color="auto"/>
              <w:bottom w:val="single" w:sz="4" w:space="0" w:color="auto"/>
              <w:right w:val="single" w:sz="4" w:space="0" w:color="auto"/>
            </w:tcBorders>
            <w:vAlign w:val="center"/>
          </w:tcPr>
          <w:p w14:paraId="6D98D52E" w14:textId="77777777" w:rsidR="00872DBB" w:rsidRDefault="00872DBB" w:rsidP="00B56712">
            <w:pPr>
              <w:widowControl/>
              <w:jc w:val="center"/>
              <w:rPr>
                <w:color w:val="000000"/>
                <w:kern w:val="0"/>
                <w:sz w:val="22"/>
                <w:szCs w:val="22"/>
              </w:rPr>
            </w:pPr>
          </w:p>
        </w:tc>
        <w:tc>
          <w:tcPr>
            <w:tcW w:w="3881" w:type="dxa"/>
            <w:tcBorders>
              <w:top w:val="nil"/>
              <w:left w:val="nil"/>
              <w:bottom w:val="single" w:sz="4" w:space="0" w:color="auto"/>
              <w:right w:val="single" w:sz="4" w:space="0" w:color="auto"/>
            </w:tcBorders>
            <w:vAlign w:val="center"/>
          </w:tcPr>
          <w:p w14:paraId="1B373EDF" w14:textId="77777777" w:rsidR="00872DBB" w:rsidRDefault="00872DBB" w:rsidP="00B56712">
            <w:pPr>
              <w:widowControl/>
              <w:jc w:val="left"/>
              <w:rPr>
                <w:color w:val="000000"/>
                <w:kern w:val="0"/>
                <w:sz w:val="22"/>
                <w:szCs w:val="22"/>
              </w:rPr>
            </w:pPr>
            <w:r>
              <w:rPr>
                <w:color w:val="000000"/>
                <w:kern w:val="0"/>
                <w:sz w:val="22"/>
                <w:szCs w:val="22"/>
              </w:rPr>
              <w:t>2.</w:t>
            </w:r>
            <w:r>
              <w:rPr>
                <w:color w:val="000000"/>
                <w:kern w:val="0"/>
                <w:sz w:val="22"/>
                <w:szCs w:val="22"/>
              </w:rPr>
              <w:t>因招标代理工作失误引起质疑投诉，影响招投标工作正常开展</w:t>
            </w:r>
            <w:r>
              <w:rPr>
                <w:rFonts w:eastAsia="MS Gothic"/>
                <w:color w:val="000000"/>
                <w:kern w:val="0"/>
                <w:sz w:val="22"/>
                <w:szCs w:val="22"/>
              </w:rPr>
              <w:t>。</w:t>
            </w:r>
          </w:p>
        </w:tc>
        <w:tc>
          <w:tcPr>
            <w:tcW w:w="2700" w:type="dxa"/>
            <w:tcBorders>
              <w:top w:val="nil"/>
              <w:left w:val="nil"/>
              <w:bottom w:val="single" w:sz="4" w:space="0" w:color="auto"/>
              <w:right w:val="single" w:sz="4" w:space="0" w:color="auto"/>
            </w:tcBorders>
            <w:vAlign w:val="center"/>
          </w:tcPr>
          <w:p w14:paraId="3173BFEA" w14:textId="77777777" w:rsidR="00872DBB" w:rsidRDefault="00872DBB" w:rsidP="00B56712">
            <w:pPr>
              <w:widowControl/>
              <w:jc w:val="center"/>
              <w:rPr>
                <w:color w:val="000000"/>
                <w:kern w:val="0"/>
                <w:sz w:val="22"/>
                <w:szCs w:val="22"/>
              </w:rPr>
            </w:pPr>
            <w:r>
              <w:rPr>
                <w:rFonts w:eastAsia="仿宋"/>
                <w:color w:val="000000"/>
                <w:kern w:val="0"/>
                <w:sz w:val="22"/>
                <w:szCs w:val="22"/>
              </w:rPr>
              <w:t>每次扣</w:t>
            </w:r>
            <w:r>
              <w:rPr>
                <w:rFonts w:eastAsia="仿宋"/>
                <w:color w:val="000000"/>
                <w:kern w:val="0"/>
                <w:sz w:val="22"/>
                <w:szCs w:val="22"/>
              </w:rPr>
              <w:t>5</w:t>
            </w:r>
            <w:r>
              <w:rPr>
                <w:rFonts w:eastAsia="仿宋"/>
                <w:color w:val="000000"/>
                <w:kern w:val="0"/>
                <w:sz w:val="22"/>
                <w:szCs w:val="22"/>
              </w:rPr>
              <w:t>分。</w:t>
            </w:r>
          </w:p>
        </w:tc>
        <w:tc>
          <w:tcPr>
            <w:tcW w:w="1087" w:type="dxa"/>
            <w:tcBorders>
              <w:top w:val="single" w:sz="4" w:space="0" w:color="auto"/>
              <w:left w:val="nil"/>
              <w:bottom w:val="single" w:sz="4" w:space="0" w:color="auto"/>
              <w:right w:val="single" w:sz="4" w:space="0" w:color="auto"/>
            </w:tcBorders>
            <w:vAlign w:val="center"/>
          </w:tcPr>
          <w:p w14:paraId="409631C0" w14:textId="77777777" w:rsidR="00872DBB" w:rsidRDefault="00872DBB" w:rsidP="00B56712">
            <w:pPr>
              <w:widowControl/>
              <w:jc w:val="center"/>
              <w:rPr>
                <w:color w:val="000000"/>
                <w:kern w:val="0"/>
                <w:sz w:val="22"/>
                <w:szCs w:val="22"/>
              </w:rPr>
            </w:pPr>
          </w:p>
        </w:tc>
      </w:tr>
      <w:tr w:rsidR="00872DBB" w14:paraId="2C187884" w14:textId="77777777" w:rsidTr="00B56712">
        <w:trPr>
          <w:trHeight w:val="521"/>
          <w:jc w:val="center"/>
        </w:trPr>
        <w:tc>
          <w:tcPr>
            <w:tcW w:w="997" w:type="dxa"/>
            <w:vMerge/>
            <w:tcBorders>
              <w:top w:val="single" w:sz="4" w:space="0" w:color="auto"/>
              <w:left w:val="single" w:sz="4" w:space="0" w:color="auto"/>
              <w:bottom w:val="single" w:sz="4" w:space="0" w:color="auto"/>
              <w:right w:val="single" w:sz="4" w:space="0" w:color="auto"/>
            </w:tcBorders>
            <w:vAlign w:val="center"/>
          </w:tcPr>
          <w:p w14:paraId="4C12C441" w14:textId="77777777" w:rsidR="00872DBB" w:rsidRDefault="00872DBB" w:rsidP="00B56712">
            <w:pPr>
              <w:widowControl/>
              <w:jc w:val="center"/>
              <w:rPr>
                <w:color w:val="000000"/>
                <w:kern w:val="0"/>
                <w:sz w:val="22"/>
                <w:szCs w:val="22"/>
              </w:rPr>
            </w:pPr>
          </w:p>
        </w:tc>
        <w:tc>
          <w:tcPr>
            <w:tcW w:w="3881" w:type="dxa"/>
            <w:tcBorders>
              <w:top w:val="single" w:sz="4" w:space="0" w:color="auto"/>
              <w:left w:val="nil"/>
              <w:bottom w:val="single" w:sz="4" w:space="0" w:color="auto"/>
              <w:right w:val="single" w:sz="4" w:space="0" w:color="auto"/>
            </w:tcBorders>
            <w:vAlign w:val="center"/>
          </w:tcPr>
          <w:p w14:paraId="06FFCCCE" w14:textId="77777777" w:rsidR="00872DBB" w:rsidRDefault="00872DBB" w:rsidP="00B56712">
            <w:pPr>
              <w:widowControl/>
              <w:jc w:val="left"/>
              <w:rPr>
                <w:color w:val="000000"/>
                <w:kern w:val="0"/>
                <w:sz w:val="22"/>
                <w:szCs w:val="22"/>
              </w:rPr>
            </w:pPr>
            <w:r>
              <w:rPr>
                <w:color w:val="000000"/>
                <w:kern w:val="0"/>
                <w:sz w:val="22"/>
                <w:szCs w:val="22"/>
              </w:rPr>
              <w:t>3.</w:t>
            </w:r>
            <w:r>
              <w:rPr>
                <w:color w:val="000000"/>
                <w:kern w:val="0"/>
                <w:sz w:val="22"/>
                <w:szCs w:val="22"/>
              </w:rPr>
              <w:t>对投标人或其他利害关系人提出的质疑投诉未按法定时间和程序答复。</w:t>
            </w:r>
          </w:p>
        </w:tc>
        <w:tc>
          <w:tcPr>
            <w:tcW w:w="2700" w:type="dxa"/>
            <w:tcBorders>
              <w:top w:val="single" w:sz="4" w:space="0" w:color="auto"/>
              <w:left w:val="nil"/>
              <w:bottom w:val="single" w:sz="4" w:space="0" w:color="auto"/>
              <w:right w:val="single" w:sz="4" w:space="0" w:color="auto"/>
            </w:tcBorders>
            <w:vAlign w:val="center"/>
          </w:tcPr>
          <w:p w14:paraId="1E60B07D" w14:textId="77777777" w:rsidR="00872DBB" w:rsidRDefault="00872DBB" w:rsidP="00B56712">
            <w:pPr>
              <w:widowControl/>
              <w:jc w:val="center"/>
              <w:rPr>
                <w:color w:val="000000"/>
                <w:kern w:val="0"/>
                <w:sz w:val="22"/>
                <w:szCs w:val="22"/>
              </w:rPr>
            </w:pPr>
            <w:r>
              <w:rPr>
                <w:rFonts w:eastAsia="仿宋"/>
                <w:color w:val="000000"/>
                <w:kern w:val="0"/>
                <w:sz w:val="22"/>
                <w:szCs w:val="22"/>
              </w:rPr>
              <w:t>每次扣</w:t>
            </w:r>
            <w:r>
              <w:rPr>
                <w:rFonts w:eastAsia="仿宋"/>
                <w:color w:val="000000"/>
                <w:kern w:val="0"/>
                <w:sz w:val="22"/>
                <w:szCs w:val="22"/>
              </w:rPr>
              <w:t>10</w:t>
            </w:r>
            <w:r>
              <w:rPr>
                <w:rFonts w:eastAsia="仿宋"/>
                <w:color w:val="000000"/>
                <w:kern w:val="0"/>
                <w:sz w:val="22"/>
                <w:szCs w:val="22"/>
              </w:rPr>
              <w:t>分。</w:t>
            </w:r>
          </w:p>
        </w:tc>
        <w:tc>
          <w:tcPr>
            <w:tcW w:w="1087" w:type="dxa"/>
            <w:tcBorders>
              <w:top w:val="single" w:sz="4" w:space="0" w:color="auto"/>
              <w:left w:val="nil"/>
              <w:bottom w:val="single" w:sz="4" w:space="0" w:color="auto"/>
              <w:right w:val="single" w:sz="4" w:space="0" w:color="auto"/>
            </w:tcBorders>
            <w:vAlign w:val="center"/>
          </w:tcPr>
          <w:p w14:paraId="7E5F60FB" w14:textId="77777777" w:rsidR="00872DBB" w:rsidRDefault="00872DBB" w:rsidP="00B56712">
            <w:pPr>
              <w:widowControl/>
              <w:jc w:val="center"/>
              <w:rPr>
                <w:color w:val="000000"/>
                <w:kern w:val="0"/>
                <w:sz w:val="22"/>
                <w:szCs w:val="22"/>
              </w:rPr>
            </w:pPr>
          </w:p>
        </w:tc>
      </w:tr>
      <w:tr w:rsidR="00872DBB" w14:paraId="33B16F7A" w14:textId="77777777" w:rsidTr="00B56712">
        <w:trPr>
          <w:trHeight w:val="920"/>
          <w:jc w:val="center"/>
        </w:trPr>
        <w:tc>
          <w:tcPr>
            <w:tcW w:w="997" w:type="dxa"/>
            <w:vMerge/>
            <w:tcBorders>
              <w:top w:val="single" w:sz="4" w:space="0" w:color="auto"/>
              <w:left w:val="single" w:sz="4" w:space="0" w:color="auto"/>
              <w:bottom w:val="single" w:sz="4" w:space="0" w:color="auto"/>
              <w:right w:val="single" w:sz="4" w:space="0" w:color="auto"/>
            </w:tcBorders>
            <w:vAlign w:val="center"/>
          </w:tcPr>
          <w:p w14:paraId="41D43931" w14:textId="77777777" w:rsidR="00872DBB" w:rsidRDefault="00872DBB" w:rsidP="00B56712">
            <w:pPr>
              <w:widowControl/>
              <w:jc w:val="center"/>
              <w:rPr>
                <w:color w:val="000000"/>
                <w:kern w:val="0"/>
                <w:sz w:val="22"/>
                <w:szCs w:val="22"/>
              </w:rPr>
            </w:pPr>
          </w:p>
        </w:tc>
        <w:tc>
          <w:tcPr>
            <w:tcW w:w="3881" w:type="dxa"/>
            <w:tcBorders>
              <w:top w:val="nil"/>
              <w:left w:val="nil"/>
              <w:bottom w:val="single" w:sz="4" w:space="0" w:color="auto"/>
              <w:right w:val="single" w:sz="4" w:space="0" w:color="auto"/>
            </w:tcBorders>
            <w:vAlign w:val="center"/>
          </w:tcPr>
          <w:p w14:paraId="05A2F375" w14:textId="77777777" w:rsidR="00872DBB" w:rsidRDefault="00872DBB" w:rsidP="00B56712">
            <w:pPr>
              <w:widowControl/>
              <w:jc w:val="left"/>
              <w:rPr>
                <w:color w:val="000000"/>
                <w:kern w:val="0"/>
                <w:sz w:val="22"/>
                <w:szCs w:val="22"/>
              </w:rPr>
            </w:pPr>
            <w:r>
              <w:rPr>
                <w:color w:val="000000"/>
                <w:kern w:val="0"/>
                <w:sz w:val="22"/>
                <w:szCs w:val="22"/>
              </w:rPr>
              <w:t>4.</w:t>
            </w:r>
            <w:r>
              <w:rPr>
                <w:color w:val="000000"/>
                <w:kern w:val="0"/>
                <w:sz w:val="22"/>
                <w:szCs w:val="22"/>
              </w:rPr>
              <w:t>因招标代理机构工作人员原因，导致招标文件编制不符合要求被退回</w:t>
            </w:r>
            <w:r>
              <w:rPr>
                <w:color w:val="000000"/>
                <w:kern w:val="0"/>
                <w:sz w:val="22"/>
                <w:szCs w:val="22"/>
              </w:rPr>
              <w:t>2</w:t>
            </w:r>
            <w:r>
              <w:rPr>
                <w:color w:val="000000"/>
                <w:kern w:val="0"/>
                <w:sz w:val="22"/>
                <w:szCs w:val="22"/>
              </w:rPr>
              <w:t>次以上。</w:t>
            </w:r>
          </w:p>
        </w:tc>
        <w:tc>
          <w:tcPr>
            <w:tcW w:w="2700" w:type="dxa"/>
            <w:tcBorders>
              <w:top w:val="nil"/>
              <w:left w:val="nil"/>
              <w:bottom w:val="single" w:sz="4" w:space="0" w:color="auto"/>
              <w:right w:val="single" w:sz="4" w:space="0" w:color="auto"/>
            </w:tcBorders>
            <w:vAlign w:val="center"/>
          </w:tcPr>
          <w:p w14:paraId="57627D22" w14:textId="77777777" w:rsidR="00872DBB" w:rsidRDefault="00872DBB" w:rsidP="00B56712">
            <w:pPr>
              <w:widowControl/>
              <w:jc w:val="center"/>
              <w:rPr>
                <w:color w:val="000000"/>
                <w:kern w:val="0"/>
                <w:sz w:val="22"/>
                <w:szCs w:val="22"/>
              </w:rPr>
            </w:pPr>
            <w:r>
              <w:rPr>
                <w:rFonts w:eastAsia="仿宋"/>
                <w:color w:val="000000"/>
                <w:kern w:val="0"/>
                <w:sz w:val="22"/>
                <w:szCs w:val="22"/>
              </w:rPr>
              <w:t>每次扣</w:t>
            </w:r>
            <w:r>
              <w:rPr>
                <w:rFonts w:eastAsia="仿宋"/>
                <w:color w:val="000000"/>
                <w:kern w:val="0"/>
                <w:sz w:val="22"/>
                <w:szCs w:val="22"/>
              </w:rPr>
              <w:t>3</w:t>
            </w:r>
            <w:r>
              <w:rPr>
                <w:rFonts w:eastAsia="仿宋"/>
                <w:color w:val="000000"/>
                <w:kern w:val="0"/>
                <w:sz w:val="22"/>
                <w:szCs w:val="22"/>
              </w:rPr>
              <w:t>分。</w:t>
            </w:r>
          </w:p>
        </w:tc>
        <w:tc>
          <w:tcPr>
            <w:tcW w:w="1087" w:type="dxa"/>
            <w:tcBorders>
              <w:top w:val="single" w:sz="4" w:space="0" w:color="auto"/>
              <w:left w:val="nil"/>
              <w:bottom w:val="single" w:sz="4" w:space="0" w:color="auto"/>
              <w:right w:val="single" w:sz="4" w:space="0" w:color="auto"/>
            </w:tcBorders>
            <w:vAlign w:val="center"/>
          </w:tcPr>
          <w:p w14:paraId="786772F1" w14:textId="77777777" w:rsidR="00872DBB" w:rsidRDefault="00872DBB" w:rsidP="00B56712">
            <w:pPr>
              <w:widowControl/>
              <w:jc w:val="center"/>
              <w:rPr>
                <w:color w:val="000000"/>
                <w:kern w:val="0"/>
                <w:sz w:val="22"/>
                <w:szCs w:val="22"/>
              </w:rPr>
            </w:pPr>
          </w:p>
        </w:tc>
      </w:tr>
      <w:tr w:rsidR="00872DBB" w14:paraId="43CD683C" w14:textId="77777777" w:rsidTr="00B56712">
        <w:trPr>
          <w:trHeight w:val="674"/>
          <w:jc w:val="center"/>
        </w:trPr>
        <w:tc>
          <w:tcPr>
            <w:tcW w:w="997" w:type="dxa"/>
            <w:vMerge/>
            <w:tcBorders>
              <w:top w:val="single" w:sz="4" w:space="0" w:color="auto"/>
              <w:left w:val="single" w:sz="4" w:space="0" w:color="auto"/>
              <w:bottom w:val="single" w:sz="4" w:space="0" w:color="auto"/>
              <w:right w:val="single" w:sz="4" w:space="0" w:color="auto"/>
            </w:tcBorders>
            <w:vAlign w:val="center"/>
          </w:tcPr>
          <w:p w14:paraId="390E72C3" w14:textId="77777777" w:rsidR="00872DBB" w:rsidRDefault="00872DBB" w:rsidP="00B56712">
            <w:pPr>
              <w:widowControl/>
              <w:jc w:val="center"/>
              <w:rPr>
                <w:color w:val="000000"/>
                <w:kern w:val="0"/>
                <w:sz w:val="22"/>
                <w:szCs w:val="22"/>
              </w:rPr>
            </w:pPr>
          </w:p>
        </w:tc>
        <w:tc>
          <w:tcPr>
            <w:tcW w:w="3881" w:type="dxa"/>
            <w:tcBorders>
              <w:top w:val="nil"/>
              <w:left w:val="nil"/>
              <w:bottom w:val="single" w:sz="4" w:space="0" w:color="auto"/>
              <w:right w:val="single" w:sz="4" w:space="0" w:color="auto"/>
            </w:tcBorders>
            <w:vAlign w:val="center"/>
          </w:tcPr>
          <w:p w14:paraId="7A557BB4" w14:textId="77777777" w:rsidR="00872DBB" w:rsidRDefault="00872DBB" w:rsidP="00B56712">
            <w:pPr>
              <w:widowControl/>
              <w:jc w:val="left"/>
              <w:rPr>
                <w:color w:val="000000"/>
                <w:kern w:val="0"/>
                <w:sz w:val="22"/>
                <w:szCs w:val="22"/>
              </w:rPr>
            </w:pPr>
            <w:r>
              <w:rPr>
                <w:color w:val="000000"/>
                <w:kern w:val="0"/>
                <w:sz w:val="22"/>
                <w:szCs w:val="22"/>
              </w:rPr>
              <w:t>5.</w:t>
            </w:r>
            <w:r>
              <w:rPr>
                <w:color w:val="000000"/>
                <w:kern w:val="0"/>
                <w:sz w:val="22"/>
                <w:szCs w:val="22"/>
              </w:rPr>
              <w:t>擅自修改已备案的招标文件、招标公告或其他成果文件。</w:t>
            </w:r>
          </w:p>
        </w:tc>
        <w:tc>
          <w:tcPr>
            <w:tcW w:w="2700" w:type="dxa"/>
            <w:tcBorders>
              <w:top w:val="nil"/>
              <w:left w:val="nil"/>
              <w:bottom w:val="single" w:sz="4" w:space="0" w:color="auto"/>
              <w:right w:val="single" w:sz="4" w:space="0" w:color="auto"/>
            </w:tcBorders>
            <w:vAlign w:val="center"/>
          </w:tcPr>
          <w:p w14:paraId="3C779291" w14:textId="77777777" w:rsidR="00872DBB" w:rsidRDefault="00872DBB" w:rsidP="00B56712">
            <w:pPr>
              <w:widowControl/>
              <w:jc w:val="center"/>
              <w:rPr>
                <w:color w:val="000000"/>
                <w:kern w:val="0"/>
                <w:sz w:val="22"/>
                <w:szCs w:val="22"/>
              </w:rPr>
            </w:pPr>
            <w:r>
              <w:rPr>
                <w:rFonts w:eastAsia="仿宋"/>
                <w:color w:val="000000"/>
                <w:kern w:val="0"/>
                <w:sz w:val="22"/>
                <w:szCs w:val="22"/>
              </w:rPr>
              <w:t>每次扣</w:t>
            </w:r>
            <w:r>
              <w:rPr>
                <w:rFonts w:eastAsia="仿宋"/>
                <w:color w:val="000000"/>
                <w:kern w:val="0"/>
                <w:sz w:val="22"/>
                <w:szCs w:val="22"/>
              </w:rPr>
              <w:t>5</w:t>
            </w:r>
            <w:r>
              <w:rPr>
                <w:rFonts w:eastAsia="仿宋"/>
                <w:color w:val="000000"/>
                <w:kern w:val="0"/>
                <w:sz w:val="22"/>
                <w:szCs w:val="22"/>
              </w:rPr>
              <w:t>分。</w:t>
            </w:r>
          </w:p>
        </w:tc>
        <w:tc>
          <w:tcPr>
            <w:tcW w:w="1087" w:type="dxa"/>
            <w:tcBorders>
              <w:top w:val="single" w:sz="4" w:space="0" w:color="auto"/>
              <w:left w:val="nil"/>
              <w:bottom w:val="single" w:sz="4" w:space="0" w:color="auto"/>
              <w:right w:val="single" w:sz="4" w:space="0" w:color="auto"/>
            </w:tcBorders>
            <w:vAlign w:val="center"/>
          </w:tcPr>
          <w:p w14:paraId="523E86FD" w14:textId="77777777" w:rsidR="00872DBB" w:rsidRDefault="00872DBB" w:rsidP="00B56712">
            <w:pPr>
              <w:widowControl/>
              <w:jc w:val="center"/>
              <w:rPr>
                <w:color w:val="000000"/>
                <w:kern w:val="0"/>
                <w:sz w:val="22"/>
                <w:szCs w:val="22"/>
              </w:rPr>
            </w:pPr>
          </w:p>
        </w:tc>
      </w:tr>
      <w:tr w:rsidR="00872DBB" w14:paraId="27DC12A3" w14:textId="77777777" w:rsidTr="00B56712">
        <w:trPr>
          <w:trHeight w:val="462"/>
          <w:jc w:val="center"/>
        </w:trPr>
        <w:tc>
          <w:tcPr>
            <w:tcW w:w="997" w:type="dxa"/>
            <w:vMerge/>
            <w:tcBorders>
              <w:top w:val="single" w:sz="4" w:space="0" w:color="auto"/>
              <w:left w:val="single" w:sz="4" w:space="0" w:color="auto"/>
              <w:bottom w:val="single" w:sz="4" w:space="0" w:color="auto"/>
              <w:right w:val="single" w:sz="4" w:space="0" w:color="auto"/>
            </w:tcBorders>
            <w:vAlign w:val="center"/>
          </w:tcPr>
          <w:p w14:paraId="3A2494D9" w14:textId="77777777" w:rsidR="00872DBB" w:rsidRDefault="00872DBB" w:rsidP="00B56712">
            <w:pPr>
              <w:widowControl/>
              <w:jc w:val="center"/>
              <w:rPr>
                <w:color w:val="000000"/>
                <w:kern w:val="0"/>
                <w:sz w:val="22"/>
                <w:szCs w:val="22"/>
              </w:rPr>
            </w:pPr>
          </w:p>
        </w:tc>
        <w:tc>
          <w:tcPr>
            <w:tcW w:w="3881" w:type="dxa"/>
            <w:tcBorders>
              <w:top w:val="nil"/>
              <w:left w:val="nil"/>
              <w:bottom w:val="single" w:sz="4" w:space="0" w:color="auto"/>
              <w:right w:val="single" w:sz="4" w:space="0" w:color="auto"/>
            </w:tcBorders>
            <w:vAlign w:val="center"/>
          </w:tcPr>
          <w:p w14:paraId="286F1483" w14:textId="77777777" w:rsidR="00872DBB" w:rsidRDefault="00872DBB" w:rsidP="00B56712">
            <w:pPr>
              <w:widowControl/>
              <w:jc w:val="left"/>
              <w:rPr>
                <w:color w:val="000000"/>
                <w:kern w:val="0"/>
                <w:sz w:val="22"/>
                <w:szCs w:val="22"/>
              </w:rPr>
            </w:pPr>
            <w:r>
              <w:rPr>
                <w:color w:val="000000"/>
                <w:kern w:val="0"/>
                <w:sz w:val="22"/>
                <w:szCs w:val="22"/>
              </w:rPr>
              <w:t>6.</w:t>
            </w:r>
            <w:r>
              <w:rPr>
                <w:color w:val="000000"/>
                <w:kern w:val="0"/>
                <w:sz w:val="22"/>
                <w:szCs w:val="22"/>
              </w:rPr>
              <w:t>在投诉处理过程中不积极配合或故意隐瞒情况，提供虚假材料</w:t>
            </w:r>
            <w:r>
              <w:rPr>
                <w:rFonts w:eastAsia="MS Gothic"/>
                <w:color w:val="000000"/>
                <w:kern w:val="0"/>
                <w:sz w:val="22"/>
                <w:szCs w:val="22"/>
              </w:rPr>
              <w:t>。</w:t>
            </w:r>
          </w:p>
        </w:tc>
        <w:tc>
          <w:tcPr>
            <w:tcW w:w="2700" w:type="dxa"/>
            <w:tcBorders>
              <w:top w:val="nil"/>
              <w:left w:val="nil"/>
              <w:bottom w:val="single" w:sz="4" w:space="0" w:color="auto"/>
              <w:right w:val="single" w:sz="4" w:space="0" w:color="auto"/>
            </w:tcBorders>
            <w:vAlign w:val="center"/>
          </w:tcPr>
          <w:p w14:paraId="4872AA99" w14:textId="77777777" w:rsidR="00872DBB" w:rsidRDefault="00872DBB" w:rsidP="00B56712">
            <w:pPr>
              <w:jc w:val="center"/>
              <w:rPr>
                <w:rFonts w:eastAsia="仿宋"/>
                <w:color w:val="000000"/>
                <w:sz w:val="22"/>
                <w:szCs w:val="22"/>
              </w:rPr>
            </w:pPr>
            <w:r>
              <w:rPr>
                <w:rFonts w:eastAsia="仿宋"/>
                <w:color w:val="000000"/>
                <w:kern w:val="0"/>
                <w:sz w:val="22"/>
                <w:szCs w:val="22"/>
              </w:rPr>
              <w:t>每次扣</w:t>
            </w:r>
            <w:r>
              <w:rPr>
                <w:color w:val="000000"/>
                <w:kern w:val="0"/>
                <w:sz w:val="22"/>
                <w:szCs w:val="22"/>
              </w:rPr>
              <w:t>10</w:t>
            </w:r>
            <w:r>
              <w:rPr>
                <w:rFonts w:eastAsia="仿宋"/>
                <w:color w:val="000000"/>
                <w:kern w:val="0"/>
                <w:sz w:val="22"/>
                <w:szCs w:val="22"/>
              </w:rPr>
              <w:t>分。</w:t>
            </w:r>
          </w:p>
        </w:tc>
        <w:tc>
          <w:tcPr>
            <w:tcW w:w="1087" w:type="dxa"/>
            <w:tcBorders>
              <w:top w:val="single" w:sz="4" w:space="0" w:color="auto"/>
              <w:left w:val="nil"/>
              <w:bottom w:val="single" w:sz="4" w:space="0" w:color="auto"/>
              <w:right w:val="single" w:sz="4" w:space="0" w:color="auto"/>
            </w:tcBorders>
            <w:vAlign w:val="center"/>
          </w:tcPr>
          <w:p w14:paraId="72079495" w14:textId="77777777" w:rsidR="00872DBB" w:rsidRDefault="00872DBB" w:rsidP="00B56712">
            <w:pPr>
              <w:widowControl/>
              <w:jc w:val="center"/>
              <w:rPr>
                <w:color w:val="000000"/>
                <w:kern w:val="0"/>
                <w:sz w:val="22"/>
                <w:szCs w:val="22"/>
              </w:rPr>
            </w:pPr>
          </w:p>
        </w:tc>
      </w:tr>
      <w:tr w:rsidR="00872DBB" w14:paraId="0D07E22E" w14:textId="77777777" w:rsidTr="00B56712">
        <w:trPr>
          <w:trHeight w:val="688"/>
          <w:jc w:val="center"/>
        </w:trPr>
        <w:tc>
          <w:tcPr>
            <w:tcW w:w="997" w:type="dxa"/>
            <w:vMerge/>
            <w:tcBorders>
              <w:top w:val="single" w:sz="4" w:space="0" w:color="auto"/>
              <w:left w:val="single" w:sz="4" w:space="0" w:color="auto"/>
              <w:bottom w:val="single" w:sz="4" w:space="0" w:color="auto"/>
              <w:right w:val="single" w:sz="4" w:space="0" w:color="auto"/>
            </w:tcBorders>
            <w:vAlign w:val="center"/>
          </w:tcPr>
          <w:p w14:paraId="40C3D074" w14:textId="77777777" w:rsidR="00872DBB" w:rsidRDefault="00872DBB" w:rsidP="00B56712">
            <w:pPr>
              <w:widowControl/>
              <w:jc w:val="center"/>
              <w:rPr>
                <w:color w:val="000000"/>
                <w:kern w:val="0"/>
                <w:sz w:val="22"/>
                <w:szCs w:val="22"/>
              </w:rPr>
            </w:pPr>
          </w:p>
        </w:tc>
        <w:tc>
          <w:tcPr>
            <w:tcW w:w="3881" w:type="dxa"/>
            <w:tcBorders>
              <w:top w:val="nil"/>
              <w:left w:val="nil"/>
              <w:bottom w:val="single" w:sz="4" w:space="0" w:color="auto"/>
              <w:right w:val="single" w:sz="4" w:space="0" w:color="auto"/>
            </w:tcBorders>
            <w:vAlign w:val="center"/>
          </w:tcPr>
          <w:p w14:paraId="3320D8CB" w14:textId="77777777" w:rsidR="00872DBB" w:rsidRDefault="00872DBB" w:rsidP="00B56712">
            <w:pPr>
              <w:widowControl/>
              <w:jc w:val="left"/>
              <w:rPr>
                <w:color w:val="000000"/>
                <w:kern w:val="0"/>
                <w:sz w:val="22"/>
                <w:szCs w:val="22"/>
              </w:rPr>
            </w:pPr>
            <w:r>
              <w:rPr>
                <w:color w:val="000000"/>
                <w:kern w:val="0"/>
                <w:sz w:val="22"/>
                <w:szCs w:val="22"/>
              </w:rPr>
              <w:t>7.</w:t>
            </w:r>
            <w:r>
              <w:rPr>
                <w:color w:val="000000"/>
                <w:kern w:val="0"/>
                <w:sz w:val="22"/>
                <w:szCs w:val="22"/>
              </w:rPr>
              <w:t>业主评价为不满意。</w:t>
            </w:r>
          </w:p>
        </w:tc>
        <w:tc>
          <w:tcPr>
            <w:tcW w:w="2700" w:type="dxa"/>
            <w:tcBorders>
              <w:top w:val="nil"/>
              <w:left w:val="nil"/>
              <w:bottom w:val="single" w:sz="4" w:space="0" w:color="auto"/>
              <w:right w:val="single" w:sz="4" w:space="0" w:color="auto"/>
            </w:tcBorders>
            <w:vAlign w:val="center"/>
          </w:tcPr>
          <w:p w14:paraId="0E29B7BE" w14:textId="77777777" w:rsidR="00872DBB" w:rsidRDefault="00872DBB" w:rsidP="00B56712">
            <w:pPr>
              <w:widowControl/>
              <w:jc w:val="center"/>
              <w:rPr>
                <w:color w:val="000000"/>
                <w:kern w:val="0"/>
                <w:sz w:val="22"/>
                <w:szCs w:val="22"/>
              </w:rPr>
            </w:pPr>
            <w:r>
              <w:rPr>
                <w:rFonts w:eastAsia="仿宋"/>
                <w:color w:val="000000"/>
                <w:kern w:val="0"/>
                <w:sz w:val="22"/>
                <w:szCs w:val="22"/>
              </w:rPr>
              <w:t>每次扣</w:t>
            </w:r>
            <w:r>
              <w:rPr>
                <w:color w:val="000000"/>
                <w:kern w:val="0"/>
                <w:sz w:val="22"/>
                <w:szCs w:val="22"/>
              </w:rPr>
              <w:t>10</w:t>
            </w:r>
            <w:r>
              <w:rPr>
                <w:rFonts w:eastAsia="仿宋"/>
                <w:color w:val="000000"/>
                <w:kern w:val="0"/>
                <w:sz w:val="22"/>
                <w:szCs w:val="22"/>
              </w:rPr>
              <w:t>分。</w:t>
            </w:r>
          </w:p>
        </w:tc>
        <w:tc>
          <w:tcPr>
            <w:tcW w:w="1087" w:type="dxa"/>
            <w:tcBorders>
              <w:top w:val="single" w:sz="4" w:space="0" w:color="auto"/>
              <w:left w:val="nil"/>
              <w:bottom w:val="single" w:sz="4" w:space="0" w:color="auto"/>
              <w:right w:val="single" w:sz="4" w:space="0" w:color="auto"/>
            </w:tcBorders>
            <w:vAlign w:val="center"/>
          </w:tcPr>
          <w:p w14:paraId="717ABF40" w14:textId="77777777" w:rsidR="00872DBB" w:rsidRDefault="00872DBB" w:rsidP="00B56712">
            <w:pPr>
              <w:widowControl/>
              <w:jc w:val="center"/>
              <w:rPr>
                <w:color w:val="000000"/>
                <w:kern w:val="0"/>
                <w:sz w:val="22"/>
                <w:szCs w:val="22"/>
              </w:rPr>
            </w:pPr>
          </w:p>
        </w:tc>
      </w:tr>
    </w:tbl>
    <w:p w14:paraId="027CAFCB" w14:textId="77777777" w:rsidR="00872DBB" w:rsidRDefault="00872DBB" w:rsidP="00872DBB">
      <w:pPr>
        <w:widowControl/>
        <w:spacing w:line="360" w:lineRule="auto"/>
        <w:jc w:val="left"/>
        <w:rPr>
          <w:rFonts w:eastAsia="方正小标宋简体"/>
          <w:color w:val="000000"/>
          <w:sz w:val="44"/>
          <w:szCs w:val="44"/>
        </w:rPr>
      </w:pPr>
    </w:p>
    <w:p w14:paraId="0470B140" w14:textId="77777777" w:rsidR="00872DBB" w:rsidRDefault="00872DBB" w:rsidP="00872DBB">
      <w:pPr>
        <w:widowControl/>
        <w:spacing w:line="360" w:lineRule="auto"/>
        <w:jc w:val="left"/>
        <w:rPr>
          <w:rFonts w:eastAsia="黑体"/>
          <w:color w:val="000000"/>
          <w:sz w:val="28"/>
          <w:szCs w:val="28"/>
        </w:rPr>
      </w:pPr>
      <w:r>
        <w:rPr>
          <w:rFonts w:eastAsia="黑体"/>
          <w:color w:val="000000"/>
          <w:sz w:val="28"/>
          <w:szCs w:val="28"/>
        </w:rPr>
        <w:t>业主评价：</w:t>
      </w:r>
    </w:p>
    <w:p w14:paraId="724CA80F" w14:textId="77777777" w:rsidR="00872DBB" w:rsidRDefault="00872DBB" w:rsidP="00872DBB">
      <w:pPr>
        <w:widowControl/>
        <w:spacing w:line="360" w:lineRule="auto"/>
        <w:jc w:val="left"/>
        <w:rPr>
          <w:color w:val="000000"/>
          <w:sz w:val="28"/>
          <w:szCs w:val="28"/>
        </w:rPr>
      </w:pPr>
      <w:r>
        <w:rPr>
          <w:color w:val="000000"/>
          <w:sz w:val="28"/>
          <w:szCs w:val="28"/>
        </w:rPr>
        <w:t>你认为此次招标代理机构的服务</w:t>
      </w:r>
      <w:r>
        <w:rPr>
          <w:color w:val="000000"/>
          <w:sz w:val="28"/>
          <w:szCs w:val="28"/>
        </w:rPr>
        <w:t xml:space="preserve"> </w:t>
      </w:r>
      <w:r>
        <w:rPr>
          <w:b/>
          <w:bCs/>
          <w:color w:val="000000"/>
          <w:sz w:val="28"/>
          <w:szCs w:val="28"/>
        </w:rPr>
        <w:t>□</w:t>
      </w:r>
      <w:r>
        <w:rPr>
          <w:color w:val="000000"/>
          <w:sz w:val="28"/>
          <w:szCs w:val="28"/>
        </w:rPr>
        <w:t>非常满意</w:t>
      </w:r>
      <w:r>
        <w:rPr>
          <w:b/>
          <w:bCs/>
          <w:color w:val="000000"/>
          <w:sz w:val="28"/>
          <w:szCs w:val="28"/>
        </w:rPr>
        <w:t xml:space="preserve"> □</w:t>
      </w:r>
      <w:r>
        <w:rPr>
          <w:color w:val="000000"/>
          <w:sz w:val="28"/>
          <w:szCs w:val="28"/>
        </w:rPr>
        <w:t>满意</w:t>
      </w:r>
      <w:r>
        <w:rPr>
          <w:b/>
          <w:bCs/>
          <w:color w:val="000000"/>
          <w:sz w:val="28"/>
          <w:szCs w:val="28"/>
        </w:rPr>
        <w:t xml:space="preserve"> □</w:t>
      </w:r>
      <w:r>
        <w:rPr>
          <w:color w:val="000000"/>
          <w:sz w:val="28"/>
          <w:szCs w:val="28"/>
        </w:rPr>
        <w:t>不满意</w:t>
      </w:r>
    </w:p>
    <w:p w14:paraId="01D8470C" w14:textId="77777777" w:rsidR="00872DBB" w:rsidRDefault="00872DBB" w:rsidP="00872DBB">
      <w:pPr>
        <w:widowControl/>
        <w:spacing w:line="360" w:lineRule="auto"/>
        <w:jc w:val="left"/>
        <w:rPr>
          <w:color w:val="000000"/>
          <w:sz w:val="28"/>
          <w:szCs w:val="28"/>
        </w:rPr>
      </w:pPr>
    </w:p>
    <w:p w14:paraId="612A4870" w14:textId="77777777" w:rsidR="00872DBB" w:rsidRDefault="00872DBB" w:rsidP="00872DBB">
      <w:pPr>
        <w:widowControl/>
        <w:spacing w:line="360" w:lineRule="auto"/>
        <w:jc w:val="left"/>
        <w:rPr>
          <w:color w:val="000000"/>
          <w:sz w:val="28"/>
          <w:szCs w:val="28"/>
        </w:rPr>
      </w:pPr>
    </w:p>
    <w:p w14:paraId="2E29C98E" w14:textId="77777777" w:rsidR="00872DBB" w:rsidRDefault="00872DBB" w:rsidP="00872DBB">
      <w:pPr>
        <w:wordWrap w:val="0"/>
        <w:spacing w:line="360" w:lineRule="auto"/>
        <w:jc w:val="right"/>
        <w:rPr>
          <w:color w:val="000000"/>
          <w:sz w:val="24"/>
        </w:rPr>
      </w:pPr>
      <w:r>
        <w:rPr>
          <w:color w:val="000000"/>
          <w:sz w:val="24"/>
        </w:rPr>
        <w:lastRenderedPageBreak/>
        <w:t xml:space="preserve"> </w:t>
      </w:r>
      <w:r>
        <w:rPr>
          <w:color w:val="000000"/>
          <w:sz w:val="24"/>
        </w:rPr>
        <w:t>填报单位或部门（盖章）：</w:t>
      </w:r>
      <w:r>
        <w:rPr>
          <w:color w:val="000000"/>
          <w:sz w:val="24"/>
        </w:rPr>
        <w:t xml:space="preserve">                     </w:t>
      </w:r>
    </w:p>
    <w:p w14:paraId="14262767" w14:textId="77777777" w:rsidR="00872DBB" w:rsidRDefault="00872DBB" w:rsidP="00872DBB">
      <w:pPr>
        <w:spacing w:line="360" w:lineRule="auto"/>
        <w:jc w:val="right"/>
        <w:rPr>
          <w:color w:val="000000"/>
          <w:sz w:val="24"/>
        </w:rPr>
      </w:pP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14:paraId="16C25397" w14:textId="77777777" w:rsidR="00872DBB" w:rsidRDefault="00872DBB" w:rsidP="00872DBB">
      <w:pPr>
        <w:spacing w:line="360" w:lineRule="auto"/>
        <w:jc w:val="right"/>
        <w:rPr>
          <w:color w:val="000000"/>
        </w:rPr>
      </w:pPr>
    </w:p>
    <w:p w14:paraId="380D9209" w14:textId="77777777" w:rsidR="00872DBB" w:rsidRDefault="00872DBB" w:rsidP="00872DBB">
      <w:pPr>
        <w:pStyle w:val="p0"/>
        <w:snapToGrid w:val="0"/>
        <w:spacing w:line="600" w:lineRule="exact"/>
        <w:jc w:val="left"/>
        <w:rPr>
          <w:rFonts w:ascii="黑体" w:eastAsia="黑体" w:hAnsi="黑体"/>
          <w:color w:val="000000"/>
          <w:sz w:val="32"/>
          <w:szCs w:val="32"/>
        </w:rPr>
      </w:pPr>
      <w:r>
        <w:rPr>
          <w:rFonts w:ascii="黑体" w:eastAsia="黑体" w:hAnsi="黑体"/>
          <w:color w:val="000000"/>
          <w:sz w:val="32"/>
          <w:szCs w:val="32"/>
        </w:rPr>
        <w:t>附</w:t>
      </w:r>
      <w:r>
        <w:rPr>
          <w:rFonts w:ascii="黑体" w:eastAsia="黑体" w:hAnsi="黑体" w:hint="eastAsia"/>
          <w:color w:val="000000"/>
          <w:sz w:val="32"/>
          <w:szCs w:val="32"/>
        </w:rPr>
        <w:t>件9</w:t>
      </w:r>
    </w:p>
    <w:p w14:paraId="7BA8365D" w14:textId="77777777" w:rsidR="00872DBB" w:rsidRDefault="00872DBB" w:rsidP="00872DBB">
      <w:pPr>
        <w:widowControl/>
        <w:shd w:val="clear" w:color="auto" w:fill="FFFFFF"/>
        <w:spacing w:line="580" w:lineRule="exact"/>
        <w:ind w:firstLineChars="200" w:firstLine="640"/>
        <w:jc w:val="left"/>
        <w:rPr>
          <w:color w:val="000000"/>
          <w:szCs w:val="32"/>
        </w:rPr>
      </w:pPr>
    </w:p>
    <w:p w14:paraId="7F3A787B" w14:textId="77777777" w:rsidR="00872DBB" w:rsidRDefault="00872DBB" w:rsidP="00872DBB">
      <w:pPr>
        <w:pStyle w:val="ae"/>
        <w:widowControl w:val="0"/>
        <w:spacing w:before="0" w:beforeAutospacing="0" w:after="0" w:afterAutospacing="0" w:line="620" w:lineRule="exact"/>
        <w:jc w:val="center"/>
        <w:rPr>
          <w:rStyle w:val="a7"/>
          <w:rFonts w:eastAsia="方正小标宋简体"/>
          <w:b w:val="0"/>
          <w:sz w:val="44"/>
          <w:szCs w:val="44"/>
          <w:shd w:val="clear" w:color="auto" w:fill="FFFFFF"/>
        </w:rPr>
      </w:pPr>
      <w:r>
        <w:rPr>
          <w:rStyle w:val="a7"/>
          <w:rFonts w:eastAsia="方正小标宋简体"/>
          <w:b w:val="0"/>
          <w:sz w:val="44"/>
          <w:szCs w:val="44"/>
          <w:shd w:val="clear" w:color="auto" w:fill="FFFFFF"/>
        </w:rPr>
        <w:t>眉山市工程造价咨询企业及其从业人员</w:t>
      </w:r>
    </w:p>
    <w:p w14:paraId="012CF9B4" w14:textId="77777777" w:rsidR="00872DBB" w:rsidRDefault="00872DBB" w:rsidP="00872DBB">
      <w:pPr>
        <w:pStyle w:val="ae"/>
        <w:widowControl w:val="0"/>
        <w:spacing w:before="0" w:beforeAutospacing="0" w:after="0" w:afterAutospacing="0" w:line="620" w:lineRule="exact"/>
        <w:jc w:val="center"/>
        <w:rPr>
          <w:rStyle w:val="a7"/>
          <w:rFonts w:eastAsia="方正小标宋简体"/>
          <w:b w:val="0"/>
          <w:sz w:val="44"/>
          <w:szCs w:val="44"/>
          <w:shd w:val="clear" w:color="auto" w:fill="FFFFFF"/>
        </w:rPr>
      </w:pPr>
      <w:r>
        <w:rPr>
          <w:rStyle w:val="a7"/>
          <w:rFonts w:eastAsia="方正小标宋简体"/>
          <w:b w:val="0"/>
          <w:sz w:val="44"/>
          <w:szCs w:val="44"/>
          <w:shd w:val="clear" w:color="auto" w:fill="FFFFFF"/>
        </w:rPr>
        <w:t>信用综合评价管理暂行办法</w:t>
      </w:r>
    </w:p>
    <w:p w14:paraId="35741AF9" w14:textId="77777777" w:rsidR="00872DBB" w:rsidRDefault="00872DBB" w:rsidP="00872DBB">
      <w:pPr>
        <w:pStyle w:val="ae"/>
        <w:widowControl w:val="0"/>
        <w:spacing w:before="0" w:beforeAutospacing="0" w:after="0" w:afterAutospacing="0" w:line="580" w:lineRule="exact"/>
        <w:jc w:val="center"/>
        <w:rPr>
          <w:rStyle w:val="a7"/>
          <w:rFonts w:eastAsia="方正小标宋简体"/>
          <w:b w:val="0"/>
          <w:sz w:val="44"/>
          <w:szCs w:val="44"/>
          <w:shd w:val="clear" w:color="auto" w:fill="FFFFFF"/>
        </w:rPr>
      </w:pPr>
    </w:p>
    <w:p w14:paraId="423B9F38" w14:textId="77777777" w:rsidR="00872DBB" w:rsidRDefault="00872DBB" w:rsidP="00872DBB">
      <w:pPr>
        <w:pStyle w:val="ae"/>
        <w:widowControl w:val="0"/>
        <w:spacing w:before="0" w:beforeAutospacing="0" w:after="0" w:afterAutospacing="0" w:line="580" w:lineRule="exact"/>
        <w:jc w:val="center"/>
        <w:rPr>
          <w:rFonts w:ascii="黑体" w:eastAsia="黑体" w:hAnsi="黑体" w:cs="Times New Roman"/>
          <w:bCs/>
          <w:sz w:val="32"/>
          <w:szCs w:val="32"/>
        </w:rPr>
      </w:pPr>
      <w:r>
        <w:rPr>
          <w:rFonts w:ascii="黑体" w:eastAsia="黑体" w:hAnsi="黑体" w:cs="Times New Roman"/>
          <w:bCs/>
          <w:sz w:val="32"/>
          <w:szCs w:val="32"/>
          <w:shd w:val="clear" w:color="auto" w:fill="FFFFFF"/>
        </w:rPr>
        <w:t>第一章  总</w:t>
      </w:r>
      <w:r>
        <w:rPr>
          <w:rFonts w:ascii="Times New Roman" w:eastAsia="黑体" w:hAnsi="Times New Roman" w:cs="Times New Roman"/>
          <w:bCs/>
          <w:sz w:val="32"/>
          <w:szCs w:val="32"/>
          <w:shd w:val="clear" w:color="auto" w:fill="FFFFFF"/>
        </w:rPr>
        <w:t> </w:t>
      </w:r>
      <w:r>
        <w:rPr>
          <w:rFonts w:ascii="黑体" w:eastAsia="黑体" w:hAnsi="黑体" w:cs="Times New Roman"/>
          <w:bCs/>
          <w:sz w:val="32"/>
          <w:szCs w:val="32"/>
          <w:shd w:val="clear" w:color="auto" w:fill="FFFFFF"/>
        </w:rPr>
        <w:t>则</w:t>
      </w:r>
    </w:p>
    <w:p w14:paraId="045807B5" w14:textId="77777777" w:rsidR="00872DBB" w:rsidRDefault="00872DBB" w:rsidP="00872DBB">
      <w:pPr>
        <w:pStyle w:val="ae"/>
        <w:widowControl w:val="0"/>
        <w:spacing w:before="0" w:beforeAutospacing="0" w:after="0" w:afterAutospacing="0" w:line="58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shd w:val="clear" w:color="auto" w:fill="FFFFFF"/>
        </w:rPr>
        <w:t>第一条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为进一步规范我市工程造价咨询企业及其从业人员信用评价工作，推进工程造价咨询行业信用体系建设，完善行业自律，促进工程造价行业健康发展，根据《工程造价咨询企业管理办法》（建设部令第</w:t>
      </w:r>
      <w:r>
        <w:rPr>
          <w:rFonts w:ascii="Times New Roman" w:hAnsi="Times New Roman" w:cs="Times New Roman"/>
          <w:sz w:val="32"/>
          <w:szCs w:val="32"/>
          <w:shd w:val="clear" w:color="auto" w:fill="FFFFFF"/>
        </w:rPr>
        <w:t>50</w:t>
      </w:r>
      <w:r>
        <w:rPr>
          <w:rFonts w:ascii="Times New Roman" w:hAnsi="Times New Roman" w:cs="Times New Roman"/>
          <w:sz w:val="32"/>
          <w:szCs w:val="32"/>
          <w:shd w:val="clear" w:color="auto" w:fill="FFFFFF"/>
        </w:rPr>
        <w:t>号</w:t>
      </w:r>
      <w:r>
        <w:rPr>
          <w:rFonts w:ascii="Times New Roman" w:hAnsi="Times New Roman" w:cs="Times New Roman" w:hint="eastAsia"/>
          <w:sz w:val="32"/>
          <w:szCs w:val="32"/>
          <w:shd w:val="clear" w:color="auto" w:fill="FFFFFF"/>
        </w:rPr>
        <w:t>修改</w:t>
      </w:r>
      <w:r>
        <w:rPr>
          <w:rFonts w:ascii="Times New Roman" w:hAnsi="Times New Roman" w:cs="Times New Roman"/>
          <w:sz w:val="32"/>
          <w:szCs w:val="32"/>
          <w:shd w:val="clear" w:color="auto" w:fill="FFFFFF"/>
        </w:rPr>
        <w:t>）</w:t>
      </w:r>
      <w:r>
        <w:rPr>
          <w:rFonts w:ascii="Times New Roman" w:hAnsi="Times New Roman" w:cs="Times New Roman" w:hint="eastAsia"/>
          <w:sz w:val="32"/>
          <w:szCs w:val="32"/>
          <w:shd w:val="clear" w:color="auto" w:fill="FFFFFF"/>
        </w:rPr>
        <w:t>《</w:t>
      </w:r>
      <w:r>
        <w:rPr>
          <w:rFonts w:ascii="Times New Roman" w:hAnsi="Times New Roman" w:cs="Times New Roman"/>
          <w:sz w:val="32"/>
          <w:szCs w:val="32"/>
          <w:shd w:val="clear" w:color="auto" w:fill="FFFFFF"/>
        </w:rPr>
        <w:t>注册造价工程师管理办法</w:t>
      </w:r>
      <w:r>
        <w:rPr>
          <w:rFonts w:ascii="Times New Roman" w:hAnsi="Times New Roman" w:cs="Times New Roman" w:hint="eastAsia"/>
          <w:sz w:val="32"/>
          <w:szCs w:val="32"/>
          <w:shd w:val="clear" w:color="auto" w:fill="FFFFFF"/>
        </w:rPr>
        <w:t>》</w:t>
      </w:r>
      <w:r>
        <w:rPr>
          <w:rFonts w:ascii="Times New Roman" w:hAnsi="Times New Roman" w:cs="Times New Roman"/>
          <w:sz w:val="32"/>
          <w:szCs w:val="32"/>
          <w:shd w:val="clear" w:color="auto" w:fill="FFFFFF"/>
        </w:rPr>
        <w:t>（建设部令第</w:t>
      </w:r>
      <w:r>
        <w:rPr>
          <w:rFonts w:ascii="Times New Roman" w:hAnsi="Times New Roman" w:cs="Times New Roman"/>
          <w:sz w:val="32"/>
          <w:szCs w:val="32"/>
          <w:shd w:val="clear" w:color="auto" w:fill="FFFFFF"/>
        </w:rPr>
        <w:t>50</w:t>
      </w:r>
      <w:r>
        <w:rPr>
          <w:rFonts w:ascii="Times New Roman" w:hAnsi="Times New Roman" w:cs="Times New Roman"/>
          <w:sz w:val="32"/>
          <w:szCs w:val="32"/>
          <w:shd w:val="clear" w:color="auto" w:fill="FFFFFF"/>
        </w:rPr>
        <w:t>号</w:t>
      </w:r>
      <w:r>
        <w:rPr>
          <w:rFonts w:ascii="Times New Roman" w:hAnsi="Times New Roman" w:cs="Times New Roman" w:hint="eastAsia"/>
          <w:sz w:val="32"/>
          <w:szCs w:val="32"/>
          <w:shd w:val="clear" w:color="auto" w:fill="FFFFFF"/>
        </w:rPr>
        <w:t>修改</w:t>
      </w:r>
      <w:r>
        <w:rPr>
          <w:rFonts w:ascii="Times New Roman" w:hAnsi="Times New Roman" w:cs="Times New Roman"/>
          <w:sz w:val="32"/>
          <w:szCs w:val="32"/>
          <w:shd w:val="clear" w:color="auto" w:fill="FFFFFF"/>
        </w:rPr>
        <w:t>）《建筑市场信用管理暂行办法》（建市〔</w:t>
      </w:r>
      <w:r>
        <w:rPr>
          <w:rFonts w:ascii="Times New Roman" w:hAnsi="Times New Roman" w:cs="Times New Roman"/>
          <w:sz w:val="32"/>
          <w:szCs w:val="32"/>
          <w:shd w:val="clear" w:color="auto" w:fill="FFFFFF"/>
        </w:rPr>
        <w:t>2017</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241</w:t>
      </w:r>
      <w:r>
        <w:rPr>
          <w:rFonts w:ascii="Times New Roman" w:hAnsi="Times New Roman" w:cs="Times New Roman"/>
          <w:sz w:val="32"/>
          <w:szCs w:val="32"/>
          <w:shd w:val="clear" w:color="auto" w:fill="FFFFFF"/>
        </w:rPr>
        <w:t>号）等有关规定，结合我市实际，制定本办法。</w:t>
      </w:r>
    </w:p>
    <w:p w14:paraId="402C4E7F"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第二条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本办法适用于在眉山市行政区域内执业的工程造价咨询企业及其从业人员信用信息的采集、录入、评价、发布及结果应用。</w:t>
      </w:r>
    </w:p>
    <w:p w14:paraId="7ECC2A43"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本办法所称工程造价咨询企业及其从业人员信用综合评价管理，是指市住房城乡建设局依据本办法对工程造价咨询企业及其从业人员在本市行政区域内从事工程造价咨询活动的信用信息情况进行量化评价，并依据评价结果实施差异化管理的活</w:t>
      </w:r>
      <w:r>
        <w:rPr>
          <w:rFonts w:ascii="Times New Roman" w:hAnsi="Times New Roman" w:cs="Times New Roman"/>
          <w:sz w:val="32"/>
          <w:szCs w:val="32"/>
          <w:shd w:val="clear" w:color="auto" w:fill="FFFFFF"/>
        </w:rPr>
        <w:lastRenderedPageBreak/>
        <w:t>动。</w:t>
      </w:r>
    </w:p>
    <w:p w14:paraId="797E3B28"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第三条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眉山市建设工程造价管理站（以下简称市造价站）具体负责工程造价咨询企业及其从业人员信用综合评价管理工作。</w:t>
      </w:r>
      <w:r>
        <w:rPr>
          <w:rFonts w:ascii="Times New Roman" w:hAnsi="Times New Roman" w:cs="Times New Roman"/>
          <w:sz w:val="32"/>
          <w:szCs w:val="32"/>
          <w:shd w:val="clear" w:color="auto" w:fill="FFFFFF"/>
        </w:rPr>
        <w:t xml:space="preserve"> </w:t>
      </w:r>
    </w:p>
    <w:p w14:paraId="7AB0603E" w14:textId="77777777" w:rsidR="00872DBB" w:rsidRDefault="00872DBB" w:rsidP="00872DBB">
      <w:pPr>
        <w:pStyle w:val="ae"/>
        <w:widowControl w:val="0"/>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第四条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在本市行政区域内从事工程造价咨询活动的市内、外工程造价咨询企业，应在信用信息管理系统中注册、登记，并将企业信息、从业人员信息等录入信用信息管理系统，接受信用评价管理。未纳入信用评价的，不得在我市承接政府性工程建设项目的造价咨询业务。</w:t>
      </w:r>
    </w:p>
    <w:p w14:paraId="5B692E52" w14:textId="77777777" w:rsidR="00872DBB" w:rsidRDefault="00872DBB" w:rsidP="00872DBB">
      <w:pPr>
        <w:pStyle w:val="ae"/>
        <w:widowControl w:val="0"/>
        <w:spacing w:before="0" w:beforeAutospacing="0" w:after="0" w:afterAutospacing="0" w:line="580" w:lineRule="exact"/>
        <w:ind w:firstLineChars="200" w:firstLine="640"/>
        <w:jc w:val="both"/>
        <w:rPr>
          <w:rFonts w:ascii="Times New Roman" w:hAnsi="Times New Roman" w:cs="Times New Roman"/>
          <w:b/>
          <w:bCs/>
          <w:sz w:val="32"/>
          <w:szCs w:val="32"/>
        </w:rPr>
      </w:pPr>
      <w:r>
        <w:rPr>
          <w:rFonts w:ascii="Times New Roman" w:hAnsi="Times New Roman" w:cs="Times New Roman"/>
          <w:sz w:val="32"/>
          <w:szCs w:val="32"/>
          <w:shd w:val="clear" w:color="auto" w:fill="FFFFFF"/>
        </w:rPr>
        <w:t>第五条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市住房城乡建设局定期组织对评价结果应用情况的评估，适时调整评价标准，并向社会公布，保证其公开、公平、公正</w:t>
      </w:r>
      <w:r>
        <w:rPr>
          <w:rFonts w:ascii="Times New Roman" w:hAnsi="Times New Roman" w:cs="Times New Roman"/>
          <w:b/>
          <w:bCs/>
          <w:sz w:val="32"/>
          <w:szCs w:val="32"/>
          <w:shd w:val="clear" w:color="auto" w:fill="FFFFFF"/>
        </w:rPr>
        <w:t>。</w:t>
      </w:r>
    </w:p>
    <w:p w14:paraId="6D22ED1B" w14:textId="77777777" w:rsidR="00872DBB" w:rsidRDefault="00872DBB" w:rsidP="00872DBB">
      <w:pPr>
        <w:pStyle w:val="ae"/>
        <w:widowControl w:val="0"/>
        <w:spacing w:before="0" w:beforeAutospacing="0" w:after="0" w:afterAutospacing="0" w:line="580" w:lineRule="exact"/>
        <w:jc w:val="center"/>
        <w:rPr>
          <w:rFonts w:ascii="黑体" w:eastAsia="黑体" w:hAnsi="黑体" w:cs="Times New Roman"/>
          <w:bCs/>
          <w:sz w:val="32"/>
          <w:szCs w:val="32"/>
          <w:shd w:val="clear" w:color="auto" w:fill="FFFFFF"/>
        </w:rPr>
      </w:pPr>
      <w:r>
        <w:rPr>
          <w:rFonts w:ascii="黑体" w:eastAsia="黑体" w:hAnsi="黑体" w:cs="Times New Roman"/>
          <w:bCs/>
          <w:sz w:val="32"/>
          <w:szCs w:val="32"/>
          <w:shd w:val="clear" w:color="auto" w:fill="FFFFFF"/>
        </w:rPr>
        <w:t>第二章  评价内容</w:t>
      </w:r>
    </w:p>
    <w:p w14:paraId="6FEF2588"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rPr>
      </w:pPr>
      <w:r>
        <w:rPr>
          <w:rFonts w:ascii="Times New Roman" w:hAnsi="Times New Roman" w:cs="Times New Roman"/>
          <w:sz w:val="32"/>
          <w:szCs w:val="32"/>
          <w:shd w:val="clear" w:color="auto" w:fill="FFFFFF"/>
        </w:rPr>
        <w:t>第六条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工程造价咨询企业的信用信息包括基本信用信息、良好行为信用信息、不良行为信用信息等。</w:t>
      </w:r>
    </w:p>
    <w:p w14:paraId="447FD502" w14:textId="77777777" w:rsidR="00872DBB" w:rsidRDefault="00872DBB" w:rsidP="00872DBB">
      <w:pPr>
        <w:pStyle w:val="ae"/>
        <w:widowControl w:val="0"/>
        <w:spacing w:before="0" w:beforeAutospacing="0" w:after="0" w:afterAutospacing="0" w:line="580" w:lineRule="exact"/>
        <w:ind w:firstLine="420"/>
        <w:rPr>
          <w:rFonts w:ascii="Times New Roman" w:hAnsi="Times New Roman" w:cs="Times New Roman"/>
          <w:sz w:val="32"/>
          <w:szCs w:val="32"/>
        </w:rPr>
      </w:pPr>
      <w:r>
        <w:rPr>
          <w:rFonts w:ascii="Times New Roman" w:hAnsi="Times New Roman" w:cs="Times New Roman"/>
          <w:sz w:val="32"/>
          <w:szCs w:val="32"/>
          <w:shd w:val="clear" w:color="auto" w:fill="FFFFFF"/>
        </w:rPr>
        <w:t>（一）工程造价咨询企业的基本信用信息是指从事工程造价咨询活动时，需登记的相关信息，包括企业登记注册信息、企业资质信息、造价专职人员信息、主要管理人员信息及满足《工程造价咨询企业管理办法》（建设部令第</w:t>
      </w:r>
      <w:r>
        <w:rPr>
          <w:rFonts w:ascii="Times New Roman" w:hAnsi="Times New Roman" w:cs="Times New Roman"/>
          <w:sz w:val="32"/>
          <w:szCs w:val="32"/>
          <w:shd w:val="clear" w:color="auto" w:fill="FFFFFF"/>
        </w:rPr>
        <w:t>50</w:t>
      </w:r>
      <w:r>
        <w:rPr>
          <w:rFonts w:ascii="Times New Roman" w:hAnsi="Times New Roman" w:cs="Times New Roman"/>
          <w:sz w:val="32"/>
          <w:szCs w:val="32"/>
          <w:shd w:val="clear" w:color="auto" w:fill="FFFFFF"/>
        </w:rPr>
        <w:t>号</w:t>
      </w:r>
      <w:r>
        <w:rPr>
          <w:rFonts w:ascii="Times New Roman" w:hAnsi="Times New Roman" w:cs="Times New Roman" w:hint="eastAsia"/>
          <w:sz w:val="32"/>
          <w:szCs w:val="32"/>
          <w:shd w:val="clear" w:color="auto" w:fill="FFFFFF"/>
        </w:rPr>
        <w:t>修改</w:t>
      </w:r>
      <w:r>
        <w:rPr>
          <w:rFonts w:ascii="Times New Roman" w:hAnsi="Times New Roman" w:cs="Times New Roman"/>
          <w:sz w:val="32"/>
          <w:szCs w:val="32"/>
          <w:shd w:val="clear" w:color="auto" w:fill="FFFFFF"/>
        </w:rPr>
        <w:t>）</w:t>
      </w:r>
      <w:r>
        <w:rPr>
          <w:rFonts w:ascii="Times New Roman" w:hAnsi="Times New Roman" w:cs="Times New Roman" w:hint="eastAsia"/>
          <w:sz w:val="32"/>
          <w:szCs w:val="32"/>
          <w:shd w:val="clear" w:color="auto" w:fill="FFFFFF"/>
        </w:rPr>
        <w:t>《</w:t>
      </w:r>
      <w:r>
        <w:rPr>
          <w:rFonts w:ascii="Times New Roman" w:hAnsi="Times New Roman" w:cs="Times New Roman"/>
          <w:sz w:val="32"/>
          <w:szCs w:val="32"/>
          <w:shd w:val="clear" w:color="auto" w:fill="FFFFFF"/>
        </w:rPr>
        <w:t>注册造价工程师管理办法</w:t>
      </w:r>
      <w:r>
        <w:rPr>
          <w:rFonts w:ascii="Times New Roman" w:hAnsi="Times New Roman" w:cs="Times New Roman" w:hint="eastAsia"/>
          <w:sz w:val="32"/>
          <w:szCs w:val="32"/>
          <w:shd w:val="clear" w:color="auto" w:fill="FFFFFF"/>
        </w:rPr>
        <w:t>》</w:t>
      </w:r>
      <w:r>
        <w:rPr>
          <w:rFonts w:ascii="Times New Roman" w:hAnsi="Times New Roman" w:cs="Times New Roman"/>
          <w:sz w:val="32"/>
          <w:szCs w:val="32"/>
          <w:shd w:val="clear" w:color="auto" w:fill="FFFFFF"/>
        </w:rPr>
        <w:t>（建设部令第</w:t>
      </w:r>
      <w:r>
        <w:rPr>
          <w:rFonts w:ascii="Times New Roman" w:hAnsi="Times New Roman" w:cs="Times New Roman"/>
          <w:sz w:val="32"/>
          <w:szCs w:val="32"/>
          <w:shd w:val="clear" w:color="auto" w:fill="FFFFFF"/>
        </w:rPr>
        <w:t>50</w:t>
      </w:r>
      <w:r>
        <w:rPr>
          <w:rFonts w:ascii="Times New Roman" w:hAnsi="Times New Roman" w:cs="Times New Roman"/>
          <w:sz w:val="32"/>
          <w:szCs w:val="32"/>
          <w:shd w:val="clear" w:color="auto" w:fill="FFFFFF"/>
        </w:rPr>
        <w:t>号</w:t>
      </w:r>
      <w:r>
        <w:rPr>
          <w:rFonts w:ascii="Times New Roman" w:hAnsi="Times New Roman" w:cs="Times New Roman" w:hint="eastAsia"/>
          <w:sz w:val="32"/>
          <w:szCs w:val="32"/>
          <w:shd w:val="clear" w:color="auto" w:fill="FFFFFF"/>
        </w:rPr>
        <w:t>修改</w:t>
      </w:r>
      <w:r>
        <w:rPr>
          <w:rFonts w:ascii="Times New Roman" w:hAnsi="Times New Roman" w:cs="Times New Roman"/>
          <w:sz w:val="32"/>
          <w:szCs w:val="32"/>
          <w:shd w:val="clear" w:color="auto" w:fill="FFFFFF"/>
        </w:rPr>
        <w:t>）规定的其他信息等。</w:t>
      </w:r>
    </w:p>
    <w:p w14:paraId="771B7847"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rPr>
      </w:pPr>
      <w:r>
        <w:rPr>
          <w:rFonts w:ascii="Times New Roman" w:hAnsi="Times New Roman" w:cs="Times New Roman"/>
          <w:sz w:val="32"/>
          <w:szCs w:val="32"/>
          <w:shd w:val="clear" w:color="auto" w:fill="FFFFFF"/>
        </w:rPr>
        <w:t>（二）工程造价咨询企业的良好行为信用信息是指在从事</w:t>
      </w:r>
      <w:r>
        <w:rPr>
          <w:rFonts w:ascii="Times New Roman" w:hAnsi="Times New Roman" w:cs="Times New Roman"/>
          <w:sz w:val="32"/>
          <w:szCs w:val="32"/>
          <w:shd w:val="clear" w:color="auto" w:fill="FFFFFF"/>
        </w:rPr>
        <w:lastRenderedPageBreak/>
        <w:t>工程造价咨询活动中的业绩、执业质量、奖项、社会服务、社会责任、业务拓展等信用信息。</w:t>
      </w:r>
    </w:p>
    <w:p w14:paraId="73E231BA"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（三）工程造价咨询企业及其从业人员的不良行为信用信息是指从事工程造价咨询活动时违反有关工程计价和工程建设的法律、法规、规章或者强制性标准和执业行为规范的信用信息。</w:t>
      </w:r>
    </w:p>
    <w:p w14:paraId="479AA92D" w14:textId="77777777" w:rsidR="00872DBB" w:rsidRDefault="00872DBB" w:rsidP="00872DBB">
      <w:pPr>
        <w:pStyle w:val="ae"/>
        <w:widowControl w:val="0"/>
        <w:spacing w:before="0" w:beforeAutospacing="0" w:after="0" w:afterAutospacing="0" w:line="580" w:lineRule="exact"/>
        <w:jc w:val="center"/>
        <w:rPr>
          <w:rFonts w:ascii="黑体" w:eastAsia="黑体" w:hAnsi="黑体" w:cs="Times New Roman"/>
          <w:bCs/>
          <w:sz w:val="32"/>
          <w:szCs w:val="32"/>
          <w:shd w:val="clear" w:color="auto" w:fill="FFFFFF"/>
        </w:rPr>
      </w:pPr>
      <w:r>
        <w:rPr>
          <w:rFonts w:ascii="黑体" w:eastAsia="黑体" w:hAnsi="黑体" w:cs="Times New Roman"/>
          <w:bCs/>
          <w:sz w:val="32"/>
          <w:szCs w:val="32"/>
          <w:shd w:val="clear" w:color="auto" w:fill="FFFFFF"/>
        </w:rPr>
        <w:t>第三章  信用信息采集和录入</w:t>
      </w:r>
    </w:p>
    <w:p w14:paraId="1358FFE3" w14:textId="77777777" w:rsidR="00872DBB" w:rsidRDefault="00872DBB" w:rsidP="00872DBB">
      <w:pPr>
        <w:pStyle w:val="ae"/>
        <w:widowControl w:val="0"/>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第七条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工程造价咨询企业的基本信用信息由企业自主诚信申报；良好行为信用信息由企业申报、市造价站审核后录入，其中新材料价格信息报送、执业质量检查情况由市造价站采集后录入；不良行为信用信息由市造价站采集后录入，其中涉及工程建设领域的违法行为由企业自主诚信申报。</w:t>
      </w:r>
    </w:p>
    <w:p w14:paraId="585D6774"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rPr>
      </w:pPr>
      <w:r>
        <w:rPr>
          <w:rFonts w:ascii="Times New Roman" w:hAnsi="Times New Roman" w:cs="Times New Roman"/>
          <w:sz w:val="32"/>
          <w:szCs w:val="32"/>
          <w:shd w:val="clear" w:color="auto" w:fill="FFFFFF"/>
        </w:rPr>
        <w:t>第八条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工程造价咨询企业的基本信用信息发生变更时，应自完成变更之日起的</w:t>
      </w:r>
      <w:r>
        <w:rPr>
          <w:rFonts w:ascii="Times New Roman" w:hAnsi="Times New Roman" w:cs="Times New Roman"/>
          <w:sz w:val="32"/>
          <w:szCs w:val="32"/>
          <w:shd w:val="clear" w:color="auto" w:fill="FFFFFF"/>
        </w:rPr>
        <w:t>30</w:t>
      </w:r>
      <w:r>
        <w:rPr>
          <w:rFonts w:ascii="Times New Roman" w:hAnsi="Times New Roman" w:cs="Times New Roman"/>
          <w:sz w:val="32"/>
          <w:szCs w:val="32"/>
          <w:shd w:val="clear" w:color="auto" w:fill="FFFFFF"/>
        </w:rPr>
        <w:t>个自然日内登陆信用信息管理平台进行更新。逾期未更新的，按本办法第七章相关规定处理。由企业自主诚信申报但未申报的良好行为信用信息，不予评价加分。</w:t>
      </w:r>
    </w:p>
    <w:p w14:paraId="1256ABA1"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第九条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不良行为的追溯期限为</w:t>
      </w:r>
      <w:r>
        <w:rPr>
          <w:rFonts w:ascii="Times New Roman" w:hAnsi="Times New Roman" w:cs="Times New Roman"/>
          <w:sz w:val="32"/>
          <w:szCs w:val="32"/>
          <w:shd w:val="clear" w:color="auto" w:fill="FFFFFF"/>
        </w:rPr>
        <w:t>6</w:t>
      </w:r>
      <w:r>
        <w:rPr>
          <w:rFonts w:ascii="Times New Roman" w:hAnsi="Times New Roman" w:cs="Times New Roman"/>
          <w:sz w:val="32"/>
          <w:szCs w:val="32"/>
          <w:shd w:val="clear" w:color="auto" w:fill="FFFFFF"/>
        </w:rPr>
        <w:t>个月，自该行为被发现之日起计算。</w:t>
      </w:r>
    </w:p>
    <w:p w14:paraId="2202F4D7" w14:textId="77777777" w:rsidR="00872DBB" w:rsidRDefault="00872DBB" w:rsidP="00872DBB">
      <w:pPr>
        <w:pStyle w:val="ae"/>
        <w:widowControl w:val="0"/>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第十条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不良行为信用信息中涉及工程建设领域的违法行为，企业应</w:t>
      </w:r>
      <w:proofErr w:type="gramStart"/>
      <w:r>
        <w:rPr>
          <w:rFonts w:ascii="Times New Roman" w:hAnsi="Times New Roman" w:cs="Times New Roman"/>
          <w:sz w:val="32"/>
          <w:szCs w:val="32"/>
          <w:shd w:val="clear" w:color="auto" w:fill="FFFFFF"/>
        </w:rPr>
        <w:t>自法院</w:t>
      </w:r>
      <w:proofErr w:type="gramEnd"/>
      <w:r>
        <w:rPr>
          <w:rFonts w:ascii="Times New Roman" w:hAnsi="Times New Roman" w:cs="Times New Roman"/>
          <w:sz w:val="32"/>
          <w:szCs w:val="32"/>
          <w:shd w:val="clear" w:color="auto" w:fill="FFFFFF"/>
        </w:rPr>
        <w:t>判决文书正式下达之日起的</w:t>
      </w:r>
      <w:r>
        <w:rPr>
          <w:rFonts w:ascii="Times New Roman" w:hAnsi="Times New Roman" w:cs="Times New Roman"/>
          <w:sz w:val="32"/>
          <w:szCs w:val="32"/>
          <w:shd w:val="clear" w:color="auto" w:fill="FFFFFF"/>
        </w:rPr>
        <w:t>30</w:t>
      </w:r>
      <w:r>
        <w:rPr>
          <w:rFonts w:ascii="Times New Roman" w:hAnsi="Times New Roman" w:cs="Times New Roman"/>
          <w:sz w:val="32"/>
          <w:szCs w:val="32"/>
          <w:shd w:val="clear" w:color="auto" w:fill="FFFFFF"/>
        </w:rPr>
        <w:t>个工作日内完成申报。逾期未申报的，按本办法第七章相关规定处理。</w:t>
      </w:r>
    </w:p>
    <w:p w14:paraId="66779C2B" w14:textId="77777777" w:rsidR="00872DBB" w:rsidRDefault="00872DBB" w:rsidP="00872DBB">
      <w:pPr>
        <w:pStyle w:val="ae"/>
        <w:widowControl w:val="0"/>
        <w:numPr>
          <w:ilvl w:val="0"/>
          <w:numId w:val="10"/>
        </w:numPr>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经审核录入的信用信息应向社会公示，公示期为</w:t>
      </w:r>
      <w:r>
        <w:rPr>
          <w:rFonts w:ascii="Times New Roman" w:hAnsi="Times New Roman" w:cs="Times New Roman"/>
          <w:sz w:val="32"/>
          <w:szCs w:val="32"/>
          <w:shd w:val="clear" w:color="auto" w:fill="FFFFFF"/>
        </w:rPr>
        <w:t>5</w:t>
      </w:r>
      <w:r>
        <w:rPr>
          <w:rFonts w:ascii="Times New Roman" w:hAnsi="Times New Roman" w:cs="Times New Roman"/>
          <w:sz w:val="32"/>
          <w:szCs w:val="32"/>
          <w:shd w:val="clear" w:color="auto" w:fill="FFFFFF"/>
        </w:rPr>
        <w:lastRenderedPageBreak/>
        <w:t>个工作日。公示结束的次日起生效。公示有异议的信用信息，异议的受理按本办法第六章相关规定处理。</w:t>
      </w:r>
    </w:p>
    <w:p w14:paraId="15AF0314" w14:textId="77777777" w:rsidR="00872DBB" w:rsidRDefault="00872DBB" w:rsidP="00872DBB">
      <w:pPr>
        <w:pStyle w:val="ae"/>
        <w:widowControl w:val="0"/>
        <w:spacing w:before="0" w:beforeAutospacing="0" w:after="0" w:afterAutospacing="0" w:line="580" w:lineRule="exact"/>
        <w:ind w:firstLineChars="200" w:firstLine="640"/>
        <w:jc w:val="both"/>
        <w:rPr>
          <w:rFonts w:ascii="Times New Roman" w:hAnsi="Times New Roman" w:cs="Times New Roman"/>
          <w:b/>
          <w:bCs/>
          <w:sz w:val="32"/>
          <w:szCs w:val="32"/>
          <w:shd w:val="clear" w:color="auto" w:fill="FFFFFF"/>
        </w:rPr>
      </w:pPr>
      <w:r>
        <w:rPr>
          <w:rFonts w:ascii="Times New Roman" w:hAnsi="Times New Roman" w:cs="Times New Roman"/>
          <w:sz w:val="32"/>
          <w:szCs w:val="32"/>
          <w:shd w:val="clear" w:color="auto" w:fill="FFFFFF"/>
        </w:rPr>
        <w:t>第十二条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工程造价咨询企业应对自主诚信申报信用信息的真实性、及时性负责，企业申报信用信息时提供虚假资料的，按本办法第七章相关规定处理。</w:t>
      </w:r>
      <w:r>
        <w:rPr>
          <w:rFonts w:ascii="Times New Roman" w:hAnsi="Times New Roman" w:cs="Times New Roman"/>
          <w:b/>
          <w:bCs/>
          <w:sz w:val="32"/>
          <w:szCs w:val="32"/>
          <w:shd w:val="clear" w:color="auto" w:fill="FFFFFF"/>
        </w:rPr>
        <w:t> </w:t>
      </w:r>
    </w:p>
    <w:p w14:paraId="7615C77E" w14:textId="77777777" w:rsidR="00872DBB" w:rsidRDefault="00872DBB" w:rsidP="00872DBB">
      <w:pPr>
        <w:pStyle w:val="ae"/>
        <w:widowControl w:val="0"/>
        <w:spacing w:before="0" w:beforeAutospacing="0" w:after="0" w:afterAutospacing="0" w:line="580" w:lineRule="exact"/>
        <w:jc w:val="center"/>
        <w:rPr>
          <w:rFonts w:ascii="黑体" w:eastAsia="黑体" w:hAnsi="黑体" w:cs="Times New Roman"/>
          <w:bCs/>
          <w:sz w:val="32"/>
          <w:szCs w:val="32"/>
          <w:shd w:val="clear" w:color="auto" w:fill="FFFFFF"/>
        </w:rPr>
      </w:pPr>
      <w:r>
        <w:rPr>
          <w:rFonts w:ascii="黑体" w:eastAsia="黑体" w:hAnsi="黑体" w:cs="Times New Roman"/>
          <w:bCs/>
          <w:sz w:val="32"/>
          <w:szCs w:val="32"/>
          <w:shd w:val="clear" w:color="auto" w:fill="FFFFFF"/>
        </w:rPr>
        <w:t>第四章  信用信息评价和发布</w:t>
      </w:r>
    </w:p>
    <w:p w14:paraId="3C931393"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第十三条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信用信息发布内容包括：工程造价咨询企业及其从业人员基本信用信息、良好行为信用信息、不良行为信用信息及工程造价咨询企业信用综合评价结果等。</w:t>
      </w:r>
    </w:p>
    <w:p w14:paraId="7162D055"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第十四条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市住房城乡建设局在每年第一季度对工程造价咨询企业上一年度信用综合评价进行量化考评，并划分信用等级。</w:t>
      </w:r>
    </w:p>
    <w:p w14:paraId="76DF363A"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第十五条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信用综合评价量化考评得分采用加减累积分制计算，满分为</w:t>
      </w:r>
      <w:r>
        <w:rPr>
          <w:rFonts w:ascii="Times New Roman" w:hAnsi="Times New Roman" w:cs="Times New Roman"/>
          <w:sz w:val="32"/>
          <w:szCs w:val="32"/>
          <w:shd w:val="clear" w:color="auto" w:fill="FFFFFF"/>
        </w:rPr>
        <w:t>100</w:t>
      </w:r>
      <w:r>
        <w:rPr>
          <w:rFonts w:ascii="Times New Roman" w:hAnsi="Times New Roman" w:cs="Times New Roman"/>
          <w:sz w:val="32"/>
          <w:szCs w:val="32"/>
          <w:shd w:val="clear" w:color="auto" w:fill="FFFFFF"/>
        </w:rPr>
        <w:t>分。信用综合评价得分</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基本信息信用分</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良好行为信用分</w:t>
      </w:r>
      <w:r>
        <w:rPr>
          <w:rFonts w:ascii="Times New Roman" w:hAnsi="Times New Roman" w:cs="Times New Roman" w:hint="eastAsia"/>
          <w:sz w:val="32"/>
          <w:szCs w:val="32"/>
          <w:shd w:val="clear" w:color="auto" w:fill="FFFFFF"/>
        </w:rPr>
        <w:t>-</w:t>
      </w:r>
      <w:r>
        <w:rPr>
          <w:rFonts w:ascii="Times New Roman" w:hAnsi="Times New Roman" w:cs="Times New Roman"/>
          <w:sz w:val="32"/>
          <w:szCs w:val="32"/>
          <w:shd w:val="clear" w:color="auto" w:fill="FFFFFF"/>
        </w:rPr>
        <w:t>不良行为信用分。基本信息信用分为</w:t>
      </w:r>
      <w:r>
        <w:rPr>
          <w:rFonts w:ascii="Times New Roman" w:hAnsi="Times New Roman" w:cs="Times New Roman"/>
          <w:sz w:val="32"/>
          <w:szCs w:val="32"/>
          <w:shd w:val="clear" w:color="auto" w:fill="FFFFFF"/>
        </w:rPr>
        <w:t>60</w:t>
      </w:r>
      <w:r>
        <w:rPr>
          <w:rFonts w:ascii="Times New Roman" w:hAnsi="Times New Roman" w:cs="Times New Roman"/>
          <w:sz w:val="32"/>
          <w:szCs w:val="32"/>
          <w:shd w:val="clear" w:color="auto" w:fill="FFFFFF"/>
        </w:rPr>
        <w:t>分；良好行为信用分满分为</w:t>
      </w:r>
      <w:r>
        <w:rPr>
          <w:rFonts w:ascii="Times New Roman" w:hAnsi="Times New Roman" w:cs="Times New Roman"/>
          <w:sz w:val="32"/>
          <w:szCs w:val="32"/>
          <w:shd w:val="clear" w:color="auto" w:fill="FFFFFF"/>
        </w:rPr>
        <w:t>40</w:t>
      </w:r>
      <w:r>
        <w:rPr>
          <w:rFonts w:ascii="Times New Roman" w:hAnsi="Times New Roman" w:cs="Times New Roman"/>
          <w:sz w:val="32"/>
          <w:szCs w:val="32"/>
          <w:shd w:val="clear" w:color="auto" w:fill="FFFFFF"/>
        </w:rPr>
        <w:t>分；不良行为信用分为扣分项，扣分在考核总分中扣除，上不封顶，扣分后得分低于</w:t>
      </w:r>
      <w:r>
        <w:rPr>
          <w:rFonts w:ascii="Times New Roman" w:hAnsi="Times New Roman" w:cs="Times New Roman"/>
          <w:sz w:val="32"/>
          <w:szCs w:val="32"/>
          <w:shd w:val="clear" w:color="auto" w:fill="FFFFFF"/>
        </w:rPr>
        <w:t>0</w:t>
      </w:r>
      <w:r>
        <w:rPr>
          <w:rFonts w:ascii="Times New Roman" w:hAnsi="Times New Roman" w:cs="Times New Roman"/>
          <w:sz w:val="32"/>
          <w:szCs w:val="32"/>
          <w:shd w:val="clear" w:color="auto" w:fill="FFFFFF"/>
        </w:rPr>
        <w:t>分按</w:t>
      </w:r>
      <w:r>
        <w:rPr>
          <w:rFonts w:ascii="Times New Roman" w:hAnsi="Times New Roman" w:cs="Times New Roman"/>
          <w:sz w:val="32"/>
          <w:szCs w:val="32"/>
          <w:shd w:val="clear" w:color="auto" w:fill="FFFFFF"/>
        </w:rPr>
        <w:t>0</w:t>
      </w:r>
      <w:r>
        <w:rPr>
          <w:rFonts w:ascii="Times New Roman" w:hAnsi="Times New Roman" w:cs="Times New Roman"/>
          <w:sz w:val="32"/>
          <w:szCs w:val="32"/>
          <w:shd w:val="clear" w:color="auto" w:fill="FFFFFF"/>
        </w:rPr>
        <w:t>分计。</w:t>
      </w:r>
      <w:hyperlink r:id="rId13" w:tgtFrame="http://cdzj.chengdu.gov.cn/cdzj/c131935/2019-06/13/_blank" w:history="1">
        <w:r>
          <w:rPr>
            <w:rFonts w:ascii="Times New Roman" w:hAnsi="Times New Roman" w:cs="Times New Roman"/>
            <w:sz w:val="32"/>
            <w:szCs w:val="32"/>
          </w:rPr>
          <w:t>评价标准详见《眉山市工程造价咨询企业基本信用信息评价标</w:t>
        </w:r>
      </w:hyperlink>
      <w:r>
        <w:rPr>
          <w:rFonts w:ascii="Times New Roman" w:hAnsi="Times New Roman" w:cs="Times New Roman"/>
          <w:sz w:val="32"/>
          <w:szCs w:val="32"/>
          <w:shd w:val="clear" w:color="auto" w:fill="FFFFFF"/>
        </w:rPr>
        <w:t>准</w:t>
      </w:r>
      <w:r>
        <w:rPr>
          <w:rFonts w:ascii="Times New Roman" w:hAnsi="Times New Roman" w:cs="Times New Roman"/>
          <w:sz w:val="32"/>
          <w:szCs w:val="32"/>
        </w:rPr>
        <w:t>》（附件</w:t>
      </w:r>
      <w:r>
        <w:rPr>
          <w:rFonts w:ascii="Times New Roman" w:hAnsi="Times New Roman" w:cs="Times New Roman" w:hint="eastAsia"/>
          <w:sz w:val="32"/>
          <w:szCs w:val="32"/>
        </w:rPr>
        <w:t>9.</w:t>
      </w:r>
      <w:r>
        <w:rPr>
          <w:rFonts w:ascii="Times New Roman" w:hAnsi="Times New Roman" w:cs="Times New Roman"/>
          <w:sz w:val="32"/>
          <w:szCs w:val="32"/>
        </w:rPr>
        <w:t>1</w:t>
      </w:r>
      <w:r>
        <w:rPr>
          <w:rFonts w:ascii="Times New Roman" w:hAnsi="Times New Roman" w:cs="Times New Roman"/>
          <w:sz w:val="32"/>
          <w:szCs w:val="32"/>
        </w:rPr>
        <w:t>）、《</w:t>
      </w:r>
      <w:r>
        <w:rPr>
          <w:rFonts w:ascii="Times New Roman" w:hAnsi="Times New Roman" w:cs="Times New Roman"/>
          <w:sz w:val="32"/>
          <w:szCs w:val="32"/>
          <w:shd w:val="clear" w:color="auto" w:fill="FFFFFF"/>
        </w:rPr>
        <w:t>眉山市工程造价咨询企业良好行为信用信息评价标准》</w:t>
      </w:r>
      <w:r>
        <w:rPr>
          <w:rFonts w:ascii="Times New Roman" w:hAnsi="Times New Roman" w:cs="Times New Roman"/>
          <w:sz w:val="32"/>
          <w:szCs w:val="32"/>
        </w:rPr>
        <w:t>（附件</w:t>
      </w:r>
      <w:r>
        <w:rPr>
          <w:rFonts w:ascii="Times New Roman" w:hAnsi="Times New Roman" w:cs="Times New Roman" w:hint="eastAsia"/>
          <w:sz w:val="32"/>
          <w:szCs w:val="32"/>
        </w:rPr>
        <w:t>9.</w:t>
      </w:r>
      <w:r>
        <w:rPr>
          <w:rFonts w:ascii="Times New Roman" w:hAnsi="Times New Roman" w:cs="Times New Roman"/>
          <w:sz w:val="32"/>
          <w:szCs w:val="32"/>
        </w:rPr>
        <w:t>2</w:t>
      </w:r>
      <w:r>
        <w:rPr>
          <w:rFonts w:ascii="Times New Roman" w:hAnsi="Times New Roman" w:cs="Times New Roman"/>
          <w:sz w:val="32"/>
          <w:szCs w:val="32"/>
        </w:rPr>
        <w:t>）、《</w:t>
      </w:r>
      <w:r>
        <w:rPr>
          <w:rFonts w:ascii="Times New Roman" w:hAnsi="Times New Roman" w:cs="Times New Roman"/>
          <w:sz w:val="32"/>
          <w:szCs w:val="32"/>
          <w:shd w:val="clear" w:color="auto" w:fill="FFFFFF"/>
        </w:rPr>
        <w:t>眉山市工程造价咨询企业不良行为信用信息评价标准</w:t>
      </w:r>
      <w:r>
        <w:rPr>
          <w:rFonts w:ascii="Times New Roman" w:hAnsi="Times New Roman" w:cs="Times New Roman"/>
          <w:sz w:val="32"/>
          <w:szCs w:val="32"/>
        </w:rPr>
        <w:t>》（附件</w:t>
      </w:r>
      <w:r>
        <w:rPr>
          <w:rFonts w:ascii="Times New Roman" w:hAnsi="Times New Roman" w:cs="Times New Roman" w:hint="eastAsia"/>
          <w:sz w:val="32"/>
          <w:szCs w:val="32"/>
        </w:rPr>
        <w:t>9.</w:t>
      </w:r>
      <w:r>
        <w:rPr>
          <w:rFonts w:ascii="Times New Roman" w:hAnsi="Times New Roman" w:cs="Times New Roman"/>
          <w:sz w:val="32"/>
          <w:szCs w:val="32"/>
        </w:rPr>
        <w:t>3</w:t>
      </w:r>
      <w:r>
        <w:rPr>
          <w:rFonts w:ascii="Times New Roman" w:hAnsi="Times New Roman" w:cs="Times New Roman"/>
          <w:sz w:val="32"/>
          <w:szCs w:val="32"/>
        </w:rPr>
        <w:t>）、《</w:t>
      </w:r>
      <w:r>
        <w:rPr>
          <w:rFonts w:ascii="Times New Roman" w:hAnsi="Times New Roman" w:cs="Times New Roman"/>
          <w:sz w:val="32"/>
          <w:szCs w:val="32"/>
          <w:shd w:val="clear" w:color="auto" w:fill="FFFFFF"/>
        </w:rPr>
        <w:t>眉山市工程造价咨询从业人员不良行为信用信息评价标准</w:t>
      </w:r>
      <w:r>
        <w:rPr>
          <w:rFonts w:ascii="Times New Roman" w:hAnsi="Times New Roman" w:cs="Times New Roman"/>
          <w:sz w:val="32"/>
          <w:szCs w:val="32"/>
        </w:rPr>
        <w:t>》（附件</w:t>
      </w:r>
      <w:r>
        <w:rPr>
          <w:rFonts w:ascii="Times New Roman" w:hAnsi="Times New Roman" w:cs="Times New Roman" w:hint="eastAsia"/>
          <w:sz w:val="32"/>
          <w:szCs w:val="32"/>
        </w:rPr>
        <w:t>9.</w:t>
      </w:r>
      <w:r>
        <w:rPr>
          <w:rFonts w:ascii="Times New Roman" w:hAnsi="Times New Roman" w:cs="Times New Roman"/>
          <w:sz w:val="32"/>
          <w:szCs w:val="32"/>
        </w:rPr>
        <w:t>4</w:t>
      </w:r>
      <w:r>
        <w:rPr>
          <w:rFonts w:ascii="Times New Roman" w:hAnsi="Times New Roman" w:cs="Times New Roman"/>
          <w:sz w:val="32"/>
          <w:szCs w:val="32"/>
        </w:rPr>
        <w:t>）。</w:t>
      </w:r>
    </w:p>
    <w:p w14:paraId="6C3037E5"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lastRenderedPageBreak/>
        <w:t>第十六条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信用信息评价期限在评价标准中明确，评价期限届满后，不再纳入信用综合评价，转入存储信息数据库，记入信用档案。</w:t>
      </w:r>
    </w:p>
    <w:p w14:paraId="10DD2A88" w14:textId="77777777" w:rsidR="00872DBB" w:rsidRDefault="00872DBB" w:rsidP="00872DBB">
      <w:pPr>
        <w:pStyle w:val="ae"/>
        <w:widowControl w:val="0"/>
        <w:spacing w:before="0" w:beforeAutospacing="0" w:after="0" w:afterAutospacing="0" w:line="580" w:lineRule="exact"/>
        <w:jc w:val="center"/>
        <w:rPr>
          <w:rFonts w:ascii="黑体" w:eastAsia="黑体" w:hAnsi="黑体" w:cs="Times New Roman"/>
          <w:bCs/>
          <w:sz w:val="32"/>
          <w:szCs w:val="32"/>
          <w:shd w:val="clear" w:color="auto" w:fill="FFFFFF"/>
        </w:rPr>
      </w:pPr>
      <w:r>
        <w:rPr>
          <w:rFonts w:ascii="黑体" w:eastAsia="黑体" w:hAnsi="黑体" w:cs="Times New Roman"/>
          <w:bCs/>
          <w:sz w:val="32"/>
          <w:szCs w:val="32"/>
          <w:shd w:val="clear" w:color="auto" w:fill="FFFFFF"/>
        </w:rPr>
        <w:t>第五章  评价结果及应用</w:t>
      </w:r>
    </w:p>
    <w:p w14:paraId="0FB54AE6"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第十七条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政府性工程建设项目，在招标时应将信用评价结果纳入评标范围，优先选择信用等级高的工程造价咨询企业。</w:t>
      </w:r>
    </w:p>
    <w:p w14:paraId="39070277"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第十八条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工程造价咨询企业信用评价结果划分为</w:t>
      </w:r>
      <w:r>
        <w:rPr>
          <w:rFonts w:ascii="Times New Roman" w:hAnsi="Times New Roman" w:cs="Times New Roman"/>
          <w:sz w:val="32"/>
          <w:szCs w:val="32"/>
          <w:shd w:val="clear" w:color="auto" w:fill="FFFFFF"/>
        </w:rPr>
        <w:t>A</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B</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C</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D</w:t>
      </w:r>
      <w:r>
        <w:rPr>
          <w:rFonts w:ascii="Times New Roman" w:hAnsi="Times New Roman" w:cs="Times New Roman"/>
          <w:sz w:val="32"/>
          <w:szCs w:val="32"/>
          <w:shd w:val="clear" w:color="auto" w:fill="FFFFFF"/>
        </w:rPr>
        <w:t>四个信用等级，市造价</w:t>
      </w:r>
      <w:proofErr w:type="gramStart"/>
      <w:r>
        <w:rPr>
          <w:rFonts w:ascii="Times New Roman" w:hAnsi="Times New Roman" w:cs="Times New Roman"/>
          <w:sz w:val="32"/>
          <w:szCs w:val="32"/>
          <w:shd w:val="clear" w:color="auto" w:fill="FFFFFF"/>
        </w:rPr>
        <w:t>站依据</w:t>
      </w:r>
      <w:proofErr w:type="gramEnd"/>
      <w:r>
        <w:rPr>
          <w:rFonts w:ascii="Times New Roman" w:hAnsi="Times New Roman" w:cs="Times New Roman"/>
          <w:sz w:val="32"/>
          <w:szCs w:val="32"/>
          <w:shd w:val="clear" w:color="auto" w:fill="FFFFFF"/>
        </w:rPr>
        <w:t>评价结果对其分类实行激励、限制、惩戒机制，予以差别化监管。</w:t>
      </w:r>
    </w:p>
    <w:p w14:paraId="5CF66FD0"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A</w:t>
      </w:r>
      <w:r>
        <w:rPr>
          <w:rFonts w:ascii="Times New Roman" w:hAnsi="Times New Roman" w:cs="Times New Roman"/>
          <w:sz w:val="32"/>
          <w:szCs w:val="32"/>
          <w:shd w:val="clear" w:color="auto" w:fill="FFFFFF"/>
        </w:rPr>
        <w:t>等级在政策支持、表彰推荐等方面优先考虑，并向市场推荐。</w:t>
      </w:r>
    </w:p>
    <w:p w14:paraId="752C5D92"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B</w:t>
      </w:r>
      <w:r>
        <w:rPr>
          <w:rFonts w:ascii="Times New Roman" w:hAnsi="Times New Roman" w:cs="Times New Roman"/>
          <w:sz w:val="32"/>
          <w:szCs w:val="32"/>
          <w:shd w:val="clear" w:color="auto" w:fill="FFFFFF"/>
        </w:rPr>
        <w:t>等级次年实行正常监管。</w:t>
      </w:r>
    </w:p>
    <w:p w14:paraId="420E902B"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C</w:t>
      </w:r>
      <w:r>
        <w:rPr>
          <w:rFonts w:ascii="Times New Roman" w:hAnsi="Times New Roman" w:cs="Times New Roman"/>
          <w:sz w:val="32"/>
          <w:szCs w:val="32"/>
          <w:shd w:val="clear" w:color="auto" w:fill="FFFFFF"/>
        </w:rPr>
        <w:t>等级将作为次年重点检查对象，且不得列入政策支持、表彰推荐名单。</w:t>
      </w:r>
    </w:p>
    <w:p w14:paraId="43BD8B47"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D</w:t>
      </w:r>
      <w:r>
        <w:rPr>
          <w:rFonts w:ascii="Times New Roman" w:hAnsi="Times New Roman" w:cs="Times New Roman"/>
          <w:sz w:val="32"/>
          <w:szCs w:val="32"/>
          <w:shd w:val="clear" w:color="auto" w:fill="FFFFFF"/>
        </w:rPr>
        <w:t>等级将被列入重点监管名单，一年内禁止在眉山市行政区域内承接政府性工程建设项目的造价咨询业务。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1607"/>
        <w:gridCol w:w="3369"/>
        <w:gridCol w:w="2678"/>
      </w:tblGrid>
      <w:tr w:rsidR="00872DBB" w14:paraId="5BFB1574" w14:textId="77777777" w:rsidTr="00B56712">
        <w:tc>
          <w:tcPr>
            <w:tcW w:w="1080" w:type="dxa"/>
            <w:tcBorders>
              <w:top w:val="single" w:sz="4" w:space="0" w:color="auto"/>
              <w:left w:val="single" w:sz="4" w:space="0" w:color="auto"/>
              <w:bottom w:val="single" w:sz="4" w:space="0" w:color="auto"/>
              <w:right w:val="single" w:sz="4" w:space="0" w:color="auto"/>
            </w:tcBorders>
          </w:tcPr>
          <w:p w14:paraId="5994EB79" w14:textId="77777777" w:rsidR="00872DBB" w:rsidRDefault="00872DBB" w:rsidP="00B56712">
            <w:pPr>
              <w:pStyle w:val="ae"/>
              <w:widowControl w:val="0"/>
              <w:spacing w:before="0" w:beforeAutospacing="0" w:after="0" w:afterAutospacing="0" w:line="360" w:lineRule="exact"/>
              <w:jc w:val="center"/>
              <w:rPr>
                <w:rFonts w:ascii="Times New Roman" w:hAnsi="Times New Roman" w:cs="Times New Roman"/>
                <w:sz w:val="26"/>
                <w:szCs w:val="32"/>
                <w:shd w:val="clear" w:color="auto" w:fill="FFFFFF"/>
              </w:rPr>
            </w:pPr>
            <w:r>
              <w:rPr>
                <w:rFonts w:ascii="Times New Roman" w:hAnsi="Times New Roman" w:cs="Times New Roman"/>
                <w:sz w:val="26"/>
                <w:szCs w:val="32"/>
                <w:shd w:val="clear" w:color="auto" w:fill="FFFFFF"/>
              </w:rPr>
              <w:t>序号</w:t>
            </w:r>
          </w:p>
        </w:tc>
        <w:tc>
          <w:tcPr>
            <w:tcW w:w="1620" w:type="dxa"/>
            <w:tcBorders>
              <w:top w:val="single" w:sz="4" w:space="0" w:color="auto"/>
              <w:left w:val="single" w:sz="4" w:space="0" w:color="auto"/>
              <w:bottom w:val="single" w:sz="4" w:space="0" w:color="auto"/>
              <w:right w:val="single" w:sz="4" w:space="0" w:color="auto"/>
            </w:tcBorders>
          </w:tcPr>
          <w:p w14:paraId="411A6224" w14:textId="77777777" w:rsidR="00872DBB" w:rsidRDefault="00872DBB" w:rsidP="00B56712">
            <w:pPr>
              <w:pStyle w:val="ae"/>
              <w:widowControl w:val="0"/>
              <w:spacing w:before="0" w:beforeAutospacing="0" w:after="0" w:afterAutospacing="0" w:line="360" w:lineRule="exact"/>
              <w:jc w:val="center"/>
              <w:rPr>
                <w:rFonts w:ascii="Times New Roman" w:hAnsi="Times New Roman" w:cs="Times New Roman"/>
                <w:sz w:val="26"/>
                <w:szCs w:val="32"/>
                <w:shd w:val="clear" w:color="auto" w:fill="FFFFFF"/>
              </w:rPr>
            </w:pPr>
            <w:r>
              <w:rPr>
                <w:rFonts w:ascii="Times New Roman" w:hAnsi="Times New Roman" w:cs="Times New Roman"/>
                <w:sz w:val="26"/>
                <w:szCs w:val="32"/>
                <w:shd w:val="clear" w:color="auto" w:fill="FFFFFF"/>
              </w:rPr>
              <w:t>信用等级</w:t>
            </w:r>
          </w:p>
        </w:tc>
        <w:tc>
          <w:tcPr>
            <w:tcW w:w="3396" w:type="dxa"/>
            <w:tcBorders>
              <w:top w:val="single" w:sz="4" w:space="0" w:color="auto"/>
              <w:left w:val="single" w:sz="4" w:space="0" w:color="auto"/>
              <w:bottom w:val="single" w:sz="4" w:space="0" w:color="auto"/>
              <w:right w:val="single" w:sz="4" w:space="0" w:color="auto"/>
            </w:tcBorders>
          </w:tcPr>
          <w:p w14:paraId="2C33C91C" w14:textId="77777777" w:rsidR="00872DBB" w:rsidRDefault="00872DBB" w:rsidP="00B56712">
            <w:pPr>
              <w:pStyle w:val="ae"/>
              <w:widowControl w:val="0"/>
              <w:spacing w:before="0" w:beforeAutospacing="0" w:after="0" w:afterAutospacing="0" w:line="360" w:lineRule="exact"/>
              <w:jc w:val="center"/>
              <w:rPr>
                <w:rFonts w:ascii="Times New Roman" w:hAnsi="Times New Roman" w:cs="Times New Roman"/>
                <w:sz w:val="26"/>
                <w:szCs w:val="32"/>
                <w:shd w:val="clear" w:color="auto" w:fill="FFFFFF"/>
              </w:rPr>
            </w:pPr>
            <w:r>
              <w:rPr>
                <w:rFonts w:ascii="Times New Roman" w:hAnsi="Times New Roman" w:cs="Times New Roman"/>
                <w:sz w:val="26"/>
                <w:szCs w:val="32"/>
                <w:shd w:val="clear" w:color="auto" w:fill="FFFFFF"/>
              </w:rPr>
              <w:t>评价得分</w:t>
            </w:r>
          </w:p>
        </w:tc>
        <w:tc>
          <w:tcPr>
            <w:tcW w:w="2700" w:type="dxa"/>
            <w:tcBorders>
              <w:top w:val="single" w:sz="4" w:space="0" w:color="auto"/>
              <w:left w:val="single" w:sz="4" w:space="0" w:color="auto"/>
              <w:bottom w:val="single" w:sz="4" w:space="0" w:color="auto"/>
              <w:right w:val="single" w:sz="4" w:space="0" w:color="auto"/>
            </w:tcBorders>
          </w:tcPr>
          <w:p w14:paraId="59B6FC54" w14:textId="77777777" w:rsidR="00872DBB" w:rsidRDefault="00872DBB" w:rsidP="00B56712">
            <w:pPr>
              <w:pStyle w:val="ae"/>
              <w:widowControl w:val="0"/>
              <w:spacing w:before="0" w:beforeAutospacing="0" w:after="0" w:afterAutospacing="0" w:line="360" w:lineRule="exact"/>
              <w:jc w:val="center"/>
              <w:rPr>
                <w:rFonts w:ascii="Times New Roman" w:hAnsi="Times New Roman" w:cs="Times New Roman"/>
                <w:sz w:val="26"/>
                <w:szCs w:val="32"/>
                <w:shd w:val="clear" w:color="auto" w:fill="FFFFFF"/>
              </w:rPr>
            </w:pPr>
            <w:r>
              <w:rPr>
                <w:rFonts w:ascii="Times New Roman" w:hAnsi="Times New Roman" w:cs="Times New Roman"/>
                <w:sz w:val="26"/>
                <w:szCs w:val="32"/>
                <w:shd w:val="clear" w:color="auto" w:fill="FFFFFF"/>
              </w:rPr>
              <w:t>备注</w:t>
            </w:r>
          </w:p>
        </w:tc>
      </w:tr>
      <w:tr w:rsidR="00872DBB" w14:paraId="34B5F6E9" w14:textId="77777777" w:rsidTr="00B56712">
        <w:trPr>
          <w:trHeight w:val="635"/>
        </w:trPr>
        <w:tc>
          <w:tcPr>
            <w:tcW w:w="1080" w:type="dxa"/>
            <w:tcBorders>
              <w:top w:val="single" w:sz="4" w:space="0" w:color="auto"/>
              <w:left w:val="single" w:sz="4" w:space="0" w:color="auto"/>
              <w:bottom w:val="single" w:sz="4" w:space="0" w:color="auto"/>
              <w:right w:val="single" w:sz="4" w:space="0" w:color="auto"/>
            </w:tcBorders>
            <w:vAlign w:val="center"/>
          </w:tcPr>
          <w:p w14:paraId="4A72F568" w14:textId="77777777" w:rsidR="00872DBB" w:rsidRDefault="00872DBB" w:rsidP="00B56712">
            <w:pPr>
              <w:pStyle w:val="ae"/>
              <w:widowControl w:val="0"/>
              <w:spacing w:before="0" w:beforeAutospacing="0" w:after="0" w:afterAutospacing="0" w:line="360" w:lineRule="exact"/>
              <w:jc w:val="center"/>
              <w:rPr>
                <w:rFonts w:ascii="Times New Roman" w:hAnsi="Times New Roman" w:cs="Times New Roman"/>
                <w:sz w:val="26"/>
                <w:szCs w:val="32"/>
                <w:shd w:val="clear" w:color="auto" w:fill="FFFFFF"/>
              </w:rPr>
            </w:pPr>
            <w:r>
              <w:rPr>
                <w:rFonts w:ascii="Times New Roman" w:hAnsi="Times New Roman" w:cs="Times New Roman"/>
                <w:sz w:val="26"/>
                <w:szCs w:val="32"/>
                <w:shd w:val="clear" w:color="auto" w:fill="FFFFFF"/>
              </w:rPr>
              <w:t>1</w:t>
            </w:r>
          </w:p>
        </w:tc>
        <w:tc>
          <w:tcPr>
            <w:tcW w:w="1620" w:type="dxa"/>
            <w:tcBorders>
              <w:top w:val="single" w:sz="4" w:space="0" w:color="auto"/>
              <w:left w:val="single" w:sz="4" w:space="0" w:color="auto"/>
              <w:bottom w:val="single" w:sz="4" w:space="0" w:color="auto"/>
              <w:right w:val="single" w:sz="4" w:space="0" w:color="auto"/>
            </w:tcBorders>
            <w:vAlign w:val="center"/>
          </w:tcPr>
          <w:p w14:paraId="373D70B2" w14:textId="77777777" w:rsidR="00872DBB" w:rsidRDefault="00872DBB" w:rsidP="00B56712">
            <w:pPr>
              <w:pStyle w:val="ae"/>
              <w:widowControl w:val="0"/>
              <w:spacing w:before="0" w:beforeAutospacing="0" w:after="0" w:afterAutospacing="0" w:line="360" w:lineRule="exact"/>
              <w:jc w:val="center"/>
              <w:rPr>
                <w:rFonts w:ascii="Times New Roman" w:hAnsi="Times New Roman" w:cs="Times New Roman"/>
                <w:sz w:val="26"/>
                <w:szCs w:val="32"/>
                <w:shd w:val="clear" w:color="auto" w:fill="FFFFFF"/>
              </w:rPr>
            </w:pPr>
            <w:r>
              <w:rPr>
                <w:rFonts w:ascii="Times New Roman" w:hAnsi="Times New Roman" w:cs="Times New Roman"/>
                <w:sz w:val="26"/>
                <w:szCs w:val="32"/>
                <w:shd w:val="clear" w:color="auto" w:fill="FFFFFF"/>
              </w:rPr>
              <w:t>A</w:t>
            </w:r>
          </w:p>
        </w:tc>
        <w:tc>
          <w:tcPr>
            <w:tcW w:w="3396" w:type="dxa"/>
            <w:tcBorders>
              <w:top w:val="single" w:sz="4" w:space="0" w:color="auto"/>
              <w:left w:val="single" w:sz="4" w:space="0" w:color="auto"/>
              <w:bottom w:val="single" w:sz="4" w:space="0" w:color="auto"/>
              <w:right w:val="single" w:sz="4" w:space="0" w:color="auto"/>
            </w:tcBorders>
            <w:vAlign w:val="center"/>
          </w:tcPr>
          <w:p w14:paraId="4B19354E" w14:textId="77777777" w:rsidR="00872DBB" w:rsidRDefault="00872DBB" w:rsidP="00B56712">
            <w:pPr>
              <w:pStyle w:val="ae"/>
              <w:widowControl w:val="0"/>
              <w:spacing w:before="0" w:beforeAutospacing="0" w:after="0" w:afterAutospacing="0" w:line="360" w:lineRule="exact"/>
              <w:jc w:val="center"/>
              <w:rPr>
                <w:rFonts w:ascii="Times New Roman" w:hAnsi="Times New Roman" w:cs="Times New Roman"/>
                <w:sz w:val="26"/>
                <w:szCs w:val="32"/>
                <w:shd w:val="clear" w:color="auto" w:fill="FFFFFF"/>
              </w:rPr>
            </w:pPr>
            <w:r>
              <w:rPr>
                <w:rFonts w:ascii="Times New Roman" w:hAnsi="Times New Roman" w:cs="Times New Roman"/>
                <w:sz w:val="26"/>
                <w:szCs w:val="32"/>
                <w:shd w:val="clear" w:color="auto" w:fill="FFFFFF"/>
              </w:rPr>
              <w:t>≥80</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14:paraId="211EC69B" w14:textId="77777777" w:rsidR="00872DBB" w:rsidRDefault="00872DBB" w:rsidP="00B56712">
            <w:pPr>
              <w:spacing w:line="360" w:lineRule="exact"/>
              <w:rPr>
                <w:color w:val="000000"/>
                <w:kern w:val="0"/>
                <w:sz w:val="26"/>
                <w:szCs w:val="32"/>
                <w:shd w:val="clear" w:color="auto" w:fill="FFFFFF"/>
              </w:rPr>
            </w:pPr>
            <w:r>
              <w:rPr>
                <w:color w:val="000000"/>
                <w:kern w:val="0"/>
                <w:sz w:val="26"/>
                <w:szCs w:val="32"/>
                <w:shd w:val="clear" w:color="auto" w:fill="FFFFFF"/>
              </w:rPr>
              <w:t>全年各项得分加减累计。</w:t>
            </w:r>
          </w:p>
        </w:tc>
      </w:tr>
      <w:tr w:rsidR="00872DBB" w14:paraId="0358A639" w14:textId="77777777" w:rsidTr="00B56712">
        <w:tc>
          <w:tcPr>
            <w:tcW w:w="1080" w:type="dxa"/>
            <w:tcBorders>
              <w:top w:val="single" w:sz="4" w:space="0" w:color="auto"/>
              <w:left w:val="single" w:sz="4" w:space="0" w:color="auto"/>
              <w:bottom w:val="single" w:sz="4" w:space="0" w:color="auto"/>
              <w:right w:val="single" w:sz="4" w:space="0" w:color="auto"/>
            </w:tcBorders>
            <w:vAlign w:val="center"/>
          </w:tcPr>
          <w:p w14:paraId="43CE10E0" w14:textId="77777777" w:rsidR="00872DBB" w:rsidRDefault="00872DBB" w:rsidP="00B56712">
            <w:pPr>
              <w:pStyle w:val="ae"/>
              <w:widowControl w:val="0"/>
              <w:spacing w:before="0" w:beforeAutospacing="0" w:after="0" w:afterAutospacing="0" w:line="360" w:lineRule="exact"/>
              <w:jc w:val="center"/>
              <w:rPr>
                <w:rFonts w:ascii="Times New Roman" w:hAnsi="Times New Roman" w:cs="Times New Roman"/>
                <w:sz w:val="26"/>
                <w:szCs w:val="32"/>
                <w:shd w:val="clear" w:color="auto" w:fill="FFFFFF"/>
              </w:rPr>
            </w:pPr>
            <w:r>
              <w:rPr>
                <w:rFonts w:ascii="Times New Roman" w:hAnsi="Times New Roman" w:cs="Times New Roman"/>
                <w:sz w:val="26"/>
                <w:szCs w:val="32"/>
                <w:shd w:val="clear" w:color="auto" w:fill="FFFFFF"/>
              </w:rPr>
              <w:t>2</w:t>
            </w:r>
          </w:p>
        </w:tc>
        <w:tc>
          <w:tcPr>
            <w:tcW w:w="1620" w:type="dxa"/>
            <w:tcBorders>
              <w:top w:val="single" w:sz="4" w:space="0" w:color="auto"/>
              <w:left w:val="single" w:sz="4" w:space="0" w:color="auto"/>
              <w:bottom w:val="single" w:sz="4" w:space="0" w:color="auto"/>
              <w:right w:val="single" w:sz="4" w:space="0" w:color="auto"/>
            </w:tcBorders>
            <w:vAlign w:val="center"/>
          </w:tcPr>
          <w:p w14:paraId="536A3F1C" w14:textId="77777777" w:rsidR="00872DBB" w:rsidRDefault="00872DBB" w:rsidP="00B56712">
            <w:pPr>
              <w:pStyle w:val="ae"/>
              <w:widowControl w:val="0"/>
              <w:spacing w:before="0" w:beforeAutospacing="0" w:after="0" w:afterAutospacing="0" w:line="360" w:lineRule="exact"/>
              <w:jc w:val="center"/>
              <w:rPr>
                <w:rFonts w:ascii="Times New Roman" w:hAnsi="Times New Roman" w:cs="Times New Roman"/>
                <w:sz w:val="26"/>
                <w:szCs w:val="32"/>
                <w:shd w:val="clear" w:color="auto" w:fill="FFFFFF"/>
              </w:rPr>
            </w:pPr>
            <w:r>
              <w:rPr>
                <w:rFonts w:ascii="Times New Roman" w:hAnsi="Times New Roman" w:cs="Times New Roman"/>
                <w:sz w:val="26"/>
                <w:szCs w:val="32"/>
                <w:shd w:val="clear" w:color="auto" w:fill="FFFFFF"/>
              </w:rPr>
              <w:t>B</w:t>
            </w:r>
          </w:p>
        </w:tc>
        <w:tc>
          <w:tcPr>
            <w:tcW w:w="3396" w:type="dxa"/>
            <w:tcBorders>
              <w:top w:val="single" w:sz="4" w:space="0" w:color="auto"/>
              <w:left w:val="single" w:sz="4" w:space="0" w:color="auto"/>
              <w:bottom w:val="single" w:sz="4" w:space="0" w:color="auto"/>
              <w:right w:val="single" w:sz="4" w:space="0" w:color="auto"/>
            </w:tcBorders>
            <w:vAlign w:val="center"/>
          </w:tcPr>
          <w:p w14:paraId="2E03F7EE" w14:textId="77777777" w:rsidR="00872DBB" w:rsidRDefault="00872DBB" w:rsidP="00B56712">
            <w:pPr>
              <w:pStyle w:val="ae"/>
              <w:widowControl w:val="0"/>
              <w:spacing w:before="0" w:beforeAutospacing="0" w:after="0" w:afterAutospacing="0" w:line="360" w:lineRule="exact"/>
              <w:jc w:val="center"/>
              <w:rPr>
                <w:rFonts w:ascii="Times New Roman" w:hAnsi="Times New Roman" w:cs="Times New Roman"/>
                <w:sz w:val="26"/>
                <w:szCs w:val="32"/>
                <w:shd w:val="clear" w:color="auto" w:fill="FFFFFF"/>
              </w:rPr>
            </w:pPr>
            <w:r>
              <w:rPr>
                <w:rFonts w:ascii="Times New Roman" w:hAnsi="Times New Roman" w:cs="Times New Roman"/>
                <w:sz w:val="26"/>
                <w:szCs w:val="32"/>
                <w:shd w:val="clear" w:color="auto" w:fill="FFFFFF"/>
              </w:rPr>
              <w:t>70</w:t>
            </w:r>
            <w:r>
              <w:rPr>
                <w:rFonts w:ascii="Times New Roman" w:hAnsi="Times New Roman" w:cs="Times New Roman"/>
                <w:sz w:val="26"/>
                <w:szCs w:val="32"/>
                <w:shd w:val="clear" w:color="auto" w:fill="FFFFFF"/>
              </w:rPr>
              <w:t>（含）</w:t>
            </w:r>
            <w:r>
              <w:rPr>
                <w:rFonts w:ascii="Times New Roman" w:hAnsi="Times New Roman" w:cs="Times New Roman"/>
                <w:sz w:val="26"/>
                <w:szCs w:val="32"/>
                <w:shd w:val="clear" w:color="auto" w:fill="FFFFFF"/>
              </w:rPr>
              <w:t>-80</w:t>
            </w:r>
            <w:r>
              <w:rPr>
                <w:rFonts w:ascii="Times New Roman" w:hAnsi="Times New Roman" w:cs="Times New Roman"/>
                <w:sz w:val="26"/>
                <w:szCs w:val="32"/>
                <w:shd w:val="clear" w:color="auto" w:fill="FFFFFF"/>
              </w:rPr>
              <w:t>（不含）</w:t>
            </w:r>
          </w:p>
        </w:tc>
        <w:tc>
          <w:tcPr>
            <w:tcW w:w="2700" w:type="dxa"/>
            <w:vMerge/>
            <w:tcBorders>
              <w:top w:val="single" w:sz="4" w:space="0" w:color="auto"/>
              <w:left w:val="single" w:sz="4" w:space="0" w:color="auto"/>
              <w:bottom w:val="single" w:sz="4" w:space="0" w:color="auto"/>
              <w:right w:val="single" w:sz="4" w:space="0" w:color="auto"/>
            </w:tcBorders>
          </w:tcPr>
          <w:p w14:paraId="694B285F" w14:textId="77777777" w:rsidR="00872DBB" w:rsidRDefault="00872DBB" w:rsidP="00B56712">
            <w:pPr>
              <w:pStyle w:val="ae"/>
              <w:widowControl w:val="0"/>
              <w:spacing w:before="0" w:beforeAutospacing="0" w:after="0" w:afterAutospacing="0" w:line="360" w:lineRule="exact"/>
              <w:rPr>
                <w:rFonts w:ascii="Times New Roman" w:hAnsi="Times New Roman" w:cs="Times New Roman"/>
                <w:sz w:val="26"/>
                <w:szCs w:val="32"/>
                <w:shd w:val="clear" w:color="auto" w:fill="FFFFFF"/>
              </w:rPr>
            </w:pPr>
          </w:p>
        </w:tc>
      </w:tr>
      <w:tr w:rsidR="00872DBB" w14:paraId="145AEB49" w14:textId="77777777" w:rsidTr="00B56712">
        <w:tc>
          <w:tcPr>
            <w:tcW w:w="1080" w:type="dxa"/>
            <w:tcBorders>
              <w:top w:val="single" w:sz="4" w:space="0" w:color="auto"/>
              <w:left w:val="single" w:sz="4" w:space="0" w:color="auto"/>
              <w:bottom w:val="single" w:sz="4" w:space="0" w:color="auto"/>
              <w:right w:val="single" w:sz="4" w:space="0" w:color="auto"/>
            </w:tcBorders>
            <w:vAlign w:val="center"/>
          </w:tcPr>
          <w:p w14:paraId="7AED86C9" w14:textId="77777777" w:rsidR="00872DBB" w:rsidRDefault="00872DBB" w:rsidP="00B56712">
            <w:pPr>
              <w:pStyle w:val="ae"/>
              <w:widowControl w:val="0"/>
              <w:spacing w:before="0" w:beforeAutospacing="0" w:after="0" w:afterAutospacing="0" w:line="360" w:lineRule="exact"/>
              <w:jc w:val="center"/>
              <w:rPr>
                <w:rFonts w:ascii="Times New Roman" w:hAnsi="Times New Roman" w:cs="Times New Roman"/>
                <w:sz w:val="26"/>
                <w:szCs w:val="32"/>
                <w:shd w:val="clear" w:color="auto" w:fill="FFFFFF"/>
              </w:rPr>
            </w:pPr>
            <w:r>
              <w:rPr>
                <w:rFonts w:ascii="Times New Roman" w:hAnsi="Times New Roman" w:cs="Times New Roman"/>
                <w:sz w:val="26"/>
                <w:szCs w:val="32"/>
                <w:shd w:val="clear" w:color="auto" w:fill="FFFFFF"/>
              </w:rPr>
              <w:t>3</w:t>
            </w:r>
          </w:p>
        </w:tc>
        <w:tc>
          <w:tcPr>
            <w:tcW w:w="1620" w:type="dxa"/>
            <w:tcBorders>
              <w:top w:val="single" w:sz="4" w:space="0" w:color="auto"/>
              <w:left w:val="single" w:sz="4" w:space="0" w:color="auto"/>
              <w:bottom w:val="single" w:sz="4" w:space="0" w:color="auto"/>
              <w:right w:val="single" w:sz="4" w:space="0" w:color="auto"/>
            </w:tcBorders>
            <w:vAlign w:val="center"/>
          </w:tcPr>
          <w:p w14:paraId="0558C210" w14:textId="77777777" w:rsidR="00872DBB" w:rsidRDefault="00872DBB" w:rsidP="00B56712">
            <w:pPr>
              <w:pStyle w:val="ae"/>
              <w:widowControl w:val="0"/>
              <w:spacing w:before="0" w:beforeAutospacing="0" w:after="0" w:afterAutospacing="0" w:line="360" w:lineRule="exact"/>
              <w:jc w:val="center"/>
              <w:rPr>
                <w:rFonts w:ascii="Times New Roman" w:hAnsi="Times New Roman" w:cs="Times New Roman"/>
                <w:sz w:val="26"/>
                <w:szCs w:val="32"/>
                <w:shd w:val="clear" w:color="auto" w:fill="FFFFFF"/>
              </w:rPr>
            </w:pPr>
            <w:r>
              <w:rPr>
                <w:rFonts w:ascii="Times New Roman" w:hAnsi="Times New Roman" w:cs="Times New Roman"/>
                <w:sz w:val="26"/>
                <w:szCs w:val="32"/>
                <w:shd w:val="clear" w:color="auto" w:fill="FFFFFF"/>
              </w:rPr>
              <w:t>C</w:t>
            </w:r>
          </w:p>
        </w:tc>
        <w:tc>
          <w:tcPr>
            <w:tcW w:w="3396" w:type="dxa"/>
            <w:tcBorders>
              <w:top w:val="single" w:sz="4" w:space="0" w:color="auto"/>
              <w:left w:val="single" w:sz="4" w:space="0" w:color="auto"/>
              <w:bottom w:val="single" w:sz="4" w:space="0" w:color="auto"/>
              <w:right w:val="single" w:sz="4" w:space="0" w:color="auto"/>
            </w:tcBorders>
            <w:vAlign w:val="center"/>
          </w:tcPr>
          <w:p w14:paraId="391988CD" w14:textId="77777777" w:rsidR="00872DBB" w:rsidRDefault="00872DBB" w:rsidP="00B56712">
            <w:pPr>
              <w:pStyle w:val="ae"/>
              <w:widowControl w:val="0"/>
              <w:spacing w:before="0" w:beforeAutospacing="0" w:after="0" w:afterAutospacing="0" w:line="360" w:lineRule="exact"/>
              <w:jc w:val="center"/>
              <w:rPr>
                <w:rFonts w:ascii="Times New Roman" w:hAnsi="Times New Roman" w:cs="Times New Roman"/>
                <w:sz w:val="26"/>
                <w:szCs w:val="32"/>
                <w:shd w:val="clear" w:color="auto" w:fill="FFFFFF"/>
              </w:rPr>
            </w:pPr>
            <w:r>
              <w:rPr>
                <w:rFonts w:ascii="Times New Roman" w:hAnsi="Times New Roman" w:cs="Times New Roman"/>
                <w:sz w:val="26"/>
                <w:szCs w:val="32"/>
                <w:shd w:val="clear" w:color="auto" w:fill="FFFFFF"/>
              </w:rPr>
              <w:t>60</w:t>
            </w:r>
            <w:r>
              <w:rPr>
                <w:rFonts w:ascii="Times New Roman" w:hAnsi="Times New Roman" w:cs="Times New Roman"/>
                <w:sz w:val="26"/>
                <w:szCs w:val="32"/>
                <w:shd w:val="clear" w:color="auto" w:fill="FFFFFF"/>
              </w:rPr>
              <w:t>（含）</w:t>
            </w:r>
            <w:r>
              <w:rPr>
                <w:rFonts w:ascii="Times New Roman" w:hAnsi="Times New Roman" w:cs="Times New Roman"/>
                <w:sz w:val="26"/>
                <w:szCs w:val="32"/>
                <w:shd w:val="clear" w:color="auto" w:fill="FFFFFF"/>
              </w:rPr>
              <w:t>-70</w:t>
            </w:r>
            <w:r>
              <w:rPr>
                <w:rFonts w:ascii="Times New Roman" w:hAnsi="Times New Roman" w:cs="Times New Roman"/>
                <w:sz w:val="26"/>
                <w:szCs w:val="32"/>
                <w:shd w:val="clear" w:color="auto" w:fill="FFFFFF"/>
              </w:rPr>
              <w:t>（不含）</w:t>
            </w:r>
          </w:p>
        </w:tc>
        <w:tc>
          <w:tcPr>
            <w:tcW w:w="2700" w:type="dxa"/>
            <w:vMerge/>
            <w:tcBorders>
              <w:top w:val="single" w:sz="4" w:space="0" w:color="auto"/>
              <w:left w:val="single" w:sz="4" w:space="0" w:color="auto"/>
              <w:bottom w:val="single" w:sz="4" w:space="0" w:color="auto"/>
              <w:right w:val="single" w:sz="4" w:space="0" w:color="auto"/>
            </w:tcBorders>
          </w:tcPr>
          <w:p w14:paraId="23A1E1AA" w14:textId="77777777" w:rsidR="00872DBB" w:rsidRDefault="00872DBB" w:rsidP="00B56712">
            <w:pPr>
              <w:pStyle w:val="ae"/>
              <w:widowControl w:val="0"/>
              <w:spacing w:before="0" w:beforeAutospacing="0" w:after="0" w:afterAutospacing="0" w:line="360" w:lineRule="exact"/>
              <w:rPr>
                <w:rFonts w:ascii="Times New Roman" w:hAnsi="Times New Roman" w:cs="Times New Roman"/>
                <w:sz w:val="26"/>
                <w:szCs w:val="32"/>
                <w:shd w:val="clear" w:color="auto" w:fill="FFFFFF"/>
              </w:rPr>
            </w:pPr>
          </w:p>
        </w:tc>
      </w:tr>
      <w:tr w:rsidR="00872DBB" w14:paraId="4E30F122" w14:textId="77777777" w:rsidTr="00B56712">
        <w:tc>
          <w:tcPr>
            <w:tcW w:w="1080" w:type="dxa"/>
            <w:tcBorders>
              <w:top w:val="single" w:sz="4" w:space="0" w:color="auto"/>
              <w:left w:val="single" w:sz="4" w:space="0" w:color="auto"/>
              <w:bottom w:val="single" w:sz="4" w:space="0" w:color="auto"/>
              <w:right w:val="single" w:sz="4" w:space="0" w:color="auto"/>
            </w:tcBorders>
            <w:vAlign w:val="center"/>
          </w:tcPr>
          <w:p w14:paraId="7F010FA8" w14:textId="77777777" w:rsidR="00872DBB" w:rsidRDefault="00872DBB" w:rsidP="00B56712">
            <w:pPr>
              <w:pStyle w:val="ae"/>
              <w:widowControl w:val="0"/>
              <w:spacing w:before="0" w:beforeAutospacing="0" w:after="0" w:afterAutospacing="0" w:line="360" w:lineRule="exact"/>
              <w:jc w:val="center"/>
              <w:rPr>
                <w:rFonts w:ascii="Times New Roman" w:hAnsi="Times New Roman" w:cs="Times New Roman"/>
                <w:sz w:val="26"/>
                <w:szCs w:val="32"/>
                <w:shd w:val="clear" w:color="auto" w:fill="FFFFFF"/>
              </w:rPr>
            </w:pPr>
            <w:r>
              <w:rPr>
                <w:rFonts w:ascii="Times New Roman" w:hAnsi="Times New Roman" w:cs="Times New Roman"/>
                <w:sz w:val="26"/>
                <w:szCs w:val="32"/>
                <w:shd w:val="clear" w:color="auto" w:fill="FFFFFF"/>
              </w:rPr>
              <w:t>4</w:t>
            </w:r>
          </w:p>
        </w:tc>
        <w:tc>
          <w:tcPr>
            <w:tcW w:w="1620" w:type="dxa"/>
            <w:tcBorders>
              <w:top w:val="single" w:sz="4" w:space="0" w:color="auto"/>
              <w:left w:val="single" w:sz="4" w:space="0" w:color="auto"/>
              <w:bottom w:val="single" w:sz="4" w:space="0" w:color="auto"/>
              <w:right w:val="single" w:sz="4" w:space="0" w:color="auto"/>
            </w:tcBorders>
            <w:vAlign w:val="center"/>
          </w:tcPr>
          <w:p w14:paraId="66C28C73" w14:textId="77777777" w:rsidR="00872DBB" w:rsidRDefault="00872DBB" w:rsidP="00B56712">
            <w:pPr>
              <w:pStyle w:val="ae"/>
              <w:widowControl w:val="0"/>
              <w:spacing w:before="0" w:beforeAutospacing="0" w:after="0" w:afterAutospacing="0" w:line="360" w:lineRule="exact"/>
              <w:jc w:val="center"/>
              <w:rPr>
                <w:rFonts w:ascii="Times New Roman" w:hAnsi="Times New Roman" w:cs="Times New Roman"/>
                <w:sz w:val="26"/>
                <w:szCs w:val="32"/>
                <w:shd w:val="clear" w:color="auto" w:fill="FFFFFF"/>
              </w:rPr>
            </w:pPr>
            <w:r>
              <w:rPr>
                <w:rFonts w:ascii="Times New Roman" w:hAnsi="Times New Roman" w:cs="Times New Roman"/>
                <w:sz w:val="26"/>
                <w:szCs w:val="32"/>
                <w:shd w:val="clear" w:color="auto" w:fill="FFFFFF"/>
              </w:rPr>
              <w:t>D</w:t>
            </w:r>
          </w:p>
        </w:tc>
        <w:tc>
          <w:tcPr>
            <w:tcW w:w="3396" w:type="dxa"/>
            <w:tcBorders>
              <w:top w:val="single" w:sz="4" w:space="0" w:color="auto"/>
              <w:left w:val="single" w:sz="4" w:space="0" w:color="auto"/>
              <w:bottom w:val="single" w:sz="4" w:space="0" w:color="auto"/>
              <w:right w:val="single" w:sz="4" w:space="0" w:color="auto"/>
            </w:tcBorders>
            <w:vAlign w:val="center"/>
          </w:tcPr>
          <w:p w14:paraId="509311AF" w14:textId="77777777" w:rsidR="00872DBB" w:rsidRDefault="00872DBB" w:rsidP="00B56712">
            <w:pPr>
              <w:pStyle w:val="ae"/>
              <w:widowControl w:val="0"/>
              <w:spacing w:before="0" w:beforeAutospacing="0" w:after="0" w:afterAutospacing="0" w:line="360" w:lineRule="exact"/>
              <w:jc w:val="center"/>
              <w:rPr>
                <w:rFonts w:ascii="Times New Roman" w:hAnsi="Times New Roman" w:cs="Times New Roman"/>
                <w:sz w:val="26"/>
                <w:szCs w:val="32"/>
                <w:shd w:val="clear" w:color="auto" w:fill="FFFFFF"/>
              </w:rPr>
            </w:pPr>
            <w:r>
              <w:rPr>
                <w:rFonts w:ascii="Times New Roman" w:hAnsi="Times New Roman" w:cs="Times New Roman"/>
                <w:sz w:val="26"/>
                <w:szCs w:val="32"/>
                <w:shd w:val="clear" w:color="auto" w:fill="FFFFFF"/>
              </w:rPr>
              <w:t>＜</w:t>
            </w:r>
            <w:r>
              <w:rPr>
                <w:rFonts w:ascii="Times New Roman" w:hAnsi="Times New Roman" w:cs="Times New Roman"/>
                <w:sz w:val="26"/>
                <w:szCs w:val="32"/>
                <w:shd w:val="clear" w:color="auto" w:fill="FFFFFF"/>
              </w:rPr>
              <w:t>60</w:t>
            </w:r>
          </w:p>
        </w:tc>
        <w:tc>
          <w:tcPr>
            <w:tcW w:w="2700" w:type="dxa"/>
            <w:vMerge/>
            <w:tcBorders>
              <w:top w:val="single" w:sz="4" w:space="0" w:color="auto"/>
              <w:left w:val="single" w:sz="4" w:space="0" w:color="auto"/>
              <w:bottom w:val="single" w:sz="4" w:space="0" w:color="auto"/>
              <w:right w:val="single" w:sz="4" w:space="0" w:color="auto"/>
            </w:tcBorders>
          </w:tcPr>
          <w:p w14:paraId="351A54B8" w14:textId="77777777" w:rsidR="00872DBB" w:rsidRDefault="00872DBB" w:rsidP="00B56712">
            <w:pPr>
              <w:pStyle w:val="ae"/>
              <w:widowControl w:val="0"/>
              <w:spacing w:before="0" w:beforeAutospacing="0" w:after="0" w:afterAutospacing="0" w:line="360" w:lineRule="exact"/>
              <w:rPr>
                <w:rFonts w:ascii="Times New Roman" w:hAnsi="Times New Roman" w:cs="Times New Roman"/>
                <w:sz w:val="26"/>
                <w:szCs w:val="32"/>
                <w:shd w:val="clear" w:color="auto" w:fill="FFFFFF"/>
              </w:rPr>
            </w:pPr>
          </w:p>
        </w:tc>
      </w:tr>
    </w:tbl>
    <w:p w14:paraId="469F7A78"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第十九条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工程造价咨询企业因信用评价不良行为在一个自然年期限内（</w:t>
      </w:r>
      <w:r>
        <w:rPr>
          <w:rFonts w:ascii="Times New Roman" w:hAnsi="Times New Roman" w:cs="Times New Roman"/>
          <w:sz w:val="32"/>
          <w:szCs w:val="32"/>
          <w:shd w:val="clear" w:color="auto" w:fill="FFFFFF"/>
        </w:rPr>
        <w:t>1</w:t>
      </w:r>
      <w:r>
        <w:rPr>
          <w:rFonts w:ascii="Times New Roman" w:hAnsi="Times New Roman" w:cs="Times New Roman"/>
          <w:sz w:val="32"/>
          <w:szCs w:val="32"/>
          <w:shd w:val="clear" w:color="auto" w:fill="FFFFFF"/>
        </w:rPr>
        <w:t>月</w:t>
      </w:r>
      <w:r>
        <w:rPr>
          <w:rFonts w:ascii="Times New Roman" w:hAnsi="Times New Roman" w:cs="Times New Roman"/>
          <w:sz w:val="32"/>
          <w:szCs w:val="32"/>
          <w:shd w:val="clear" w:color="auto" w:fill="FFFFFF"/>
        </w:rPr>
        <w:t>1</w:t>
      </w:r>
      <w:r>
        <w:rPr>
          <w:rFonts w:ascii="Times New Roman" w:hAnsi="Times New Roman" w:cs="Times New Roman"/>
          <w:sz w:val="32"/>
          <w:szCs w:val="32"/>
          <w:shd w:val="clear" w:color="auto" w:fill="FFFFFF"/>
        </w:rPr>
        <w:t>日</w:t>
      </w:r>
      <w:r>
        <w:rPr>
          <w:rFonts w:ascii="Times New Roman" w:hAnsi="Times New Roman" w:cs="Times New Roman"/>
          <w:sz w:val="32"/>
          <w:szCs w:val="32"/>
          <w:shd w:val="clear" w:color="auto" w:fill="FFFFFF"/>
        </w:rPr>
        <w:t>—12</w:t>
      </w:r>
      <w:r>
        <w:rPr>
          <w:rFonts w:ascii="Times New Roman" w:hAnsi="Times New Roman" w:cs="Times New Roman"/>
          <w:sz w:val="32"/>
          <w:szCs w:val="32"/>
          <w:shd w:val="clear" w:color="auto" w:fill="FFFFFF"/>
        </w:rPr>
        <w:t>月</w:t>
      </w:r>
      <w:r>
        <w:rPr>
          <w:rFonts w:ascii="Times New Roman" w:hAnsi="Times New Roman" w:cs="Times New Roman"/>
          <w:sz w:val="32"/>
          <w:szCs w:val="32"/>
          <w:shd w:val="clear" w:color="auto" w:fill="FFFFFF"/>
        </w:rPr>
        <w:t>31</w:t>
      </w:r>
      <w:r>
        <w:rPr>
          <w:rFonts w:ascii="Times New Roman" w:hAnsi="Times New Roman" w:cs="Times New Roman"/>
          <w:sz w:val="32"/>
          <w:szCs w:val="32"/>
          <w:shd w:val="clear" w:color="auto" w:fill="FFFFFF"/>
        </w:rPr>
        <w:t>日）被扣分</w:t>
      </w:r>
      <w:r>
        <w:rPr>
          <w:rFonts w:ascii="Times New Roman" w:hAnsi="Times New Roman" w:cs="Times New Roman"/>
          <w:sz w:val="32"/>
          <w:szCs w:val="32"/>
          <w:shd w:val="clear" w:color="auto" w:fill="FFFFFF"/>
        </w:rPr>
        <w:t>20</w:t>
      </w:r>
      <w:r>
        <w:rPr>
          <w:rFonts w:ascii="Times New Roman" w:hAnsi="Times New Roman" w:cs="Times New Roman"/>
          <w:sz w:val="32"/>
          <w:szCs w:val="32"/>
          <w:shd w:val="clear" w:color="auto" w:fill="FFFFFF"/>
        </w:rPr>
        <w:t>分以上的，直</w:t>
      </w:r>
      <w:r>
        <w:rPr>
          <w:rFonts w:ascii="Times New Roman" w:hAnsi="Times New Roman" w:cs="Times New Roman"/>
          <w:sz w:val="32"/>
          <w:szCs w:val="32"/>
          <w:shd w:val="clear" w:color="auto" w:fill="FFFFFF"/>
        </w:rPr>
        <w:lastRenderedPageBreak/>
        <w:t>接确定为</w:t>
      </w:r>
      <w:r>
        <w:rPr>
          <w:rFonts w:ascii="Times New Roman" w:hAnsi="Times New Roman" w:cs="Times New Roman"/>
          <w:sz w:val="32"/>
          <w:szCs w:val="32"/>
          <w:shd w:val="clear" w:color="auto" w:fill="FFFFFF"/>
        </w:rPr>
        <w:t>D</w:t>
      </w:r>
      <w:r>
        <w:rPr>
          <w:rFonts w:ascii="Times New Roman" w:hAnsi="Times New Roman" w:cs="Times New Roman"/>
          <w:sz w:val="32"/>
          <w:szCs w:val="32"/>
          <w:shd w:val="clear" w:color="auto" w:fill="FFFFFF"/>
        </w:rPr>
        <w:t>等级，纳入重点监管名单。</w:t>
      </w:r>
      <w:r>
        <w:rPr>
          <w:rFonts w:ascii="Times New Roman" w:hAnsi="Times New Roman" w:cs="Times New Roman"/>
          <w:sz w:val="32"/>
          <w:szCs w:val="32"/>
          <w:shd w:val="clear" w:color="auto" w:fill="FFFFFF"/>
        </w:rPr>
        <w:t> </w:t>
      </w:r>
    </w:p>
    <w:p w14:paraId="6F2A349E"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rPr>
      </w:pPr>
      <w:r>
        <w:rPr>
          <w:rFonts w:ascii="Times New Roman" w:hAnsi="Times New Roman" w:cs="Times New Roman"/>
          <w:sz w:val="32"/>
          <w:szCs w:val="32"/>
          <w:shd w:val="clear" w:color="auto" w:fill="FFFFFF"/>
        </w:rPr>
        <w:t>第二十条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信用综合评价结果为</w:t>
      </w:r>
      <w:r>
        <w:rPr>
          <w:rFonts w:ascii="Times New Roman" w:hAnsi="Times New Roman" w:cs="Times New Roman"/>
          <w:sz w:val="32"/>
          <w:szCs w:val="32"/>
          <w:shd w:val="clear" w:color="auto" w:fill="FFFFFF"/>
        </w:rPr>
        <w:t>C</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D</w:t>
      </w:r>
      <w:r>
        <w:rPr>
          <w:rFonts w:ascii="Times New Roman" w:hAnsi="Times New Roman" w:cs="Times New Roman"/>
          <w:sz w:val="32"/>
          <w:szCs w:val="32"/>
          <w:shd w:val="clear" w:color="auto" w:fill="FFFFFF"/>
        </w:rPr>
        <w:t>等级或一次性扣分</w:t>
      </w:r>
      <w:r>
        <w:rPr>
          <w:rFonts w:ascii="Times New Roman" w:hAnsi="Times New Roman" w:cs="Times New Roman"/>
          <w:sz w:val="32"/>
          <w:szCs w:val="32"/>
          <w:shd w:val="clear" w:color="auto" w:fill="FFFFFF"/>
        </w:rPr>
        <w:t>10</w:t>
      </w:r>
      <w:r>
        <w:rPr>
          <w:rFonts w:ascii="Times New Roman" w:hAnsi="Times New Roman" w:cs="Times New Roman"/>
          <w:sz w:val="32"/>
          <w:szCs w:val="32"/>
          <w:shd w:val="clear" w:color="auto" w:fill="FFFFFF"/>
        </w:rPr>
        <w:t>分的工程造价咨询企业将被纳入市造价站重点检查企业。</w:t>
      </w:r>
    </w:p>
    <w:p w14:paraId="4131883C" w14:textId="77777777" w:rsidR="00872DBB" w:rsidRDefault="00872DBB" w:rsidP="00872DBB">
      <w:pPr>
        <w:pStyle w:val="ae"/>
        <w:widowControl w:val="0"/>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第二十一条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信用信息管理系统重点监管名单的监管期限为一年。对列入重点监管名单的工程造价咨询企业，查询该企业时显示为</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禁入</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w:t>
      </w:r>
      <w:proofErr w:type="gramStart"/>
      <w:r>
        <w:rPr>
          <w:rFonts w:ascii="Times New Roman" w:hAnsi="Times New Roman" w:cs="Times New Roman"/>
          <w:sz w:val="32"/>
          <w:szCs w:val="32"/>
          <w:shd w:val="clear" w:color="auto" w:fill="FFFFFF"/>
        </w:rPr>
        <w:t>禁止入眉承接</w:t>
      </w:r>
      <w:proofErr w:type="gramEnd"/>
      <w:r>
        <w:rPr>
          <w:rFonts w:ascii="Times New Roman" w:hAnsi="Times New Roman" w:cs="Times New Roman"/>
          <w:sz w:val="32"/>
          <w:szCs w:val="32"/>
          <w:shd w:val="clear" w:color="auto" w:fill="FFFFFF"/>
        </w:rPr>
        <w:t>政府性工程建设项目造价咨询业务）。一年后，移出重点监管名单，并重新对其信用信息进行采集评价。</w:t>
      </w:r>
    </w:p>
    <w:p w14:paraId="244442EF"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第二十二条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市外新入眉和本地新成立的工程造价咨询企业在信用信息管理系统中首次注册成功时，获得基本信用分</w:t>
      </w:r>
      <w:r>
        <w:rPr>
          <w:rFonts w:ascii="Times New Roman" w:hAnsi="Times New Roman" w:cs="Times New Roman"/>
          <w:sz w:val="32"/>
          <w:szCs w:val="32"/>
          <w:shd w:val="clear" w:color="auto" w:fill="FFFFFF"/>
        </w:rPr>
        <w:t>60</w:t>
      </w:r>
      <w:r>
        <w:rPr>
          <w:rFonts w:ascii="Times New Roman" w:hAnsi="Times New Roman" w:cs="Times New Roman"/>
          <w:sz w:val="32"/>
          <w:szCs w:val="32"/>
          <w:shd w:val="clear" w:color="auto" w:fill="FFFFFF"/>
        </w:rPr>
        <w:t>分，信用等级暂定为</w:t>
      </w:r>
      <w:r>
        <w:rPr>
          <w:rFonts w:ascii="Times New Roman" w:hAnsi="Times New Roman" w:cs="Times New Roman"/>
          <w:sz w:val="32"/>
          <w:szCs w:val="32"/>
          <w:shd w:val="clear" w:color="auto" w:fill="FFFFFF"/>
        </w:rPr>
        <w:t>B</w:t>
      </w:r>
      <w:r>
        <w:rPr>
          <w:rFonts w:ascii="Times New Roman" w:hAnsi="Times New Roman" w:cs="Times New Roman"/>
          <w:sz w:val="32"/>
          <w:szCs w:val="32"/>
          <w:shd w:val="clear" w:color="auto" w:fill="FFFFFF"/>
        </w:rPr>
        <w:t>级，直至获得首次信用评价。</w:t>
      </w:r>
    </w:p>
    <w:p w14:paraId="69C89C32"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b/>
          <w:bCs/>
          <w:sz w:val="32"/>
          <w:szCs w:val="32"/>
          <w:shd w:val="clear" w:color="auto" w:fill="FFFFFF"/>
        </w:rPr>
      </w:pPr>
      <w:r>
        <w:rPr>
          <w:rFonts w:ascii="Times New Roman" w:hAnsi="Times New Roman" w:cs="Times New Roman"/>
          <w:sz w:val="32"/>
          <w:szCs w:val="32"/>
          <w:shd w:val="clear" w:color="auto" w:fill="FFFFFF"/>
        </w:rPr>
        <w:t>第二十三条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工程造价咨询企业及其从业人员在工程造价咨询活动中违反有关规定，按《工程造价咨询企业管理办法》（建设部令第</w:t>
      </w:r>
      <w:r>
        <w:rPr>
          <w:rFonts w:ascii="Times New Roman" w:hAnsi="Times New Roman" w:cs="Times New Roman"/>
          <w:sz w:val="32"/>
          <w:szCs w:val="32"/>
          <w:shd w:val="clear" w:color="auto" w:fill="FFFFFF"/>
        </w:rPr>
        <w:t>50</w:t>
      </w:r>
      <w:r>
        <w:rPr>
          <w:rFonts w:ascii="Times New Roman" w:hAnsi="Times New Roman" w:cs="Times New Roman"/>
          <w:sz w:val="32"/>
          <w:szCs w:val="32"/>
          <w:shd w:val="clear" w:color="auto" w:fill="FFFFFF"/>
        </w:rPr>
        <w:t>号</w:t>
      </w:r>
      <w:r>
        <w:rPr>
          <w:rFonts w:ascii="Times New Roman" w:hAnsi="Times New Roman" w:cs="Times New Roman" w:hint="eastAsia"/>
          <w:sz w:val="32"/>
          <w:szCs w:val="32"/>
          <w:shd w:val="clear" w:color="auto" w:fill="FFFFFF"/>
        </w:rPr>
        <w:t>修改</w:t>
      </w:r>
      <w:r>
        <w:rPr>
          <w:rFonts w:ascii="Times New Roman" w:hAnsi="Times New Roman" w:cs="Times New Roman"/>
          <w:sz w:val="32"/>
          <w:szCs w:val="32"/>
          <w:shd w:val="clear" w:color="auto" w:fill="FFFFFF"/>
        </w:rPr>
        <w:t>）</w:t>
      </w:r>
      <w:r>
        <w:rPr>
          <w:rFonts w:ascii="Times New Roman" w:hAnsi="Times New Roman" w:cs="Times New Roman" w:hint="eastAsia"/>
          <w:sz w:val="32"/>
          <w:szCs w:val="32"/>
          <w:shd w:val="clear" w:color="auto" w:fill="FFFFFF"/>
        </w:rPr>
        <w:t>《</w:t>
      </w:r>
      <w:r>
        <w:rPr>
          <w:rFonts w:ascii="Times New Roman" w:hAnsi="Times New Roman" w:cs="Times New Roman"/>
          <w:sz w:val="32"/>
          <w:szCs w:val="32"/>
          <w:shd w:val="clear" w:color="auto" w:fill="FFFFFF"/>
        </w:rPr>
        <w:t>注册造价工程师管理办法</w:t>
      </w:r>
      <w:r>
        <w:rPr>
          <w:rFonts w:ascii="Times New Roman" w:hAnsi="Times New Roman" w:cs="Times New Roman" w:hint="eastAsia"/>
          <w:sz w:val="32"/>
          <w:szCs w:val="32"/>
          <w:shd w:val="clear" w:color="auto" w:fill="FFFFFF"/>
        </w:rPr>
        <w:t>》</w:t>
      </w:r>
      <w:r>
        <w:rPr>
          <w:rFonts w:ascii="Times New Roman" w:hAnsi="Times New Roman" w:cs="Times New Roman"/>
          <w:sz w:val="32"/>
          <w:szCs w:val="32"/>
          <w:shd w:val="clear" w:color="auto" w:fill="FFFFFF"/>
        </w:rPr>
        <w:t>（建设部令第</w:t>
      </w:r>
      <w:r>
        <w:rPr>
          <w:rFonts w:ascii="Times New Roman" w:hAnsi="Times New Roman" w:cs="Times New Roman"/>
          <w:sz w:val="32"/>
          <w:szCs w:val="32"/>
          <w:shd w:val="clear" w:color="auto" w:fill="FFFFFF"/>
        </w:rPr>
        <w:t>50</w:t>
      </w:r>
      <w:r>
        <w:rPr>
          <w:rFonts w:ascii="Times New Roman" w:hAnsi="Times New Roman" w:cs="Times New Roman"/>
          <w:sz w:val="32"/>
          <w:szCs w:val="32"/>
          <w:shd w:val="clear" w:color="auto" w:fill="FFFFFF"/>
        </w:rPr>
        <w:t>号</w:t>
      </w:r>
      <w:r>
        <w:rPr>
          <w:rFonts w:ascii="Times New Roman" w:hAnsi="Times New Roman" w:cs="Times New Roman" w:hint="eastAsia"/>
          <w:sz w:val="32"/>
          <w:szCs w:val="32"/>
          <w:shd w:val="clear" w:color="auto" w:fill="FFFFFF"/>
        </w:rPr>
        <w:t>修改</w:t>
      </w:r>
      <w:r>
        <w:rPr>
          <w:rFonts w:ascii="Times New Roman" w:hAnsi="Times New Roman" w:cs="Times New Roman"/>
          <w:sz w:val="32"/>
          <w:szCs w:val="32"/>
          <w:shd w:val="clear" w:color="auto" w:fill="FFFFFF"/>
        </w:rPr>
        <w:t>）处理，同时按本办法评价标准进行信用扣分；对从业人员的违规行为实行行业通报，当个人信用分值累计扣减</w:t>
      </w:r>
      <w:r>
        <w:rPr>
          <w:rFonts w:ascii="Times New Roman" w:hAnsi="Times New Roman" w:cs="Times New Roman"/>
          <w:sz w:val="32"/>
          <w:szCs w:val="32"/>
          <w:shd w:val="clear" w:color="auto" w:fill="FFFFFF"/>
        </w:rPr>
        <w:t>10</w:t>
      </w:r>
      <w:r>
        <w:rPr>
          <w:rFonts w:ascii="Times New Roman" w:hAnsi="Times New Roman" w:cs="Times New Roman"/>
          <w:sz w:val="32"/>
          <w:szCs w:val="32"/>
          <w:shd w:val="clear" w:color="auto" w:fill="FFFFFF"/>
        </w:rPr>
        <w:t>分时，责令其参加行业协会组织的教育培训，并考试合格。</w:t>
      </w:r>
    </w:p>
    <w:p w14:paraId="501D0E0B" w14:textId="77777777" w:rsidR="00872DBB" w:rsidRDefault="00872DBB" w:rsidP="00872DBB">
      <w:pPr>
        <w:pStyle w:val="ae"/>
        <w:widowControl w:val="0"/>
        <w:spacing w:before="0" w:beforeAutospacing="0" w:after="0" w:afterAutospacing="0" w:line="580" w:lineRule="exact"/>
        <w:jc w:val="center"/>
        <w:rPr>
          <w:rFonts w:ascii="黑体" w:eastAsia="黑体" w:hAnsi="黑体" w:cs="Times New Roman"/>
          <w:bCs/>
          <w:sz w:val="32"/>
          <w:szCs w:val="32"/>
          <w:shd w:val="clear" w:color="auto" w:fill="FFFFFF"/>
        </w:rPr>
      </w:pPr>
      <w:r>
        <w:rPr>
          <w:rFonts w:ascii="黑体" w:eastAsia="黑体" w:hAnsi="黑体" w:cs="Times New Roman"/>
          <w:bCs/>
          <w:sz w:val="32"/>
          <w:szCs w:val="32"/>
          <w:shd w:val="clear" w:color="auto" w:fill="FFFFFF"/>
        </w:rPr>
        <w:t>第六章  异议受理</w:t>
      </w:r>
    </w:p>
    <w:p w14:paraId="05B09AB6"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第二十四条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对信用信息评价结果的异议由市造价站负责受理，异议人要求受理人回避的，受理人应当回避。</w:t>
      </w:r>
    </w:p>
    <w:p w14:paraId="632BDC02"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第二十五条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信用信息评价结果公示期内，被评价人和利</w:t>
      </w:r>
      <w:r>
        <w:rPr>
          <w:rFonts w:ascii="Times New Roman" w:hAnsi="Times New Roman" w:cs="Times New Roman"/>
          <w:sz w:val="32"/>
          <w:szCs w:val="32"/>
          <w:shd w:val="clear" w:color="auto" w:fill="FFFFFF"/>
        </w:rPr>
        <w:lastRenderedPageBreak/>
        <w:t>益相关人对公示的信用信息有异议的，应当向市造价站书面提出，同时应提供真实身份、联系方式和具体事实、理由及证据；否则，可不予受理回复。</w:t>
      </w:r>
    </w:p>
    <w:p w14:paraId="24A412CB" w14:textId="77777777" w:rsidR="00872DBB" w:rsidRDefault="00872DBB" w:rsidP="00872DBB">
      <w:pPr>
        <w:pStyle w:val="ae"/>
        <w:widowControl w:val="0"/>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第二十六条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市造价站应自异议受理之日起的</w:t>
      </w:r>
      <w:r>
        <w:rPr>
          <w:rFonts w:ascii="Times New Roman" w:hAnsi="Times New Roman" w:cs="Times New Roman"/>
          <w:sz w:val="32"/>
          <w:szCs w:val="32"/>
          <w:shd w:val="clear" w:color="auto" w:fill="FFFFFF"/>
        </w:rPr>
        <w:t>10</w:t>
      </w:r>
      <w:r>
        <w:rPr>
          <w:rFonts w:ascii="Times New Roman" w:hAnsi="Times New Roman" w:cs="Times New Roman"/>
          <w:sz w:val="32"/>
          <w:szCs w:val="32"/>
          <w:shd w:val="clear" w:color="auto" w:fill="FFFFFF"/>
        </w:rPr>
        <w:t>个工作日内完成核实、处理、回复。异议处理存疑较大时，可适当延长处理期限，延长时间一般不超过</w:t>
      </w:r>
      <w:r>
        <w:rPr>
          <w:rFonts w:ascii="Times New Roman" w:hAnsi="Times New Roman" w:cs="Times New Roman"/>
          <w:sz w:val="32"/>
          <w:szCs w:val="32"/>
          <w:shd w:val="clear" w:color="auto" w:fill="FFFFFF"/>
        </w:rPr>
        <w:t>15</w:t>
      </w:r>
      <w:r>
        <w:rPr>
          <w:rFonts w:ascii="Times New Roman" w:hAnsi="Times New Roman" w:cs="Times New Roman"/>
          <w:sz w:val="32"/>
          <w:szCs w:val="32"/>
          <w:shd w:val="clear" w:color="auto" w:fill="FFFFFF"/>
        </w:rPr>
        <w:t>个工作日。经复核确有错误的，由市造价</w:t>
      </w:r>
      <w:proofErr w:type="gramStart"/>
      <w:r>
        <w:rPr>
          <w:rFonts w:ascii="Times New Roman" w:hAnsi="Times New Roman" w:cs="Times New Roman"/>
          <w:sz w:val="32"/>
          <w:szCs w:val="32"/>
          <w:shd w:val="clear" w:color="auto" w:fill="FFFFFF"/>
        </w:rPr>
        <w:t>站予以</w:t>
      </w:r>
      <w:proofErr w:type="gramEnd"/>
      <w:r>
        <w:rPr>
          <w:rFonts w:ascii="Times New Roman" w:hAnsi="Times New Roman" w:cs="Times New Roman"/>
          <w:sz w:val="32"/>
          <w:szCs w:val="32"/>
          <w:shd w:val="clear" w:color="auto" w:fill="FFFFFF"/>
        </w:rPr>
        <w:t>纠正。</w:t>
      </w:r>
    </w:p>
    <w:p w14:paraId="4571B5F6" w14:textId="77777777" w:rsidR="00872DBB" w:rsidRDefault="00872DBB" w:rsidP="00872DBB">
      <w:pPr>
        <w:pStyle w:val="ae"/>
        <w:widowControl w:val="0"/>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异议处理应以有关部门出具的有效文件、纸质、影像等资料或现场事实为依据。</w:t>
      </w:r>
    </w:p>
    <w:p w14:paraId="365E6B65"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rPr>
      </w:pPr>
      <w:r>
        <w:rPr>
          <w:rFonts w:ascii="Times New Roman" w:hAnsi="Times New Roman" w:cs="Times New Roman"/>
          <w:sz w:val="32"/>
          <w:szCs w:val="32"/>
          <w:shd w:val="clear" w:color="auto" w:fill="FFFFFF"/>
        </w:rPr>
        <w:t>第二十七条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生效的信用信息，任何人不得擅自更改。确需更改的，应由工程造价咨询企业自主申报并附相关证明材料，经市造价站审核同意后方可更改。</w:t>
      </w:r>
    </w:p>
    <w:p w14:paraId="5F4AD10A" w14:textId="77777777" w:rsidR="00872DBB" w:rsidRDefault="00872DBB" w:rsidP="00872DBB">
      <w:pPr>
        <w:pStyle w:val="ae"/>
        <w:widowControl w:val="0"/>
        <w:spacing w:before="0" w:beforeAutospacing="0" w:after="0" w:afterAutospacing="0" w:line="58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shd w:val="clear" w:color="auto" w:fill="FFFFFF"/>
        </w:rPr>
        <w:t>第二十八条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经同意更改的工程造价咨询企业及其从业人员信用信息，由市造价站在</w:t>
      </w:r>
      <w:r>
        <w:rPr>
          <w:rFonts w:ascii="Times New Roman" w:hAnsi="Times New Roman" w:cs="Times New Roman"/>
          <w:sz w:val="32"/>
          <w:szCs w:val="32"/>
          <w:shd w:val="clear" w:color="auto" w:fill="FFFFFF"/>
        </w:rPr>
        <w:t>1</w:t>
      </w:r>
      <w:r>
        <w:rPr>
          <w:rFonts w:ascii="Times New Roman" w:hAnsi="Times New Roman" w:cs="Times New Roman"/>
          <w:sz w:val="32"/>
          <w:szCs w:val="32"/>
          <w:shd w:val="clear" w:color="auto" w:fill="FFFFFF"/>
        </w:rPr>
        <w:t>个工作日内完成更改。</w:t>
      </w:r>
    </w:p>
    <w:p w14:paraId="5442542F" w14:textId="77777777" w:rsidR="00872DBB" w:rsidRDefault="00872DBB" w:rsidP="00872DBB">
      <w:pPr>
        <w:pStyle w:val="ae"/>
        <w:widowControl w:val="0"/>
        <w:spacing w:before="0" w:beforeAutospacing="0" w:after="0" w:afterAutospacing="0" w:line="580" w:lineRule="exact"/>
        <w:jc w:val="center"/>
        <w:rPr>
          <w:rFonts w:ascii="黑体" w:eastAsia="黑体" w:hAnsi="黑体" w:cs="Times New Roman"/>
          <w:bCs/>
          <w:sz w:val="32"/>
          <w:szCs w:val="32"/>
          <w:shd w:val="clear" w:color="auto" w:fill="FFFFFF"/>
        </w:rPr>
      </w:pPr>
      <w:r>
        <w:rPr>
          <w:rFonts w:ascii="黑体" w:eastAsia="黑体" w:hAnsi="黑体" w:cs="Times New Roman"/>
          <w:bCs/>
          <w:sz w:val="32"/>
          <w:szCs w:val="32"/>
          <w:shd w:val="clear" w:color="auto" w:fill="FFFFFF"/>
        </w:rPr>
        <w:t>第七章  责任处理</w:t>
      </w:r>
    </w:p>
    <w:p w14:paraId="0FA469F7"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第二十九条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工程造价咨询企业在发生基本信用信息变更后的</w:t>
      </w:r>
      <w:r>
        <w:rPr>
          <w:rFonts w:ascii="Times New Roman" w:hAnsi="Times New Roman" w:cs="Times New Roman"/>
          <w:sz w:val="32"/>
          <w:szCs w:val="32"/>
          <w:shd w:val="clear" w:color="auto" w:fill="FFFFFF"/>
        </w:rPr>
        <w:t>30</w:t>
      </w:r>
      <w:r>
        <w:rPr>
          <w:rFonts w:ascii="Times New Roman" w:hAnsi="Times New Roman" w:cs="Times New Roman"/>
          <w:sz w:val="32"/>
          <w:szCs w:val="32"/>
          <w:shd w:val="clear" w:color="auto" w:fill="FFFFFF"/>
        </w:rPr>
        <w:t>个自然日内未在信用信息管理系统完成变更申报的，按不良行为信用信息评价标准扣分。</w:t>
      </w:r>
    </w:p>
    <w:p w14:paraId="3181E8DF"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rPr>
      </w:pPr>
      <w:r>
        <w:rPr>
          <w:rFonts w:ascii="Times New Roman" w:hAnsi="Times New Roman" w:cs="Times New Roman"/>
          <w:sz w:val="32"/>
          <w:szCs w:val="32"/>
          <w:shd w:val="clear" w:color="auto" w:fill="FFFFFF"/>
        </w:rPr>
        <w:t>工程造价咨询企业在本市行政区域出现涉及工程建设领域的违法行为，在法院判决文书正式下达之日起的</w:t>
      </w:r>
      <w:r>
        <w:rPr>
          <w:rFonts w:ascii="Times New Roman" w:hAnsi="Times New Roman" w:cs="Times New Roman"/>
          <w:sz w:val="32"/>
          <w:szCs w:val="32"/>
          <w:shd w:val="clear" w:color="auto" w:fill="FFFFFF"/>
        </w:rPr>
        <w:t>30</w:t>
      </w:r>
      <w:r>
        <w:rPr>
          <w:rFonts w:ascii="Times New Roman" w:hAnsi="Times New Roman" w:cs="Times New Roman"/>
          <w:sz w:val="32"/>
          <w:szCs w:val="32"/>
          <w:shd w:val="clear" w:color="auto" w:fill="FFFFFF"/>
        </w:rPr>
        <w:t>个工作日后才完成对该信用信息的自主诚信申报的，自其完成申报之日起按不良行为信用信息评价标准的</w:t>
      </w:r>
      <w:r>
        <w:rPr>
          <w:rFonts w:ascii="Times New Roman" w:hAnsi="Times New Roman" w:cs="Times New Roman"/>
          <w:sz w:val="32"/>
          <w:szCs w:val="32"/>
          <w:shd w:val="clear" w:color="auto" w:fill="FFFFFF"/>
        </w:rPr>
        <w:t>1.5</w:t>
      </w:r>
      <w:r>
        <w:rPr>
          <w:rFonts w:ascii="Times New Roman" w:hAnsi="Times New Roman" w:cs="Times New Roman"/>
          <w:sz w:val="32"/>
          <w:szCs w:val="32"/>
          <w:shd w:val="clear" w:color="auto" w:fill="FFFFFF"/>
        </w:rPr>
        <w:t>倍扣分；超过一年仍未完</w:t>
      </w:r>
      <w:r>
        <w:rPr>
          <w:rFonts w:ascii="Times New Roman" w:hAnsi="Times New Roman" w:cs="Times New Roman"/>
          <w:sz w:val="32"/>
          <w:szCs w:val="32"/>
          <w:shd w:val="clear" w:color="auto" w:fill="FFFFFF"/>
        </w:rPr>
        <w:lastRenderedPageBreak/>
        <w:t>成申报，由市造价站获取该类信息后录入系统的，自录入系统之日起</w:t>
      </w:r>
      <w:proofErr w:type="gramStart"/>
      <w:r>
        <w:rPr>
          <w:rFonts w:ascii="Times New Roman" w:hAnsi="Times New Roman" w:cs="Times New Roman"/>
          <w:sz w:val="32"/>
          <w:szCs w:val="32"/>
          <w:shd w:val="clear" w:color="auto" w:fill="FFFFFF"/>
        </w:rPr>
        <w:t>按评价</w:t>
      </w:r>
      <w:proofErr w:type="gramEnd"/>
      <w:r>
        <w:rPr>
          <w:rFonts w:ascii="Times New Roman" w:hAnsi="Times New Roman" w:cs="Times New Roman"/>
          <w:sz w:val="32"/>
          <w:szCs w:val="32"/>
          <w:shd w:val="clear" w:color="auto" w:fill="FFFFFF"/>
        </w:rPr>
        <w:t>标准的</w:t>
      </w:r>
      <w:r>
        <w:rPr>
          <w:rFonts w:ascii="Times New Roman" w:hAnsi="Times New Roman" w:cs="Times New Roman"/>
          <w:sz w:val="32"/>
          <w:szCs w:val="32"/>
          <w:shd w:val="clear" w:color="auto" w:fill="FFFFFF"/>
        </w:rPr>
        <w:t>2</w:t>
      </w:r>
      <w:r>
        <w:rPr>
          <w:rFonts w:ascii="Times New Roman" w:hAnsi="Times New Roman" w:cs="Times New Roman"/>
          <w:sz w:val="32"/>
          <w:szCs w:val="32"/>
          <w:shd w:val="clear" w:color="auto" w:fill="FFFFFF"/>
        </w:rPr>
        <w:t>倍扣分。</w:t>
      </w:r>
    </w:p>
    <w:p w14:paraId="5FCF7911" w14:textId="77777777" w:rsidR="00872DBB" w:rsidRDefault="00872DBB" w:rsidP="00872DBB">
      <w:pPr>
        <w:pStyle w:val="ae"/>
        <w:widowControl w:val="0"/>
        <w:spacing w:before="0" w:beforeAutospacing="0" w:after="0" w:afterAutospacing="0" w:line="580" w:lineRule="exact"/>
        <w:ind w:firstLineChars="200" w:firstLine="640"/>
        <w:rPr>
          <w:rFonts w:ascii="Times New Roman" w:hAnsi="Times New Roman" w:cs="Times New Roman"/>
          <w:sz w:val="32"/>
          <w:szCs w:val="32"/>
        </w:rPr>
      </w:pPr>
      <w:r>
        <w:rPr>
          <w:rFonts w:ascii="Times New Roman" w:hAnsi="Times New Roman" w:cs="Times New Roman"/>
          <w:sz w:val="32"/>
          <w:szCs w:val="32"/>
          <w:shd w:val="clear" w:color="auto" w:fill="FFFFFF"/>
        </w:rPr>
        <w:t>工程造价咨询企业虚假申报信用信息的，经调查核实后予以纠正，按不良行为信用信息评价标准扣分。</w:t>
      </w:r>
    </w:p>
    <w:p w14:paraId="35647B03" w14:textId="77777777" w:rsidR="00872DBB" w:rsidRDefault="00872DBB" w:rsidP="00872DBB">
      <w:pPr>
        <w:pStyle w:val="ae"/>
        <w:widowControl w:val="0"/>
        <w:spacing w:before="0" w:beforeAutospacing="0" w:after="0" w:afterAutospacing="0" w:line="58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shd w:val="clear" w:color="auto" w:fill="FFFFFF"/>
        </w:rPr>
        <w:t>第三十条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相关工作人员在信用综合评价工作中玩忽职守、滥用职权、徇私舞弊的，视其情节轻重，追究其责任；涉嫌违纪违法的，移交有关部门依法处理。</w:t>
      </w:r>
    </w:p>
    <w:p w14:paraId="6ACFE2E7" w14:textId="77777777" w:rsidR="00872DBB" w:rsidRDefault="00872DBB" w:rsidP="00872DBB">
      <w:pPr>
        <w:pStyle w:val="ae"/>
        <w:widowControl w:val="0"/>
        <w:spacing w:before="0" w:beforeAutospacing="0" w:after="0" w:afterAutospacing="0" w:line="580" w:lineRule="exact"/>
        <w:jc w:val="center"/>
        <w:rPr>
          <w:rFonts w:ascii="黑体" w:eastAsia="黑体" w:hAnsi="黑体" w:cs="Times New Roman"/>
          <w:bCs/>
          <w:sz w:val="32"/>
          <w:szCs w:val="32"/>
          <w:shd w:val="clear" w:color="auto" w:fill="FFFFFF"/>
        </w:rPr>
      </w:pPr>
      <w:r>
        <w:rPr>
          <w:rFonts w:ascii="Times New Roman" w:hAnsi="Times New Roman" w:cs="Times New Roman"/>
          <w:sz w:val="32"/>
          <w:szCs w:val="32"/>
          <w:shd w:val="clear" w:color="auto" w:fill="FFFFFF"/>
        </w:rPr>
        <w:t> </w:t>
      </w:r>
      <w:r>
        <w:rPr>
          <w:rFonts w:ascii="黑体" w:eastAsia="黑体" w:hAnsi="黑体" w:cs="Times New Roman"/>
          <w:bCs/>
          <w:sz w:val="32"/>
          <w:szCs w:val="32"/>
          <w:shd w:val="clear" w:color="auto" w:fill="FFFFFF"/>
        </w:rPr>
        <w:t>第八章  附 则</w:t>
      </w:r>
    </w:p>
    <w:p w14:paraId="44409654" w14:textId="77777777" w:rsidR="00872DBB" w:rsidRDefault="00872DBB" w:rsidP="00872DBB">
      <w:pPr>
        <w:pStyle w:val="ae"/>
        <w:widowControl w:val="0"/>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第三十一条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记载工程造价咨询企业及其从业人员信用综合评价的纸质、影像等资料由市造价站保存，评价生效后保存期不得少于</w:t>
      </w:r>
      <w:r>
        <w:rPr>
          <w:rFonts w:ascii="Times New Roman" w:hAnsi="Times New Roman" w:cs="Times New Roman"/>
          <w:sz w:val="32"/>
          <w:szCs w:val="32"/>
          <w:shd w:val="clear" w:color="auto" w:fill="FFFFFF"/>
        </w:rPr>
        <w:t>2</w:t>
      </w:r>
      <w:r>
        <w:rPr>
          <w:rFonts w:ascii="Times New Roman" w:hAnsi="Times New Roman" w:cs="Times New Roman"/>
          <w:sz w:val="32"/>
          <w:szCs w:val="32"/>
          <w:shd w:val="clear" w:color="auto" w:fill="FFFFFF"/>
        </w:rPr>
        <w:t>年。</w:t>
      </w:r>
    </w:p>
    <w:p w14:paraId="7CD3E942" w14:textId="77777777" w:rsidR="00872DBB" w:rsidRDefault="00872DBB" w:rsidP="00872DBB">
      <w:pPr>
        <w:pStyle w:val="ae"/>
        <w:widowControl w:val="0"/>
        <w:spacing w:before="0" w:beforeAutospacing="0" w:after="0" w:afterAutospacing="0"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第三十二条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本办法由眉山市建设工程造价管理站负责解释。</w:t>
      </w:r>
    </w:p>
    <w:p w14:paraId="68A87386" w14:textId="77777777" w:rsidR="00872DBB" w:rsidRDefault="00872DBB" w:rsidP="00872DBB">
      <w:pPr>
        <w:pStyle w:val="ae"/>
        <w:widowControl w:val="0"/>
        <w:spacing w:before="0" w:beforeAutospacing="0" w:after="0" w:afterAutospacing="0" w:line="58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shd w:val="clear" w:color="auto" w:fill="FFFFFF"/>
        </w:rPr>
        <w:t>第三十三条</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本办法自</w:t>
      </w:r>
      <w:r>
        <w:rPr>
          <w:rFonts w:ascii="Times New Roman" w:hAnsi="Times New Roman" w:cs="Times New Roman"/>
          <w:sz w:val="32"/>
          <w:szCs w:val="32"/>
          <w:shd w:val="clear" w:color="auto" w:fill="FFFFFF"/>
        </w:rPr>
        <w:t>2020</w:t>
      </w:r>
      <w:r>
        <w:rPr>
          <w:rFonts w:ascii="Times New Roman" w:hAnsi="Times New Roman" w:cs="Times New Roman"/>
          <w:sz w:val="32"/>
          <w:szCs w:val="32"/>
          <w:shd w:val="clear" w:color="auto" w:fill="FFFFFF"/>
        </w:rPr>
        <w:t>年</w:t>
      </w:r>
      <w:r>
        <w:rPr>
          <w:rFonts w:ascii="Times New Roman" w:hAnsi="Times New Roman" w:cs="Times New Roman"/>
          <w:sz w:val="32"/>
          <w:szCs w:val="32"/>
          <w:shd w:val="clear" w:color="auto" w:fill="FFFFFF"/>
        </w:rPr>
        <w:t>9</w:t>
      </w:r>
      <w:r>
        <w:rPr>
          <w:rFonts w:ascii="Times New Roman" w:hAnsi="Times New Roman" w:cs="Times New Roman"/>
          <w:sz w:val="32"/>
          <w:szCs w:val="32"/>
          <w:shd w:val="clear" w:color="auto" w:fill="FFFFFF"/>
        </w:rPr>
        <w:t>月</w:t>
      </w:r>
      <w:r>
        <w:rPr>
          <w:rFonts w:ascii="Times New Roman" w:hAnsi="Times New Roman" w:cs="Times New Roman"/>
          <w:sz w:val="32"/>
          <w:szCs w:val="32"/>
          <w:shd w:val="clear" w:color="auto" w:fill="FFFFFF"/>
        </w:rPr>
        <w:t>1</w:t>
      </w:r>
      <w:r>
        <w:rPr>
          <w:rFonts w:ascii="Times New Roman" w:hAnsi="Times New Roman" w:cs="Times New Roman"/>
          <w:sz w:val="32"/>
          <w:szCs w:val="32"/>
          <w:shd w:val="clear" w:color="auto" w:fill="FFFFFF"/>
        </w:rPr>
        <w:t>日开始实施，有效期至</w:t>
      </w:r>
      <w:r>
        <w:rPr>
          <w:rFonts w:ascii="Times New Roman" w:hAnsi="Times New Roman" w:cs="Times New Roman"/>
          <w:sz w:val="32"/>
          <w:szCs w:val="32"/>
          <w:shd w:val="clear" w:color="auto" w:fill="FFFFFF"/>
        </w:rPr>
        <w:t>2021</w:t>
      </w:r>
      <w:r>
        <w:rPr>
          <w:rFonts w:ascii="Times New Roman" w:hAnsi="Times New Roman" w:cs="Times New Roman"/>
          <w:sz w:val="32"/>
          <w:szCs w:val="32"/>
          <w:shd w:val="clear" w:color="auto" w:fill="FFFFFF"/>
        </w:rPr>
        <w:t>年</w:t>
      </w:r>
      <w:r>
        <w:rPr>
          <w:rFonts w:ascii="Times New Roman" w:hAnsi="Times New Roman" w:cs="Times New Roman"/>
          <w:sz w:val="32"/>
          <w:szCs w:val="32"/>
          <w:shd w:val="clear" w:color="auto" w:fill="FFFFFF"/>
        </w:rPr>
        <w:t>12</w:t>
      </w:r>
      <w:r>
        <w:rPr>
          <w:rFonts w:ascii="Times New Roman" w:hAnsi="Times New Roman" w:cs="Times New Roman"/>
          <w:sz w:val="32"/>
          <w:szCs w:val="32"/>
          <w:shd w:val="clear" w:color="auto" w:fill="FFFFFF"/>
        </w:rPr>
        <w:t>月</w:t>
      </w:r>
      <w:r>
        <w:rPr>
          <w:rFonts w:ascii="Times New Roman" w:hAnsi="Times New Roman" w:cs="Times New Roman"/>
          <w:sz w:val="32"/>
          <w:szCs w:val="32"/>
          <w:shd w:val="clear" w:color="auto" w:fill="FFFFFF"/>
        </w:rPr>
        <w:t>31</w:t>
      </w:r>
      <w:r>
        <w:rPr>
          <w:rFonts w:ascii="Times New Roman" w:hAnsi="Times New Roman" w:cs="Times New Roman"/>
          <w:sz w:val="32"/>
          <w:szCs w:val="32"/>
          <w:shd w:val="clear" w:color="auto" w:fill="FFFFFF"/>
        </w:rPr>
        <w:t>日。</w:t>
      </w:r>
    </w:p>
    <w:p w14:paraId="2164C0E9" w14:textId="77777777" w:rsidR="00872DBB" w:rsidRDefault="00872DBB" w:rsidP="00872DBB">
      <w:pPr>
        <w:pStyle w:val="ae"/>
        <w:widowControl w:val="0"/>
        <w:spacing w:before="0" w:beforeAutospacing="0" w:after="0" w:afterAutospacing="0" w:line="580" w:lineRule="exact"/>
        <w:jc w:val="both"/>
        <w:rPr>
          <w:rFonts w:ascii="Times New Roman" w:hAnsi="Times New Roman" w:cs="Times New Roman"/>
          <w:sz w:val="32"/>
          <w:szCs w:val="32"/>
        </w:rPr>
      </w:pPr>
    </w:p>
    <w:p w14:paraId="31496D55" w14:textId="77777777" w:rsidR="00872DBB" w:rsidRDefault="00026747" w:rsidP="00872DBB">
      <w:pPr>
        <w:pStyle w:val="ae"/>
        <w:widowControl w:val="0"/>
        <w:spacing w:before="0" w:beforeAutospacing="0" w:after="0" w:afterAutospacing="0" w:line="580" w:lineRule="exact"/>
        <w:ind w:firstLineChars="200" w:firstLine="480"/>
        <w:rPr>
          <w:rFonts w:ascii="Times New Roman" w:hAnsi="Times New Roman" w:cs="Times New Roman"/>
          <w:sz w:val="32"/>
          <w:szCs w:val="32"/>
          <w:shd w:val="clear" w:color="auto" w:fill="FFFFFF"/>
        </w:rPr>
      </w:pPr>
      <w:hyperlink r:id="rId14" w:tgtFrame="http://cdzj.chengdu.gov.cn/cdzj/c131935/2019-06/13/_blank" w:history="1">
        <w:r w:rsidR="00872DBB">
          <w:rPr>
            <w:rFonts w:ascii="Times New Roman" w:hAnsi="Times New Roman" w:cs="Times New Roman"/>
            <w:sz w:val="32"/>
            <w:szCs w:val="32"/>
          </w:rPr>
          <w:t>附</w:t>
        </w:r>
        <w:r w:rsidR="00872DBB">
          <w:rPr>
            <w:rFonts w:ascii="Times New Roman" w:hAnsi="Times New Roman" w:cs="Times New Roman" w:hint="eastAsia"/>
            <w:sz w:val="32"/>
            <w:szCs w:val="32"/>
          </w:rPr>
          <w:t>件</w:t>
        </w:r>
        <w:r w:rsidR="00872DBB">
          <w:rPr>
            <w:rFonts w:ascii="Times New Roman" w:hAnsi="Times New Roman" w:cs="Times New Roman"/>
            <w:sz w:val="32"/>
            <w:szCs w:val="32"/>
          </w:rPr>
          <w:t>：</w:t>
        </w:r>
        <w:r w:rsidR="00872DBB">
          <w:rPr>
            <w:rFonts w:ascii="Times New Roman" w:hAnsi="Times New Roman" w:cs="Times New Roman" w:hint="eastAsia"/>
            <w:sz w:val="32"/>
            <w:szCs w:val="32"/>
          </w:rPr>
          <w:t>9.</w:t>
        </w:r>
        <w:r w:rsidR="00872DBB">
          <w:rPr>
            <w:rFonts w:ascii="Times New Roman" w:hAnsi="Times New Roman" w:cs="Times New Roman"/>
            <w:sz w:val="32"/>
            <w:szCs w:val="32"/>
          </w:rPr>
          <w:t>1</w:t>
        </w:r>
        <w:r w:rsidR="00872DBB">
          <w:rPr>
            <w:rFonts w:ascii="Times New Roman" w:hAnsi="Times New Roman" w:cs="Times New Roman"/>
            <w:sz w:val="32"/>
            <w:szCs w:val="32"/>
          </w:rPr>
          <w:t>眉山市工程造价咨询企业基本信用信息评价标</w:t>
        </w:r>
      </w:hyperlink>
      <w:r w:rsidR="00872DBB">
        <w:rPr>
          <w:rFonts w:ascii="Times New Roman" w:hAnsi="Times New Roman" w:cs="Times New Roman"/>
          <w:sz w:val="32"/>
          <w:szCs w:val="32"/>
          <w:shd w:val="clear" w:color="auto" w:fill="FFFFFF"/>
        </w:rPr>
        <w:t>准</w:t>
      </w:r>
    </w:p>
    <w:p w14:paraId="68F422AE" w14:textId="77777777" w:rsidR="00872DBB" w:rsidRDefault="00872DBB" w:rsidP="00872DBB">
      <w:pPr>
        <w:pStyle w:val="ae"/>
        <w:widowControl w:val="0"/>
        <w:spacing w:before="0" w:beforeAutospacing="0" w:after="0" w:afterAutospacing="0" w:line="580" w:lineRule="exact"/>
        <w:ind w:firstLineChars="500" w:firstLine="1600"/>
        <w:rPr>
          <w:rFonts w:ascii="Times New Roman" w:hAnsi="Times New Roman" w:cs="Times New Roman"/>
          <w:sz w:val="32"/>
          <w:szCs w:val="32"/>
          <w:shd w:val="clear" w:color="auto" w:fill="FFFFFF"/>
        </w:rPr>
      </w:pPr>
      <w:r>
        <w:rPr>
          <w:rFonts w:ascii="Times New Roman" w:hAnsi="Times New Roman" w:cs="Times New Roman" w:hint="eastAsia"/>
          <w:sz w:val="32"/>
          <w:szCs w:val="32"/>
          <w:shd w:val="clear" w:color="auto" w:fill="FFFFFF"/>
        </w:rPr>
        <w:t>9.</w:t>
      </w:r>
      <w:r>
        <w:rPr>
          <w:rFonts w:ascii="Times New Roman" w:hAnsi="Times New Roman" w:cs="Times New Roman"/>
          <w:sz w:val="32"/>
          <w:szCs w:val="32"/>
          <w:shd w:val="clear" w:color="auto" w:fill="FFFFFF"/>
        </w:rPr>
        <w:t>2</w:t>
      </w:r>
      <w:r>
        <w:rPr>
          <w:rFonts w:ascii="Times New Roman" w:hAnsi="Times New Roman" w:cs="Times New Roman"/>
          <w:sz w:val="32"/>
          <w:szCs w:val="32"/>
          <w:shd w:val="clear" w:color="auto" w:fill="FFFFFF"/>
        </w:rPr>
        <w:t>眉山市工程造价咨询企业良好行为信用信息评价</w:t>
      </w:r>
    </w:p>
    <w:p w14:paraId="78E34E04" w14:textId="77777777" w:rsidR="00872DBB" w:rsidRDefault="00872DBB" w:rsidP="00872DBB">
      <w:pPr>
        <w:pStyle w:val="ae"/>
        <w:widowControl w:val="0"/>
        <w:spacing w:before="0" w:beforeAutospacing="0" w:after="0" w:afterAutospacing="0" w:line="580" w:lineRule="exact"/>
        <w:ind w:firstLineChars="675" w:firstLine="2160"/>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标准</w:t>
      </w:r>
    </w:p>
    <w:p w14:paraId="4334E35E" w14:textId="77777777" w:rsidR="00872DBB" w:rsidRDefault="00872DBB" w:rsidP="00872DBB">
      <w:pPr>
        <w:pStyle w:val="ae"/>
        <w:widowControl w:val="0"/>
        <w:spacing w:before="0" w:beforeAutospacing="0" w:after="0" w:afterAutospacing="0" w:line="580" w:lineRule="exact"/>
        <w:ind w:leftChars="499" w:left="2157" w:hangingChars="175" w:hanging="560"/>
        <w:rPr>
          <w:rFonts w:ascii="Times New Roman" w:hAnsi="Times New Roman" w:cs="Times New Roman"/>
          <w:sz w:val="32"/>
          <w:szCs w:val="32"/>
          <w:shd w:val="clear" w:color="auto" w:fill="FFFFFF"/>
        </w:rPr>
      </w:pPr>
      <w:r>
        <w:rPr>
          <w:rFonts w:ascii="Times New Roman" w:hAnsi="Times New Roman" w:cs="Times New Roman" w:hint="eastAsia"/>
          <w:sz w:val="32"/>
          <w:szCs w:val="32"/>
          <w:shd w:val="clear" w:color="auto" w:fill="FFFFFF"/>
        </w:rPr>
        <w:t>9.</w:t>
      </w:r>
      <w:r>
        <w:rPr>
          <w:rFonts w:ascii="Times New Roman" w:hAnsi="Times New Roman" w:cs="Times New Roman"/>
          <w:sz w:val="32"/>
          <w:szCs w:val="32"/>
          <w:shd w:val="clear" w:color="auto" w:fill="FFFFFF"/>
        </w:rPr>
        <w:t>3</w:t>
      </w:r>
      <w:r>
        <w:rPr>
          <w:rFonts w:ascii="Times New Roman" w:hAnsi="Times New Roman" w:cs="Times New Roman"/>
          <w:sz w:val="32"/>
          <w:szCs w:val="32"/>
          <w:shd w:val="clear" w:color="auto" w:fill="FFFFFF"/>
        </w:rPr>
        <w:t>眉山市工程造价咨询企业不良行为信用信息评价标准</w:t>
      </w:r>
    </w:p>
    <w:p w14:paraId="5F0366FC" w14:textId="77777777" w:rsidR="00872DBB" w:rsidRDefault="00872DBB" w:rsidP="00872DBB">
      <w:pPr>
        <w:pStyle w:val="ae"/>
        <w:widowControl w:val="0"/>
        <w:spacing w:before="0" w:beforeAutospacing="0" w:after="0" w:afterAutospacing="0" w:line="580" w:lineRule="exact"/>
        <w:ind w:leftChars="499" w:left="2157" w:hangingChars="175" w:hanging="560"/>
        <w:rPr>
          <w:rFonts w:ascii="Times New Roman" w:hAnsi="Times New Roman" w:cs="Times New Roman"/>
          <w:sz w:val="32"/>
          <w:szCs w:val="32"/>
          <w:shd w:val="clear" w:color="auto" w:fill="FFFFFF"/>
        </w:rPr>
      </w:pPr>
      <w:r>
        <w:rPr>
          <w:rFonts w:ascii="Times New Roman" w:hAnsi="Times New Roman" w:cs="Times New Roman" w:hint="eastAsia"/>
          <w:sz w:val="32"/>
          <w:szCs w:val="32"/>
          <w:shd w:val="clear" w:color="auto" w:fill="FFFFFF"/>
        </w:rPr>
        <w:t>9.</w:t>
      </w:r>
      <w:r>
        <w:rPr>
          <w:rFonts w:ascii="Times New Roman" w:hAnsi="Times New Roman" w:cs="Times New Roman"/>
          <w:sz w:val="32"/>
          <w:szCs w:val="32"/>
          <w:shd w:val="clear" w:color="auto" w:fill="FFFFFF"/>
        </w:rPr>
        <w:t>4</w:t>
      </w:r>
      <w:r>
        <w:rPr>
          <w:rFonts w:ascii="Times New Roman" w:hAnsi="Times New Roman" w:cs="Times New Roman"/>
          <w:sz w:val="32"/>
          <w:szCs w:val="32"/>
          <w:shd w:val="clear" w:color="auto" w:fill="FFFFFF"/>
        </w:rPr>
        <w:t>眉山市工程造价咨询从业人员不良行为信用信息评价标准</w:t>
      </w:r>
    </w:p>
    <w:p w14:paraId="2092C996" w14:textId="77777777" w:rsidR="00872DBB" w:rsidRDefault="00872DBB" w:rsidP="00872DBB">
      <w:pPr>
        <w:tabs>
          <w:tab w:val="left" w:pos="7560"/>
        </w:tabs>
        <w:adjustRightInd w:val="0"/>
        <w:snapToGrid w:val="0"/>
        <w:spacing w:line="520" w:lineRule="exact"/>
        <w:rPr>
          <w:rFonts w:eastAsia="黑体"/>
          <w:color w:val="000000"/>
          <w:kern w:val="0"/>
          <w:szCs w:val="32"/>
        </w:rPr>
      </w:pPr>
    </w:p>
    <w:p w14:paraId="3A4C3285" w14:textId="77777777" w:rsidR="00872DBB" w:rsidRDefault="00872DBB" w:rsidP="00872DBB">
      <w:pPr>
        <w:tabs>
          <w:tab w:val="left" w:pos="7560"/>
        </w:tabs>
        <w:adjustRightInd w:val="0"/>
        <w:snapToGrid w:val="0"/>
        <w:spacing w:line="520" w:lineRule="exact"/>
        <w:rPr>
          <w:rFonts w:eastAsia="黑体"/>
          <w:color w:val="000000"/>
          <w:kern w:val="0"/>
          <w:szCs w:val="32"/>
        </w:rPr>
      </w:pPr>
    </w:p>
    <w:p w14:paraId="183AE68B" w14:textId="77777777" w:rsidR="00872DBB" w:rsidRDefault="00872DBB" w:rsidP="00872DBB">
      <w:pPr>
        <w:tabs>
          <w:tab w:val="left" w:pos="7560"/>
        </w:tabs>
        <w:adjustRightInd w:val="0"/>
        <w:snapToGrid w:val="0"/>
        <w:spacing w:line="520" w:lineRule="exact"/>
        <w:rPr>
          <w:rFonts w:eastAsia="黑体"/>
          <w:color w:val="000000"/>
          <w:kern w:val="0"/>
          <w:szCs w:val="32"/>
        </w:rPr>
      </w:pPr>
    </w:p>
    <w:p w14:paraId="26AB2E40" w14:textId="77777777" w:rsidR="00872DBB" w:rsidRDefault="00872DBB" w:rsidP="00872DBB">
      <w:pPr>
        <w:tabs>
          <w:tab w:val="left" w:pos="7560"/>
        </w:tabs>
        <w:adjustRightInd w:val="0"/>
        <w:snapToGrid w:val="0"/>
        <w:spacing w:line="520" w:lineRule="exact"/>
        <w:rPr>
          <w:rFonts w:eastAsia="黑体"/>
          <w:color w:val="000000"/>
          <w:kern w:val="0"/>
          <w:szCs w:val="32"/>
        </w:rPr>
        <w:sectPr w:rsidR="00872DBB">
          <w:footerReference w:type="default" r:id="rId15"/>
          <w:pgSz w:w="11906" w:h="16838"/>
          <w:pgMar w:top="2098" w:right="1474" w:bottom="1644" w:left="1588" w:header="851" w:footer="992" w:gutter="0"/>
          <w:cols w:space="720"/>
          <w:docGrid w:linePitch="312"/>
        </w:sectPr>
      </w:pPr>
    </w:p>
    <w:p w14:paraId="101A193B" w14:textId="77777777" w:rsidR="00872DBB" w:rsidRDefault="00872DBB" w:rsidP="00872DBB">
      <w:pPr>
        <w:tabs>
          <w:tab w:val="left" w:pos="7560"/>
        </w:tabs>
        <w:adjustRightInd w:val="0"/>
        <w:snapToGrid w:val="0"/>
        <w:spacing w:line="520" w:lineRule="exact"/>
        <w:rPr>
          <w:rFonts w:eastAsia="黑体"/>
          <w:color w:val="000000"/>
          <w:kern w:val="0"/>
          <w:szCs w:val="32"/>
        </w:rPr>
      </w:pPr>
      <w:r>
        <w:rPr>
          <w:rFonts w:eastAsia="黑体"/>
          <w:color w:val="000000"/>
          <w:kern w:val="0"/>
          <w:szCs w:val="32"/>
        </w:rPr>
        <w:lastRenderedPageBreak/>
        <w:t>附</w:t>
      </w:r>
      <w:r>
        <w:rPr>
          <w:rFonts w:eastAsia="黑体" w:hint="eastAsia"/>
          <w:color w:val="000000"/>
          <w:kern w:val="0"/>
          <w:szCs w:val="32"/>
        </w:rPr>
        <w:t>件</w:t>
      </w:r>
      <w:r>
        <w:rPr>
          <w:rFonts w:eastAsia="黑体" w:hint="eastAsia"/>
          <w:color w:val="000000"/>
          <w:kern w:val="0"/>
          <w:szCs w:val="32"/>
        </w:rPr>
        <w:t>9.</w:t>
      </w:r>
      <w:r>
        <w:rPr>
          <w:rFonts w:eastAsia="黑体"/>
          <w:color w:val="000000"/>
          <w:kern w:val="0"/>
          <w:szCs w:val="32"/>
        </w:rPr>
        <w:t>1</w:t>
      </w:r>
    </w:p>
    <w:p w14:paraId="5446A6F4" w14:textId="77777777" w:rsidR="00872DBB" w:rsidRDefault="00872DBB" w:rsidP="00872DBB">
      <w:pPr>
        <w:pStyle w:val="ae"/>
        <w:spacing w:beforeAutospacing="0" w:afterAutospacing="0" w:line="640" w:lineRule="exact"/>
        <w:jc w:val="center"/>
        <w:rPr>
          <w:rStyle w:val="a7"/>
          <w:rFonts w:eastAsia="方正小标宋简体"/>
          <w:b w:val="0"/>
          <w:sz w:val="44"/>
          <w:szCs w:val="44"/>
          <w:shd w:val="clear" w:color="auto" w:fill="FFFFFF"/>
        </w:rPr>
      </w:pPr>
      <w:r>
        <w:rPr>
          <w:rStyle w:val="a7"/>
          <w:rFonts w:eastAsia="方正小标宋简体"/>
          <w:b w:val="0"/>
          <w:sz w:val="44"/>
          <w:szCs w:val="44"/>
          <w:shd w:val="clear" w:color="auto" w:fill="FFFFFF"/>
        </w:rPr>
        <w:t>眉山市工程造价咨询企业基本信用信息评价标准</w:t>
      </w:r>
    </w:p>
    <w:p w14:paraId="357FB329" w14:textId="77777777" w:rsidR="00872DBB" w:rsidRDefault="00872DBB" w:rsidP="00872DBB">
      <w:pPr>
        <w:pStyle w:val="ae"/>
        <w:spacing w:beforeAutospacing="0" w:afterAutospacing="0" w:line="640" w:lineRule="exact"/>
        <w:jc w:val="center"/>
        <w:rPr>
          <w:rStyle w:val="a7"/>
          <w:rFonts w:eastAsia="方正小标宋简体"/>
          <w:sz w:val="36"/>
          <w:szCs w:val="36"/>
          <w:shd w:val="clear" w:color="auto" w:fill="FFFFFF"/>
        </w:rPr>
      </w:pPr>
    </w:p>
    <w:tbl>
      <w:tblPr>
        <w:tblW w:w="14113" w:type="dxa"/>
        <w:jc w:val="center"/>
        <w:tblLayout w:type="fixed"/>
        <w:tblCellMar>
          <w:top w:w="15" w:type="dxa"/>
          <w:left w:w="15" w:type="dxa"/>
          <w:bottom w:w="15" w:type="dxa"/>
          <w:right w:w="15" w:type="dxa"/>
        </w:tblCellMar>
        <w:tblLook w:val="0000" w:firstRow="0" w:lastRow="0" w:firstColumn="0" w:lastColumn="0" w:noHBand="0" w:noVBand="0"/>
      </w:tblPr>
      <w:tblGrid>
        <w:gridCol w:w="1179"/>
        <w:gridCol w:w="3829"/>
        <w:gridCol w:w="3606"/>
        <w:gridCol w:w="1419"/>
        <w:gridCol w:w="1470"/>
        <w:gridCol w:w="2610"/>
      </w:tblGrid>
      <w:tr w:rsidR="00872DBB" w14:paraId="53C0FDB1" w14:textId="77777777" w:rsidTr="00B56712">
        <w:trPr>
          <w:trHeight w:val="390"/>
          <w:jc w:val="center"/>
        </w:trPr>
        <w:tc>
          <w:tcPr>
            <w:tcW w:w="1179" w:type="dxa"/>
            <w:vMerge w:val="restart"/>
            <w:tcBorders>
              <w:top w:val="single" w:sz="4" w:space="0" w:color="000000"/>
              <w:left w:val="single" w:sz="4" w:space="0" w:color="000000"/>
              <w:bottom w:val="single" w:sz="4" w:space="0" w:color="000000"/>
              <w:right w:val="single" w:sz="4" w:space="0" w:color="000000"/>
            </w:tcBorders>
            <w:vAlign w:val="center"/>
          </w:tcPr>
          <w:p w14:paraId="7F090189"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序号</w:t>
            </w:r>
          </w:p>
        </w:tc>
        <w:tc>
          <w:tcPr>
            <w:tcW w:w="3829" w:type="dxa"/>
            <w:vMerge w:val="restart"/>
            <w:tcBorders>
              <w:top w:val="single" w:sz="4" w:space="0" w:color="000000"/>
              <w:left w:val="single" w:sz="4" w:space="0" w:color="000000"/>
              <w:bottom w:val="single" w:sz="4" w:space="0" w:color="000000"/>
              <w:right w:val="single" w:sz="4" w:space="0" w:color="000000"/>
            </w:tcBorders>
            <w:vAlign w:val="center"/>
          </w:tcPr>
          <w:p w14:paraId="178CD637"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评价项目</w:t>
            </w:r>
          </w:p>
        </w:tc>
        <w:tc>
          <w:tcPr>
            <w:tcW w:w="3606" w:type="dxa"/>
            <w:vMerge w:val="restart"/>
            <w:tcBorders>
              <w:top w:val="single" w:sz="4" w:space="0" w:color="000000"/>
              <w:left w:val="single" w:sz="4" w:space="0" w:color="000000"/>
              <w:bottom w:val="single" w:sz="4" w:space="0" w:color="000000"/>
              <w:right w:val="single" w:sz="4" w:space="0" w:color="000000"/>
            </w:tcBorders>
            <w:vAlign w:val="center"/>
          </w:tcPr>
          <w:p w14:paraId="1102AFC2"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评价标准</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2F1D6CA9"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标准分</w:t>
            </w: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14:paraId="16DE584D"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评价期限</w:t>
            </w:r>
          </w:p>
        </w:tc>
        <w:tc>
          <w:tcPr>
            <w:tcW w:w="2610" w:type="dxa"/>
            <w:vMerge w:val="restart"/>
            <w:tcBorders>
              <w:top w:val="single" w:sz="4" w:space="0" w:color="000000"/>
              <w:left w:val="single" w:sz="4" w:space="0" w:color="000000"/>
              <w:bottom w:val="single" w:sz="4" w:space="0" w:color="000000"/>
              <w:right w:val="single" w:sz="4" w:space="0" w:color="000000"/>
            </w:tcBorders>
            <w:vAlign w:val="center"/>
          </w:tcPr>
          <w:p w14:paraId="6AEE51B2"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采集单位</w:t>
            </w:r>
          </w:p>
        </w:tc>
      </w:tr>
      <w:tr w:rsidR="00872DBB" w14:paraId="08D4738F" w14:textId="77777777" w:rsidTr="00B56712">
        <w:trPr>
          <w:trHeight w:val="319"/>
          <w:jc w:val="center"/>
        </w:trPr>
        <w:tc>
          <w:tcPr>
            <w:tcW w:w="1179" w:type="dxa"/>
            <w:vMerge/>
            <w:tcBorders>
              <w:top w:val="single" w:sz="4" w:space="0" w:color="000000"/>
              <w:left w:val="single" w:sz="4" w:space="0" w:color="000000"/>
              <w:bottom w:val="single" w:sz="4" w:space="0" w:color="000000"/>
              <w:right w:val="single" w:sz="4" w:space="0" w:color="000000"/>
            </w:tcBorders>
            <w:vAlign w:val="center"/>
          </w:tcPr>
          <w:p w14:paraId="2DD15C06" w14:textId="77777777" w:rsidR="00872DBB" w:rsidRDefault="00872DBB" w:rsidP="00B56712">
            <w:pPr>
              <w:jc w:val="center"/>
              <w:rPr>
                <w:b/>
                <w:bCs/>
                <w:color w:val="000000"/>
                <w:sz w:val="24"/>
              </w:rPr>
            </w:pPr>
          </w:p>
        </w:tc>
        <w:tc>
          <w:tcPr>
            <w:tcW w:w="3829" w:type="dxa"/>
            <w:vMerge/>
            <w:tcBorders>
              <w:top w:val="single" w:sz="4" w:space="0" w:color="000000"/>
              <w:left w:val="single" w:sz="4" w:space="0" w:color="000000"/>
              <w:bottom w:val="single" w:sz="4" w:space="0" w:color="000000"/>
              <w:right w:val="single" w:sz="4" w:space="0" w:color="000000"/>
            </w:tcBorders>
            <w:vAlign w:val="center"/>
          </w:tcPr>
          <w:p w14:paraId="53C41B29" w14:textId="77777777" w:rsidR="00872DBB" w:rsidRDefault="00872DBB" w:rsidP="00B56712">
            <w:pPr>
              <w:jc w:val="center"/>
              <w:rPr>
                <w:b/>
                <w:bCs/>
                <w:color w:val="000000"/>
                <w:sz w:val="24"/>
              </w:rPr>
            </w:pPr>
          </w:p>
        </w:tc>
        <w:tc>
          <w:tcPr>
            <w:tcW w:w="3606" w:type="dxa"/>
            <w:vMerge/>
            <w:tcBorders>
              <w:top w:val="single" w:sz="4" w:space="0" w:color="000000"/>
              <w:left w:val="single" w:sz="4" w:space="0" w:color="000000"/>
              <w:bottom w:val="single" w:sz="4" w:space="0" w:color="000000"/>
              <w:right w:val="single" w:sz="4" w:space="0" w:color="000000"/>
            </w:tcBorders>
            <w:vAlign w:val="center"/>
          </w:tcPr>
          <w:p w14:paraId="2552CA97" w14:textId="77777777" w:rsidR="00872DBB" w:rsidRDefault="00872DBB" w:rsidP="00B56712">
            <w:pPr>
              <w:jc w:val="center"/>
              <w:rPr>
                <w:b/>
                <w:bCs/>
                <w:color w:val="000000"/>
                <w:sz w:val="24"/>
              </w:rPr>
            </w:pPr>
          </w:p>
        </w:tc>
        <w:tc>
          <w:tcPr>
            <w:tcW w:w="1419" w:type="dxa"/>
            <w:vMerge/>
            <w:tcBorders>
              <w:top w:val="single" w:sz="4" w:space="0" w:color="000000"/>
              <w:left w:val="single" w:sz="4" w:space="0" w:color="000000"/>
              <w:bottom w:val="single" w:sz="4" w:space="0" w:color="000000"/>
              <w:right w:val="single" w:sz="4" w:space="0" w:color="000000"/>
            </w:tcBorders>
            <w:vAlign w:val="center"/>
          </w:tcPr>
          <w:p w14:paraId="7432BC66" w14:textId="77777777" w:rsidR="00872DBB" w:rsidRDefault="00872DBB" w:rsidP="00B56712">
            <w:pPr>
              <w:jc w:val="center"/>
              <w:rPr>
                <w:b/>
                <w:bCs/>
                <w:color w:val="000000"/>
                <w:sz w:val="24"/>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14:paraId="59728213" w14:textId="77777777" w:rsidR="00872DBB" w:rsidRDefault="00872DBB" w:rsidP="00B56712">
            <w:pPr>
              <w:jc w:val="center"/>
              <w:rPr>
                <w:b/>
                <w:bCs/>
                <w:color w:val="000000"/>
                <w:sz w:val="24"/>
              </w:rPr>
            </w:pPr>
          </w:p>
        </w:tc>
        <w:tc>
          <w:tcPr>
            <w:tcW w:w="2610" w:type="dxa"/>
            <w:vMerge/>
            <w:tcBorders>
              <w:top w:val="single" w:sz="4" w:space="0" w:color="000000"/>
              <w:left w:val="single" w:sz="4" w:space="0" w:color="000000"/>
              <w:bottom w:val="single" w:sz="4" w:space="0" w:color="000000"/>
              <w:right w:val="single" w:sz="4" w:space="0" w:color="000000"/>
            </w:tcBorders>
            <w:vAlign w:val="center"/>
          </w:tcPr>
          <w:p w14:paraId="18F4F7D5" w14:textId="77777777" w:rsidR="00872DBB" w:rsidRDefault="00872DBB" w:rsidP="00B56712">
            <w:pPr>
              <w:jc w:val="center"/>
              <w:rPr>
                <w:b/>
                <w:bCs/>
                <w:color w:val="000000"/>
                <w:sz w:val="24"/>
              </w:rPr>
            </w:pPr>
          </w:p>
        </w:tc>
      </w:tr>
      <w:tr w:rsidR="00872DBB" w14:paraId="2D96D1FF" w14:textId="77777777" w:rsidTr="00B56712">
        <w:trPr>
          <w:trHeight w:val="930"/>
          <w:jc w:val="center"/>
        </w:trPr>
        <w:tc>
          <w:tcPr>
            <w:tcW w:w="1179" w:type="dxa"/>
            <w:vMerge w:val="restart"/>
            <w:tcBorders>
              <w:top w:val="single" w:sz="4" w:space="0" w:color="000000"/>
              <w:left w:val="single" w:sz="4" w:space="0" w:color="000000"/>
              <w:bottom w:val="single" w:sz="4" w:space="0" w:color="000000"/>
              <w:right w:val="single" w:sz="4" w:space="0" w:color="000000"/>
            </w:tcBorders>
            <w:vAlign w:val="center"/>
          </w:tcPr>
          <w:p w14:paraId="5961EBDF" w14:textId="77777777" w:rsidR="00872DBB" w:rsidRDefault="00872DBB" w:rsidP="00B56712">
            <w:pPr>
              <w:widowControl/>
              <w:jc w:val="center"/>
              <w:textAlignment w:val="center"/>
              <w:rPr>
                <w:color w:val="000000"/>
                <w:sz w:val="24"/>
              </w:rPr>
            </w:pPr>
            <w:r>
              <w:rPr>
                <w:color w:val="000000"/>
                <w:kern w:val="0"/>
                <w:sz w:val="24"/>
              </w:rPr>
              <w:t>1</w:t>
            </w:r>
          </w:p>
        </w:tc>
        <w:tc>
          <w:tcPr>
            <w:tcW w:w="3829" w:type="dxa"/>
            <w:tcBorders>
              <w:top w:val="single" w:sz="4" w:space="0" w:color="000000"/>
              <w:left w:val="single" w:sz="4" w:space="0" w:color="000000"/>
              <w:bottom w:val="single" w:sz="4" w:space="0" w:color="000000"/>
              <w:right w:val="single" w:sz="4" w:space="0" w:color="000000"/>
            </w:tcBorders>
            <w:vAlign w:val="center"/>
          </w:tcPr>
          <w:p w14:paraId="1CA2A953" w14:textId="77777777" w:rsidR="00872DBB" w:rsidRDefault="00872DBB" w:rsidP="00B56712">
            <w:pPr>
              <w:widowControl/>
              <w:jc w:val="left"/>
              <w:textAlignment w:val="center"/>
              <w:rPr>
                <w:color w:val="000000"/>
                <w:sz w:val="24"/>
              </w:rPr>
            </w:pPr>
            <w:r>
              <w:rPr>
                <w:color w:val="000000"/>
                <w:kern w:val="0"/>
                <w:sz w:val="24"/>
              </w:rPr>
              <w:t>工程造价咨询企业需登记的相关信息：</w:t>
            </w:r>
          </w:p>
        </w:tc>
        <w:tc>
          <w:tcPr>
            <w:tcW w:w="3606" w:type="dxa"/>
            <w:vMerge w:val="restart"/>
            <w:tcBorders>
              <w:top w:val="single" w:sz="4" w:space="0" w:color="000000"/>
              <w:left w:val="single" w:sz="4" w:space="0" w:color="000000"/>
              <w:bottom w:val="single" w:sz="4" w:space="0" w:color="000000"/>
              <w:right w:val="single" w:sz="4" w:space="0" w:color="000000"/>
            </w:tcBorders>
            <w:vAlign w:val="center"/>
          </w:tcPr>
          <w:p w14:paraId="27468A6E" w14:textId="77777777" w:rsidR="00872DBB" w:rsidRDefault="00872DBB" w:rsidP="00B56712">
            <w:pPr>
              <w:widowControl/>
              <w:jc w:val="left"/>
              <w:textAlignment w:val="center"/>
              <w:rPr>
                <w:color w:val="000000"/>
                <w:sz w:val="24"/>
              </w:rPr>
            </w:pPr>
            <w:r>
              <w:rPr>
                <w:color w:val="000000"/>
                <w:kern w:val="0"/>
                <w:sz w:val="24"/>
              </w:rPr>
              <w:t>工程造价咨询企业所申报的基本信息资料符合《住房和城乡建设部关于修改</w:t>
            </w:r>
            <w:r>
              <w:rPr>
                <w:color w:val="000000"/>
                <w:kern w:val="0"/>
                <w:sz w:val="24"/>
              </w:rPr>
              <w:t>&lt;</w:t>
            </w:r>
            <w:r>
              <w:rPr>
                <w:color w:val="000000"/>
                <w:kern w:val="0"/>
                <w:sz w:val="24"/>
              </w:rPr>
              <w:t>工程造价咨询企业管理办法</w:t>
            </w:r>
            <w:r>
              <w:rPr>
                <w:color w:val="000000"/>
                <w:kern w:val="0"/>
                <w:sz w:val="24"/>
              </w:rPr>
              <w:t>&gt;&lt;</w:t>
            </w:r>
            <w:r>
              <w:rPr>
                <w:color w:val="000000"/>
                <w:kern w:val="0"/>
                <w:sz w:val="24"/>
              </w:rPr>
              <w:t>注册造价工程师管理办法</w:t>
            </w:r>
            <w:r>
              <w:rPr>
                <w:color w:val="000000"/>
                <w:kern w:val="0"/>
                <w:sz w:val="24"/>
              </w:rPr>
              <w:t>&gt;</w:t>
            </w:r>
            <w:r>
              <w:rPr>
                <w:color w:val="000000"/>
                <w:kern w:val="0"/>
                <w:sz w:val="24"/>
              </w:rPr>
              <w:t>的决定》要求，通过公示后即可得</w:t>
            </w:r>
            <w:r>
              <w:rPr>
                <w:color w:val="000000"/>
                <w:kern w:val="0"/>
                <w:sz w:val="24"/>
              </w:rPr>
              <w:t>60</w:t>
            </w:r>
            <w:r>
              <w:rPr>
                <w:color w:val="000000"/>
                <w:kern w:val="0"/>
                <w:sz w:val="24"/>
              </w:rPr>
              <w:t>分。</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5839570E" w14:textId="77777777" w:rsidR="00872DBB" w:rsidRDefault="00872DBB" w:rsidP="00B56712">
            <w:pPr>
              <w:widowControl/>
              <w:jc w:val="center"/>
              <w:textAlignment w:val="center"/>
              <w:rPr>
                <w:color w:val="000000"/>
                <w:sz w:val="24"/>
              </w:rPr>
            </w:pPr>
            <w:r>
              <w:rPr>
                <w:color w:val="000000"/>
                <w:kern w:val="0"/>
                <w:sz w:val="24"/>
              </w:rPr>
              <w:t>60</w:t>
            </w: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14:paraId="2ACD9DA9" w14:textId="77777777" w:rsidR="00872DBB" w:rsidRDefault="00872DBB" w:rsidP="00B56712">
            <w:pPr>
              <w:widowControl/>
              <w:jc w:val="center"/>
              <w:textAlignment w:val="center"/>
              <w:rPr>
                <w:color w:val="000000"/>
                <w:sz w:val="24"/>
              </w:rPr>
            </w:pPr>
            <w:r>
              <w:rPr>
                <w:color w:val="000000"/>
                <w:kern w:val="0"/>
                <w:sz w:val="24"/>
              </w:rPr>
              <w:t>企业存续期</w:t>
            </w:r>
          </w:p>
        </w:tc>
        <w:tc>
          <w:tcPr>
            <w:tcW w:w="2610" w:type="dxa"/>
            <w:vMerge w:val="restart"/>
            <w:tcBorders>
              <w:top w:val="single" w:sz="4" w:space="0" w:color="000000"/>
              <w:left w:val="single" w:sz="4" w:space="0" w:color="000000"/>
              <w:bottom w:val="single" w:sz="4" w:space="0" w:color="000000"/>
              <w:right w:val="single" w:sz="4" w:space="0" w:color="000000"/>
            </w:tcBorders>
            <w:vAlign w:val="center"/>
          </w:tcPr>
          <w:p w14:paraId="2D26339D" w14:textId="77777777" w:rsidR="00872DBB" w:rsidRDefault="00872DBB" w:rsidP="00B56712">
            <w:pPr>
              <w:widowControl/>
              <w:jc w:val="center"/>
              <w:textAlignment w:val="center"/>
              <w:rPr>
                <w:color w:val="000000"/>
                <w:sz w:val="24"/>
              </w:rPr>
            </w:pPr>
            <w:r>
              <w:rPr>
                <w:color w:val="000000"/>
                <w:kern w:val="0"/>
                <w:sz w:val="24"/>
              </w:rPr>
              <w:t>企业自主诚信申报</w:t>
            </w:r>
          </w:p>
        </w:tc>
      </w:tr>
      <w:tr w:rsidR="00872DBB" w14:paraId="49475EFF" w14:textId="77777777" w:rsidTr="00B56712">
        <w:trPr>
          <w:trHeight w:val="676"/>
          <w:jc w:val="center"/>
        </w:trPr>
        <w:tc>
          <w:tcPr>
            <w:tcW w:w="1179" w:type="dxa"/>
            <w:vMerge/>
            <w:tcBorders>
              <w:top w:val="single" w:sz="4" w:space="0" w:color="000000"/>
              <w:left w:val="single" w:sz="4" w:space="0" w:color="000000"/>
              <w:bottom w:val="single" w:sz="4" w:space="0" w:color="000000"/>
              <w:right w:val="single" w:sz="4" w:space="0" w:color="000000"/>
            </w:tcBorders>
            <w:vAlign w:val="center"/>
          </w:tcPr>
          <w:p w14:paraId="0E02F3D0" w14:textId="77777777" w:rsidR="00872DBB" w:rsidRDefault="00872DBB" w:rsidP="00B56712">
            <w:pPr>
              <w:jc w:val="center"/>
              <w:rPr>
                <w:color w:val="000000"/>
                <w:sz w:val="24"/>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225033AD" w14:textId="77777777" w:rsidR="00872DBB" w:rsidRDefault="00872DBB" w:rsidP="00B56712">
            <w:pPr>
              <w:widowControl/>
              <w:jc w:val="left"/>
              <w:textAlignment w:val="center"/>
              <w:rPr>
                <w:color w:val="000000"/>
                <w:sz w:val="24"/>
              </w:rPr>
            </w:pPr>
            <w:r>
              <w:rPr>
                <w:color w:val="000000"/>
                <w:kern w:val="0"/>
                <w:sz w:val="24"/>
              </w:rPr>
              <w:t>（一）企业登记注册信息；</w:t>
            </w:r>
          </w:p>
        </w:tc>
        <w:tc>
          <w:tcPr>
            <w:tcW w:w="3606" w:type="dxa"/>
            <w:vMerge/>
            <w:tcBorders>
              <w:top w:val="single" w:sz="4" w:space="0" w:color="000000"/>
              <w:left w:val="single" w:sz="4" w:space="0" w:color="000000"/>
              <w:bottom w:val="single" w:sz="4" w:space="0" w:color="000000"/>
              <w:right w:val="single" w:sz="4" w:space="0" w:color="000000"/>
            </w:tcBorders>
            <w:vAlign w:val="center"/>
          </w:tcPr>
          <w:p w14:paraId="79DB47C4" w14:textId="77777777" w:rsidR="00872DBB" w:rsidRDefault="00872DBB" w:rsidP="00B56712">
            <w:pPr>
              <w:jc w:val="left"/>
              <w:rPr>
                <w:color w:val="000000"/>
                <w:sz w:val="24"/>
              </w:rPr>
            </w:pPr>
          </w:p>
        </w:tc>
        <w:tc>
          <w:tcPr>
            <w:tcW w:w="1419" w:type="dxa"/>
            <w:vMerge/>
            <w:tcBorders>
              <w:top w:val="single" w:sz="4" w:space="0" w:color="000000"/>
              <w:left w:val="single" w:sz="4" w:space="0" w:color="000000"/>
              <w:bottom w:val="single" w:sz="4" w:space="0" w:color="000000"/>
              <w:right w:val="single" w:sz="4" w:space="0" w:color="000000"/>
            </w:tcBorders>
            <w:vAlign w:val="center"/>
          </w:tcPr>
          <w:p w14:paraId="6C5D14D3" w14:textId="77777777" w:rsidR="00872DBB" w:rsidRDefault="00872DBB" w:rsidP="00B56712">
            <w:pPr>
              <w:jc w:val="center"/>
              <w:rPr>
                <w:color w:val="000000"/>
                <w:sz w:val="24"/>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14:paraId="49F4CEC6" w14:textId="77777777" w:rsidR="00872DBB" w:rsidRDefault="00872DBB" w:rsidP="00B56712">
            <w:pPr>
              <w:jc w:val="left"/>
              <w:rPr>
                <w:color w:val="000000"/>
                <w:sz w:val="24"/>
              </w:rPr>
            </w:pPr>
          </w:p>
        </w:tc>
        <w:tc>
          <w:tcPr>
            <w:tcW w:w="2610" w:type="dxa"/>
            <w:vMerge/>
            <w:tcBorders>
              <w:top w:val="single" w:sz="4" w:space="0" w:color="000000"/>
              <w:left w:val="single" w:sz="4" w:space="0" w:color="000000"/>
              <w:bottom w:val="single" w:sz="4" w:space="0" w:color="000000"/>
              <w:right w:val="single" w:sz="4" w:space="0" w:color="000000"/>
            </w:tcBorders>
            <w:vAlign w:val="center"/>
          </w:tcPr>
          <w:p w14:paraId="4FAD5FF7" w14:textId="77777777" w:rsidR="00872DBB" w:rsidRDefault="00872DBB" w:rsidP="00B56712">
            <w:pPr>
              <w:jc w:val="center"/>
              <w:rPr>
                <w:color w:val="000000"/>
                <w:sz w:val="24"/>
              </w:rPr>
            </w:pPr>
          </w:p>
        </w:tc>
      </w:tr>
      <w:tr w:rsidR="00872DBB" w14:paraId="699B4833" w14:textId="77777777" w:rsidTr="00B56712">
        <w:trPr>
          <w:trHeight w:val="626"/>
          <w:jc w:val="center"/>
        </w:trPr>
        <w:tc>
          <w:tcPr>
            <w:tcW w:w="1179" w:type="dxa"/>
            <w:vMerge/>
            <w:tcBorders>
              <w:top w:val="single" w:sz="4" w:space="0" w:color="000000"/>
              <w:left w:val="single" w:sz="4" w:space="0" w:color="000000"/>
              <w:bottom w:val="single" w:sz="4" w:space="0" w:color="000000"/>
              <w:right w:val="single" w:sz="4" w:space="0" w:color="000000"/>
            </w:tcBorders>
            <w:vAlign w:val="center"/>
          </w:tcPr>
          <w:p w14:paraId="5214356D" w14:textId="77777777" w:rsidR="00872DBB" w:rsidRDefault="00872DBB" w:rsidP="00B56712">
            <w:pPr>
              <w:jc w:val="center"/>
              <w:rPr>
                <w:color w:val="000000"/>
                <w:sz w:val="24"/>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6C5279CD" w14:textId="77777777" w:rsidR="00872DBB" w:rsidRDefault="00872DBB" w:rsidP="00B56712">
            <w:pPr>
              <w:widowControl/>
              <w:ind w:rightChars="36" w:right="115"/>
              <w:jc w:val="left"/>
              <w:textAlignment w:val="center"/>
              <w:rPr>
                <w:color w:val="000000"/>
                <w:kern w:val="0"/>
                <w:sz w:val="24"/>
              </w:rPr>
            </w:pPr>
            <w:r>
              <w:rPr>
                <w:color w:val="000000"/>
                <w:kern w:val="0"/>
                <w:sz w:val="24"/>
              </w:rPr>
              <w:t>（二）企业资质信息；</w:t>
            </w:r>
          </w:p>
        </w:tc>
        <w:tc>
          <w:tcPr>
            <w:tcW w:w="3606" w:type="dxa"/>
            <w:vMerge/>
            <w:tcBorders>
              <w:top w:val="single" w:sz="4" w:space="0" w:color="000000"/>
              <w:left w:val="single" w:sz="4" w:space="0" w:color="000000"/>
              <w:bottom w:val="single" w:sz="4" w:space="0" w:color="000000"/>
              <w:right w:val="single" w:sz="4" w:space="0" w:color="000000"/>
            </w:tcBorders>
            <w:vAlign w:val="center"/>
          </w:tcPr>
          <w:p w14:paraId="33179A32" w14:textId="77777777" w:rsidR="00872DBB" w:rsidRDefault="00872DBB" w:rsidP="00B56712">
            <w:pPr>
              <w:jc w:val="left"/>
              <w:rPr>
                <w:color w:val="000000"/>
                <w:sz w:val="24"/>
              </w:rPr>
            </w:pPr>
          </w:p>
        </w:tc>
        <w:tc>
          <w:tcPr>
            <w:tcW w:w="1419" w:type="dxa"/>
            <w:vMerge/>
            <w:tcBorders>
              <w:top w:val="single" w:sz="4" w:space="0" w:color="000000"/>
              <w:left w:val="single" w:sz="4" w:space="0" w:color="000000"/>
              <w:bottom w:val="single" w:sz="4" w:space="0" w:color="000000"/>
              <w:right w:val="single" w:sz="4" w:space="0" w:color="000000"/>
            </w:tcBorders>
            <w:vAlign w:val="center"/>
          </w:tcPr>
          <w:p w14:paraId="2B833939" w14:textId="77777777" w:rsidR="00872DBB" w:rsidRDefault="00872DBB" w:rsidP="00B56712">
            <w:pPr>
              <w:jc w:val="center"/>
              <w:rPr>
                <w:color w:val="000000"/>
                <w:sz w:val="24"/>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14:paraId="6436F701" w14:textId="77777777" w:rsidR="00872DBB" w:rsidRDefault="00872DBB" w:rsidP="00B56712">
            <w:pPr>
              <w:jc w:val="left"/>
              <w:rPr>
                <w:color w:val="000000"/>
                <w:sz w:val="24"/>
              </w:rPr>
            </w:pPr>
          </w:p>
        </w:tc>
        <w:tc>
          <w:tcPr>
            <w:tcW w:w="2610" w:type="dxa"/>
            <w:vMerge/>
            <w:tcBorders>
              <w:top w:val="single" w:sz="4" w:space="0" w:color="000000"/>
              <w:left w:val="single" w:sz="4" w:space="0" w:color="000000"/>
              <w:bottom w:val="single" w:sz="4" w:space="0" w:color="000000"/>
              <w:right w:val="single" w:sz="4" w:space="0" w:color="000000"/>
            </w:tcBorders>
            <w:vAlign w:val="center"/>
          </w:tcPr>
          <w:p w14:paraId="2BAEBD27" w14:textId="77777777" w:rsidR="00872DBB" w:rsidRDefault="00872DBB" w:rsidP="00B56712">
            <w:pPr>
              <w:jc w:val="center"/>
              <w:rPr>
                <w:color w:val="000000"/>
                <w:sz w:val="24"/>
              </w:rPr>
            </w:pPr>
          </w:p>
        </w:tc>
      </w:tr>
      <w:tr w:rsidR="00872DBB" w14:paraId="2F6896BE" w14:textId="77777777" w:rsidTr="00B56712">
        <w:trPr>
          <w:trHeight w:val="704"/>
          <w:jc w:val="center"/>
        </w:trPr>
        <w:tc>
          <w:tcPr>
            <w:tcW w:w="1179" w:type="dxa"/>
            <w:vMerge/>
            <w:tcBorders>
              <w:top w:val="single" w:sz="4" w:space="0" w:color="000000"/>
              <w:left w:val="single" w:sz="4" w:space="0" w:color="000000"/>
              <w:bottom w:val="single" w:sz="4" w:space="0" w:color="000000"/>
              <w:right w:val="single" w:sz="4" w:space="0" w:color="000000"/>
            </w:tcBorders>
            <w:vAlign w:val="center"/>
          </w:tcPr>
          <w:p w14:paraId="052DADDD" w14:textId="77777777" w:rsidR="00872DBB" w:rsidRDefault="00872DBB" w:rsidP="00B56712">
            <w:pPr>
              <w:jc w:val="center"/>
              <w:rPr>
                <w:color w:val="000000"/>
                <w:sz w:val="24"/>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4473A8E3" w14:textId="77777777" w:rsidR="00872DBB" w:rsidRDefault="00872DBB" w:rsidP="00B56712">
            <w:pPr>
              <w:widowControl/>
              <w:jc w:val="left"/>
              <w:textAlignment w:val="center"/>
              <w:rPr>
                <w:color w:val="000000"/>
                <w:kern w:val="0"/>
                <w:sz w:val="24"/>
              </w:rPr>
            </w:pPr>
            <w:r>
              <w:rPr>
                <w:color w:val="000000"/>
                <w:kern w:val="0"/>
                <w:sz w:val="24"/>
              </w:rPr>
              <w:t>（三）造价专职人员、主要管理人员信息；</w:t>
            </w:r>
          </w:p>
        </w:tc>
        <w:tc>
          <w:tcPr>
            <w:tcW w:w="3606" w:type="dxa"/>
            <w:vMerge/>
            <w:tcBorders>
              <w:top w:val="single" w:sz="4" w:space="0" w:color="000000"/>
              <w:left w:val="single" w:sz="4" w:space="0" w:color="000000"/>
              <w:bottom w:val="single" w:sz="4" w:space="0" w:color="000000"/>
              <w:right w:val="single" w:sz="4" w:space="0" w:color="000000"/>
            </w:tcBorders>
            <w:vAlign w:val="center"/>
          </w:tcPr>
          <w:p w14:paraId="2422EFBF" w14:textId="77777777" w:rsidR="00872DBB" w:rsidRDefault="00872DBB" w:rsidP="00B56712">
            <w:pPr>
              <w:jc w:val="left"/>
              <w:rPr>
                <w:color w:val="000000"/>
                <w:sz w:val="24"/>
              </w:rPr>
            </w:pPr>
          </w:p>
        </w:tc>
        <w:tc>
          <w:tcPr>
            <w:tcW w:w="1419" w:type="dxa"/>
            <w:vMerge/>
            <w:tcBorders>
              <w:top w:val="single" w:sz="4" w:space="0" w:color="000000"/>
              <w:left w:val="single" w:sz="4" w:space="0" w:color="000000"/>
              <w:bottom w:val="single" w:sz="4" w:space="0" w:color="000000"/>
              <w:right w:val="single" w:sz="4" w:space="0" w:color="000000"/>
            </w:tcBorders>
            <w:vAlign w:val="center"/>
          </w:tcPr>
          <w:p w14:paraId="6B543FB6" w14:textId="77777777" w:rsidR="00872DBB" w:rsidRDefault="00872DBB" w:rsidP="00B56712">
            <w:pPr>
              <w:jc w:val="center"/>
              <w:rPr>
                <w:color w:val="000000"/>
                <w:sz w:val="24"/>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14:paraId="1A1D1458" w14:textId="77777777" w:rsidR="00872DBB" w:rsidRDefault="00872DBB" w:rsidP="00B56712">
            <w:pPr>
              <w:jc w:val="left"/>
              <w:rPr>
                <w:color w:val="000000"/>
                <w:sz w:val="24"/>
              </w:rPr>
            </w:pPr>
          </w:p>
        </w:tc>
        <w:tc>
          <w:tcPr>
            <w:tcW w:w="2610" w:type="dxa"/>
            <w:vMerge/>
            <w:tcBorders>
              <w:top w:val="single" w:sz="4" w:space="0" w:color="000000"/>
              <w:left w:val="single" w:sz="4" w:space="0" w:color="000000"/>
              <w:bottom w:val="single" w:sz="4" w:space="0" w:color="000000"/>
              <w:right w:val="single" w:sz="4" w:space="0" w:color="000000"/>
            </w:tcBorders>
            <w:vAlign w:val="center"/>
          </w:tcPr>
          <w:p w14:paraId="68A224BF" w14:textId="77777777" w:rsidR="00872DBB" w:rsidRDefault="00872DBB" w:rsidP="00B56712">
            <w:pPr>
              <w:jc w:val="center"/>
              <w:rPr>
                <w:color w:val="000000"/>
                <w:sz w:val="24"/>
              </w:rPr>
            </w:pPr>
          </w:p>
        </w:tc>
      </w:tr>
      <w:tr w:rsidR="00872DBB" w14:paraId="282BC29A" w14:textId="77777777" w:rsidTr="00B56712">
        <w:trPr>
          <w:trHeight w:val="615"/>
          <w:jc w:val="center"/>
        </w:trPr>
        <w:tc>
          <w:tcPr>
            <w:tcW w:w="1179" w:type="dxa"/>
            <w:vMerge/>
            <w:tcBorders>
              <w:top w:val="single" w:sz="4" w:space="0" w:color="000000"/>
              <w:left w:val="single" w:sz="4" w:space="0" w:color="000000"/>
              <w:bottom w:val="single" w:sz="4" w:space="0" w:color="000000"/>
              <w:right w:val="single" w:sz="4" w:space="0" w:color="000000"/>
            </w:tcBorders>
            <w:vAlign w:val="center"/>
          </w:tcPr>
          <w:p w14:paraId="5A6BCB51" w14:textId="77777777" w:rsidR="00872DBB" w:rsidRDefault="00872DBB" w:rsidP="00B56712">
            <w:pPr>
              <w:jc w:val="center"/>
              <w:rPr>
                <w:color w:val="000000"/>
                <w:sz w:val="24"/>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7463C986" w14:textId="77777777" w:rsidR="00872DBB" w:rsidRDefault="00872DBB" w:rsidP="00B56712">
            <w:pPr>
              <w:widowControl/>
              <w:jc w:val="left"/>
              <w:textAlignment w:val="center"/>
              <w:rPr>
                <w:color w:val="000000"/>
                <w:sz w:val="24"/>
              </w:rPr>
            </w:pPr>
            <w:r>
              <w:rPr>
                <w:color w:val="000000"/>
                <w:kern w:val="0"/>
                <w:sz w:val="24"/>
              </w:rPr>
              <w:t>（四）满足《住房和城乡建设部关于修改</w:t>
            </w:r>
            <w:r>
              <w:rPr>
                <w:color w:val="000000"/>
                <w:kern w:val="0"/>
                <w:sz w:val="24"/>
              </w:rPr>
              <w:t>&lt;</w:t>
            </w:r>
            <w:r>
              <w:rPr>
                <w:color w:val="000000"/>
                <w:kern w:val="0"/>
                <w:sz w:val="24"/>
              </w:rPr>
              <w:t>工程造价咨询企业管理办法</w:t>
            </w:r>
            <w:r>
              <w:rPr>
                <w:color w:val="000000"/>
                <w:kern w:val="0"/>
                <w:sz w:val="24"/>
              </w:rPr>
              <w:t>&gt;&lt;</w:t>
            </w:r>
            <w:r>
              <w:rPr>
                <w:color w:val="000000"/>
                <w:kern w:val="0"/>
                <w:sz w:val="24"/>
              </w:rPr>
              <w:t>注册造价工程师管理办法</w:t>
            </w:r>
            <w:r>
              <w:rPr>
                <w:color w:val="000000"/>
                <w:kern w:val="0"/>
                <w:sz w:val="24"/>
              </w:rPr>
              <w:t>&gt;</w:t>
            </w:r>
            <w:r>
              <w:rPr>
                <w:color w:val="000000"/>
                <w:kern w:val="0"/>
                <w:sz w:val="24"/>
              </w:rPr>
              <w:t>的决定》规定的其它信息。</w:t>
            </w:r>
          </w:p>
        </w:tc>
        <w:tc>
          <w:tcPr>
            <w:tcW w:w="3606" w:type="dxa"/>
            <w:vMerge/>
            <w:tcBorders>
              <w:top w:val="single" w:sz="4" w:space="0" w:color="000000"/>
              <w:left w:val="single" w:sz="4" w:space="0" w:color="000000"/>
              <w:bottom w:val="single" w:sz="4" w:space="0" w:color="000000"/>
              <w:right w:val="single" w:sz="4" w:space="0" w:color="000000"/>
            </w:tcBorders>
            <w:vAlign w:val="center"/>
          </w:tcPr>
          <w:p w14:paraId="3337177C" w14:textId="77777777" w:rsidR="00872DBB" w:rsidRDefault="00872DBB" w:rsidP="00B56712">
            <w:pPr>
              <w:jc w:val="left"/>
              <w:rPr>
                <w:color w:val="000000"/>
                <w:sz w:val="24"/>
              </w:rPr>
            </w:pPr>
          </w:p>
        </w:tc>
        <w:tc>
          <w:tcPr>
            <w:tcW w:w="1419" w:type="dxa"/>
            <w:vMerge/>
            <w:tcBorders>
              <w:top w:val="single" w:sz="4" w:space="0" w:color="000000"/>
              <w:left w:val="single" w:sz="4" w:space="0" w:color="000000"/>
              <w:bottom w:val="single" w:sz="4" w:space="0" w:color="000000"/>
              <w:right w:val="single" w:sz="4" w:space="0" w:color="000000"/>
            </w:tcBorders>
            <w:vAlign w:val="center"/>
          </w:tcPr>
          <w:p w14:paraId="638CC8FC" w14:textId="77777777" w:rsidR="00872DBB" w:rsidRDefault="00872DBB" w:rsidP="00B56712">
            <w:pPr>
              <w:jc w:val="center"/>
              <w:rPr>
                <w:color w:val="000000"/>
                <w:sz w:val="24"/>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14:paraId="2B075CB1" w14:textId="77777777" w:rsidR="00872DBB" w:rsidRDefault="00872DBB" w:rsidP="00B56712">
            <w:pPr>
              <w:jc w:val="left"/>
              <w:rPr>
                <w:color w:val="000000"/>
                <w:sz w:val="24"/>
              </w:rPr>
            </w:pPr>
          </w:p>
        </w:tc>
        <w:tc>
          <w:tcPr>
            <w:tcW w:w="2610" w:type="dxa"/>
            <w:vMerge/>
            <w:tcBorders>
              <w:top w:val="single" w:sz="4" w:space="0" w:color="000000"/>
              <w:left w:val="single" w:sz="4" w:space="0" w:color="000000"/>
              <w:bottom w:val="single" w:sz="4" w:space="0" w:color="000000"/>
              <w:right w:val="single" w:sz="4" w:space="0" w:color="000000"/>
            </w:tcBorders>
            <w:vAlign w:val="center"/>
          </w:tcPr>
          <w:p w14:paraId="547BB06A" w14:textId="77777777" w:rsidR="00872DBB" w:rsidRDefault="00872DBB" w:rsidP="00B56712">
            <w:pPr>
              <w:jc w:val="center"/>
              <w:rPr>
                <w:color w:val="000000"/>
                <w:sz w:val="24"/>
              </w:rPr>
            </w:pPr>
          </w:p>
        </w:tc>
      </w:tr>
    </w:tbl>
    <w:p w14:paraId="31D55D98" w14:textId="77777777" w:rsidR="00872DBB" w:rsidRDefault="00872DBB" w:rsidP="00872DBB">
      <w:pPr>
        <w:tabs>
          <w:tab w:val="left" w:pos="7560"/>
        </w:tabs>
        <w:adjustRightInd w:val="0"/>
        <w:snapToGrid w:val="0"/>
        <w:spacing w:line="520" w:lineRule="exact"/>
        <w:rPr>
          <w:b/>
          <w:bCs/>
          <w:color w:val="000000"/>
          <w:kern w:val="0"/>
          <w:szCs w:val="32"/>
        </w:rPr>
      </w:pPr>
    </w:p>
    <w:p w14:paraId="61746D47" w14:textId="77777777" w:rsidR="00872DBB" w:rsidRDefault="00872DBB" w:rsidP="00872DBB">
      <w:pPr>
        <w:tabs>
          <w:tab w:val="left" w:pos="7560"/>
        </w:tabs>
        <w:adjustRightInd w:val="0"/>
        <w:snapToGrid w:val="0"/>
        <w:spacing w:line="520" w:lineRule="exact"/>
        <w:rPr>
          <w:b/>
          <w:bCs/>
          <w:color w:val="000000"/>
          <w:kern w:val="0"/>
          <w:szCs w:val="32"/>
        </w:rPr>
      </w:pPr>
    </w:p>
    <w:p w14:paraId="4A912D8F" w14:textId="77777777" w:rsidR="00872DBB" w:rsidRDefault="00872DBB" w:rsidP="00872DBB">
      <w:pPr>
        <w:tabs>
          <w:tab w:val="left" w:pos="7560"/>
        </w:tabs>
        <w:adjustRightInd w:val="0"/>
        <w:snapToGrid w:val="0"/>
        <w:spacing w:line="520" w:lineRule="exact"/>
        <w:rPr>
          <w:rFonts w:eastAsia="黑体"/>
          <w:color w:val="000000"/>
          <w:kern w:val="0"/>
          <w:szCs w:val="32"/>
        </w:rPr>
      </w:pPr>
      <w:r>
        <w:rPr>
          <w:rFonts w:eastAsia="黑体"/>
          <w:color w:val="000000"/>
          <w:kern w:val="0"/>
          <w:szCs w:val="32"/>
        </w:rPr>
        <w:lastRenderedPageBreak/>
        <w:t>附</w:t>
      </w:r>
      <w:r>
        <w:rPr>
          <w:rFonts w:eastAsia="黑体" w:hint="eastAsia"/>
          <w:color w:val="000000"/>
          <w:kern w:val="0"/>
          <w:szCs w:val="32"/>
        </w:rPr>
        <w:t>件</w:t>
      </w:r>
      <w:r>
        <w:rPr>
          <w:rFonts w:eastAsia="黑体" w:hint="eastAsia"/>
          <w:color w:val="000000"/>
          <w:kern w:val="0"/>
          <w:szCs w:val="32"/>
        </w:rPr>
        <w:t>9.2</w:t>
      </w:r>
    </w:p>
    <w:p w14:paraId="3E8DAEF3" w14:textId="77777777" w:rsidR="00872DBB" w:rsidRDefault="00872DBB" w:rsidP="00872DBB">
      <w:pPr>
        <w:pStyle w:val="ae"/>
        <w:spacing w:beforeAutospacing="0" w:afterAutospacing="0" w:line="640" w:lineRule="exact"/>
        <w:jc w:val="center"/>
        <w:rPr>
          <w:rStyle w:val="a7"/>
          <w:rFonts w:eastAsia="方正小标宋简体"/>
          <w:b w:val="0"/>
          <w:sz w:val="44"/>
          <w:szCs w:val="44"/>
          <w:shd w:val="clear" w:color="auto" w:fill="FFFFFF"/>
        </w:rPr>
      </w:pPr>
      <w:r>
        <w:rPr>
          <w:rStyle w:val="a7"/>
          <w:rFonts w:eastAsia="方正小标宋简体"/>
          <w:b w:val="0"/>
          <w:sz w:val="44"/>
          <w:szCs w:val="44"/>
          <w:shd w:val="clear" w:color="auto" w:fill="FFFFFF"/>
        </w:rPr>
        <w:t>眉山市工程造价咨询企业良好行为信用信息评价标准</w:t>
      </w:r>
    </w:p>
    <w:p w14:paraId="5C7D7E9C" w14:textId="77777777" w:rsidR="00872DBB" w:rsidRDefault="00872DBB" w:rsidP="00872DBB">
      <w:pPr>
        <w:pStyle w:val="ae"/>
        <w:spacing w:beforeAutospacing="0" w:afterAutospacing="0" w:line="640" w:lineRule="exact"/>
        <w:jc w:val="center"/>
        <w:rPr>
          <w:rStyle w:val="a7"/>
          <w:rFonts w:eastAsia="方正小标宋简体"/>
          <w:sz w:val="36"/>
          <w:szCs w:val="36"/>
          <w:shd w:val="clear" w:color="auto" w:fill="FFFFFF"/>
        </w:rPr>
      </w:pPr>
    </w:p>
    <w:tbl>
      <w:tblPr>
        <w:tblW w:w="14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871"/>
        <w:gridCol w:w="3060"/>
        <w:gridCol w:w="4683"/>
        <w:gridCol w:w="1272"/>
        <w:gridCol w:w="1856"/>
        <w:gridCol w:w="2325"/>
      </w:tblGrid>
      <w:tr w:rsidR="00872DBB" w14:paraId="1F4EC778" w14:textId="77777777" w:rsidTr="00B56712">
        <w:trPr>
          <w:trHeight w:val="390"/>
          <w:tblHeader/>
          <w:jc w:val="center"/>
        </w:trPr>
        <w:tc>
          <w:tcPr>
            <w:tcW w:w="871" w:type="dxa"/>
            <w:vMerge w:val="restart"/>
            <w:tcBorders>
              <w:top w:val="single" w:sz="4" w:space="0" w:color="000000"/>
              <w:left w:val="single" w:sz="4" w:space="0" w:color="000000"/>
              <w:bottom w:val="single" w:sz="4" w:space="0" w:color="000000"/>
              <w:right w:val="single" w:sz="4" w:space="0" w:color="000000"/>
            </w:tcBorders>
            <w:vAlign w:val="center"/>
          </w:tcPr>
          <w:p w14:paraId="556F1ACF"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序号</w:t>
            </w:r>
          </w:p>
        </w:tc>
        <w:tc>
          <w:tcPr>
            <w:tcW w:w="3060" w:type="dxa"/>
            <w:vMerge w:val="restart"/>
            <w:tcBorders>
              <w:top w:val="single" w:sz="4" w:space="0" w:color="000000"/>
              <w:left w:val="single" w:sz="4" w:space="0" w:color="000000"/>
              <w:bottom w:val="single" w:sz="4" w:space="0" w:color="000000"/>
              <w:right w:val="single" w:sz="4" w:space="0" w:color="000000"/>
            </w:tcBorders>
            <w:vAlign w:val="center"/>
          </w:tcPr>
          <w:p w14:paraId="226465DF"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评价项目</w:t>
            </w:r>
          </w:p>
        </w:tc>
        <w:tc>
          <w:tcPr>
            <w:tcW w:w="4683" w:type="dxa"/>
            <w:vMerge w:val="restart"/>
            <w:tcBorders>
              <w:top w:val="single" w:sz="4" w:space="0" w:color="000000"/>
              <w:left w:val="single" w:sz="4" w:space="0" w:color="000000"/>
              <w:bottom w:val="single" w:sz="4" w:space="0" w:color="000000"/>
              <w:right w:val="single" w:sz="4" w:space="0" w:color="000000"/>
            </w:tcBorders>
            <w:vAlign w:val="center"/>
          </w:tcPr>
          <w:p w14:paraId="00A4DA5B"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评价标准</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14:paraId="4F598D54"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标准分</w:t>
            </w:r>
          </w:p>
        </w:tc>
        <w:tc>
          <w:tcPr>
            <w:tcW w:w="1856" w:type="dxa"/>
            <w:vMerge w:val="restart"/>
            <w:tcBorders>
              <w:top w:val="single" w:sz="4" w:space="0" w:color="000000"/>
              <w:left w:val="single" w:sz="4" w:space="0" w:color="000000"/>
              <w:bottom w:val="single" w:sz="4" w:space="0" w:color="000000"/>
              <w:right w:val="single" w:sz="4" w:space="0" w:color="000000"/>
            </w:tcBorders>
            <w:vAlign w:val="center"/>
          </w:tcPr>
          <w:p w14:paraId="398FB92B"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评价期限</w:t>
            </w:r>
          </w:p>
        </w:tc>
        <w:tc>
          <w:tcPr>
            <w:tcW w:w="2325" w:type="dxa"/>
            <w:vMerge w:val="restart"/>
            <w:tcBorders>
              <w:top w:val="single" w:sz="4" w:space="0" w:color="000000"/>
              <w:left w:val="single" w:sz="4" w:space="0" w:color="000000"/>
              <w:bottom w:val="single" w:sz="4" w:space="0" w:color="000000"/>
              <w:right w:val="single" w:sz="4" w:space="0" w:color="000000"/>
            </w:tcBorders>
            <w:vAlign w:val="center"/>
          </w:tcPr>
          <w:p w14:paraId="59BF69E8"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采集单位</w:t>
            </w:r>
          </w:p>
        </w:tc>
      </w:tr>
      <w:tr w:rsidR="00872DBB" w14:paraId="4361B9B4" w14:textId="77777777" w:rsidTr="00B56712">
        <w:trPr>
          <w:trHeight w:val="319"/>
          <w:jc w:val="center"/>
        </w:trPr>
        <w:tc>
          <w:tcPr>
            <w:tcW w:w="871" w:type="dxa"/>
            <w:vMerge/>
            <w:tcBorders>
              <w:top w:val="single" w:sz="4" w:space="0" w:color="000000"/>
              <w:left w:val="single" w:sz="4" w:space="0" w:color="000000"/>
              <w:bottom w:val="single" w:sz="4" w:space="0" w:color="000000"/>
              <w:right w:val="single" w:sz="4" w:space="0" w:color="000000"/>
            </w:tcBorders>
            <w:vAlign w:val="center"/>
          </w:tcPr>
          <w:p w14:paraId="2C47066F" w14:textId="77777777" w:rsidR="00872DBB" w:rsidRDefault="00872DBB" w:rsidP="00B56712">
            <w:pPr>
              <w:jc w:val="center"/>
              <w:rPr>
                <w:b/>
                <w:bCs/>
                <w:color w:val="000000"/>
                <w:sz w:val="24"/>
              </w:rPr>
            </w:pPr>
          </w:p>
        </w:tc>
        <w:tc>
          <w:tcPr>
            <w:tcW w:w="3060" w:type="dxa"/>
            <w:vMerge/>
            <w:tcBorders>
              <w:top w:val="single" w:sz="4" w:space="0" w:color="000000"/>
              <w:left w:val="single" w:sz="4" w:space="0" w:color="000000"/>
              <w:bottom w:val="single" w:sz="4" w:space="0" w:color="000000"/>
              <w:right w:val="single" w:sz="4" w:space="0" w:color="000000"/>
            </w:tcBorders>
            <w:vAlign w:val="center"/>
          </w:tcPr>
          <w:p w14:paraId="3BCEA0DF" w14:textId="77777777" w:rsidR="00872DBB" w:rsidRDefault="00872DBB" w:rsidP="00B56712">
            <w:pPr>
              <w:jc w:val="center"/>
              <w:rPr>
                <w:b/>
                <w:bCs/>
                <w:color w:val="000000"/>
                <w:sz w:val="24"/>
              </w:rPr>
            </w:pPr>
          </w:p>
        </w:tc>
        <w:tc>
          <w:tcPr>
            <w:tcW w:w="4683" w:type="dxa"/>
            <w:vMerge/>
            <w:tcBorders>
              <w:top w:val="single" w:sz="4" w:space="0" w:color="000000"/>
              <w:left w:val="single" w:sz="4" w:space="0" w:color="000000"/>
              <w:bottom w:val="single" w:sz="4" w:space="0" w:color="000000"/>
              <w:right w:val="single" w:sz="4" w:space="0" w:color="000000"/>
            </w:tcBorders>
            <w:vAlign w:val="center"/>
          </w:tcPr>
          <w:p w14:paraId="00FE6EF8" w14:textId="77777777" w:rsidR="00872DBB" w:rsidRDefault="00872DBB" w:rsidP="00B56712">
            <w:pPr>
              <w:jc w:val="center"/>
              <w:rPr>
                <w:b/>
                <w:bCs/>
                <w:color w:val="000000"/>
                <w:sz w:val="24"/>
              </w:rPr>
            </w:pP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3BF3DF69" w14:textId="77777777" w:rsidR="00872DBB" w:rsidRDefault="00872DBB" w:rsidP="00B56712">
            <w:pPr>
              <w:jc w:val="center"/>
              <w:rPr>
                <w:b/>
                <w:bCs/>
                <w:color w:val="000000"/>
                <w:sz w:val="24"/>
              </w:rPr>
            </w:pPr>
          </w:p>
        </w:tc>
        <w:tc>
          <w:tcPr>
            <w:tcW w:w="1856" w:type="dxa"/>
            <w:vMerge/>
            <w:tcBorders>
              <w:top w:val="single" w:sz="4" w:space="0" w:color="000000"/>
              <w:left w:val="single" w:sz="4" w:space="0" w:color="000000"/>
              <w:bottom w:val="single" w:sz="4" w:space="0" w:color="000000"/>
              <w:right w:val="single" w:sz="4" w:space="0" w:color="000000"/>
            </w:tcBorders>
            <w:vAlign w:val="center"/>
          </w:tcPr>
          <w:p w14:paraId="15CE8548" w14:textId="77777777" w:rsidR="00872DBB" w:rsidRDefault="00872DBB" w:rsidP="00B56712">
            <w:pPr>
              <w:jc w:val="center"/>
              <w:rPr>
                <w:b/>
                <w:bCs/>
                <w:color w:val="000000"/>
                <w:sz w:val="24"/>
              </w:rPr>
            </w:pPr>
          </w:p>
        </w:tc>
        <w:tc>
          <w:tcPr>
            <w:tcW w:w="2325" w:type="dxa"/>
            <w:vMerge/>
            <w:tcBorders>
              <w:top w:val="single" w:sz="4" w:space="0" w:color="000000"/>
              <w:left w:val="single" w:sz="4" w:space="0" w:color="000000"/>
              <w:bottom w:val="single" w:sz="4" w:space="0" w:color="000000"/>
              <w:right w:val="single" w:sz="4" w:space="0" w:color="000000"/>
            </w:tcBorders>
            <w:vAlign w:val="center"/>
          </w:tcPr>
          <w:p w14:paraId="2EDBDAB2" w14:textId="77777777" w:rsidR="00872DBB" w:rsidRDefault="00872DBB" w:rsidP="00B56712">
            <w:pPr>
              <w:jc w:val="center"/>
              <w:rPr>
                <w:b/>
                <w:bCs/>
                <w:color w:val="000000"/>
                <w:sz w:val="24"/>
              </w:rPr>
            </w:pPr>
          </w:p>
        </w:tc>
      </w:tr>
      <w:tr w:rsidR="00872DBB" w14:paraId="0BD40252" w14:textId="77777777" w:rsidTr="00B56712">
        <w:trPr>
          <w:trHeight w:val="1138"/>
          <w:jc w:val="center"/>
        </w:trPr>
        <w:tc>
          <w:tcPr>
            <w:tcW w:w="871" w:type="dxa"/>
            <w:tcBorders>
              <w:top w:val="single" w:sz="4" w:space="0" w:color="000000"/>
              <w:left w:val="single" w:sz="4" w:space="0" w:color="000000"/>
              <w:bottom w:val="single" w:sz="4" w:space="0" w:color="000000"/>
              <w:right w:val="single" w:sz="4" w:space="0" w:color="000000"/>
            </w:tcBorders>
            <w:vAlign w:val="center"/>
          </w:tcPr>
          <w:p w14:paraId="171DFC78" w14:textId="77777777" w:rsidR="00872DBB" w:rsidRDefault="00872DBB" w:rsidP="00B56712">
            <w:pPr>
              <w:widowControl/>
              <w:jc w:val="center"/>
              <w:textAlignment w:val="center"/>
              <w:rPr>
                <w:color w:val="000000"/>
                <w:sz w:val="24"/>
              </w:rPr>
            </w:pPr>
            <w:r>
              <w:rPr>
                <w:color w:val="000000"/>
                <w:sz w:val="24"/>
              </w:rPr>
              <w:t>1</w:t>
            </w:r>
          </w:p>
        </w:tc>
        <w:tc>
          <w:tcPr>
            <w:tcW w:w="3060" w:type="dxa"/>
            <w:tcBorders>
              <w:top w:val="single" w:sz="4" w:space="0" w:color="000000"/>
              <w:left w:val="single" w:sz="4" w:space="0" w:color="000000"/>
              <w:bottom w:val="single" w:sz="4" w:space="0" w:color="000000"/>
              <w:right w:val="single" w:sz="4" w:space="0" w:color="000000"/>
            </w:tcBorders>
            <w:vAlign w:val="center"/>
          </w:tcPr>
          <w:p w14:paraId="746B4568" w14:textId="77777777" w:rsidR="00872DBB" w:rsidRDefault="00872DBB" w:rsidP="00B56712">
            <w:pPr>
              <w:widowControl/>
              <w:jc w:val="center"/>
              <w:textAlignment w:val="center"/>
              <w:rPr>
                <w:color w:val="000000"/>
                <w:kern w:val="0"/>
                <w:sz w:val="24"/>
              </w:rPr>
            </w:pPr>
            <w:r>
              <w:rPr>
                <w:color w:val="000000"/>
                <w:kern w:val="0"/>
                <w:sz w:val="24"/>
              </w:rPr>
              <w:t>企业业绩</w:t>
            </w:r>
          </w:p>
          <w:p w14:paraId="5252A15D" w14:textId="77777777" w:rsidR="00872DBB" w:rsidRDefault="00872DBB" w:rsidP="00B56712">
            <w:pPr>
              <w:widowControl/>
              <w:jc w:val="center"/>
              <w:textAlignment w:val="center"/>
              <w:rPr>
                <w:color w:val="000000"/>
                <w:sz w:val="24"/>
              </w:rPr>
            </w:pPr>
          </w:p>
        </w:tc>
        <w:tc>
          <w:tcPr>
            <w:tcW w:w="4683" w:type="dxa"/>
            <w:tcBorders>
              <w:top w:val="single" w:sz="4" w:space="0" w:color="000000"/>
              <w:left w:val="single" w:sz="4" w:space="0" w:color="000000"/>
              <w:bottom w:val="single" w:sz="4" w:space="0" w:color="000000"/>
              <w:right w:val="single" w:sz="4" w:space="0" w:color="000000"/>
            </w:tcBorders>
            <w:vAlign w:val="center"/>
          </w:tcPr>
          <w:p w14:paraId="47054CEB" w14:textId="77777777" w:rsidR="00872DBB" w:rsidRDefault="00872DBB" w:rsidP="00B56712">
            <w:pPr>
              <w:widowControl/>
              <w:jc w:val="left"/>
              <w:textAlignment w:val="center"/>
              <w:rPr>
                <w:color w:val="000000"/>
                <w:sz w:val="24"/>
              </w:rPr>
            </w:pPr>
            <w:r>
              <w:rPr>
                <w:color w:val="000000"/>
                <w:kern w:val="0"/>
                <w:sz w:val="24"/>
              </w:rPr>
              <w:t>最近</w:t>
            </w:r>
            <w:r>
              <w:rPr>
                <w:color w:val="000000"/>
                <w:kern w:val="0"/>
                <w:sz w:val="24"/>
              </w:rPr>
              <w:t>1</w:t>
            </w:r>
            <w:r>
              <w:rPr>
                <w:color w:val="000000"/>
                <w:kern w:val="0"/>
                <w:sz w:val="24"/>
              </w:rPr>
              <w:t>年内（以发票开具日期为准）在眉山市行政区域内完成造价咨询服务项目合同个数，每个得</w:t>
            </w:r>
            <w:r>
              <w:rPr>
                <w:color w:val="000000"/>
                <w:kern w:val="0"/>
                <w:sz w:val="24"/>
              </w:rPr>
              <w:t>0.1</w:t>
            </w:r>
            <w:r>
              <w:rPr>
                <w:color w:val="000000"/>
                <w:kern w:val="0"/>
                <w:sz w:val="24"/>
              </w:rPr>
              <w:t>分，累计不超过</w:t>
            </w:r>
            <w:r>
              <w:rPr>
                <w:color w:val="000000"/>
                <w:kern w:val="0"/>
                <w:sz w:val="24"/>
              </w:rPr>
              <w:t>12</w:t>
            </w:r>
            <w:r>
              <w:rPr>
                <w:color w:val="000000"/>
                <w:kern w:val="0"/>
                <w:sz w:val="24"/>
              </w:rPr>
              <w:t>分。</w:t>
            </w:r>
          </w:p>
        </w:tc>
        <w:tc>
          <w:tcPr>
            <w:tcW w:w="1272" w:type="dxa"/>
            <w:tcBorders>
              <w:top w:val="single" w:sz="4" w:space="0" w:color="000000"/>
              <w:left w:val="single" w:sz="4" w:space="0" w:color="000000"/>
              <w:bottom w:val="single" w:sz="4" w:space="0" w:color="000000"/>
              <w:right w:val="single" w:sz="4" w:space="0" w:color="000000"/>
            </w:tcBorders>
            <w:vAlign w:val="center"/>
          </w:tcPr>
          <w:p w14:paraId="3164AEEF" w14:textId="77777777" w:rsidR="00872DBB" w:rsidRDefault="00872DBB" w:rsidP="00B56712">
            <w:pPr>
              <w:widowControl/>
              <w:jc w:val="center"/>
              <w:textAlignment w:val="center"/>
              <w:rPr>
                <w:color w:val="000000"/>
                <w:kern w:val="0"/>
                <w:sz w:val="24"/>
              </w:rPr>
            </w:pPr>
            <w:r>
              <w:rPr>
                <w:color w:val="000000"/>
                <w:kern w:val="0"/>
                <w:sz w:val="24"/>
              </w:rPr>
              <w:t>12</w:t>
            </w:r>
          </w:p>
        </w:tc>
        <w:tc>
          <w:tcPr>
            <w:tcW w:w="1856" w:type="dxa"/>
            <w:tcBorders>
              <w:top w:val="single" w:sz="4" w:space="0" w:color="000000"/>
              <w:left w:val="single" w:sz="4" w:space="0" w:color="000000"/>
              <w:bottom w:val="single" w:sz="4" w:space="0" w:color="000000"/>
              <w:right w:val="single" w:sz="4" w:space="0" w:color="000000"/>
            </w:tcBorders>
            <w:vAlign w:val="center"/>
          </w:tcPr>
          <w:p w14:paraId="7E97DF50" w14:textId="77777777" w:rsidR="00872DBB" w:rsidRDefault="00872DBB" w:rsidP="00B56712">
            <w:pPr>
              <w:widowControl/>
              <w:jc w:val="left"/>
              <w:textAlignment w:val="center"/>
              <w:rPr>
                <w:color w:val="000000"/>
                <w:sz w:val="24"/>
              </w:rPr>
            </w:pPr>
            <w:r>
              <w:rPr>
                <w:color w:val="000000"/>
                <w:kern w:val="0"/>
                <w:sz w:val="24"/>
              </w:rPr>
              <w:t>自发票开具时间起</w:t>
            </w:r>
            <w:r>
              <w:rPr>
                <w:color w:val="000000"/>
                <w:kern w:val="0"/>
                <w:sz w:val="24"/>
              </w:rPr>
              <w:t>12</w:t>
            </w:r>
            <w:r>
              <w:rPr>
                <w:color w:val="000000"/>
                <w:kern w:val="0"/>
                <w:sz w:val="24"/>
              </w:rPr>
              <w:t>个月</w:t>
            </w:r>
          </w:p>
        </w:tc>
        <w:tc>
          <w:tcPr>
            <w:tcW w:w="2325" w:type="dxa"/>
            <w:tcBorders>
              <w:top w:val="single" w:sz="4" w:space="0" w:color="000000"/>
              <w:left w:val="single" w:sz="4" w:space="0" w:color="000000"/>
              <w:bottom w:val="single" w:sz="4" w:space="0" w:color="000000"/>
              <w:right w:val="single" w:sz="4" w:space="0" w:color="000000"/>
            </w:tcBorders>
            <w:vAlign w:val="center"/>
          </w:tcPr>
          <w:p w14:paraId="235EEDC2" w14:textId="77777777" w:rsidR="00872DBB" w:rsidRDefault="00872DBB" w:rsidP="00B56712">
            <w:pPr>
              <w:widowControl/>
              <w:jc w:val="center"/>
              <w:textAlignment w:val="center"/>
              <w:rPr>
                <w:color w:val="000000"/>
                <w:sz w:val="24"/>
              </w:rPr>
            </w:pPr>
            <w:r>
              <w:rPr>
                <w:color w:val="000000"/>
                <w:kern w:val="0"/>
                <w:sz w:val="24"/>
              </w:rPr>
              <w:t>企业自主诚信申报</w:t>
            </w:r>
          </w:p>
        </w:tc>
      </w:tr>
      <w:tr w:rsidR="00872DBB" w14:paraId="270B56DF" w14:textId="77777777" w:rsidTr="00B56712">
        <w:trPr>
          <w:trHeight w:val="833"/>
          <w:jc w:val="center"/>
        </w:trPr>
        <w:tc>
          <w:tcPr>
            <w:tcW w:w="871" w:type="dxa"/>
            <w:tcBorders>
              <w:top w:val="single" w:sz="4" w:space="0" w:color="000000"/>
              <w:left w:val="single" w:sz="4" w:space="0" w:color="000000"/>
              <w:bottom w:val="single" w:sz="4" w:space="0" w:color="000000"/>
              <w:right w:val="single" w:sz="4" w:space="0" w:color="000000"/>
            </w:tcBorders>
            <w:vAlign w:val="center"/>
          </w:tcPr>
          <w:p w14:paraId="5F69CB45" w14:textId="77777777" w:rsidR="00872DBB" w:rsidRDefault="00872DBB" w:rsidP="00B56712">
            <w:pPr>
              <w:widowControl/>
              <w:jc w:val="center"/>
              <w:textAlignment w:val="center"/>
              <w:rPr>
                <w:color w:val="000000"/>
                <w:kern w:val="0"/>
                <w:sz w:val="24"/>
              </w:rPr>
            </w:pPr>
            <w:r>
              <w:rPr>
                <w:color w:val="000000"/>
                <w:kern w:val="0"/>
                <w:sz w:val="24"/>
              </w:rPr>
              <w:t>2</w:t>
            </w:r>
          </w:p>
        </w:tc>
        <w:tc>
          <w:tcPr>
            <w:tcW w:w="3060" w:type="dxa"/>
            <w:tcBorders>
              <w:top w:val="single" w:sz="4" w:space="0" w:color="000000"/>
              <w:left w:val="single" w:sz="4" w:space="0" w:color="000000"/>
              <w:bottom w:val="single" w:sz="4" w:space="0" w:color="000000"/>
              <w:right w:val="single" w:sz="4" w:space="0" w:color="000000"/>
            </w:tcBorders>
            <w:vAlign w:val="center"/>
          </w:tcPr>
          <w:p w14:paraId="78A7FAD8" w14:textId="77777777" w:rsidR="00872DBB" w:rsidRDefault="00872DBB" w:rsidP="00B56712">
            <w:pPr>
              <w:widowControl/>
              <w:jc w:val="center"/>
              <w:textAlignment w:val="center"/>
              <w:rPr>
                <w:color w:val="000000"/>
                <w:kern w:val="0"/>
                <w:sz w:val="24"/>
              </w:rPr>
            </w:pPr>
            <w:r>
              <w:rPr>
                <w:color w:val="000000"/>
                <w:kern w:val="0"/>
                <w:sz w:val="24"/>
              </w:rPr>
              <w:t>执业质量</w:t>
            </w:r>
          </w:p>
        </w:tc>
        <w:tc>
          <w:tcPr>
            <w:tcW w:w="4683" w:type="dxa"/>
            <w:tcBorders>
              <w:top w:val="single" w:sz="4" w:space="0" w:color="000000"/>
              <w:left w:val="single" w:sz="4" w:space="0" w:color="000000"/>
              <w:bottom w:val="single" w:sz="4" w:space="0" w:color="000000"/>
              <w:right w:val="single" w:sz="4" w:space="0" w:color="000000"/>
            </w:tcBorders>
            <w:vAlign w:val="center"/>
          </w:tcPr>
          <w:p w14:paraId="5F4F1612" w14:textId="77777777" w:rsidR="00872DBB" w:rsidRDefault="00872DBB" w:rsidP="00B56712">
            <w:pPr>
              <w:widowControl/>
              <w:rPr>
                <w:color w:val="000000"/>
                <w:kern w:val="0"/>
                <w:sz w:val="24"/>
              </w:rPr>
            </w:pPr>
            <w:r>
              <w:rPr>
                <w:color w:val="000000"/>
                <w:kern w:val="0"/>
                <w:sz w:val="24"/>
              </w:rPr>
              <w:t>在市建设行政主管部门、行业管理机构的专项检查或日常检查中，检查结论为良好的，加</w:t>
            </w:r>
            <w:r>
              <w:rPr>
                <w:color w:val="000000"/>
                <w:kern w:val="0"/>
                <w:sz w:val="24"/>
              </w:rPr>
              <w:t>6</w:t>
            </w:r>
            <w:r>
              <w:rPr>
                <w:color w:val="000000"/>
                <w:kern w:val="0"/>
                <w:sz w:val="24"/>
              </w:rPr>
              <w:t>分，累计不超过</w:t>
            </w:r>
            <w:r>
              <w:rPr>
                <w:color w:val="000000"/>
                <w:kern w:val="0"/>
                <w:sz w:val="24"/>
              </w:rPr>
              <w:t>12</w:t>
            </w:r>
            <w:r>
              <w:rPr>
                <w:color w:val="000000"/>
                <w:kern w:val="0"/>
                <w:sz w:val="24"/>
              </w:rPr>
              <w:t>分。</w:t>
            </w:r>
          </w:p>
        </w:tc>
        <w:tc>
          <w:tcPr>
            <w:tcW w:w="1272" w:type="dxa"/>
            <w:tcBorders>
              <w:top w:val="single" w:sz="4" w:space="0" w:color="000000"/>
              <w:left w:val="single" w:sz="4" w:space="0" w:color="000000"/>
              <w:bottom w:val="single" w:sz="4" w:space="0" w:color="000000"/>
              <w:right w:val="single" w:sz="4" w:space="0" w:color="000000"/>
            </w:tcBorders>
            <w:vAlign w:val="center"/>
          </w:tcPr>
          <w:p w14:paraId="780E9610" w14:textId="77777777" w:rsidR="00872DBB" w:rsidRDefault="00872DBB" w:rsidP="00B56712">
            <w:pPr>
              <w:widowControl/>
              <w:jc w:val="center"/>
              <w:textAlignment w:val="center"/>
              <w:rPr>
                <w:color w:val="000000"/>
                <w:kern w:val="0"/>
                <w:sz w:val="24"/>
              </w:rPr>
            </w:pPr>
            <w:r>
              <w:rPr>
                <w:color w:val="000000"/>
                <w:kern w:val="0"/>
                <w:sz w:val="24"/>
              </w:rPr>
              <w:t>12</w:t>
            </w:r>
          </w:p>
        </w:tc>
        <w:tc>
          <w:tcPr>
            <w:tcW w:w="1856" w:type="dxa"/>
            <w:tcBorders>
              <w:top w:val="single" w:sz="4" w:space="0" w:color="000000"/>
              <w:left w:val="single" w:sz="4" w:space="0" w:color="000000"/>
              <w:bottom w:val="single" w:sz="4" w:space="0" w:color="000000"/>
              <w:right w:val="single" w:sz="4" w:space="0" w:color="000000"/>
            </w:tcBorders>
            <w:vAlign w:val="center"/>
          </w:tcPr>
          <w:p w14:paraId="629FE8BC" w14:textId="77777777" w:rsidR="00872DBB" w:rsidRDefault="00872DBB" w:rsidP="00B56712">
            <w:pPr>
              <w:widowControl/>
              <w:jc w:val="left"/>
              <w:textAlignment w:val="center"/>
              <w:rPr>
                <w:color w:val="000000"/>
                <w:kern w:val="0"/>
                <w:sz w:val="24"/>
              </w:rPr>
            </w:pPr>
            <w:proofErr w:type="gramStart"/>
            <w:r>
              <w:rPr>
                <w:color w:val="000000"/>
                <w:kern w:val="0"/>
                <w:sz w:val="24"/>
              </w:rPr>
              <w:t>自评价</w:t>
            </w:r>
            <w:proofErr w:type="gramEnd"/>
            <w:r>
              <w:rPr>
                <w:color w:val="000000"/>
                <w:kern w:val="0"/>
                <w:sz w:val="24"/>
              </w:rPr>
              <w:t>生效之日起</w:t>
            </w:r>
            <w:r>
              <w:rPr>
                <w:color w:val="000000"/>
                <w:kern w:val="0"/>
                <w:sz w:val="24"/>
              </w:rPr>
              <w:t>12</w:t>
            </w:r>
            <w:r>
              <w:rPr>
                <w:color w:val="000000"/>
                <w:kern w:val="0"/>
                <w:sz w:val="24"/>
              </w:rPr>
              <w:t>个月</w:t>
            </w:r>
          </w:p>
        </w:tc>
        <w:tc>
          <w:tcPr>
            <w:tcW w:w="2325" w:type="dxa"/>
            <w:tcBorders>
              <w:top w:val="single" w:sz="4" w:space="0" w:color="000000"/>
              <w:left w:val="single" w:sz="4" w:space="0" w:color="000000"/>
              <w:bottom w:val="single" w:sz="4" w:space="0" w:color="000000"/>
              <w:right w:val="single" w:sz="4" w:space="0" w:color="000000"/>
            </w:tcBorders>
            <w:vAlign w:val="center"/>
          </w:tcPr>
          <w:p w14:paraId="2BB05721" w14:textId="77777777" w:rsidR="00872DBB" w:rsidRDefault="00872DBB" w:rsidP="00B56712">
            <w:pPr>
              <w:widowControl/>
              <w:jc w:val="center"/>
              <w:textAlignment w:val="center"/>
              <w:rPr>
                <w:color w:val="000000"/>
                <w:sz w:val="24"/>
              </w:rPr>
            </w:pPr>
            <w:r>
              <w:rPr>
                <w:color w:val="000000"/>
                <w:kern w:val="0"/>
                <w:sz w:val="24"/>
              </w:rPr>
              <w:t>市造价站</w:t>
            </w:r>
          </w:p>
        </w:tc>
      </w:tr>
      <w:tr w:rsidR="00872DBB" w14:paraId="591CFBF5" w14:textId="77777777" w:rsidTr="00B56712">
        <w:trPr>
          <w:trHeight w:val="1526"/>
          <w:jc w:val="center"/>
        </w:trPr>
        <w:tc>
          <w:tcPr>
            <w:tcW w:w="871" w:type="dxa"/>
            <w:tcBorders>
              <w:top w:val="single" w:sz="4" w:space="0" w:color="000000"/>
              <w:left w:val="single" w:sz="4" w:space="0" w:color="000000"/>
              <w:bottom w:val="single" w:sz="4" w:space="0" w:color="000000"/>
              <w:right w:val="single" w:sz="4" w:space="0" w:color="000000"/>
            </w:tcBorders>
            <w:vAlign w:val="center"/>
          </w:tcPr>
          <w:p w14:paraId="7910603B" w14:textId="77777777" w:rsidR="00872DBB" w:rsidRDefault="00872DBB" w:rsidP="00B56712">
            <w:pPr>
              <w:widowControl/>
              <w:jc w:val="center"/>
              <w:textAlignment w:val="center"/>
              <w:rPr>
                <w:color w:val="000000"/>
                <w:kern w:val="0"/>
                <w:sz w:val="24"/>
              </w:rPr>
            </w:pPr>
            <w:r>
              <w:rPr>
                <w:color w:val="000000"/>
                <w:kern w:val="0"/>
                <w:sz w:val="24"/>
              </w:rPr>
              <w:t>3</w:t>
            </w:r>
          </w:p>
        </w:tc>
        <w:tc>
          <w:tcPr>
            <w:tcW w:w="3060" w:type="dxa"/>
            <w:tcBorders>
              <w:top w:val="single" w:sz="4" w:space="0" w:color="000000"/>
              <w:left w:val="single" w:sz="4" w:space="0" w:color="000000"/>
              <w:bottom w:val="single" w:sz="4" w:space="0" w:color="000000"/>
              <w:right w:val="single" w:sz="4" w:space="0" w:color="000000"/>
            </w:tcBorders>
            <w:vAlign w:val="center"/>
          </w:tcPr>
          <w:p w14:paraId="0448B29F" w14:textId="77777777" w:rsidR="00872DBB" w:rsidRDefault="00872DBB" w:rsidP="00B56712">
            <w:pPr>
              <w:widowControl/>
              <w:jc w:val="center"/>
              <w:textAlignment w:val="center"/>
              <w:rPr>
                <w:color w:val="000000"/>
                <w:kern w:val="0"/>
                <w:sz w:val="24"/>
              </w:rPr>
            </w:pPr>
            <w:r>
              <w:rPr>
                <w:color w:val="000000"/>
                <w:kern w:val="0"/>
                <w:sz w:val="24"/>
              </w:rPr>
              <w:t>奖项</w:t>
            </w:r>
          </w:p>
        </w:tc>
        <w:tc>
          <w:tcPr>
            <w:tcW w:w="4683" w:type="dxa"/>
            <w:tcBorders>
              <w:top w:val="single" w:sz="4" w:space="0" w:color="000000"/>
              <w:left w:val="single" w:sz="4" w:space="0" w:color="000000"/>
              <w:bottom w:val="single" w:sz="4" w:space="0" w:color="000000"/>
              <w:right w:val="single" w:sz="4" w:space="0" w:color="000000"/>
            </w:tcBorders>
            <w:vAlign w:val="center"/>
          </w:tcPr>
          <w:p w14:paraId="73F9228C" w14:textId="77777777" w:rsidR="00872DBB" w:rsidRDefault="00872DBB" w:rsidP="00B56712">
            <w:pPr>
              <w:widowControl/>
              <w:jc w:val="left"/>
              <w:rPr>
                <w:color w:val="000000"/>
                <w:kern w:val="0"/>
                <w:sz w:val="24"/>
              </w:rPr>
            </w:pPr>
            <w:r>
              <w:rPr>
                <w:color w:val="000000"/>
                <w:kern w:val="0"/>
                <w:sz w:val="24"/>
              </w:rPr>
              <w:t>在从事造价咨询活动中，获得市级及以上建设行政主管部门、行业管理机构、行业协会的表彰、通报表扬或奖励的</w:t>
            </w:r>
            <w:r>
              <w:rPr>
                <w:color w:val="000000"/>
                <w:kern w:val="0"/>
                <w:sz w:val="24"/>
              </w:rPr>
              <w:t>,</w:t>
            </w:r>
            <w:r>
              <w:rPr>
                <w:color w:val="000000"/>
                <w:kern w:val="0"/>
                <w:sz w:val="24"/>
              </w:rPr>
              <w:t>每获一项加</w:t>
            </w:r>
            <w:r>
              <w:rPr>
                <w:color w:val="000000"/>
                <w:kern w:val="0"/>
                <w:sz w:val="24"/>
              </w:rPr>
              <w:t>4</w:t>
            </w:r>
            <w:r>
              <w:rPr>
                <w:color w:val="000000"/>
                <w:kern w:val="0"/>
                <w:sz w:val="24"/>
              </w:rPr>
              <w:t>分，累计不超过</w:t>
            </w:r>
            <w:r>
              <w:rPr>
                <w:color w:val="000000"/>
                <w:kern w:val="0"/>
                <w:sz w:val="24"/>
              </w:rPr>
              <w:t>8</w:t>
            </w:r>
            <w:r>
              <w:rPr>
                <w:color w:val="000000"/>
                <w:kern w:val="0"/>
                <w:sz w:val="24"/>
              </w:rPr>
              <w:t>分。</w:t>
            </w:r>
          </w:p>
        </w:tc>
        <w:tc>
          <w:tcPr>
            <w:tcW w:w="1272" w:type="dxa"/>
            <w:tcBorders>
              <w:top w:val="single" w:sz="4" w:space="0" w:color="000000"/>
              <w:left w:val="single" w:sz="4" w:space="0" w:color="000000"/>
              <w:bottom w:val="single" w:sz="4" w:space="0" w:color="000000"/>
              <w:right w:val="single" w:sz="4" w:space="0" w:color="000000"/>
            </w:tcBorders>
            <w:vAlign w:val="center"/>
          </w:tcPr>
          <w:p w14:paraId="37AF5C2E" w14:textId="77777777" w:rsidR="00872DBB" w:rsidRDefault="00872DBB" w:rsidP="00B56712">
            <w:pPr>
              <w:widowControl/>
              <w:jc w:val="center"/>
              <w:textAlignment w:val="center"/>
              <w:rPr>
                <w:color w:val="000000"/>
                <w:kern w:val="0"/>
                <w:sz w:val="24"/>
              </w:rPr>
            </w:pPr>
            <w:r>
              <w:rPr>
                <w:color w:val="000000"/>
                <w:kern w:val="0"/>
                <w:sz w:val="24"/>
              </w:rPr>
              <w:t>8</w:t>
            </w:r>
          </w:p>
        </w:tc>
        <w:tc>
          <w:tcPr>
            <w:tcW w:w="1856" w:type="dxa"/>
            <w:tcBorders>
              <w:top w:val="single" w:sz="4" w:space="0" w:color="000000"/>
              <w:left w:val="single" w:sz="4" w:space="0" w:color="000000"/>
              <w:bottom w:val="single" w:sz="4" w:space="0" w:color="000000"/>
              <w:right w:val="single" w:sz="4" w:space="0" w:color="000000"/>
            </w:tcBorders>
            <w:vAlign w:val="center"/>
          </w:tcPr>
          <w:p w14:paraId="5D702C59" w14:textId="77777777" w:rsidR="00872DBB" w:rsidRDefault="00872DBB" w:rsidP="00B56712">
            <w:pPr>
              <w:widowControl/>
              <w:jc w:val="left"/>
              <w:textAlignment w:val="center"/>
              <w:rPr>
                <w:color w:val="000000"/>
                <w:kern w:val="0"/>
                <w:sz w:val="24"/>
              </w:rPr>
            </w:pPr>
            <w:r>
              <w:rPr>
                <w:color w:val="000000"/>
                <w:kern w:val="0"/>
                <w:sz w:val="24"/>
              </w:rPr>
              <w:t>自奖项认定材料发布之日起</w:t>
            </w:r>
            <w:r>
              <w:rPr>
                <w:color w:val="000000"/>
                <w:kern w:val="0"/>
                <w:sz w:val="24"/>
              </w:rPr>
              <w:t>24</w:t>
            </w:r>
            <w:r>
              <w:rPr>
                <w:color w:val="000000"/>
                <w:kern w:val="0"/>
                <w:sz w:val="24"/>
              </w:rPr>
              <w:t>个月</w:t>
            </w:r>
          </w:p>
        </w:tc>
        <w:tc>
          <w:tcPr>
            <w:tcW w:w="2325" w:type="dxa"/>
            <w:tcBorders>
              <w:top w:val="single" w:sz="4" w:space="0" w:color="000000"/>
              <w:left w:val="single" w:sz="4" w:space="0" w:color="000000"/>
              <w:bottom w:val="single" w:sz="4" w:space="0" w:color="000000"/>
              <w:right w:val="single" w:sz="4" w:space="0" w:color="000000"/>
            </w:tcBorders>
            <w:vAlign w:val="center"/>
          </w:tcPr>
          <w:p w14:paraId="336231CB" w14:textId="77777777" w:rsidR="00872DBB" w:rsidRDefault="00872DBB" w:rsidP="00B56712">
            <w:pPr>
              <w:widowControl/>
              <w:jc w:val="center"/>
              <w:textAlignment w:val="center"/>
              <w:rPr>
                <w:color w:val="000000"/>
                <w:kern w:val="0"/>
                <w:sz w:val="24"/>
              </w:rPr>
            </w:pPr>
            <w:r>
              <w:rPr>
                <w:color w:val="000000"/>
                <w:kern w:val="0"/>
                <w:sz w:val="24"/>
              </w:rPr>
              <w:t>企业自主诚信申报</w:t>
            </w:r>
          </w:p>
        </w:tc>
      </w:tr>
      <w:tr w:rsidR="00872DBB" w14:paraId="4D5F7056" w14:textId="77777777" w:rsidTr="00B56712">
        <w:trPr>
          <w:trHeight w:val="1206"/>
          <w:jc w:val="center"/>
        </w:trPr>
        <w:tc>
          <w:tcPr>
            <w:tcW w:w="871" w:type="dxa"/>
            <w:tcBorders>
              <w:top w:val="single" w:sz="4" w:space="0" w:color="000000"/>
              <w:left w:val="single" w:sz="4" w:space="0" w:color="000000"/>
              <w:bottom w:val="single" w:sz="4" w:space="0" w:color="000000"/>
              <w:right w:val="single" w:sz="4" w:space="0" w:color="000000"/>
            </w:tcBorders>
            <w:vAlign w:val="center"/>
          </w:tcPr>
          <w:p w14:paraId="47FABD38" w14:textId="77777777" w:rsidR="00872DBB" w:rsidRDefault="00872DBB" w:rsidP="00B56712">
            <w:pPr>
              <w:widowControl/>
              <w:jc w:val="center"/>
              <w:textAlignment w:val="center"/>
              <w:rPr>
                <w:color w:val="000000"/>
                <w:kern w:val="0"/>
                <w:sz w:val="24"/>
              </w:rPr>
            </w:pPr>
            <w:r>
              <w:rPr>
                <w:color w:val="000000"/>
                <w:kern w:val="0"/>
                <w:sz w:val="24"/>
              </w:rPr>
              <w:t>4</w:t>
            </w:r>
          </w:p>
        </w:tc>
        <w:tc>
          <w:tcPr>
            <w:tcW w:w="3060" w:type="dxa"/>
            <w:tcBorders>
              <w:top w:val="single" w:sz="4" w:space="0" w:color="000000"/>
              <w:left w:val="single" w:sz="4" w:space="0" w:color="000000"/>
              <w:bottom w:val="single" w:sz="4" w:space="0" w:color="000000"/>
              <w:right w:val="single" w:sz="4" w:space="0" w:color="000000"/>
            </w:tcBorders>
            <w:vAlign w:val="center"/>
          </w:tcPr>
          <w:p w14:paraId="7939F7AA" w14:textId="77777777" w:rsidR="00872DBB" w:rsidRDefault="00872DBB" w:rsidP="00B56712">
            <w:pPr>
              <w:widowControl/>
              <w:jc w:val="center"/>
              <w:textAlignment w:val="center"/>
              <w:rPr>
                <w:color w:val="000000"/>
                <w:kern w:val="0"/>
                <w:sz w:val="24"/>
              </w:rPr>
            </w:pPr>
            <w:r>
              <w:rPr>
                <w:color w:val="000000"/>
                <w:kern w:val="0"/>
                <w:sz w:val="24"/>
              </w:rPr>
              <w:t>社会服务</w:t>
            </w:r>
          </w:p>
          <w:p w14:paraId="3FDF2B4B" w14:textId="77777777" w:rsidR="00872DBB" w:rsidRDefault="00872DBB" w:rsidP="00B56712">
            <w:pPr>
              <w:widowControl/>
              <w:jc w:val="center"/>
              <w:textAlignment w:val="center"/>
              <w:rPr>
                <w:color w:val="000000"/>
                <w:kern w:val="0"/>
                <w:sz w:val="24"/>
              </w:rPr>
            </w:pPr>
            <w:r>
              <w:rPr>
                <w:color w:val="000000"/>
                <w:kern w:val="0"/>
                <w:sz w:val="24"/>
              </w:rPr>
              <w:t>（自愿参与）</w:t>
            </w:r>
          </w:p>
        </w:tc>
        <w:tc>
          <w:tcPr>
            <w:tcW w:w="4683" w:type="dxa"/>
            <w:tcBorders>
              <w:top w:val="single" w:sz="4" w:space="0" w:color="000000"/>
              <w:left w:val="single" w:sz="4" w:space="0" w:color="000000"/>
              <w:bottom w:val="single" w:sz="4" w:space="0" w:color="000000"/>
              <w:right w:val="single" w:sz="4" w:space="0" w:color="000000"/>
            </w:tcBorders>
            <w:vAlign w:val="center"/>
          </w:tcPr>
          <w:p w14:paraId="6F8CC3DF" w14:textId="77777777" w:rsidR="00872DBB" w:rsidRDefault="00872DBB" w:rsidP="00B56712">
            <w:pPr>
              <w:widowControl/>
              <w:jc w:val="left"/>
              <w:textAlignment w:val="center"/>
              <w:rPr>
                <w:color w:val="000000"/>
                <w:kern w:val="0"/>
                <w:sz w:val="24"/>
              </w:rPr>
            </w:pPr>
            <w:r>
              <w:rPr>
                <w:color w:val="000000"/>
                <w:kern w:val="0"/>
                <w:sz w:val="24"/>
              </w:rPr>
              <w:t>企业参与建设行政主管部门的计价规范、计价依据、计价方法编制、指标编制；参与行业管理机构或行业协会主持的课题研究、质量检查等工作的，每项得分</w:t>
            </w:r>
            <w:r>
              <w:rPr>
                <w:color w:val="000000"/>
                <w:kern w:val="0"/>
                <w:sz w:val="24"/>
              </w:rPr>
              <w:t>1</w:t>
            </w:r>
            <w:r>
              <w:rPr>
                <w:color w:val="000000"/>
                <w:kern w:val="0"/>
                <w:sz w:val="24"/>
              </w:rPr>
              <w:t>分，累计不超过</w:t>
            </w:r>
            <w:r>
              <w:rPr>
                <w:color w:val="000000"/>
                <w:kern w:val="0"/>
                <w:sz w:val="24"/>
              </w:rPr>
              <w:t>2</w:t>
            </w:r>
            <w:r>
              <w:rPr>
                <w:color w:val="000000"/>
                <w:kern w:val="0"/>
                <w:sz w:val="24"/>
              </w:rPr>
              <w:t>分。</w:t>
            </w:r>
          </w:p>
        </w:tc>
        <w:tc>
          <w:tcPr>
            <w:tcW w:w="1272" w:type="dxa"/>
            <w:tcBorders>
              <w:top w:val="single" w:sz="4" w:space="0" w:color="000000"/>
              <w:left w:val="single" w:sz="4" w:space="0" w:color="000000"/>
              <w:bottom w:val="single" w:sz="4" w:space="0" w:color="000000"/>
              <w:right w:val="single" w:sz="4" w:space="0" w:color="000000"/>
            </w:tcBorders>
            <w:vAlign w:val="center"/>
          </w:tcPr>
          <w:p w14:paraId="064323DF" w14:textId="77777777" w:rsidR="00872DBB" w:rsidRDefault="00872DBB" w:rsidP="00B56712">
            <w:pPr>
              <w:widowControl/>
              <w:jc w:val="center"/>
              <w:textAlignment w:val="center"/>
              <w:rPr>
                <w:color w:val="000000"/>
                <w:kern w:val="0"/>
                <w:sz w:val="24"/>
              </w:rPr>
            </w:pPr>
            <w:r>
              <w:rPr>
                <w:color w:val="000000"/>
                <w:kern w:val="0"/>
                <w:sz w:val="24"/>
              </w:rPr>
              <w:t>2</w:t>
            </w:r>
          </w:p>
        </w:tc>
        <w:tc>
          <w:tcPr>
            <w:tcW w:w="1856" w:type="dxa"/>
            <w:tcBorders>
              <w:top w:val="single" w:sz="4" w:space="0" w:color="000000"/>
              <w:left w:val="single" w:sz="4" w:space="0" w:color="000000"/>
              <w:bottom w:val="single" w:sz="4" w:space="0" w:color="000000"/>
              <w:right w:val="single" w:sz="4" w:space="0" w:color="000000"/>
            </w:tcBorders>
            <w:vAlign w:val="center"/>
          </w:tcPr>
          <w:p w14:paraId="58C3DE2E" w14:textId="77777777" w:rsidR="00872DBB" w:rsidRDefault="00872DBB" w:rsidP="00B56712">
            <w:pPr>
              <w:widowControl/>
              <w:jc w:val="left"/>
              <w:textAlignment w:val="center"/>
              <w:rPr>
                <w:color w:val="000000"/>
                <w:kern w:val="0"/>
                <w:sz w:val="24"/>
              </w:rPr>
            </w:pPr>
            <w:proofErr w:type="gramStart"/>
            <w:r>
              <w:rPr>
                <w:color w:val="000000"/>
                <w:kern w:val="0"/>
                <w:sz w:val="24"/>
              </w:rPr>
              <w:t>自评价</w:t>
            </w:r>
            <w:proofErr w:type="gramEnd"/>
            <w:r>
              <w:rPr>
                <w:color w:val="000000"/>
                <w:kern w:val="0"/>
                <w:sz w:val="24"/>
              </w:rPr>
              <w:t>生效之日起</w:t>
            </w:r>
            <w:r>
              <w:rPr>
                <w:color w:val="000000"/>
                <w:kern w:val="0"/>
                <w:sz w:val="24"/>
              </w:rPr>
              <w:t>24</w:t>
            </w:r>
            <w:r>
              <w:rPr>
                <w:color w:val="000000"/>
                <w:kern w:val="0"/>
                <w:sz w:val="24"/>
              </w:rPr>
              <w:t>个月</w:t>
            </w:r>
          </w:p>
        </w:tc>
        <w:tc>
          <w:tcPr>
            <w:tcW w:w="2325" w:type="dxa"/>
            <w:tcBorders>
              <w:top w:val="single" w:sz="4" w:space="0" w:color="000000"/>
              <w:left w:val="single" w:sz="4" w:space="0" w:color="000000"/>
              <w:bottom w:val="single" w:sz="4" w:space="0" w:color="000000"/>
              <w:right w:val="single" w:sz="4" w:space="0" w:color="000000"/>
            </w:tcBorders>
            <w:vAlign w:val="center"/>
          </w:tcPr>
          <w:p w14:paraId="6D2F5F14" w14:textId="77777777" w:rsidR="00872DBB" w:rsidRDefault="00872DBB" w:rsidP="00B56712">
            <w:pPr>
              <w:widowControl/>
              <w:jc w:val="center"/>
              <w:textAlignment w:val="center"/>
              <w:rPr>
                <w:color w:val="000000"/>
                <w:kern w:val="0"/>
                <w:sz w:val="24"/>
              </w:rPr>
            </w:pPr>
            <w:r>
              <w:rPr>
                <w:color w:val="000000"/>
                <w:kern w:val="0"/>
                <w:sz w:val="24"/>
              </w:rPr>
              <w:t>企业自主诚信申报</w:t>
            </w:r>
          </w:p>
        </w:tc>
      </w:tr>
      <w:tr w:rsidR="00872DBB" w14:paraId="5AC02425" w14:textId="77777777" w:rsidTr="00B56712">
        <w:trPr>
          <w:trHeight w:val="1241"/>
          <w:jc w:val="center"/>
        </w:trPr>
        <w:tc>
          <w:tcPr>
            <w:tcW w:w="871" w:type="dxa"/>
            <w:tcBorders>
              <w:top w:val="single" w:sz="4" w:space="0" w:color="000000"/>
              <w:left w:val="single" w:sz="4" w:space="0" w:color="000000"/>
              <w:bottom w:val="single" w:sz="4" w:space="0" w:color="000000"/>
              <w:right w:val="single" w:sz="4" w:space="0" w:color="000000"/>
            </w:tcBorders>
            <w:vAlign w:val="center"/>
          </w:tcPr>
          <w:p w14:paraId="616566A3" w14:textId="77777777" w:rsidR="00872DBB" w:rsidRDefault="00872DBB" w:rsidP="00B56712">
            <w:pPr>
              <w:widowControl/>
              <w:jc w:val="center"/>
              <w:textAlignment w:val="center"/>
              <w:rPr>
                <w:color w:val="000000"/>
                <w:sz w:val="24"/>
              </w:rPr>
            </w:pPr>
            <w:r>
              <w:rPr>
                <w:color w:val="000000"/>
                <w:kern w:val="0"/>
                <w:sz w:val="24"/>
              </w:rPr>
              <w:lastRenderedPageBreak/>
              <w:t>5</w:t>
            </w:r>
          </w:p>
        </w:tc>
        <w:tc>
          <w:tcPr>
            <w:tcW w:w="3060" w:type="dxa"/>
            <w:tcBorders>
              <w:top w:val="single" w:sz="4" w:space="0" w:color="000000"/>
              <w:left w:val="single" w:sz="4" w:space="0" w:color="000000"/>
              <w:bottom w:val="single" w:sz="4" w:space="0" w:color="000000"/>
              <w:right w:val="single" w:sz="4" w:space="0" w:color="000000"/>
            </w:tcBorders>
            <w:vAlign w:val="center"/>
          </w:tcPr>
          <w:p w14:paraId="0A1F5B6D" w14:textId="77777777" w:rsidR="00872DBB" w:rsidRDefault="00872DBB" w:rsidP="00B56712">
            <w:pPr>
              <w:widowControl/>
              <w:jc w:val="center"/>
              <w:textAlignment w:val="center"/>
              <w:rPr>
                <w:color w:val="000000"/>
                <w:kern w:val="0"/>
                <w:sz w:val="24"/>
              </w:rPr>
            </w:pPr>
            <w:r>
              <w:rPr>
                <w:color w:val="000000"/>
                <w:kern w:val="0"/>
                <w:sz w:val="24"/>
              </w:rPr>
              <w:t>社会服务</w:t>
            </w:r>
          </w:p>
          <w:p w14:paraId="700320C3" w14:textId="77777777" w:rsidR="00872DBB" w:rsidRDefault="00872DBB" w:rsidP="00B56712">
            <w:pPr>
              <w:widowControl/>
              <w:jc w:val="center"/>
              <w:textAlignment w:val="center"/>
              <w:rPr>
                <w:color w:val="000000"/>
                <w:sz w:val="24"/>
              </w:rPr>
            </w:pPr>
            <w:r>
              <w:rPr>
                <w:color w:val="000000"/>
                <w:kern w:val="0"/>
                <w:sz w:val="24"/>
              </w:rPr>
              <w:t>（自愿参与）</w:t>
            </w:r>
          </w:p>
        </w:tc>
        <w:tc>
          <w:tcPr>
            <w:tcW w:w="4683" w:type="dxa"/>
            <w:tcBorders>
              <w:top w:val="single" w:sz="4" w:space="0" w:color="000000"/>
              <w:left w:val="single" w:sz="4" w:space="0" w:color="000000"/>
              <w:bottom w:val="single" w:sz="4" w:space="0" w:color="000000"/>
              <w:right w:val="single" w:sz="4" w:space="0" w:color="000000"/>
            </w:tcBorders>
            <w:vAlign w:val="center"/>
          </w:tcPr>
          <w:p w14:paraId="430CD393" w14:textId="77777777" w:rsidR="00872DBB" w:rsidRDefault="00872DBB" w:rsidP="00B56712">
            <w:pPr>
              <w:widowControl/>
              <w:jc w:val="left"/>
              <w:textAlignment w:val="center"/>
              <w:rPr>
                <w:color w:val="000000"/>
                <w:kern w:val="0"/>
                <w:sz w:val="24"/>
              </w:rPr>
            </w:pPr>
            <w:r>
              <w:rPr>
                <w:color w:val="000000"/>
                <w:kern w:val="0"/>
                <w:sz w:val="24"/>
              </w:rPr>
              <w:t>向市造价站提供新材料价格信息，经核实后选用的，每条</w:t>
            </w:r>
            <w:r>
              <w:rPr>
                <w:color w:val="000000"/>
                <w:kern w:val="0"/>
                <w:sz w:val="24"/>
              </w:rPr>
              <w:t>1</w:t>
            </w:r>
            <w:r>
              <w:rPr>
                <w:color w:val="000000"/>
                <w:kern w:val="0"/>
                <w:sz w:val="24"/>
              </w:rPr>
              <w:t>分，累计不超过</w:t>
            </w:r>
            <w:r>
              <w:rPr>
                <w:color w:val="000000"/>
                <w:kern w:val="0"/>
                <w:sz w:val="24"/>
              </w:rPr>
              <w:t>2</w:t>
            </w:r>
            <w:r>
              <w:rPr>
                <w:color w:val="000000"/>
                <w:kern w:val="0"/>
                <w:sz w:val="24"/>
              </w:rPr>
              <w:t>分。</w:t>
            </w:r>
          </w:p>
        </w:tc>
        <w:tc>
          <w:tcPr>
            <w:tcW w:w="1272" w:type="dxa"/>
            <w:tcBorders>
              <w:top w:val="single" w:sz="4" w:space="0" w:color="000000"/>
              <w:left w:val="single" w:sz="4" w:space="0" w:color="000000"/>
              <w:bottom w:val="single" w:sz="4" w:space="0" w:color="000000"/>
              <w:right w:val="single" w:sz="4" w:space="0" w:color="000000"/>
            </w:tcBorders>
            <w:vAlign w:val="center"/>
          </w:tcPr>
          <w:p w14:paraId="5E1D7642" w14:textId="77777777" w:rsidR="00872DBB" w:rsidRDefault="00872DBB" w:rsidP="00B56712">
            <w:pPr>
              <w:widowControl/>
              <w:jc w:val="center"/>
              <w:textAlignment w:val="center"/>
              <w:rPr>
                <w:color w:val="000000"/>
                <w:sz w:val="24"/>
              </w:rPr>
            </w:pPr>
            <w:r>
              <w:rPr>
                <w:color w:val="000000"/>
                <w:kern w:val="0"/>
                <w:sz w:val="24"/>
              </w:rPr>
              <w:t>2</w:t>
            </w:r>
          </w:p>
        </w:tc>
        <w:tc>
          <w:tcPr>
            <w:tcW w:w="1856" w:type="dxa"/>
            <w:tcBorders>
              <w:top w:val="single" w:sz="4" w:space="0" w:color="000000"/>
              <w:left w:val="single" w:sz="4" w:space="0" w:color="000000"/>
              <w:bottom w:val="single" w:sz="4" w:space="0" w:color="000000"/>
              <w:right w:val="single" w:sz="4" w:space="0" w:color="000000"/>
            </w:tcBorders>
            <w:vAlign w:val="center"/>
          </w:tcPr>
          <w:p w14:paraId="2B4EA33C" w14:textId="77777777" w:rsidR="00872DBB" w:rsidRDefault="00872DBB" w:rsidP="00B56712">
            <w:pPr>
              <w:widowControl/>
              <w:jc w:val="left"/>
              <w:textAlignment w:val="center"/>
              <w:rPr>
                <w:color w:val="000000"/>
                <w:sz w:val="24"/>
              </w:rPr>
            </w:pPr>
            <w:proofErr w:type="gramStart"/>
            <w:r>
              <w:rPr>
                <w:color w:val="000000"/>
                <w:kern w:val="0"/>
                <w:sz w:val="24"/>
              </w:rPr>
              <w:t>自评价</w:t>
            </w:r>
            <w:proofErr w:type="gramEnd"/>
            <w:r>
              <w:rPr>
                <w:color w:val="000000"/>
                <w:kern w:val="0"/>
                <w:sz w:val="24"/>
              </w:rPr>
              <w:t>生效之日起</w:t>
            </w:r>
            <w:r>
              <w:rPr>
                <w:color w:val="000000"/>
                <w:kern w:val="0"/>
                <w:sz w:val="24"/>
              </w:rPr>
              <w:t>12</w:t>
            </w:r>
            <w:r>
              <w:rPr>
                <w:color w:val="000000"/>
                <w:kern w:val="0"/>
                <w:sz w:val="24"/>
              </w:rPr>
              <w:t>个月</w:t>
            </w:r>
          </w:p>
        </w:tc>
        <w:tc>
          <w:tcPr>
            <w:tcW w:w="2325" w:type="dxa"/>
            <w:tcBorders>
              <w:top w:val="single" w:sz="4" w:space="0" w:color="000000"/>
              <w:left w:val="single" w:sz="4" w:space="0" w:color="000000"/>
              <w:bottom w:val="single" w:sz="4" w:space="0" w:color="000000"/>
              <w:right w:val="single" w:sz="4" w:space="0" w:color="000000"/>
            </w:tcBorders>
            <w:vAlign w:val="center"/>
          </w:tcPr>
          <w:p w14:paraId="02D905CC" w14:textId="77777777" w:rsidR="00872DBB" w:rsidRDefault="00872DBB" w:rsidP="00B56712">
            <w:pPr>
              <w:widowControl/>
              <w:jc w:val="center"/>
              <w:textAlignment w:val="center"/>
              <w:rPr>
                <w:color w:val="000000"/>
                <w:sz w:val="24"/>
              </w:rPr>
            </w:pPr>
            <w:r>
              <w:rPr>
                <w:color w:val="000000"/>
                <w:kern w:val="0"/>
                <w:sz w:val="24"/>
              </w:rPr>
              <w:t>市造价站</w:t>
            </w:r>
          </w:p>
        </w:tc>
      </w:tr>
      <w:tr w:rsidR="00872DBB" w14:paraId="4861D112" w14:textId="77777777" w:rsidTr="00B56712">
        <w:trPr>
          <w:trHeight w:val="535"/>
          <w:jc w:val="center"/>
        </w:trPr>
        <w:tc>
          <w:tcPr>
            <w:tcW w:w="871" w:type="dxa"/>
            <w:tcBorders>
              <w:top w:val="single" w:sz="4" w:space="0" w:color="000000"/>
              <w:left w:val="single" w:sz="4" w:space="0" w:color="000000"/>
              <w:bottom w:val="single" w:sz="4" w:space="0" w:color="000000"/>
              <w:right w:val="single" w:sz="4" w:space="0" w:color="000000"/>
            </w:tcBorders>
            <w:vAlign w:val="center"/>
          </w:tcPr>
          <w:p w14:paraId="183792C3" w14:textId="77777777" w:rsidR="00872DBB" w:rsidRDefault="00872DBB" w:rsidP="00B56712">
            <w:pPr>
              <w:widowControl/>
              <w:jc w:val="center"/>
              <w:textAlignment w:val="center"/>
              <w:rPr>
                <w:color w:val="000000"/>
                <w:kern w:val="0"/>
                <w:sz w:val="24"/>
              </w:rPr>
            </w:pPr>
            <w:r>
              <w:rPr>
                <w:color w:val="000000"/>
                <w:kern w:val="0"/>
                <w:sz w:val="24"/>
              </w:rPr>
              <w:t>6</w:t>
            </w:r>
          </w:p>
        </w:tc>
        <w:tc>
          <w:tcPr>
            <w:tcW w:w="3060" w:type="dxa"/>
            <w:tcBorders>
              <w:top w:val="single" w:sz="4" w:space="0" w:color="000000"/>
              <w:left w:val="single" w:sz="4" w:space="0" w:color="000000"/>
              <w:bottom w:val="single" w:sz="4" w:space="0" w:color="000000"/>
              <w:right w:val="single" w:sz="4" w:space="0" w:color="000000"/>
            </w:tcBorders>
            <w:vAlign w:val="center"/>
          </w:tcPr>
          <w:p w14:paraId="2705FBDD" w14:textId="77777777" w:rsidR="00872DBB" w:rsidRDefault="00872DBB" w:rsidP="00B56712">
            <w:pPr>
              <w:widowControl/>
              <w:jc w:val="center"/>
              <w:textAlignment w:val="center"/>
              <w:rPr>
                <w:color w:val="000000"/>
                <w:kern w:val="0"/>
                <w:sz w:val="24"/>
              </w:rPr>
            </w:pPr>
            <w:r>
              <w:rPr>
                <w:color w:val="000000"/>
                <w:kern w:val="0"/>
                <w:sz w:val="24"/>
              </w:rPr>
              <w:t>社会责任</w:t>
            </w:r>
          </w:p>
        </w:tc>
        <w:tc>
          <w:tcPr>
            <w:tcW w:w="4683" w:type="dxa"/>
            <w:tcBorders>
              <w:top w:val="single" w:sz="4" w:space="0" w:color="000000"/>
              <w:left w:val="single" w:sz="4" w:space="0" w:color="000000"/>
              <w:bottom w:val="single" w:sz="4" w:space="0" w:color="000000"/>
              <w:right w:val="single" w:sz="4" w:space="0" w:color="000000"/>
            </w:tcBorders>
            <w:vAlign w:val="center"/>
          </w:tcPr>
          <w:p w14:paraId="2B9C0987" w14:textId="77777777" w:rsidR="00872DBB" w:rsidRDefault="00872DBB" w:rsidP="00B56712">
            <w:pPr>
              <w:widowControl/>
              <w:jc w:val="left"/>
              <w:rPr>
                <w:color w:val="000000"/>
                <w:kern w:val="0"/>
                <w:sz w:val="24"/>
              </w:rPr>
            </w:pPr>
            <w:r>
              <w:rPr>
                <w:color w:val="000000"/>
                <w:kern w:val="0"/>
                <w:sz w:val="24"/>
              </w:rPr>
              <w:t>参与捐款、捐物、助教、助残、扶贫等慈善公益活动，每次加</w:t>
            </w:r>
            <w:r>
              <w:rPr>
                <w:color w:val="000000"/>
                <w:kern w:val="0"/>
                <w:sz w:val="24"/>
              </w:rPr>
              <w:t>1</w:t>
            </w:r>
            <w:r>
              <w:rPr>
                <w:color w:val="000000"/>
                <w:kern w:val="0"/>
                <w:sz w:val="24"/>
              </w:rPr>
              <w:t>分，累计不超过</w:t>
            </w:r>
            <w:r>
              <w:rPr>
                <w:color w:val="000000"/>
                <w:kern w:val="0"/>
                <w:sz w:val="24"/>
              </w:rPr>
              <w:t>2</w:t>
            </w:r>
            <w:r>
              <w:rPr>
                <w:color w:val="000000"/>
                <w:kern w:val="0"/>
                <w:sz w:val="24"/>
              </w:rPr>
              <w:t>分。</w:t>
            </w:r>
          </w:p>
        </w:tc>
        <w:tc>
          <w:tcPr>
            <w:tcW w:w="1272" w:type="dxa"/>
            <w:tcBorders>
              <w:top w:val="single" w:sz="4" w:space="0" w:color="000000"/>
              <w:left w:val="single" w:sz="4" w:space="0" w:color="000000"/>
              <w:bottom w:val="single" w:sz="4" w:space="0" w:color="000000"/>
              <w:right w:val="single" w:sz="4" w:space="0" w:color="000000"/>
            </w:tcBorders>
            <w:vAlign w:val="center"/>
          </w:tcPr>
          <w:p w14:paraId="1C265B62" w14:textId="77777777" w:rsidR="00872DBB" w:rsidRDefault="00872DBB" w:rsidP="00B56712">
            <w:pPr>
              <w:widowControl/>
              <w:jc w:val="center"/>
              <w:textAlignment w:val="center"/>
              <w:rPr>
                <w:color w:val="000000"/>
                <w:kern w:val="0"/>
                <w:sz w:val="24"/>
              </w:rPr>
            </w:pPr>
            <w:r>
              <w:rPr>
                <w:color w:val="000000"/>
                <w:kern w:val="0"/>
                <w:sz w:val="24"/>
              </w:rPr>
              <w:t>2</w:t>
            </w:r>
          </w:p>
        </w:tc>
        <w:tc>
          <w:tcPr>
            <w:tcW w:w="1856" w:type="dxa"/>
            <w:tcBorders>
              <w:top w:val="single" w:sz="4" w:space="0" w:color="000000"/>
              <w:left w:val="single" w:sz="4" w:space="0" w:color="000000"/>
              <w:bottom w:val="single" w:sz="4" w:space="0" w:color="000000"/>
              <w:right w:val="single" w:sz="4" w:space="0" w:color="000000"/>
            </w:tcBorders>
            <w:vAlign w:val="center"/>
          </w:tcPr>
          <w:p w14:paraId="068C8231" w14:textId="77777777" w:rsidR="00872DBB" w:rsidRDefault="00872DBB" w:rsidP="00B56712">
            <w:pPr>
              <w:widowControl/>
              <w:jc w:val="left"/>
              <w:textAlignment w:val="center"/>
              <w:rPr>
                <w:color w:val="000000"/>
                <w:kern w:val="0"/>
                <w:sz w:val="24"/>
              </w:rPr>
            </w:pPr>
            <w:proofErr w:type="gramStart"/>
            <w:r>
              <w:rPr>
                <w:color w:val="000000"/>
                <w:kern w:val="0"/>
                <w:sz w:val="24"/>
              </w:rPr>
              <w:t>自评价</w:t>
            </w:r>
            <w:proofErr w:type="gramEnd"/>
            <w:r>
              <w:rPr>
                <w:color w:val="000000"/>
                <w:kern w:val="0"/>
                <w:sz w:val="24"/>
              </w:rPr>
              <w:t>生效之日起</w:t>
            </w:r>
            <w:r>
              <w:rPr>
                <w:color w:val="000000"/>
                <w:kern w:val="0"/>
                <w:sz w:val="24"/>
              </w:rPr>
              <w:t>12</w:t>
            </w:r>
            <w:r>
              <w:rPr>
                <w:color w:val="000000"/>
                <w:kern w:val="0"/>
                <w:sz w:val="24"/>
              </w:rPr>
              <w:t>个月</w:t>
            </w:r>
          </w:p>
        </w:tc>
        <w:tc>
          <w:tcPr>
            <w:tcW w:w="2325" w:type="dxa"/>
            <w:tcBorders>
              <w:top w:val="single" w:sz="4" w:space="0" w:color="000000"/>
              <w:left w:val="single" w:sz="4" w:space="0" w:color="000000"/>
              <w:bottom w:val="single" w:sz="4" w:space="0" w:color="000000"/>
              <w:right w:val="single" w:sz="4" w:space="0" w:color="000000"/>
            </w:tcBorders>
            <w:vAlign w:val="center"/>
          </w:tcPr>
          <w:p w14:paraId="576B3F22" w14:textId="77777777" w:rsidR="00872DBB" w:rsidRDefault="00872DBB" w:rsidP="00B56712">
            <w:pPr>
              <w:widowControl/>
              <w:jc w:val="center"/>
              <w:textAlignment w:val="center"/>
              <w:rPr>
                <w:color w:val="000000"/>
                <w:kern w:val="0"/>
                <w:sz w:val="24"/>
              </w:rPr>
            </w:pPr>
            <w:r>
              <w:rPr>
                <w:color w:val="000000"/>
                <w:kern w:val="0"/>
                <w:sz w:val="24"/>
              </w:rPr>
              <w:t>企业自主诚信申报</w:t>
            </w:r>
          </w:p>
        </w:tc>
      </w:tr>
      <w:tr w:rsidR="00872DBB" w14:paraId="35B4050C" w14:textId="77777777" w:rsidTr="00B56712">
        <w:trPr>
          <w:trHeight w:val="535"/>
          <w:jc w:val="center"/>
        </w:trPr>
        <w:tc>
          <w:tcPr>
            <w:tcW w:w="871" w:type="dxa"/>
            <w:tcBorders>
              <w:top w:val="single" w:sz="4" w:space="0" w:color="000000"/>
              <w:left w:val="single" w:sz="4" w:space="0" w:color="000000"/>
              <w:bottom w:val="single" w:sz="4" w:space="0" w:color="000000"/>
              <w:right w:val="single" w:sz="4" w:space="0" w:color="000000"/>
            </w:tcBorders>
            <w:vAlign w:val="center"/>
          </w:tcPr>
          <w:p w14:paraId="6B9E7195" w14:textId="77777777" w:rsidR="00872DBB" w:rsidRDefault="00872DBB" w:rsidP="00B56712">
            <w:pPr>
              <w:widowControl/>
              <w:jc w:val="center"/>
              <w:textAlignment w:val="center"/>
              <w:rPr>
                <w:color w:val="000000"/>
                <w:kern w:val="0"/>
                <w:sz w:val="24"/>
              </w:rPr>
            </w:pPr>
            <w:r>
              <w:rPr>
                <w:color w:val="000000"/>
                <w:kern w:val="0"/>
                <w:sz w:val="24"/>
              </w:rPr>
              <w:t>7</w:t>
            </w:r>
          </w:p>
        </w:tc>
        <w:tc>
          <w:tcPr>
            <w:tcW w:w="3060" w:type="dxa"/>
            <w:tcBorders>
              <w:top w:val="single" w:sz="4" w:space="0" w:color="000000"/>
              <w:left w:val="single" w:sz="4" w:space="0" w:color="000000"/>
              <w:bottom w:val="single" w:sz="4" w:space="0" w:color="000000"/>
              <w:right w:val="single" w:sz="4" w:space="0" w:color="000000"/>
            </w:tcBorders>
            <w:vAlign w:val="center"/>
          </w:tcPr>
          <w:p w14:paraId="38785D5C" w14:textId="77777777" w:rsidR="00872DBB" w:rsidRDefault="00872DBB" w:rsidP="00B56712">
            <w:pPr>
              <w:widowControl/>
              <w:jc w:val="center"/>
              <w:textAlignment w:val="center"/>
              <w:rPr>
                <w:color w:val="000000"/>
                <w:kern w:val="0"/>
                <w:sz w:val="24"/>
              </w:rPr>
            </w:pPr>
            <w:r>
              <w:rPr>
                <w:color w:val="000000"/>
                <w:kern w:val="0"/>
                <w:sz w:val="24"/>
              </w:rPr>
              <w:t>业务拓展</w:t>
            </w:r>
          </w:p>
        </w:tc>
        <w:tc>
          <w:tcPr>
            <w:tcW w:w="4683" w:type="dxa"/>
            <w:tcBorders>
              <w:top w:val="single" w:sz="4" w:space="0" w:color="000000"/>
              <w:left w:val="single" w:sz="4" w:space="0" w:color="000000"/>
              <w:bottom w:val="single" w:sz="4" w:space="0" w:color="000000"/>
              <w:right w:val="single" w:sz="4" w:space="0" w:color="000000"/>
            </w:tcBorders>
            <w:vAlign w:val="center"/>
          </w:tcPr>
          <w:p w14:paraId="7CA2728D" w14:textId="77777777" w:rsidR="00872DBB" w:rsidRDefault="00872DBB" w:rsidP="00B56712">
            <w:pPr>
              <w:widowControl/>
              <w:jc w:val="left"/>
              <w:rPr>
                <w:color w:val="000000"/>
                <w:kern w:val="0"/>
                <w:sz w:val="24"/>
              </w:rPr>
            </w:pPr>
            <w:r>
              <w:rPr>
                <w:color w:val="000000"/>
                <w:kern w:val="0"/>
                <w:sz w:val="24"/>
              </w:rPr>
              <w:t>注册在本市的工程造价咨询企业，在市内、外成立分支机构，每个加</w:t>
            </w:r>
            <w:r>
              <w:rPr>
                <w:color w:val="000000"/>
                <w:kern w:val="0"/>
                <w:sz w:val="24"/>
              </w:rPr>
              <w:t>1</w:t>
            </w:r>
            <w:r>
              <w:rPr>
                <w:color w:val="000000"/>
                <w:kern w:val="0"/>
                <w:sz w:val="24"/>
              </w:rPr>
              <w:t>分，累计不超过</w:t>
            </w:r>
            <w:r>
              <w:rPr>
                <w:color w:val="000000"/>
                <w:kern w:val="0"/>
                <w:sz w:val="24"/>
              </w:rPr>
              <w:t>2</w:t>
            </w:r>
            <w:r>
              <w:rPr>
                <w:color w:val="000000"/>
                <w:kern w:val="0"/>
                <w:sz w:val="24"/>
              </w:rPr>
              <w:t>分；外地工程造价咨询企业在本市成立分支机构，每个加</w:t>
            </w:r>
            <w:r>
              <w:rPr>
                <w:color w:val="000000"/>
                <w:kern w:val="0"/>
                <w:sz w:val="24"/>
              </w:rPr>
              <w:t>1</w:t>
            </w:r>
            <w:r>
              <w:rPr>
                <w:color w:val="000000"/>
                <w:kern w:val="0"/>
                <w:sz w:val="24"/>
              </w:rPr>
              <w:t>分，累计不超过</w:t>
            </w:r>
            <w:r>
              <w:rPr>
                <w:color w:val="000000"/>
                <w:kern w:val="0"/>
                <w:sz w:val="24"/>
              </w:rPr>
              <w:t>2</w:t>
            </w:r>
            <w:r>
              <w:rPr>
                <w:color w:val="000000"/>
                <w:kern w:val="0"/>
                <w:sz w:val="24"/>
              </w:rPr>
              <w:t>分。</w:t>
            </w:r>
          </w:p>
        </w:tc>
        <w:tc>
          <w:tcPr>
            <w:tcW w:w="1272" w:type="dxa"/>
            <w:tcBorders>
              <w:top w:val="single" w:sz="4" w:space="0" w:color="000000"/>
              <w:left w:val="single" w:sz="4" w:space="0" w:color="000000"/>
              <w:bottom w:val="single" w:sz="4" w:space="0" w:color="000000"/>
              <w:right w:val="single" w:sz="4" w:space="0" w:color="000000"/>
            </w:tcBorders>
            <w:vAlign w:val="center"/>
          </w:tcPr>
          <w:p w14:paraId="7F118D25" w14:textId="77777777" w:rsidR="00872DBB" w:rsidRDefault="00872DBB" w:rsidP="00B56712">
            <w:pPr>
              <w:widowControl/>
              <w:jc w:val="center"/>
              <w:textAlignment w:val="center"/>
              <w:rPr>
                <w:color w:val="000000"/>
                <w:kern w:val="0"/>
                <w:sz w:val="24"/>
              </w:rPr>
            </w:pPr>
            <w:r>
              <w:rPr>
                <w:color w:val="000000"/>
                <w:kern w:val="0"/>
                <w:sz w:val="24"/>
              </w:rPr>
              <w:t>2</w:t>
            </w:r>
          </w:p>
        </w:tc>
        <w:tc>
          <w:tcPr>
            <w:tcW w:w="1856" w:type="dxa"/>
            <w:tcBorders>
              <w:top w:val="single" w:sz="4" w:space="0" w:color="000000"/>
              <w:left w:val="single" w:sz="4" w:space="0" w:color="000000"/>
              <w:bottom w:val="single" w:sz="4" w:space="0" w:color="000000"/>
              <w:right w:val="single" w:sz="4" w:space="0" w:color="000000"/>
            </w:tcBorders>
            <w:vAlign w:val="center"/>
          </w:tcPr>
          <w:p w14:paraId="5F60C371" w14:textId="77777777" w:rsidR="00872DBB" w:rsidRDefault="00872DBB" w:rsidP="00B56712">
            <w:pPr>
              <w:widowControl/>
              <w:jc w:val="left"/>
              <w:textAlignment w:val="center"/>
              <w:rPr>
                <w:color w:val="000000"/>
                <w:kern w:val="0"/>
                <w:sz w:val="24"/>
              </w:rPr>
            </w:pPr>
            <w:proofErr w:type="gramStart"/>
            <w:r>
              <w:rPr>
                <w:color w:val="000000"/>
                <w:kern w:val="0"/>
                <w:sz w:val="24"/>
              </w:rPr>
              <w:t>自评价</w:t>
            </w:r>
            <w:proofErr w:type="gramEnd"/>
            <w:r>
              <w:rPr>
                <w:color w:val="000000"/>
                <w:kern w:val="0"/>
                <w:sz w:val="24"/>
              </w:rPr>
              <w:t>生效之日起长期有效</w:t>
            </w:r>
          </w:p>
        </w:tc>
        <w:tc>
          <w:tcPr>
            <w:tcW w:w="2325" w:type="dxa"/>
            <w:tcBorders>
              <w:top w:val="single" w:sz="4" w:space="0" w:color="000000"/>
              <w:left w:val="single" w:sz="4" w:space="0" w:color="000000"/>
              <w:bottom w:val="single" w:sz="4" w:space="0" w:color="000000"/>
              <w:right w:val="single" w:sz="4" w:space="0" w:color="000000"/>
            </w:tcBorders>
            <w:vAlign w:val="center"/>
          </w:tcPr>
          <w:p w14:paraId="1E36C1C3" w14:textId="77777777" w:rsidR="00872DBB" w:rsidRDefault="00872DBB" w:rsidP="00B56712">
            <w:pPr>
              <w:widowControl/>
              <w:jc w:val="center"/>
              <w:textAlignment w:val="center"/>
              <w:rPr>
                <w:color w:val="000000"/>
                <w:kern w:val="0"/>
                <w:sz w:val="24"/>
              </w:rPr>
            </w:pPr>
            <w:r>
              <w:rPr>
                <w:color w:val="000000"/>
                <w:kern w:val="0"/>
                <w:sz w:val="24"/>
              </w:rPr>
              <w:t>企业自主诚信申报</w:t>
            </w:r>
          </w:p>
        </w:tc>
      </w:tr>
      <w:tr w:rsidR="00872DBB" w14:paraId="3B976F6F" w14:textId="77777777" w:rsidTr="00B56712">
        <w:trPr>
          <w:trHeight w:val="535"/>
          <w:jc w:val="center"/>
        </w:trPr>
        <w:tc>
          <w:tcPr>
            <w:tcW w:w="871" w:type="dxa"/>
            <w:tcBorders>
              <w:top w:val="single" w:sz="4" w:space="0" w:color="000000"/>
              <w:left w:val="single" w:sz="4" w:space="0" w:color="000000"/>
              <w:bottom w:val="single" w:sz="4" w:space="0" w:color="000000"/>
              <w:right w:val="single" w:sz="4" w:space="0" w:color="000000"/>
            </w:tcBorders>
            <w:vAlign w:val="center"/>
          </w:tcPr>
          <w:p w14:paraId="56326178" w14:textId="77777777" w:rsidR="00872DBB" w:rsidRDefault="00872DBB" w:rsidP="00B56712">
            <w:pPr>
              <w:widowControl/>
              <w:jc w:val="center"/>
              <w:textAlignment w:val="center"/>
              <w:rPr>
                <w:color w:val="000000"/>
                <w:kern w:val="0"/>
                <w:sz w:val="24"/>
              </w:rPr>
            </w:pPr>
            <w:r>
              <w:rPr>
                <w:color w:val="000000"/>
                <w:kern w:val="0"/>
                <w:sz w:val="24"/>
              </w:rPr>
              <w:t>8</w:t>
            </w:r>
          </w:p>
        </w:tc>
        <w:tc>
          <w:tcPr>
            <w:tcW w:w="3060" w:type="dxa"/>
            <w:tcBorders>
              <w:top w:val="single" w:sz="4" w:space="0" w:color="000000"/>
              <w:left w:val="single" w:sz="4" w:space="0" w:color="000000"/>
              <w:bottom w:val="single" w:sz="4" w:space="0" w:color="000000"/>
              <w:right w:val="single" w:sz="4" w:space="0" w:color="000000"/>
            </w:tcBorders>
            <w:vAlign w:val="center"/>
          </w:tcPr>
          <w:p w14:paraId="65D216B4" w14:textId="77777777" w:rsidR="00872DBB" w:rsidRDefault="00872DBB" w:rsidP="00B56712">
            <w:pPr>
              <w:widowControl/>
              <w:jc w:val="center"/>
              <w:textAlignment w:val="center"/>
              <w:rPr>
                <w:color w:val="000000"/>
                <w:kern w:val="0"/>
                <w:sz w:val="24"/>
              </w:rPr>
            </w:pPr>
            <w:r>
              <w:rPr>
                <w:color w:val="000000"/>
                <w:kern w:val="0"/>
                <w:sz w:val="24"/>
              </w:rPr>
              <w:t>合计</w:t>
            </w:r>
          </w:p>
        </w:tc>
        <w:tc>
          <w:tcPr>
            <w:tcW w:w="4683" w:type="dxa"/>
            <w:tcBorders>
              <w:top w:val="single" w:sz="4" w:space="0" w:color="000000"/>
              <w:left w:val="single" w:sz="4" w:space="0" w:color="000000"/>
              <w:bottom w:val="single" w:sz="4" w:space="0" w:color="000000"/>
              <w:right w:val="single" w:sz="4" w:space="0" w:color="000000"/>
            </w:tcBorders>
            <w:vAlign w:val="center"/>
          </w:tcPr>
          <w:p w14:paraId="47BDD6A0" w14:textId="77777777" w:rsidR="00872DBB" w:rsidRDefault="00872DBB" w:rsidP="00B56712">
            <w:pPr>
              <w:widowControl/>
              <w:rPr>
                <w:color w:val="000000"/>
                <w:kern w:val="0"/>
                <w:sz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58DF8CCB" w14:textId="77777777" w:rsidR="00872DBB" w:rsidRDefault="00872DBB" w:rsidP="00B56712">
            <w:pPr>
              <w:widowControl/>
              <w:jc w:val="center"/>
              <w:textAlignment w:val="center"/>
              <w:rPr>
                <w:color w:val="000000"/>
                <w:kern w:val="0"/>
                <w:sz w:val="24"/>
              </w:rPr>
            </w:pPr>
            <w:r>
              <w:rPr>
                <w:color w:val="000000"/>
                <w:kern w:val="0"/>
                <w:sz w:val="24"/>
              </w:rPr>
              <w:t xml:space="preserve">40 </w:t>
            </w:r>
          </w:p>
        </w:tc>
        <w:tc>
          <w:tcPr>
            <w:tcW w:w="1856" w:type="dxa"/>
            <w:tcBorders>
              <w:top w:val="single" w:sz="4" w:space="0" w:color="000000"/>
              <w:left w:val="single" w:sz="4" w:space="0" w:color="000000"/>
              <w:bottom w:val="single" w:sz="4" w:space="0" w:color="000000"/>
              <w:right w:val="single" w:sz="4" w:space="0" w:color="000000"/>
            </w:tcBorders>
            <w:vAlign w:val="center"/>
          </w:tcPr>
          <w:p w14:paraId="13292B54" w14:textId="77777777" w:rsidR="00872DBB" w:rsidRDefault="00872DBB" w:rsidP="00B56712">
            <w:pPr>
              <w:widowControl/>
              <w:jc w:val="left"/>
              <w:textAlignment w:val="center"/>
              <w:rPr>
                <w:color w:val="000000"/>
                <w:kern w:val="0"/>
                <w:sz w:val="24"/>
              </w:rPr>
            </w:pPr>
          </w:p>
        </w:tc>
        <w:tc>
          <w:tcPr>
            <w:tcW w:w="2325" w:type="dxa"/>
            <w:tcBorders>
              <w:top w:val="single" w:sz="4" w:space="0" w:color="000000"/>
              <w:left w:val="single" w:sz="4" w:space="0" w:color="000000"/>
              <w:bottom w:val="single" w:sz="4" w:space="0" w:color="000000"/>
              <w:right w:val="single" w:sz="4" w:space="0" w:color="000000"/>
            </w:tcBorders>
            <w:vAlign w:val="center"/>
          </w:tcPr>
          <w:p w14:paraId="2D6FF85A" w14:textId="77777777" w:rsidR="00872DBB" w:rsidRDefault="00872DBB" w:rsidP="00B56712">
            <w:pPr>
              <w:widowControl/>
              <w:jc w:val="center"/>
              <w:textAlignment w:val="center"/>
              <w:rPr>
                <w:color w:val="000000"/>
                <w:kern w:val="0"/>
                <w:sz w:val="24"/>
              </w:rPr>
            </w:pPr>
          </w:p>
        </w:tc>
      </w:tr>
    </w:tbl>
    <w:p w14:paraId="3B9ACDE4" w14:textId="77777777" w:rsidR="00872DBB" w:rsidRDefault="00872DBB" w:rsidP="00872DBB">
      <w:pPr>
        <w:tabs>
          <w:tab w:val="left" w:pos="7560"/>
        </w:tabs>
        <w:adjustRightInd w:val="0"/>
        <w:snapToGrid w:val="0"/>
        <w:spacing w:line="260" w:lineRule="exact"/>
        <w:rPr>
          <w:color w:val="000000"/>
          <w:kern w:val="0"/>
          <w:sz w:val="24"/>
        </w:rPr>
      </w:pPr>
      <w:r>
        <w:rPr>
          <w:color w:val="000000"/>
          <w:kern w:val="0"/>
          <w:sz w:val="24"/>
        </w:rPr>
        <w:t>备注：</w:t>
      </w:r>
    </w:p>
    <w:p w14:paraId="3CD97221" w14:textId="77777777" w:rsidR="00872DBB" w:rsidRDefault="00872DBB" w:rsidP="00872DBB">
      <w:pPr>
        <w:tabs>
          <w:tab w:val="left" w:pos="7560"/>
        </w:tabs>
        <w:adjustRightInd w:val="0"/>
        <w:snapToGrid w:val="0"/>
        <w:spacing w:line="260" w:lineRule="exact"/>
        <w:ind w:left="480"/>
        <w:rPr>
          <w:color w:val="000000"/>
          <w:kern w:val="0"/>
          <w:sz w:val="24"/>
        </w:rPr>
      </w:pPr>
      <w:r>
        <w:rPr>
          <w:color w:val="000000"/>
          <w:kern w:val="0"/>
          <w:sz w:val="24"/>
        </w:rPr>
        <w:t>1</w:t>
      </w:r>
      <w:r>
        <w:rPr>
          <w:color w:val="000000"/>
          <w:kern w:val="0"/>
          <w:sz w:val="24"/>
        </w:rPr>
        <w:t>、造价咨询服务业绩资料应包括企业开具的工程造价咨询营业收入发票和对应的工程造价咨询合同。</w:t>
      </w:r>
    </w:p>
    <w:p w14:paraId="7CFC2EB5" w14:textId="77777777" w:rsidR="00872DBB" w:rsidRDefault="00872DBB" w:rsidP="00872DBB">
      <w:pPr>
        <w:tabs>
          <w:tab w:val="left" w:pos="7560"/>
        </w:tabs>
        <w:adjustRightInd w:val="0"/>
        <w:snapToGrid w:val="0"/>
        <w:spacing w:line="260" w:lineRule="exact"/>
        <w:ind w:firstLineChars="200" w:firstLine="480"/>
        <w:rPr>
          <w:color w:val="000000"/>
          <w:kern w:val="0"/>
          <w:sz w:val="24"/>
        </w:rPr>
      </w:pPr>
      <w:r>
        <w:rPr>
          <w:color w:val="000000"/>
          <w:kern w:val="0"/>
          <w:sz w:val="24"/>
        </w:rPr>
        <w:t>2</w:t>
      </w:r>
      <w:r>
        <w:rPr>
          <w:color w:val="000000"/>
          <w:kern w:val="0"/>
          <w:sz w:val="24"/>
        </w:rPr>
        <w:t>、社会服务自愿参与，申报需提供有效依据。其中企业参与建设行政主管部门组织的计价定额、计价通则、计价办法（指引）、规程、规范、指标编制，证明材料以发布的成果（定额、指标、规程等）</w:t>
      </w:r>
      <w:proofErr w:type="gramStart"/>
      <w:r>
        <w:rPr>
          <w:color w:val="000000"/>
          <w:kern w:val="0"/>
          <w:sz w:val="24"/>
        </w:rPr>
        <w:t>中署</w:t>
      </w:r>
      <w:proofErr w:type="gramEnd"/>
      <w:r>
        <w:rPr>
          <w:color w:val="000000"/>
          <w:kern w:val="0"/>
          <w:sz w:val="24"/>
        </w:rPr>
        <w:t>名为参编或协助单位为准，发布的成果（定额、指标、规程等）没有对编制单位进行署名的，提供建设行政主管部门出具的证明、聘书、邀请函、合同或委托书等证明材料，证明材料中需有受邀请单位名称，认定日期以成果发布日期为准。专项调研、课题研究、造价测算、质量检查等业务工作，需提供邀请函、证书、证明、合同或委托书等材料，认定日期以项目完成日期为准。</w:t>
      </w:r>
    </w:p>
    <w:p w14:paraId="7198C3F9" w14:textId="77777777" w:rsidR="00872DBB" w:rsidRDefault="00872DBB" w:rsidP="00872DBB">
      <w:pPr>
        <w:tabs>
          <w:tab w:val="left" w:pos="7560"/>
        </w:tabs>
        <w:adjustRightInd w:val="0"/>
        <w:snapToGrid w:val="0"/>
        <w:spacing w:line="260" w:lineRule="exact"/>
        <w:ind w:firstLineChars="200" w:firstLine="480"/>
        <w:rPr>
          <w:color w:val="000000"/>
          <w:kern w:val="0"/>
          <w:sz w:val="24"/>
        </w:rPr>
      </w:pPr>
      <w:r>
        <w:rPr>
          <w:color w:val="000000"/>
          <w:kern w:val="0"/>
          <w:sz w:val="24"/>
        </w:rPr>
        <w:t>3</w:t>
      </w:r>
      <w:r>
        <w:rPr>
          <w:color w:val="000000"/>
          <w:kern w:val="0"/>
          <w:sz w:val="24"/>
        </w:rPr>
        <w:t>、社会责任自愿参与，申报需提供受捐人有效证明材料。</w:t>
      </w:r>
    </w:p>
    <w:p w14:paraId="0CA308CB" w14:textId="77777777" w:rsidR="00872DBB" w:rsidRDefault="00872DBB" w:rsidP="00872DBB">
      <w:pPr>
        <w:tabs>
          <w:tab w:val="left" w:pos="7560"/>
        </w:tabs>
        <w:adjustRightInd w:val="0"/>
        <w:snapToGrid w:val="0"/>
        <w:spacing w:line="260" w:lineRule="exact"/>
        <w:ind w:firstLineChars="200" w:firstLine="480"/>
        <w:rPr>
          <w:color w:val="000000"/>
          <w:kern w:val="0"/>
          <w:sz w:val="24"/>
        </w:rPr>
      </w:pPr>
      <w:r>
        <w:rPr>
          <w:color w:val="000000"/>
          <w:kern w:val="0"/>
          <w:sz w:val="24"/>
        </w:rPr>
        <w:t>4</w:t>
      </w:r>
      <w:r>
        <w:rPr>
          <w:color w:val="000000"/>
          <w:kern w:val="0"/>
          <w:sz w:val="24"/>
        </w:rPr>
        <w:t>、业务拓展，申报需提供营业执照及从业人员信息。</w:t>
      </w:r>
    </w:p>
    <w:p w14:paraId="6595056C" w14:textId="77777777" w:rsidR="00872DBB" w:rsidRDefault="00872DBB" w:rsidP="00872DBB">
      <w:pPr>
        <w:tabs>
          <w:tab w:val="left" w:pos="7560"/>
        </w:tabs>
        <w:adjustRightInd w:val="0"/>
        <w:snapToGrid w:val="0"/>
        <w:spacing w:line="260" w:lineRule="exact"/>
        <w:ind w:firstLineChars="200" w:firstLine="640"/>
        <w:rPr>
          <w:rFonts w:eastAsia="黑体"/>
          <w:color w:val="000000"/>
          <w:kern w:val="0"/>
          <w:szCs w:val="32"/>
        </w:rPr>
      </w:pPr>
    </w:p>
    <w:p w14:paraId="20FDEA7C" w14:textId="77777777" w:rsidR="00872DBB" w:rsidRDefault="00872DBB" w:rsidP="00872DBB">
      <w:pPr>
        <w:tabs>
          <w:tab w:val="left" w:pos="7560"/>
        </w:tabs>
        <w:adjustRightInd w:val="0"/>
        <w:snapToGrid w:val="0"/>
        <w:spacing w:line="520" w:lineRule="exact"/>
        <w:rPr>
          <w:rFonts w:eastAsia="黑体"/>
          <w:color w:val="000000"/>
          <w:kern w:val="0"/>
          <w:szCs w:val="32"/>
        </w:rPr>
      </w:pPr>
    </w:p>
    <w:p w14:paraId="48196040" w14:textId="77777777" w:rsidR="00872DBB" w:rsidRDefault="00872DBB" w:rsidP="00872DBB">
      <w:pPr>
        <w:tabs>
          <w:tab w:val="left" w:pos="7560"/>
        </w:tabs>
        <w:adjustRightInd w:val="0"/>
        <w:snapToGrid w:val="0"/>
        <w:spacing w:line="520" w:lineRule="exact"/>
        <w:rPr>
          <w:rFonts w:eastAsia="黑体"/>
          <w:color w:val="000000"/>
          <w:kern w:val="0"/>
          <w:szCs w:val="32"/>
        </w:rPr>
      </w:pPr>
    </w:p>
    <w:p w14:paraId="108E62DA" w14:textId="77777777" w:rsidR="00872DBB" w:rsidRDefault="00872DBB" w:rsidP="00872DBB">
      <w:pPr>
        <w:tabs>
          <w:tab w:val="left" w:pos="7560"/>
        </w:tabs>
        <w:adjustRightInd w:val="0"/>
        <w:snapToGrid w:val="0"/>
        <w:spacing w:line="520" w:lineRule="exact"/>
        <w:rPr>
          <w:rFonts w:eastAsia="黑体"/>
          <w:color w:val="000000"/>
          <w:kern w:val="0"/>
          <w:szCs w:val="32"/>
        </w:rPr>
      </w:pPr>
    </w:p>
    <w:p w14:paraId="4172F261" w14:textId="77777777" w:rsidR="00872DBB" w:rsidRDefault="00872DBB" w:rsidP="00872DBB">
      <w:pPr>
        <w:tabs>
          <w:tab w:val="left" w:pos="7560"/>
        </w:tabs>
        <w:adjustRightInd w:val="0"/>
        <w:snapToGrid w:val="0"/>
        <w:spacing w:line="520" w:lineRule="exact"/>
        <w:rPr>
          <w:rFonts w:eastAsia="黑体"/>
          <w:color w:val="000000"/>
          <w:kern w:val="0"/>
          <w:szCs w:val="32"/>
        </w:rPr>
      </w:pPr>
      <w:r>
        <w:rPr>
          <w:rFonts w:eastAsia="黑体"/>
          <w:color w:val="000000"/>
          <w:kern w:val="0"/>
          <w:szCs w:val="32"/>
        </w:rPr>
        <w:t>附</w:t>
      </w:r>
      <w:r>
        <w:rPr>
          <w:rFonts w:eastAsia="黑体" w:hint="eastAsia"/>
          <w:color w:val="000000"/>
          <w:kern w:val="0"/>
          <w:szCs w:val="32"/>
        </w:rPr>
        <w:t>件</w:t>
      </w:r>
      <w:r>
        <w:rPr>
          <w:rFonts w:eastAsia="黑体" w:hint="eastAsia"/>
          <w:color w:val="000000"/>
          <w:kern w:val="0"/>
          <w:szCs w:val="32"/>
        </w:rPr>
        <w:t>9.3</w:t>
      </w:r>
    </w:p>
    <w:p w14:paraId="71C93B04" w14:textId="77777777" w:rsidR="00872DBB" w:rsidRDefault="00872DBB" w:rsidP="00872DBB">
      <w:pPr>
        <w:pStyle w:val="ae"/>
        <w:spacing w:beforeAutospacing="0" w:afterAutospacing="0" w:line="640" w:lineRule="exact"/>
        <w:jc w:val="center"/>
        <w:rPr>
          <w:rStyle w:val="a7"/>
          <w:rFonts w:eastAsia="方正小标宋简体"/>
          <w:b w:val="0"/>
          <w:sz w:val="44"/>
          <w:szCs w:val="44"/>
          <w:shd w:val="clear" w:color="auto" w:fill="FFFFFF"/>
        </w:rPr>
      </w:pPr>
      <w:r>
        <w:rPr>
          <w:rStyle w:val="a7"/>
          <w:rFonts w:eastAsia="方正小标宋简体"/>
          <w:b w:val="0"/>
          <w:sz w:val="44"/>
          <w:szCs w:val="44"/>
          <w:shd w:val="clear" w:color="auto" w:fill="FFFFFF"/>
        </w:rPr>
        <w:t>眉山市工程造价咨询企业不良行为信用信息评价标准</w:t>
      </w:r>
    </w:p>
    <w:p w14:paraId="4FEA091B" w14:textId="77777777" w:rsidR="00872DBB" w:rsidRDefault="00872DBB" w:rsidP="00872DBB">
      <w:pPr>
        <w:pStyle w:val="ae"/>
        <w:spacing w:beforeAutospacing="0" w:afterAutospacing="0" w:line="640" w:lineRule="exact"/>
        <w:jc w:val="center"/>
        <w:rPr>
          <w:rStyle w:val="a7"/>
          <w:rFonts w:eastAsia="方正小标宋简体"/>
          <w:sz w:val="36"/>
          <w:szCs w:val="36"/>
          <w:shd w:val="clear" w:color="auto" w:fill="FFFFFF"/>
        </w:rPr>
      </w:pPr>
    </w:p>
    <w:tbl>
      <w:tblPr>
        <w:tblW w:w="14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919"/>
        <w:gridCol w:w="7947"/>
        <w:gridCol w:w="1695"/>
        <w:gridCol w:w="1515"/>
        <w:gridCol w:w="1995"/>
      </w:tblGrid>
      <w:tr w:rsidR="00872DBB" w14:paraId="2AE1247D" w14:textId="77777777" w:rsidTr="00B56712">
        <w:trPr>
          <w:trHeight w:val="505"/>
          <w:tblHeader/>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606C2600"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序号</w:t>
            </w:r>
          </w:p>
        </w:tc>
        <w:tc>
          <w:tcPr>
            <w:tcW w:w="7947" w:type="dxa"/>
            <w:tcBorders>
              <w:top w:val="single" w:sz="4" w:space="0" w:color="000000"/>
              <w:left w:val="single" w:sz="4" w:space="0" w:color="000000"/>
              <w:bottom w:val="single" w:sz="4" w:space="0" w:color="000000"/>
              <w:right w:val="single" w:sz="4" w:space="0" w:color="000000"/>
            </w:tcBorders>
            <w:vAlign w:val="center"/>
          </w:tcPr>
          <w:p w14:paraId="2FFABBFF"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评价项目</w:t>
            </w:r>
          </w:p>
        </w:tc>
        <w:tc>
          <w:tcPr>
            <w:tcW w:w="1695" w:type="dxa"/>
            <w:tcBorders>
              <w:top w:val="single" w:sz="4" w:space="0" w:color="000000"/>
              <w:left w:val="single" w:sz="4" w:space="0" w:color="000000"/>
              <w:bottom w:val="single" w:sz="4" w:space="0" w:color="000000"/>
              <w:right w:val="single" w:sz="4" w:space="0" w:color="000000"/>
            </w:tcBorders>
            <w:vAlign w:val="center"/>
          </w:tcPr>
          <w:p w14:paraId="410AF1FD"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评价标准</w:t>
            </w:r>
          </w:p>
        </w:tc>
        <w:tc>
          <w:tcPr>
            <w:tcW w:w="1515" w:type="dxa"/>
            <w:tcBorders>
              <w:top w:val="single" w:sz="4" w:space="0" w:color="000000"/>
              <w:left w:val="single" w:sz="4" w:space="0" w:color="000000"/>
              <w:bottom w:val="single" w:sz="4" w:space="0" w:color="000000"/>
              <w:right w:val="single" w:sz="4" w:space="0" w:color="000000"/>
            </w:tcBorders>
            <w:vAlign w:val="center"/>
          </w:tcPr>
          <w:p w14:paraId="5BF25445"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评价期限</w:t>
            </w:r>
          </w:p>
        </w:tc>
        <w:tc>
          <w:tcPr>
            <w:tcW w:w="1995" w:type="dxa"/>
            <w:tcBorders>
              <w:top w:val="single" w:sz="4" w:space="0" w:color="000000"/>
              <w:left w:val="single" w:sz="4" w:space="0" w:color="000000"/>
              <w:bottom w:val="single" w:sz="4" w:space="0" w:color="000000"/>
              <w:right w:val="single" w:sz="4" w:space="0" w:color="000000"/>
            </w:tcBorders>
            <w:vAlign w:val="center"/>
          </w:tcPr>
          <w:p w14:paraId="7A97C157"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采集单位</w:t>
            </w:r>
          </w:p>
        </w:tc>
      </w:tr>
      <w:tr w:rsidR="00872DBB" w14:paraId="50FC4CC5" w14:textId="77777777" w:rsidTr="00B56712">
        <w:trPr>
          <w:trHeight w:val="348"/>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1A4188E2" w14:textId="77777777" w:rsidR="00872DBB" w:rsidRDefault="00872DBB" w:rsidP="00B56712">
            <w:pPr>
              <w:widowControl/>
              <w:jc w:val="center"/>
              <w:textAlignment w:val="center"/>
              <w:rPr>
                <w:color w:val="000000"/>
                <w:sz w:val="24"/>
              </w:rPr>
            </w:pPr>
            <w:r>
              <w:rPr>
                <w:color w:val="000000"/>
                <w:sz w:val="24"/>
              </w:rPr>
              <w:t>1</w:t>
            </w:r>
          </w:p>
        </w:tc>
        <w:tc>
          <w:tcPr>
            <w:tcW w:w="7947" w:type="dxa"/>
            <w:tcBorders>
              <w:top w:val="single" w:sz="4" w:space="0" w:color="000000"/>
              <w:left w:val="single" w:sz="4" w:space="0" w:color="000000"/>
              <w:bottom w:val="single" w:sz="4" w:space="0" w:color="000000"/>
              <w:right w:val="single" w:sz="4" w:space="0" w:color="000000"/>
            </w:tcBorders>
            <w:vAlign w:val="center"/>
          </w:tcPr>
          <w:p w14:paraId="5F2D05CA" w14:textId="77777777" w:rsidR="00872DBB" w:rsidRDefault="00872DBB" w:rsidP="00B56712">
            <w:pPr>
              <w:widowControl/>
              <w:jc w:val="left"/>
              <w:textAlignment w:val="center"/>
              <w:rPr>
                <w:color w:val="000000"/>
                <w:kern w:val="0"/>
                <w:sz w:val="24"/>
              </w:rPr>
            </w:pPr>
            <w:r>
              <w:rPr>
                <w:color w:val="000000"/>
                <w:kern w:val="0"/>
                <w:sz w:val="24"/>
              </w:rPr>
              <w:t>企业法定代表人、高层管理人员及技术负责人或注册在本企业的执业人员因本企业职务行为受到刑事处罚。</w:t>
            </w:r>
          </w:p>
        </w:tc>
        <w:tc>
          <w:tcPr>
            <w:tcW w:w="1695" w:type="dxa"/>
            <w:tcBorders>
              <w:top w:val="single" w:sz="4" w:space="0" w:color="000000"/>
              <w:left w:val="single" w:sz="4" w:space="0" w:color="000000"/>
              <w:bottom w:val="single" w:sz="4" w:space="0" w:color="000000"/>
              <w:right w:val="single" w:sz="4" w:space="0" w:color="000000"/>
            </w:tcBorders>
            <w:vAlign w:val="center"/>
          </w:tcPr>
          <w:p w14:paraId="5D43FF5B" w14:textId="77777777" w:rsidR="00872DBB" w:rsidRDefault="00872DBB" w:rsidP="00B56712">
            <w:pPr>
              <w:widowControl/>
              <w:jc w:val="left"/>
              <w:textAlignment w:val="center"/>
              <w:rPr>
                <w:color w:val="000000"/>
                <w:kern w:val="0"/>
                <w:sz w:val="24"/>
              </w:rPr>
            </w:pPr>
            <w:r>
              <w:rPr>
                <w:color w:val="000000"/>
                <w:kern w:val="0"/>
                <w:sz w:val="24"/>
              </w:rPr>
              <w:t>每次扣</w:t>
            </w:r>
            <w:r>
              <w:rPr>
                <w:color w:val="000000"/>
                <w:kern w:val="0"/>
                <w:sz w:val="24"/>
              </w:rPr>
              <w:t>10</w:t>
            </w:r>
            <w:r>
              <w:rPr>
                <w:color w:val="000000"/>
                <w:kern w:val="0"/>
                <w:sz w:val="24"/>
              </w:rPr>
              <w:t>分。</w:t>
            </w:r>
          </w:p>
        </w:tc>
        <w:tc>
          <w:tcPr>
            <w:tcW w:w="1515" w:type="dxa"/>
            <w:vMerge w:val="restart"/>
            <w:tcBorders>
              <w:top w:val="single" w:sz="4" w:space="0" w:color="000000"/>
              <w:left w:val="single" w:sz="4" w:space="0" w:color="000000"/>
              <w:right w:val="single" w:sz="4" w:space="0" w:color="000000"/>
            </w:tcBorders>
            <w:vAlign w:val="center"/>
          </w:tcPr>
          <w:p w14:paraId="14A83242" w14:textId="77777777" w:rsidR="00872DBB" w:rsidRDefault="00872DBB" w:rsidP="00B56712">
            <w:pPr>
              <w:widowControl/>
              <w:textAlignment w:val="center"/>
              <w:rPr>
                <w:color w:val="000000"/>
                <w:kern w:val="0"/>
                <w:sz w:val="24"/>
              </w:rPr>
            </w:pPr>
            <w:proofErr w:type="gramStart"/>
            <w:r>
              <w:rPr>
                <w:color w:val="000000"/>
                <w:kern w:val="0"/>
                <w:sz w:val="24"/>
              </w:rPr>
              <w:t>自评价</w:t>
            </w:r>
            <w:proofErr w:type="gramEnd"/>
            <w:r>
              <w:rPr>
                <w:color w:val="000000"/>
                <w:kern w:val="0"/>
                <w:sz w:val="24"/>
              </w:rPr>
              <w:t>生效之日起</w:t>
            </w:r>
            <w:r>
              <w:rPr>
                <w:color w:val="000000"/>
                <w:kern w:val="0"/>
                <w:sz w:val="24"/>
              </w:rPr>
              <w:t>12</w:t>
            </w:r>
            <w:r>
              <w:rPr>
                <w:color w:val="000000"/>
                <w:kern w:val="0"/>
                <w:sz w:val="24"/>
              </w:rPr>
              <w:t>个月</w:t>
            </w:r>
          </w:p>
        </w:tc>
        <w:tc>
          <w:tcPr>
            <w:tcW w:w="1995" w:type="dxa"/>
            <w:vMerge w:val="restart"/>
            <w:tcBorders>
              <w:top w:val="single" w:sz="4" w:space="0" w:color="000000"/>
              <w:left w:val="single" w:sz="4" w:space="0" w:color="000000"/>
              <w:right w:val="single" w:sz="4" w:space="0" w:color="000000"/>
            </w:tcBorders>
            <w:vAlign w:val="center"/>
          </w:tcPr>
          <w:p w14:paraId="139CCC8B" w14:textId="77777777" w:rsidR="00872DBB" w:rsidRDefault="00872DBB" w:rsidP="00B56712">
            <w:pPr>
              <w:widowControl/>
              <w:jc w:val="center"/>
              <w:textAlignment w:val="center"/>
              <w:rPr>
                <w:color w:val="000000"/>
                <w:kern w:val="0"/>
                <w:sz w:val="24"/>
              </w:rPr>
            </w:pPr>
            <w:r>
              <w:rPr>
                <w:color w:val="000000"/>
                <w:kern w:val="0"/>
                <w:sz w:val="24"/>
              </w:rPr>
              <w:t>市造价站</w:t>
            </w:r>
          </w:p>
          <w:p w14:paraId="015FBDAD" w14:textId="77777777" w:rsidR="00872DBB" w:rsidRDefault="00872DBB" w:rsidP="00B56712">
            <w:pPr>
              <w:widowControl/>
              <w:textAlignment w:val="center"/>
              <w:rPr>
                <w:color w:val="000000"/>
                <w:kern w:val="0"/>
                <w:sz w:val="24"/>
              </w:rPr>
            </w:pPr>
            <w:r>
              <w:rPr>
                <w:color w:val="000000"/>
                <w:kern w:val="0"/>
                <w:sz w:val="24"/>
              </w:rPr>
              <w:t>（经法院判决的违法行为由企业自主诚信申报）</w:t>
            </w:r>
          </w:p>
        </w:tc>
      </w:tr>
      <w:tr w:rsidR="00872DBB" w14:paraId="60099FBA" w14:textId="77777777" w:rsidTr="00B56712">
        <w:trPr>
          <w:trHeight w:val="348"/>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7A1A00E0" w14:textId="77777777" w:rsidR="00872DBB" w:rsidRDefault="00872DBB" w:rsidP="00B56712">
            <w:pPr>
              <w:widowControl/>
              <w:jc w:val="center"/>
              <w:textAlignment w:val="center"/>
              <w:rPr>
                <w:color w:val="000000"/>
                <w:sz w:val="24"/>
              </w:rPr>
            </w:pPr>
            <w:r>
              <w:rPr>
                <w:color w:val="000000"/>
                <w:sz w:val="24"/>
              </w:rPr>
              <w:t>2</w:t>
            </w:r>
          </w:p>
        </w:tc>
        <w:tc>
          <w:tcPr>
            <w:tcW w:w="7947" w:type="dxa"/>
            <w:tcBorders>
              <w:top w:val="single" w:sz="4" w:space="0" w:color="000000"/>
              <w:left w:val="single" w:sz="4" w:space="0" w:color="000000"/>
              <w:bottom w:val="single" w:sz="4" w:space="0" w:color="000000"/>
              <w:right w:val="single" w:sz="4" w:space="0" w:color="000000"/>
            </w:tcBorders>
            <w:vAlign w:val="center"/>
          </w:tcPr>
          <w:p w14:paraId="52A0787A" w14:textId="77777777" w:rsidR="00872DBB" w:rsidRDefault="00872DBB" w:rsidP="00B56712">
            <w:pPr>
              <w:widowControl/>
              <w:jc w:val="left"/>
              <w:rPr>
                <w:color w:val="000000"/>
                <w:kern w:val="0"/>
                <w:sz w:val="24"/>
              </w:rPr>
            </w:pPr>
            <w:r>
              <w:rPr>
                <w:color w:val="000000"/>
                <w:kern w:val="0"/>
                <w:sz w:val="24"/>
              </w:rPr>
              <w:t>企业参与信用评价过程中，弄虚作假，伪造业绩材料、提供虚假资料和信息。</w:t>
            </w:r>
          </w:p>
        </w:tc>
        <w:tc>
          <w:tcPr>
            <w:tcW w:w="1695" w:type="dxa"/>
            <w:tcBorders>
              <w:top w:val="single" w:sz="4" w:space="0" w:color="000000"/>
              <w:left w:val="single" w:sz="4" w:space="0" w:color="000000"/>
              <w:bottom w:val="single" w:sz="4" w:space="0" w:color="000000"/>
              <w:right w:val="single" w:sz="4" w:space="0" w:color="000000"/>
            </w:tcBorders>
            <w:vAlign w:val="center"/>
          </w:tcPr>
          <w:p w14:paraId="713AB7C2" w14:textId="77777777" w:rsidR="00872DBB" w:rsidRDefault="00872DBB" w:rsidP="00B56712">
            <w:pPr>
              <w:jc w:val="left"/>
              <w:rPr>
                <w:color w:val="000000"/>
                <w:kern w:val="0"/>
                <w:sz w:val="24"/>
              </w:rPr>
            </w:pPr>
            <w:r>
              <w:rPr>
                <w:color w:val="000000"/>
                <w:kern w:val="0"/>
                <w:sz w:val="24"/>
              </w:rPr>
              <w:t>每次扣</w:t>
            </w:r>
            <w:r>
              <w:rPr>
                <w:color w:val="000000"/>
                <w:kern w:val="0"/>
                <w:sz w:val="24"/>
              </w:rPr>
              <w:t>10</w:t>
            </w:r>
            <w:r>
              <w:rPr>
                <w:color w:val="000000"/>
                <w:kern w:val="0"/>
                <w:sz w:val="24"/>
              </w:rPr>
              <w:t>分。</w:t>
            </w:r>
          </w:p>
        </w:tc>
        <w:tc>
          <w:tcPr>
            <w:tcW w:w="1515" w:type="dxa"/>
            <w:vMerge/>
            <w:tcBorders>
              <w:left w:val="single" w:sz="4" w:space="0" w:color="000000"/>
              <w:right w:val="single" w:sz="4" w:space="0" w:color="000000"/>
            </w:tcBorders>
            <w:vAlign w:val="center"/>
          </w:tcPr>
          <w:p w14:paraId="74A88CB4"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012ABFB8" w14:textId="77777777" w:rsidR="00872DBB" w:rsidRDefault="00872DBB" w:rsidP="00B56712">
            <w:pPr>
              <w:widowControl/>
              <w:textAlignment w:val="center"/>
              <w:rPr>
                <w:color w:val="000000"/>
                <w:kern w:val="0"/>
                <w:sz w:val="24"/>
              </w:rPr>
            </w:pPr>
          </w:p>
        </w:tc>
      </w:tr>
      <w:tr w:rsidR="00872DBB" w14:paraId="284A7559" w14:textId="77777777" w:rsidTr="00B56712">
        <w:trPr>
          <w:trHeight w:val="733"/>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6C419103" w14:textId="77777777" w:rsidR="00872DBB" w:rsidRDefault="00872DBB" w:rsidP="00B56712">
            <w:pPr>
              <w:widowControl/>
              <w:jc w:val="center"/>
              <w:textAlignment w:val="center"/>
              <w:rPr>
                <w:color w:val="000000"/>
                <w:sz w:val="24"/>
              </w:rPr>
            </w:pPr>
            <w:r>
              <w:rPr>
                <w:color w:val="000000"/>
                <w:sz w:val="24"/>
              </w:rPr>
              <w:t>3</w:t>
            </w:r>
          </w:p>
        </w:tc>
        <w:tc>
          <w:tcPr>
            <w:tcW w:w="7947" w:type="dxa"/>
            <w:tcBorders>
              <w:top w:val="single" w:sz="4" w:space="0" w:color="000000"/>
              <w:left w:val="single" w:sz="4" w:space="0" w:color="000000"/>
              <w:bottom w:val="single" w:sz="4" w:space="0" w:color="000000"/>
              <w:right w:val="single" w:sz="4" w:space="0" w:color="000000"/>
            </w:tcBorders>
            <w:vAlign w:val="center"/>
          </w:tcPr>
          <w:p w14:paraId="2A6521B8" w14:textId="77777777" w:rsidR="00872DBB" w:rsidRDefault="00872DBB" w:rsidP="00B56712">
            <w:pPr>
              <w:widowControl/>
              <w:jc w:val="left"/>
              <w:rPr>
                <w:color w:val="000000"/>
                <w:kern w:val="0"/>
                <w:sz w:val="24"/>
              </w:rPr>
            </w:pPr>
            <w:r>
              <w:rPr>
                <w:color w:val="000000"/>
                <w:kern w:val="0"/>
                <w:sz w:val="24"/>
              </w:rPr>
              <w:t>企业弄虚作假，故意捏造事实、伪造证明材料投诉。</w:t>
            </w:r>
          </w:p>
        </w:tc>
        <w:tc>
          <w:tcPr>
            <w:tcW w:w="1695" w:type="dxa"/>
            <w:tcBorders>
              <w:top w:val="single" w:sz="4" w:space="0" w:color="000000"/>
              <w:left w:val="single" w:sz="4" w:space="0" w:color="000000"/>
              <w:bottom w:val="single" w:sz="4" w:space="0" w:color="000000"/>
              <w:right w:val="single" w:sz="4" w:space="0" w:color="000000"/>
            </w:tcBorders>
            <w:vAlign w:val="center"/>
          </w:tcPr>
          <w:p w14:paraId="04CB4C9D" w14:textId="77777777" w:rsidR="00872DBB" w:rsidRDefault="00872DBB" w:rsidP="00B56712">
            <w:pPr>
              <w:jc w:val="left"/>
              <w:rPr>
                <w:color w:val="000000"/>
                <w:kern w:val="0"/>
                <w:sz w:val="24"/>
              </w:rPr>
            </w:pPr>
            <w:r>
              <w:rPr>
                <w:color w:val="000000"/>
                <w:kern w:val="0"/>
                <w:sz w:val="24"/>
              </w:rPr>
              <w:t>每次扣</w:t>
            </w:r>
            <w:r>
              <w:rPr>
                <w:color w:val="000000"/>
                <w:kern w:val="0"/>
                <w:sz w:val="24"/>
              </w:rPr>
              <w:t>10</w:t>
            </w:r>
            <w:r>
              <w:rPr>
                <w:color w:val="000000"/>
                <w:kern w:val="0"/>
                <w:sz w:val="24"/>
              </w:rPr>
              <w:t>分。</w:t>
            </w:r>
          </w:p>
        </w:tc>
        <w:tc>
          <w:tcPr>
            <w:tcW w:w="1515" w:type="dxa"/>
            <w:vMerge/>
            <w:tcBorders>
              <w:left w:val="single" w:sz="4" w:space="0" w:color="000000"/>
              <w:right w:val="single" w:sz="4" w:space="0" w:color="000000"/>
            </w:tcBorders>
            <w:vAlign w:val="center"/>
          </w:tcPr>
          <w:p w14:paraId="0646E26E"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68693CB2" w14:textId="77777777" w:rsidR="00872DBB" w:rsidRDefault="00872DBB" w:rsidP="00B56712">
            <w:pPr>
              <w:widowControl/>
              <w:textAlignment w:val="center"/>
              <w:rPr>
                <w:color w:val="000000"/>
                <w:kern w:val="0"/>
                <w:sz w:val="24"/>
              </w:rPr>
            </w:pPr>
          </w:p>
        </w:tc>
      </w:tr>
      <w:tr w:rsidR="00872DBB" w14:paraId="37D3EEAB" w14:textId="77777777" w:rsidTr="00B56712">
        <w:trPr>
          <w:trHeight w:val="348"/>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4B849466" w14:textId="77777777" w:rsidR="00872DBB" w:rsidRDefault="00872DBB" w:rsidP="00B56712">
            <w:pPr>
              <w:widowControl/>
              <w:jc w:val="center"/>
              <w:textAlignment w:val="center"/>
              <w:rPr>
                <w:color w:val="000000"/>
                <w:sz w:val="24"/>
              </w:rPr>
            </w:pPr>
            <w:r>
              <w:rPr>
                <w:color w:val="000000"/>
                <w:sz w:val="24"/>
              </w:rPr>
              <w:t>4</w:t>
            </w:r>
          </w:p>
        </w:tc>
        <w:tc>
          <w:tcPr>
            <w:tcW w:w="7947" w:type="dxa"/>
            <w:tcBorders>
              <w:top w:val="single" w:sz="4" w:space="0" w:color="000000"/>
              <w:left w:val="single" w:sz="4" w:space="0" w:color="000000"/>
              <w:bottom w:val="single" w:sz="4" w:space="0" w:color="000000"/>
              <w:right w:val="single" w:sz="4" w:space="0" w:color="000000"/>
            </w:tcBorders>
            <w:vAlign w:val="center"/>
          </w:tcPr>
          <w:p w14:paraId="383DE851" w14:textId="77777777" w:rsidR="00872DBB" w:rsidRDefault="00872DBB" w:rsidP="00B56712">
            <w:pPr>
              <w:widowControl/>
              <w:jc w:val="left"/>
              <w:rPr>
                <w:color w:val="000000"/>
                <w:kern w:val="0"/>
                <w:sz w:val="24"/>
              </w:rPr>
            </w:pPr>
            <w:r>
              <w:rPr>
                <w:color w:val="000000"/>
                <w:kern w:val="0"/>
                <w:sz w:val="24"/>
              </w:rPr>
              <w:t>申报企业业绩时通过改变工程名称、金额、日期等信息规避系统检索而重复申报。</w:t>
            </w:r>
          </w:p>
        </w:tc>
        <w:tc>
          <w:tcPr>
            <w:tcW w:w="1695" w:type="dxa"/>
            <w:tcBorders>
              <w:top w:val="single" w:sz="4" w:space="0" w:color="000000"/>
              <w:left w:val="single" w:sz="4" w:space="0" w:color="000000"/>
              <w:bottom w:val="single" w:sz="4" w:space="0" w:color="000000"/>
              <w:right w:val="single" w:sz="4" w:space="0" w:color="000000"/>
            </w:tcBorders>
            <w:vAlign w:val="center"/>
          </w:tcPr>
          <w:p w14:paraId="3A064E68" w14:textId="77777777" w:rsidR="00872DBB" w:rsidRDefault="00872DBB" w:rsidP="00B56712">
            <w:pPr>
              <w:jc w:val="left"/>
              <w:rPr>
                <w:color w:val="000000"/>
                <w:kern w:val="0"/>
                <w:sz w:val="24"/>
              </w:rPr>
            </w:pPr>
            <w:r>
              <w:rPr>
                <w:color w:val="000000"/>
                <w:kern w:val="0"/>
                <w:sz w:val="24"/>
              </w:rPr>
              <w:t>每次扣</w:t>
            </w:r>
            <w:r>
              <w:rPr>
                <w:color w:val="000000"/>
                <w:kern w:val="0"/>
                <w:sz w:val="24"/>
              </w:rPr>
              <w:t>10</w:t>
            </w:r>
            <w:r>
              <w:rPr>
                <w:color w:val="000000"/>
                <w:kern w:val="0"/>
                <w:sz w:val="24"/>
              </w:rPr>
              <w:t>分。</w:t>
            </w:r>
          </w:p>
        </w:tc>
        <w:tc>
          <w:tcPr>
            <w:tcW w:w="1515" w:type="dxa"/>
            <w:vMerge/>
            <w:tcBorders>
              <w:left w:val="single" w:sz="4" w:space="0" w:color="000000"/>
              <w:right w:val="single" w:sz="4" w:space="0" w:color="000000"/>
            </w:tcBorders>
            <w:vAlign w:val="center"/>
          </w:tcPr>
          <w:p w14:paraId="1EFAC399"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152E99EE" w14:textId="77777777" w:rsidR="00872DBB" w:rsidRDefault="00872DBB" w:rsidP="00B56712">
            <w:pPr>
              <w:widowControl/>
              <w:textAlignment w:val="center"/>
              <w:rPr>
                <w:color w:val="000000"/>
                <w:kern w:val="0"/>
                <w:sz w:val="24"/>
              </w:rPr>
            </w:pPr>
          </w:p>
        </w:tc>
      </w:tr>
      <w:tr w:rsidR="00872DBB" w14:paraId="63F9F8E1" w14:textId="77777777" w:rsidTr="00B56712">
        <w:trPr>
          <w:trHeight w:val="673"/>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5877DA3B" w14:textId="77777777" w:rsidR="00872DBB" w:rsidRDefault="00872DBB" w:rsidP="00B56712">
            <w:pPr>
              <w:widowControl/>
              <w:jc w:val="center"/>
              <w:textAlignment w:val="center"/>
              <w:rPr>
                <w:color w:val="000000"/>
                <w:sz w:val="24"/>
              </w:rPr>
            </w:pPr>
            <w:r>
              <w:rPr>
                <w:color w:val="000000"/>
                <w:sz w:val="24"/>
              </w:rPr>
              <w:t>5</w:t>
            </w:r>
          </w:p>
        </w:tc>
        <w:tc>
          <w:tcPr>
            <w:tcW w:w="7947" w:type="dxa"/>
            <w:tcBorders>
              <w:top w:val="single" w:sz="4" w:space="0" w:color="000000"/>
              <w:left w:val="single" w:sz="4" w:space="0" w:color="000000"/>
              <w:bottom w:val="single" w:sz="4" w:space="0" w:color="000000"/>
              <w:right w:val="single" w:sz="4" w:space="0" w:color="000000"/>
            </w:tcBorders>
            <w:vAlign w:val="center"/>
          </w:tcPr>
          <w:p w14:paraId="08FBE78C" w14:textId="77777777" w:rsidR="00872DBB" w:rsidRDefault="00872DBB" w:rsidP="00B56712">
            <w:pPr>
              <w:widowControl/>
              <w:jc w:val="left"/>
              <w:rPr>
                <w:color w:val="000000"/>
                <w:kern w:val="0"/>
                <w:sz w:val="24"/>
              </w:rPr>
            </w:pPr>
            <w:r>
              <w:rPr>
                <w:color w:val="000000"/>
                <w:kern w:val="0"/>
                <w:sz w:val="24"/>
              </w:rPr>
              <w:t>企业在取得工程造价咨询企业资质后，不再符合相应资质条件。</w:t>
            </w:r>
          </w:p>
        </w:tc>
        <w:tc>
          <w:tcPr>
            <w:tcW w:w="1695" w:type="dxa"/>
            <w:tcBorders>
              <w:top w:val="single" w:sz="4" w:space="0" w:color="000000"/>
              <w:left w:val="single" w:sz="4" w:space="0" w:color="000000"/>
              <w:bottom w:val="single" w:sz="4" w:space="0" w:color="000000"/>
              <w:right w:val="single" w:sz="4" w:space="0" w:color="000000"/>
            </w:tcBorders>
            <w:vAlign w:val="center"/>
          </w:tcPr>
          <w:p w14:paraId="42EE9EBB" w14:textId="77777777" w:rsidR="00872DBB" w:rsidRDefault="00872DBB" w:rsidP="00B56712">
            <w:pPr>
              <w:jc w:val="left"/>
              <w:rPr>
                <w:color w:val="000000"/>
                <w:kern w:val="0"/>
                <w:sz w:val="24"/>
              </w:rPr>
            </w:pPr>
            <w:r>
              <w:rPr>
                <w:color w:val="000000"/>
                <w:kern w:val="0"/>
                <w:sz w:val="24"/>
              </w:rPr>
              <w:t>每次扣</w:t>
            </w:r>
            <w:r>
              <w:rPr>
                <w:color w:val="000000"/>
                <w:kern w:val="0"/>
                <w:sz w:val="24"/>
              </w:rPr>
              <w:t>10</w:t>
            </w:r>
            <w:r>
              <w:rPr>
                <w:color w:val="000000"/>
                <w:kern w:val="0"/>
                <w:sz w:val="24"/>
              </w:rPr>
              <w:t>分。</w:t>
            </w:r>
          </w:p>
        </w:tc>
        <w:tc>
          <w:tcPr>
            <w:tcW w:w="1515" w:type="dxa"/>
            <w:vMerge/>
            <w:tcBorders>
              <w:left w:val="single" w:sz="4" w:space="0" w:color="000000"/>
              <w:right w:val="single" w:sz="4" w:space="0" w:color="000000"/>
            </w:tcBorders>
            <w:vAlign w:val="center"/>
          </w:tcPr>
          <w:p w14:paraId="574C409A"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23573787" w14:textId="77777777" w:rsidR="00872DBB" w:rsidRDefault="00872DBB" w:rsidP="00B56712">
            <w:pPr>
              <w:widowControl/>
              <w:textAlignment w:val="center"/>
              <w:rPr>
                <w:color w:val="000000"/>
                <w:kern w:val="0"/>
                <w:sz w:val="24"/>
              </w:rPr>
            </w:pPr>
          </w:p>
        </w:tc>
      </w:tr>
      <w:tr w:rsidR="00872DBB" w14:paraId="48F42FCA" w14:textId="77777777" w:rsidTr="00B56712">
        <w:trPr>
          <w:trHeight w:val="348"/>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07CDAA7B" w14:textId="77777777" w:rsidR="00872DBB" w:rsidRDefault="00872DBB" w:rsidP="00B56712">
            <w:pPr>
              <w:widowControl/>
              <w:jc w:val="center"/>
              <w:textAlignment w:val="center"/>
              <w:rPr>
                <w:color w:val="000000"/>
                <w:sz w:val="24"/>
              </w:rPr>
            </w:pPr>
            <w:r>
              <w:rPr>
                <w:color w:val="000000"/>
                <w:sz w:val="24"/>
              </w:rPr>
              <w:t>6</w:t>
            </w:r>
          </w:p>
        </w:tc>
        <w:tc>
          <w:tcPr>
            <w:tcW w:w="7947" w:type="dxa"/>
            <w:tcBorders>
              <w:top w:val="single" w:sz="4" w:space="0" w:color="000000"/>
              <w:left w:val="single" w:sz="4" w:space="0" w:color="000000"/>
              <w:bottom w:val="single" w:sz="4" w:space="0" w:color="000000"/>
              <w:right w:val="single" w:sz="4" w:space="0" w:color="000000"/>
            </w:tcBorders>
            <w:vAlign w:val="center"/>
          </w:tcPr>
          <w:p w14:paraId="7811E2E2" w14:textId="77777777" w:rsidR="00872DBB" w:rsidRDefault="00872DBB" w:rsidP="00B56712">
            <w:pPr>
              <w:widowControl/>
              <w:jc w:val="left"/>
              <w:rPr>
                <w:color w:val="000000"/>
                <w:kern w:val="0"/>
                <w:sz w:val="24"/>
              </w:rPr>
            </w:pPr>
            <w:r>
              <w:rPr>
                <w:color w:val="000000"/>
                <w:kern w:val="0"/>
                <w:sz w:val="24"/>
              </w:rPr>
              <w:t>专项检查或日常检查中，在市建设行政主管部门要求的整改期限内，未进行有效整改或整改仍不合格的。</w:t>
            </w:r>
          </w:p>
        </w:tc>
        <w:tc>
          <w:tcPr>
            <w:tcW w:w="1695" w:type="dxa"/>
            <w:tcBorders>
              <w:top w:val="single" w:sz="4" w:space="0" w:color="000000"/>
              <w:left w:val="single" w:sz="4" w:space="0" w:color="000000"/>
              <w:bottom w:val="single" w:sz="4" w:space="0" w:color="000000"/>
              <w:right w:val="single" w:sz="4" w:space="0" w:color="000000"/>
            </w:tcBorders>
            <w:vAlign w:val="center"/>
          </w:tcPr>
          <w:p w14:paraId="6139ECC3" w14:textId="77777777" w:rsidR="00872DBB" w:rsidRDefault="00872DBB" w:rsidP="00B56712">
            <w:pPr>
              <w:jc w:val="left"/>
              <w:rPr>
                <w:color w:val="000000"/>
                <w:kern w:val="0"/>
                <w:sz w:val="24"/>
              </w:rPr>
            </w:pPr>
            <w:r>
              <w:rPr>
                <w:color w:val="000000"/>
                <w:kern w:val="0"/>
                <w:sz w:val="24"/>
              </w:rPr>
              <w:t>每次扣</w:t>
            </w:r>
            <w:r>
              <w:rPr>
                <w:color w:val="000000"/>
                <w:kern w:val="0"/>
                <w:sz w:val="24"/>
              </w:rPr>
              <w:t>10</w:t>
            </w:r>
            <w:r>
              <w:rPr>
                <w:color w:val="000000"/>
                <w:kern w:val="0"/>
                <w:sz w:val="24"/>
              </w:rPr>
              <w:t>分。</w:t>
            </w:r>
          </w:p>
        </w:tc>
        <w:tc>
          <w:tcPr>
            <w:tcW w:w="1515" w:type="dxa"/>
            <w:vMerge/>
            <w:tcBorders>
              <w:left w:val="single" w:sz="4" w:space="0" w:color="000000"/>
              <w:right w:val="single" w:sz="4" w:space="0" w:color="000000"/>
            </w:tcBorders>
            <w:vAlign w:val="center"/>
          </w:tcPr>
          <w:p w14:paraId="063CEE01"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6A8344D3" w14:textId="77777777" w:rsidR="00872DBB" w:rsidRDefault="00872DBB" w:rsidP="00B56712">
            <w:pPr>
              <w:widowControl/>
              <w:textAlignment w:val="center"/>
              <w:rPr>
                <w:color w:val="000000"/>
                <w:kern w:val="0"/>
                <w:sz w:val="24"/>
              </w:rPr>
            </w:pPr>
          </w:p>
        </w:tc>
      </w:tr>
      <w:tr w:rsidR="00872DBB" w14:paraId="5CD8C758" w14:textId="77777777" w:rsidTr="00B56712">
        <w:trPr>
          <w:trHeight w:val="348"/>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5ADA29C1" w14:textId="77777777" w:rsidR="00872DBB" w:rsidRDefault="00872DBB" w:rsidP="00B56712">
            <w:pPr>
              <w:widowControl/>
              <w:jc w:val="center"/>
              <w:textAlignment w:val="center"/>
              <w:rPr>
                <w:color w:val="000000"/>
                <w:sz w:val="24"/>
              </w:rPr>
            </w:pPr>
            <w:r>
              <w:rPr>
                <w:color w:val="000000"/>
                <w:sz w:val="24"/>
              </w:rPr>
              <w:t>7</w:t>
            </w:r>
          </w:p>
        </w:tc>
        <w:tc>
          <w:tcPr>
            <w:tcW w:w="7947" w:type="dxa"/>
            <w:tcBorders>
              <w:top w:val="single" w:sz="4" w:space="0" w:color="000000"/>
              <w:left w:val="single" w:sz="4" w:space="0" w:color="000000"/>
              <w:bottom w:val="single" w:sz="4" w:space="0" w:color="000000"/>
              <w:right w:val="single" w:sz="4" w:space="0" w:color="000000"/>
            </w:tcBorders>
            <w:vAlign w:val="center"/>
          </w:tcPr>
          <w:p w14:paraId="7E80B4FD" w14:textId="77777777" w:rsidR="00872DBB" w:rsidRDefault="00872DBB" w:rsidP="00B56712">
            <w:pPr>
              <w:widowControl/>
              <w:jc w:val="left"/>
              <w:rPr>
                <w:color w:val="000000"/>
                <w:kern w:val="0"/>
                <w:sz w:val="24"/>
              </w:rPr>
            </w:pPr>
            <w:r>
              <w:rPr>
                <w:color w:val="000000"/>
                <w:kern w:val="0"/>
                <w:sz w:val="24"/>
              </w:rPr>
              <w:t>在市建设行政主管部门、行业管理机构的专项检查或日常检查中，检查结论为不合格。</w:t>
            </w:r>
          </w:p>
        </w:tc>
        <w:tc>
          <w:tcPr>
            <w:tcW w:w="1695" w:type="dxa"/>
            <w:tcBorders>
              <w:top w:val="single" w:sz="4" w:space="0" w:color="000000"/>
              <w:left w:val="single" w:sz="4" w:space="0" w:color="000000"/>
              <w:bottom w:val="single" w:sz="4" w:space="0" w:color="000000"/>
              <w:right w:val="single" w:sz="4" w:space="0" w:color="000000"/>
            </w:tcBorders>
            <w:vAlign w:val="center"/>
          </w:tcPr>
          <w:p w14:paraId="2AAC52FC" w14:textId="77777777" w:rsidR="00872DBB" w:rsidRDefault="00872DBB" w:rsidP="00B56712">
            <w:pPr>
              <w:jc w:val="left"/>
              <w:rPr>
                <w:color w:val="000000"/>
                <w:kern w:val="0"/>
                <w:sz w:val="24"/>
              </w:rPr>
            </w:pPr>
            <w:r>
              <w:rPr>
                <w:color w:val="000000"/>
                <w:kern w:val="0"/>
                <w:sz w:val="24"/>
              </w:rPr>
              <w:t>每次扣</w:t>
            </w:r>
            <w:r>
              <w:rPr>
                <w:color w:val="000000"/>
                <w:kern w:val="0"/>
                <w:sz w:val="24"/>
              </w:rPr>
              <w:t>6</w:t>
            </w:r>
            <w:r>
              <w:rPr>
                <w:color w:val="000000"/>
                <w:kern w:val="0"/>
                <w:sz w:val="24"/>
              </w:rPr>
              <w:t>分。</w:t>
            </w:r>
          </w:p>
        </w:tc>
        <w:tc>
          <w:tcPr>
            <w:tcW w:w="1515" w:type="dxa"/>
            <w:vMerge/>
            <w:tcBorders>
              <w:left w:val="single" w:sz="4" w:space="0" w:color="000000"/>
              <w:right w:val="single" w:sz="4" w:space="0" w:color="000000"/>
            </w:tcBorders>
            <w:vAlign w:val="center"/>
          </w:tcPr>
          <w:p w14:paraId="2FF857CD"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654D2D89" w14:textId="77777777" w:rsidR="00872DBB" w:rsidRDefault="00872DBB" w:rsidP="00B56712">
            <w:pPr>
              <w:widowControl/>
              <w:textAlignment w:val="center"/>
              <w:rPr>
                <w:color w:val="000000"/>
                <w:kern w:val="0"/>
                <w:sz w:val="24"/>
              </w:rPr>
            </w:pPr>
          </w:p>
        </w:tc>
      </w:tr>
      <w:tr w:rsidR="00872DBB" w14:paraId="536F9BBD" w14:textId="77777777" w:rsidTr="00B56712">
        <w:trPr>
          <w:trHeight w:val="533"/>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03646E5D" w14:textId="77777777" w:rsidR="00872DBB" w:rsidRDefault="00872DBB" w:rsidP="00B56712">
            <w:pPr>
              <w:widowControl/>
              <w:jc w:val="center"/>
              <w:textAlignment w:val="center"/>
              <w:rPr>
                <w:color w:val="000000"/>
                <w:sz w:val="24"/>
              </w:rPr>
            </w:pPr>
            <w:r>
              <w:rPr>
                <w:color w:val="000000"/>
                <w:sz w:val="24"/>
              </w:rPr>
              <w:lastRenderedPageBreak/>
              <w:t>8</w:t>
            </w:r>
          </w:p>
        </w:tc>
        <w:tc>
          <w:tcPr>
            <w:tcW w:w="7947" w:type="dxa"/>
            <w:tcBorders>
              <w:top w:val="single" w:sz="4" w:space="0" w:color="000000"/>
              <w:left w:val="single" w:sz="4" w:space="0" w:color="000000"/>
              <w:bottom w:val="single" w:sz="4" w:space="0" w:color="000000"/>
              <w:right w:val="single" w:sz="4" w:space="0" w:color="000000"/>
            </w:tcBorders>
            <w:vAlign w:val="center"/>
          </w:tcPr>
          <w:p w14:paraId="3EEA8EC5" w14:textId="77777777" w:rsidR="00872DBB" w:rsidRDefault="00872DBB" w:rsidP="00B56712">
            <w:pPr>
              <w:widowControl/>
              <w:jc w:val="left"/>
              <w:textAlignment w:val="center"/>
              <w:rPr>
                <w:color w:val="000000"/>
                <w:kern w:val="0"/>
                <w:sz w:val="24"/>
              </w:rPr>
            </w:pPr>
            <w:r>
              <w:rPr>
                <w:color w:val="000000"/>
                <w:kern w:val="0"/>
                <w:sz w:val="24"/>
              </w:rPr>
              <w:t>受到县级及以上建设行政主管部门行政处罚。</w:t>
            </w:r>
          </w:p>
        </w:tc>
        <w:tc>
          <w:tcPr>
            <w:tcW w:w="1695" w:type="dxa"/>
            <w:tcBorders>
              <w:top w:val="single" w:sz="4" w:space="0" w:color="000000"/>
              <w:left w:val="single" w:sz="4" w:space="0" w:color="000000"/>
              <w:bottom w:val="single" w:sz="4" w:space="0" w:color="000000"/>
              <w:right w:val="single" w:sz="4" w:space="0" w:color="000000"/>
            </w:tcBorders>
            <w:vAlign w:val="center"/>
          </w:tcPr>
          <w:p w14:paraId="4774031E" w14:textId="77777777" w:rsidR="00872DBB" w:rsidRDefault="00872DBB" w:rsidP="00B56712">
            <w:pPr>
              <w:widowControl/>
              <w:jc w:val="left"/>
              <w:textAlignment w:val="center"/>
              <w:rPr>
                <w:color w:val="000000"/>
                <w:kern w:val="0"/>
                <w:sz w:val="24"/>
              </w:rPr>
            </w:pPr>
            <w:r>
              <w:rPr>
                <w:color w:val="000000"/>
                <w:kern w:val="0"/>
                <w:sz w:val="24"/>
              </w:rPr>
              <w:t>每次扣</w:t>
            </w:r>
            <w:r>
              <w:rPr>
                <w:color w:val="000000"/>
                <w:kern w:val="0"/>
                <w:sz w:val="24"/>
              </w:rPr>
              <w:t>6</w:t>
            </w:r>
            <w:r>
              <w:rPr>
                <w:color w:val="000000"/>
                <w:kern w:val="0"/>
                <w:sz w:val="24"/>
              </w:rPr>
              <w:t>分。</w:t>
            </w:r>
          </w:p>
        </w:tc>
        <w:tc>
          <w:tcPr>
            <w:tcW w:w="1515" w:type="dxa"/>
            <w:vMerge/>
            <w:tcBorders>
              <w:left w:val="single" w:sz="4" w:space="0" w:color="000000"/>
              <w:right w:val="single" w:sz="4" w:space="0" w:color="000000"/>
            </w:tcBorders>
            <w:vAlign w:val="center"/>
          </w:tcPr>
          <w:p w14:paraId="48A870C9"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00FBB587" w14:textId="77777777" w:rsidR="00872DBB" w:rsidRDefault="00872DBB" w:rsidP="00B56712">
            <w:pPr>
              <w:widowControl/>
              <w:textAlignment w:val="center"/>
              <w:rPr>
                <w:color w:val="000000"/>
                <w:kern w:val="0"/>
                <w:sz w:val="24"/>
              </w:rPr>
            </w:pPr>
          </w:p>
        </w:tc>
      </w:tr>
      <w:tr w:rsidR="00872DBB" w14:paraId="22FBD5EA" w14:textId="77777777" w:rsidTr="00B56712">
        <w:trPr>
          <w:trHeight w:val="629"/>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7BB67521" w14:textId="77777777" w:rsidR="00872DBB" w:rsidRDefault="00872DBB" w:rsidP="00B56712">
            <w:pPr>
              <w:widowControl/>
              <w:jc w:val="center"/>
              <w:textAlignment w:val="center"/>
              <w:rPr>
                <w:color w:val="000000"/>
                <w:sz w:val="24"/>
              </w:rPr>
            </w:pPr>
          </w:p>
          <w:p w14:paraId="21B865A1" w14:textId="77777777" w:rsidR="00872DBB" w:rsidRDefault="00872DBB" w:rsidP="00B56712">
            <w:pPr>
              <w:widowControl/>
              <w:jc w:val="center"/>
              <w:textAlignment w:val="center"/>
              <w:rPr>
                <w:color w:val="000000"/>
                <w:sz w:val="24"/>
              </w:rPr>
            </w:pPr>
            <w:r>
              <w:rPr>
                <w:color w:val="000000"/>
                <w:sz w:val="24"/>
              </w:rPr>
              <w:t>9</w:t>
            </w:r>
          </w:p>
        </w:tc>
        <w:tc>
          <w:tcPr>
            <w:tcW w:w="7947" w:type="dxa"/>
            <w:tcBorders>
              <w:top w:val="single" w:sz="4" w:space="0" w:color="000000"/>
              <w:left w:val="single" w:sz="4" w:space="0" w:color="000000"/>
              <w:bottom w:val="single" w:sz="4" w:space="0" w:color="000000"/>
              <w:right w:val="single" w:sz="4" w:space="0" w:color="000000"/>
            </w:tcBorders>
            <w:vAlign w:val="center"/>
          </w:tcPr>
          <w:p w14:paraId="3A1FA808" w14:textId="77777777" w:rsidR="00872DBB" w:rsidRDefault="00872DBB" w:rsidP="00B56712">
            <w:pPr>
              <w:widowControl/>
              <w:jc w:val="left"/>
              <w:rPr>
                <w:color w:val="000000"/>
                <w:kern w:val="0"/>
                <w:sz w:val="24"/>
              </w:rPr>
            </w:pPr>
            <w:r>
              <w:rPr>
                <w:color w:val="000000"/>
                <w:kern w:val="0"/>
                <w:sz w:val="24"/>
              </w:rPr>
              <w:t>不配合市建设行政主管部门的监督、检查的，或拒绝提供反映活动情况真实材料的。</w:t>
            </w:r>
          </w:p>
        </w:tc>
        <w:tc>
          <w:tcPr>
            <w:tcW w:w="1695" w:type="dxa"/>
            <w:tcBorders>
              <w:top w:val="single" w:sz="4" w:space="0" w:color="000000"/>
              <w:left w:val="single" w:sz="4" w:space="0" w:color="000000"/>
              <w:bottom w:val="single" w:sz="4" w:space="0" w:color="000000"/>
              <w:right w:val="single" w:sz="4" w:space="0" w:color="000000"/>
            </w:tcBorders>
            <w:vAlign w:val="center"/>
          </w:tcPr>
          <w:p w14:paraId="6B7E0CE0" w14:textId="77777777" w:rsidR="00872DBB" w:rsidRDefault="00872DBB" w:rsidP="00B56712">
            <w:pPr>
              <w:jc w:val="left"/>
              <w:rPr>
                <w:color w:val="000000"/>
                <w:kern w:val="0"/>
                <w:sz w:val="24"/>
              </w:rPr>
            </w:pPr>
            <w:r>
              <w:rPr>
                <w:color w:val="000000"/>
                <w:kern w:val="0"/>
                <w:sz w:val="24"/>
              </w:rPr>
              <w:t>每次扣</w:t>
            </w:r>
            <w:r>
              <w:rPr>
                <w:color w:val="000000"/>
                <w:kern w:val="0"/>
                <w:sz w:val="24"/>
              </w:rPr>
              <w:t>6</w:t>
            </w:r>
            <w:r>
              <w:rPr>
                <w:color w:val="000000"/>
                <w:kern w:val="0"/>
                <w:sz w:val="24"/>
              </w:rPr>
              <w:t>分。</w:t>
            </w:r>
          </w:p>
        </w:tc>
        <w:tc>
          <w:tcPr>
            <w:tcW w:w="1515" w:type="dxa"/>
            <w:vMerge/>
            <w:tcBorders>
              <w:left w:val="single" w:sz="4" w:space="0" w:color="000000"/>
              <w:right w:val="single" w:sz="4" w:space="0" w:color="000000"/>
            </w:tcBorders>
            <w:vAlign w:val="center"/>
          </w:tcPr>
          <w:p w14:paraId="5DC0E2A3"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4BC36B65" w14:textId="77777777" w:rsidR="00872DBB" w:rsidRDefault="00872DBB" w:rsidP="00B56712">
            <w:pPr>
              <w:widowControl/>
              <w:textAlignment w:val="center"/>
              <w:rPr>
                <w:color w:val="000000"/>
                <w:kern w:val="0"/>
                <w:sz w:val="24"/>
              </w:rPr>
            </w:pPr>
          </w:p>
        </w:tc>
      </w:tr>
      <w:tr w:rsidR="00872DBB" w14:paraId="175DACF2" w14:textId="77777777" w:rsidTr="00B56712">
        <w:trPr>
          <w:trHeight w:val="629"/>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324A2BC7" w14:textId="77777777" w:rsidR="00872DBB" w:rsidRDefault="00872DBB" w:rsidP="00B56712">
            <w:pPr>
              <w:widowControl/>
              <w:jc w:val="center"/>
              <w:textAlignment w:val="center"/>
              <w:rPr>
                <w:color w:val="000000"/>
                <w:sz w:val="24"/>
              </w:rPr>
            </w:pPr>
            <w:r>
              <w:rPr>
                <w:color w:val="000000"/>
                <w:sz w:val="24"/>
              </w:rPr>
              <w:t>10</w:t>
            </w:r>
          </w:p>
        </w:tc>
        <w:tc>
          <w:tcPr>
            <w:tcW w:w="7947" w:type="dxa"/>
            <w:tcBorders>
              <w:top w:val="single" w:sz="4" w:space="0" w:color="000000"/>
              <w:left w:val="single" w:sz="4" w:space="0" w:color="000000"/>
              <w:bottom w:val="single" w:sz="4" w:space="0" w:color="000000"/>
              <w:right w:val="single" w:sz="4" w:space="0" w:color="000000"/>
            </w:tcBorders>
            <w:vAlign w:val="center"/>
          </w:tcPr>
          <w:p w14:paraId="627E4CDB" w14:textId="77777777" w:rsidR="00872DBB" w:rsidRDefault="00872DBB" w:rsidP="00B56712">
            <w:pPr>
              <w:widowControl/>
              <w:jc w:val="left"/>
              <w:rPr>
                <w:color w:val="000000"/>
                <w:kern w:val="0"/>
                <w:sz w:val="24"/>
              </w:rPr>
            </w:pPr>
            <w:r>
              <w:rPr>
                <w:color w:val="000000"/>
                <w:kern w:val="0"/>
                <w:sz w:val="24"/>
              </w:rPr>
              <w:t>工程造价咨询企业在建筑工程计价活动中，出具有虚假记载、误导性陈述的工程造价成果文件的；或咨询成果文件存在重大质量缺陷，差错率超过有关标准（参照《建设工程造价咨询成果文件质量标准》）。</w:t>
            </w:r>
          </w:p>
        </w:tc>
        <w:tc>
          <w:tcPr>
            <w:tcW w:w="1695" w:type="dxa"/>
            <w:tcBorders>
              <w:top w:val="single" w:sz="4" w:space="0" w:color="000000"/>
              <w:left w:val="single" w:sz="4" w:space="0" w:color="000000"/>
              <w:bottom w:val="single" w:sz="4" w:space="0" w:color="000000"/>
              <w:right w:val="single" w:sz="4" w:space="0" w:color="000000"/>
            </w:tcBorders>
            <w:vAlign w:val="center"/>
          </w:tcPr>
          <w:p w14:paraId="2257460D" w14:textId="77777777" w:rsidR="00872DBB" w:rsidRDefault="00872DBB" w:rsidP="00B56712">
            <w:pPr>
              <w:jc w:val="left"/>
              <w:rPr>
                <w:color w:val="000000"/>
                <w:kern w:val="0"/>
                <w:sz w:val="24"/>
              </w:rPr>
            </w:pPr>
            <w:r>
              <w:rPr>
                <w:color w:val="000000"/>
                <w:kern w:val="0"/>
                <w:sz w:val="24"/>
              </w:rPr>
              <w:t>每次扣</w:t>
            </w:r>
            <w:r>
              <w:rPr>
                <w:color w:val="000000"/>
                <w:kern w:val="0"/>
                <w:sz w:val="24"/>
              </w:rPr>
              <w:t>6</w:t>
            </w:r>
            <w:r>
              <w:rPr>
                <w:color w:val="000000"/>
                <w:kern w:val="0"/>
                <w:sz w:val="24"/>
              </w:rPr>
              <w:t>分。</w:t>
            </w:r>
          </w:p>
        </w:tc>
        <w:tc>
          <w:tcPr>
            <w:tcW w:w="1515" w:type="dxa"/>
            <w:vMerge/>
            <w:tcBorders>
              <w:left w:val="single" w:sz="4" w:space="0" w:color="000000"/>
              <w:right w:val="single" w:sz="4" w:space="0" w:color="000000"/>
            </w:tcBorders>
            <w:vAlign w:val="center"/>
          </w:tcPr>
          <w:p w14:paraId="0927280F"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3E3877EE" w14:textId="77777777" w:rsidR="00872DBB" w:rsidRDefault="00872DBB" w:rsidP="00B56712">
            <w:pPr>
              <w:widowControl/>
              <w:textAlignment w:val="center"/>
              <w:rPr>
                <w:color w:val="000000"/>
                <w:kern w:val="0"/>
                <w:sz w:val="24"/>
              </w:rPr>
            </w:pPr>
          </w:p>
        </w:tc>
      </w:tr>
      <w:tr w:rsidR="00872DBB" w14:paraId="138E60ED" w14:textId="77777777" w:rsidTr="00B56712">
        <w:trPr>
          <w:trHeight w:val="629"/>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7FC07E53" w14:textId="77777777" w:rsidR="00872DBB" w:rsidRDefault="00872DBB" w:rsidP="00B56712">
            <w:pPr>
              <w:widowControl/>
              <w:jc w:val="center"/>
              <w:textAlignment w:val="center"/>
              <w:rPr>
                <w:color w:val="000000"/>
                <w:sz w:val="24"/>
              </w:rPr>
            </w:pPr>
            <w:r>
              <w:rPr>
                <w:color w:val="000000"/>
                <w:sz w:val="24"/>
              </w:rPr>
              <w:t>11</w:t>
            </w:r>
          </w:p>
        </w:tc>
        <w:tc>
          <w:tcPr>
            <w:tcW w:w="7947" w:type="dxa"/>
            <w:tcBorders>
              <w:top w:val="single" w:sz="4" w:space="0" w:color="000000"/>
              <w:left w:val="single" w:sz="4" w:space="0" w:color="000000"/>
              <w:bottom w:val="single" w:sz="4" w:space="0" w:color="000000"/>
              <w:right w:val="single" w:sz="4" w:space="0" w:color="000000"/>
            </w:tcBorders>
            <w:vAlign w:val="center"/>
          </w:tcPr>
          <w:p w14:paraId="16BB421F" w14:textId="77777777" w:rsidR="00872DBB" w:rsidRDefault="00872DBB" w:rsidP="00B56712">
            <w:pPr>
              <w:pStyle w:val="ae"/>
              <w:shd w:val="clear" w:color="auto" w:fill="FFFFFF"/>
              <w:spacing w:before="150" w:beforeAutospacing="0" w:after="150" w:afterAutospacing="0"/>
              <w:rPr>
                <w:rFonts w:ascii="Times New Roman" w:hAnsi="Times New Roman" w:cs="Times New Roman"/>
              </w:rPr>
            </w:pPr>
            <w:r>
              <w:rPr>
                <w:rFonts w:ascii="Times New Roman" w:hAnsi="Times New Roman" w:cs="Times New Roman"/>
              </w:rPr>
              <w:t>超越资质等级承接工程造价咨询业务的。</w:t>
            </w:r>
          </w:p>
        </w:tc>
        <w:tc>
          <w:tcPr>
            <w:tcW w:w="1695" w:type="dxa"/>
            <w:tcBorders>
              <w:top w:val="single" w:sz="4" w:space="0" w:color="000000"/>
              <w:left w:val="single" w:sz="4" w:space="0" w:color="000000"/>
              <w:bottom w:val="single" w:sz="4" w:space="0" w:color="000000"/>
              <w:right w:val="single" w:sz="4" w:space="0" w:color="000000"/>
            </w:tcBorders>
            <w:vAlign w:val="center"/>
          </w:tcPr>
          <w:p w14:paraId="28E45E6E" w14:textId="77777777" w:rsidR="00872DBB" w:rsidRDefault="00872DBB" w:rsidP="00B56712">
            <w:pPr>
              <w:widowControl/>
              <w:jc w:val="left"/>
              <w:textAlignment w:val="center"/>
              <w:rPr>
                <w:color w:val="000000"/>
                <w:kern w:val="0"/>
                <w:sz w:val="24"/>
              </w:rPr>
            </w:pPr>
            <w:r>
              <w:rPr>
                <w:color w:val="000000"/>
                <w:kern w:val="0"/>
                <w:sz w:val="24"/>
              </w:rPr>
              <w:t>每次扣</w:t>
            </w:r>
            <w:r>
              <w:rPr>
                <w:color w:val="000000"/>
                <w:kern w:val="0"/>
                <w:sz w:val="24"/>
              </w:rPr>
              <w:t>5</w:t>
            </w:r>
            <w:r>
              <w:rPr>
                <w:color w:val="000000"/>
                <w:kern w:val="0"/>
                <w:sz w:val="24"/>
              </w:rPr>
              <w:t>分。</w:t>
            </w:r>
          </w:p>
        </w:tc>
        <w:tc>
          <w:tcPr>
            <w:tcW w:w="1515" w:type="dxa"/>
            <w:vMerge/>
            <w:tcBorders>
              <w:left w:val="single" w:sz="4" w:space="0" w:color="000000"/>
              <w:right w:val="single" w:sz="4" w:space="0" w:color="000000"/>
            </w:tcBorders>
            <w:vAlign w:val="center"/>
          </w:tcPr>
          <w:p w14:paraId="5C075A28"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211A9337" w14:textId="77777777" w:rsidR="00872DBB" w:rsidRDefault="00872DBB" w:rsidP="00B56712">
            <w:pPr>
              <w:widowControl/>
              <w:textAlignment w:val="center"/>
              <w:rPr>
                <w:color w:val="000000"/>
                <w:kern w:val="0"/>
                <w:sz w:val="24"/>
              </w:rPr>
            </w:pPr>
          </w:p>
        </w:tc>
      </w:tr>
      <w:tr w:rsidR="00872DBB" w14:paraId="418A8D20" w14:textId="77777777" w:rsidTr="00B56712">
        <w:trPr>
          <w:trHeight w:val="629"/>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58292390" w14:textId="77777777" w:rsidR="00872DBB" w:rsidRDefault="00872DBB" w:rsidP="00B56712">
            <w:pPr>
              <w:widowControl/>
              <w:jc w:val="center"/>
              <w:textAlignment w:val="center"/>
              <w:rPr>
                <w:color w:val="000000"/>
                <w:sz w:val="24"/>
              </w:rPr>
            </w:pPr>
            <w:r>
              <w:rPr>
                <w:color w:val="000000"/>
                <w:sz w:val="24"/>
              </w:rPr>
              <w:t>12</w:t>
            </w:r>
          </w:p>
        </w:tc>
        <w:tc>
          <w:tcPr>
            <w:tcW w:w="7947" w:type="dxa"/>
            <w:tcBorders>
              <w:top w:val="single" w:sz="4" w:space="0" w:color="000000"/>
              <w:left w:val="single" w:sz="4" w:space="0" w:color="000000"/>
              <w:bottom w:val="single" w:sz="4" w:space="0" w:color="000000"/>
              <w:right w:val="single" w:sz="4" w:space="0" w:color="000000"/>
            </w:tcBorders>
            <w:vAlign w:val="center"/>
          </w:tcPr>
          <w:p w14:paraId="3D461F62" w14:textId="77777777" w:rsidR="00872DBB" w:rsidRDefault="00872DBB" w:rsidP="00B56712">
            <w:pPr>
              <w:widowControl/>
              <w:jc w:val="left"/>
              <w:rPr>
                <w:color w:val="000000"/>
                <w:kern w:val="0"/>
                <w:sz w:val="24"/>
              </w:rPr>
            </w:pPr>
            <w:r>
              <w:rPr>
                <w:color w:val="000000"/>
                <w:kern w:val="0"/>
                <w:sz w:val="24"/>
              </w:rPr>
              <w:t>涂改、倒卖、出租、出借资质证书，或者以其他形式非法转让资质证书的。</w:t>
            </w:r>
          </w:p>
        </w:tc>
        <w:tc>
          <w:tcPr>
            <w:tcW w:w="1695" w:type="dxa"/>
            <w:tcBorders>
              <w:top w:val="single" w:sz="4" w:space="0" w:color="000000"/>
              <w:left w:val="single" w:sz="4" w:space="0" w:color="000000"/>
              <w:bottom w:val="single" w:sz="4" w:space="0" w:color="000000"/>
              <w:right w:val="single" w:sz="4" w:space="0" w:color="000000"/>
            </w:tcBorders>
            <w:vAlign w:val="center"/>
          </w:tcPr>
          <w:p w14:paraId="462EC4CC" w14:textId="77777777" w:rsidR="00872DBB" w:rsidRDefault="00872DBB" w:rsidP="00B56712">
            <w:pPr>
              <w:widowControl/>
              <w:jc w:val="left"/>
              <w:textAlignment w:val="center"/>
              <w:rPr>
                <w:color w:val="000000"/>
                <w:kern w:val="0"/>
                <w:sz w:val="24"/>
              </w:rPr>
            </w:pPr>
            <w:r>
              <w:rPr>
                <w:color w:val="000000"/>
                <w:kern w:val="0"/>
                <w:sz w:val="24"/>
              </w:rPr>
              <w:t>每次扣</w:t>
            </w:r>
            <w:r>
              <w:rPr>
                <w:color w:val="000000"/>
                <w:kern w:val="0"/>
                <w:sz w:val="24"/>
              </w:rPr>
              <w:t>5</w:t>
            </w:r>
            <w:r>
              <w:rPr>
                <w:color w:val="000000"/>
                <w:kern w:val="0"/>
                <w:sz w:val="24"/>
              </w:rPr>
              <w:t>分。</w:t>
            </w:r>
          </w:p>
        </w:tc>
        <w:tc>
          <w:tcPr>
            <w:tcW w:w="1515" w:type="dxa"/>
            <w:vMerge/>
            <w:tcBorders>
              <w:left w:val="single" w:sz="4" w:space="0" w:color="000000"/>
              <w:right w:val="single" w:sz="4" w:space="0" w:color="000000"/>
            </w:tcBorders>
            <w:vAlign w:val="center"/>
          </w:tcPr>
          <w:p w14:paraId="0B40A9EB"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4AC34DC0" w14:textId="77777777" w:rsidR="00872DBB" w:rsidRDefault="00872DBB" w:rsidP="00B56712">
            <w:pPr>
              <w:widowControl/>
              <w:textAlignment w:val="center"/>
              <w:rPr>
                <w:color w:val="000000"/>
                <w:kern w:val="0"/>
                <w:sz w:val="24"/>
              </w:rPr>
            </w:pPr>
          </w:p>
        </w:tc>
      </w:tr>
      <w:tr w:rsidR="00872DBB" w14:paraId="3CD53FA8" w14:textId="77777777" w:rsidTr="00B56712">
        <w:trPr>
          <w:trHeight w:val="629"/>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7B54DE50" w14:textId="77777777" w:rsidR="00872DBB" w:rsidRDefault="00872DBB" w:rsidP="00B56712">
            <w:pPr>
              <w:widowControl/>
              <w:jc w:val="center"/>
              <w:textAlignment w:val="center"/>
              <w:rPr>
                <w:color w:val="000000"/>
                <w:sz w:val="24"/>
              </w:rPr>
            </w:pPr>
            <w:r>
              <w:rPr>
                <w:color w:val="000000"/>
                <w:sz w:val="24"/>
              </w:rPr>
              <w:t>13</w:t>
            </w:r>
          </w:p>
        </w:tc>
        <w:tc>
          <w:tcPr>
            <w:tcW w:w="7947" w:type="dxa"/>
            <w:tcBorders>
              <w:top w:val="single" w:sz="4" w:space="0" w:color="000000"/>
              <w:left w:val="single" w:sz="4" w:space="0" w:color="000000"/>
              <w:bottom w:val="single" w:sz="4" w:space="0" w:color="000000"/>
              <w:right w:val="single" w:sz="4" w:space="0" w:color="000000"/>
            </w:tcBorders>
            <w:vAlign w:val="center"/>
          </w:tcPr>
          <w:p w14:paraId="01E18D2A" w14:textId="77777777" w:rsidR="00872DBB" w:rsidRDefault="00872DBB" w:rsidP="00B56712">
            <w:pPr>
              <w:widowControl/>
              <w:jc w:val="left"/>
              <w:rPr>
                <w:color w:val="000000"/>
                <w:kern w:val="0"/>
                <w:sz w:val="24"/>
              </w:rPr>
            </w:pPr>
            <w:r>
              <w:rPr>
                <w:color w:val="000000"/>
                <w:kern w:val="0"/>
                <w:sz w:val="24"/>
              </w:rPr>
              <w:t>以给予回扣、恶意压低收费等方式进行不正当竞争。</w:t>
            </w:r>
          </w:p>
        </w:tc>
        <w:tc>
          <w:tcPr>
            <w:tcW w:w="1695" w:type="dxa"/>
            <w:tcBorders>
              <w:top w:val="single" w:sz="4" w:space="0" w:color="000000"/>
              <w:left w:val="single" w:sz="4" w:space="0" w:color="000000"/>
              <w:bottom w:val="single" w:sz="4" w:space="0" w:color="000000"/>
              <w:right w:val="single" w:sz="4" w:space="0" w:color="000000"/>
            </w:tcBorders>
            <w:vAlign w:val="center"/>
          </w:tcPr>
          <w:p w14:paraId="44F13F87" w14:textId="77777777" w:rsidR="00872DBB" w:rsidRDefault="00872DBB" w:rsidP="00B56712">
            <w:pPr>
              <w:widowControl/>
              <w:jc w:val="left"/>
              <w:textAlignment w:val="center"/>
              <w:rPr>
                <w:color w:val="000000"/>
                <w:kern w:val="0"/>
                <w:sz w:val="24"/>
              </w:rPr>
            </w:pPr>
            <w:r>
              <w:rPr>
                <w:color w:val="000000"/>
                <w:kern w:val="0"/>
                <w:sz w:val="24"/>
              </w:rPr>
              <w:t>每次扣</w:t>
            </w:r>
            <w:r>
              <w:rPr>
                <w:color w:val="000000"/>
                <w:kern w:val="0"/>
                <w:sz w:val="24"/>
              </w:rPr>
              <w:t>5</w:t>
            </w:r>
            <w:r>
              <w:rPr>
                <w:color w:val="000000"/>
                <w:kern w:val="0"/>
                <w:sz w:val="24"/>
              </w:rPr>
              <w:t>分。</w:t>
            </w:r>
          </w:p>
        </w:tc>
        <w:tc>
          <w:tcPr>
            <w:tcW w:w="1515" w:type="dxa"/>
            <w:vMerge/>
            <w:tcBorders>
              <w:left w:val="single" w:sz="4" w:space="0" w:color="000000"/>
              <w:right w:val="single" w:sz="4" w:space="0" w:color="000000"/>
            </w:tcBorders>
            <w:vAlign w:val="center"/>
          </w:tcPr>
          <w:p w14:paraId="761EEB85"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1B3E371E" w14:textId="77777777" w:rsidR="00872DBB" w:rsidRDefault="00872DBB" w:rsidP="00B56712">
            <w:pPr>
              <w:widowControl/>
              <w:textAlignment w:val="center"/>
              <w:rPr>
                <w:color w:val="000000"/>
                <w:kern w:val="0"/>
                <w:sz w:val="24"/>
              </w:rPr>
            </w:pPr>
          </w:p>
        </w:tc>
      </w:tr>
      <w:tr w:rsidR="00872DBB" w14:paraId="34299C4F" w14:textId="77777777" w:rsidTr="00B56712">
        <w:trPr>
          <w:trHeight w:val="629"/>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5BF7EDFD" w14:textId="77777777" w:rsidR="00872DBB" w:rsidRDefault="00872DBB" w:rsidP="00B56712">
            <w:pPr>
              <w:widowControl/>
              <w:jc w:val="center"/>
              <w:textAlignment w:val="center"/>
              <w:rPr>
                <w:color w:val="000000"/>
                <w:sz w:val="24"/>
              </w:rPr>
            </w:pPr>
            <w:r>
              <w:rPr>
                <w:color w:val="000000"/>
                <w:sz w:val="24"/>
              </w:rPr>
              <w:t>14</w:t>
            </w:r>
          </w:p>
        </w:tc>
        <w:tc>
          <w:tcPr>
            <w:tcW w:w="7947" w:type="dxa"/>
            <w:tcBorders>
              <w:top w:val="single" w:sz="4" w:space="0" w:color="000000"/>
              <w:left w:val="single" w:sz="4" w:space="0" w:color="000000"/>
              <w:bottom w:val="single" w:sz="4" w:space="0" w:color="000000"/>
              <w:right w:val="single" w:sz="4" w:space="0" w:color="000000"/>
            </w:tcBorders>
            <w:vAlign w:val="center"/>
          </w:tcPr>
          <w:p w14:paraId="5171FA92" w14:textId="77777777" w:rsidR="00872DBB" w:rsidRDefault="00872DBB" w:rsidP="00B56712">
            <w:pPr>
              <w:widowControl/>
              <w:jc w:val="left"/>
              <w:rPr>
                <w:color w:val="000000"/>
                <w:kern w:val="0"/>
                <w:sz w:val="24"/>
              </w:rPr>
            </w:pPr>
            <w:r>
              <w:rPr>
                <w:color w:val="000000"/>
                <w:kern w:val="0"/>
                <w:sz w:val="24"/>
              </w:rPr>
              <w:t>转包承接工程造价咨询业务。</w:t>
            </w:r>
          </w:p>
        </w:tc>
        <w:tc>
          <w:tcPr>
            <w:tcW w:w="1695" w:type="dxa"/>
            <w:tcBorders>
              <w:top w:val="single" w:sz="4" w:space="0" w:color="000000"/>
              <w:left w:val="single" w:sz="4" w:space="0" w:color="000000"/>
              <w:bottom w:val="single" w:sz="4" w:space="0" w:color="000000"/>
              <w:right w:val="single" w:sz="4" w:space="0" w:color="000000"/>
            </w:tcBorders>
            <w:vAlign w:val="center"/>
          </w:tcPr>
          <w:p w14:paraId="1CA68FF4" w14:textId="77777777" w:rsidR="00872DBB" w:rsidRDefault="00872DBB" w:rsidP="00B56712">
            <w:pPr>
              <w:jc w:val="left"/>
              <w:rPr>
                <w:color w:val="000000"/>
                <w:kern w:val="0"/>
                <w:sz w:val="24"/>
              </w:rPr>
            </w:pPr>
            <w:r>
              <w:rPr>
                <w:color w:val="000000"/>
                <w:kern w:val="0"/>
                <w:sz w:val="24"/>
              </w:rPr>
              <w:t>每次扣</w:t>
            </w:r>
            <w:r>
              <w:rPr>
                <w:color w:val="000000"/>
                <w:kern w:val="0"/>
                <w:sz w:val="24"/>
              </w:rPr>
              <w:t>5</w:t>
            </w:r>
            <w:r>
              <w:rPr>
                <w:color w:val="000000"/>
                <w:kern w:val="0"/>
                <w:sz w:val="24"/>
              </w:rPr>
              <w:t>分。</w:t>
            </w:r>
          </w:p>
        </w:tc>
        <w:tc>
          <w:tcPr>
            <w:tcW w:w="1515" w:type="dxa"/>
            <w:vMerge/>
            <w:tcBorders>
              <w:left w:val="single" w:sz="4" w:space="0" w:color="000000"/>
              <w:right w:val="single" w:sz="4" w:space="0" w:color="000000"/>
            </w:tcBorders>
            <w:vAlign w:val="center"/>
          </w:tcPr>
          <w:p w14:paraId="3CED401C"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74C13C0C" w14:textId="77777777" w:rsidR="00872DBB" w:rsidRDefault="00872DBB" w:rsidP="00B56712">
            <w:pPr>
              <w:widowControl/>
              <w:textAlignment w:val="center"/>
              <w:rPr>
                <w:color w:val="000000"/>
                <w:kern w:val="0"/>
                <w:sz w:val="24"/>
              </w:rPr>
            </w:pPr>
          </w:p>
        </w:tc>
      </w:tr>
      <w:tr w:rsidR="00872DBB" w14:paraId="652178AD" w14:textId="77777777" w:rsidTr="00B56712">
        <w:trPr>
          <w:trHeight w:val="629"/>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3B5E5798" w14:textId="77777777" w:rsidR="00872DBB" w:rsidRDefault="00872DBB" w:rsidP="00B56712">
            <w:pPr>
              <w:widowControl/>
              <w:jc w:val="center"/>
              <w:textAlignment w:val="center"/>
              <w:rPr>
                <w:color w:val="000000"/>
                <w:sz w:val="24"/>
              </w:rPr>
            </w:pPr>
            <w:r>
              <w:rPr>
                <w:color w:val="000000"/>
                <w:sz w:val="24"/>
              </w:rPr>
              <w:t>15</w:t>
            </w:r>
          </w:p>
        </w:tc>
        <w:tc>
          <w:tcPr>
            <w:tcW w:w="7947" w:type="dxa"/>
            <w:tcBorders>
              <w:top w:val="single" w:sz="4" w:space="0" w:color="000000"/>
              <w:left w:val="single" w:sz="4" w:space="0" w:color="000000"/>
              <w:bottom w:val="single" w:sz="4" w:space="0" w:color="000000"/>
              <w:right w:val="single" w:sz="4" w:space="0" w:color="000000"/>
            </w:tcBorders>
            <w:vAlign w:val="center"/>
          </w:tcPr>
          <w:p w14:paraId="2D533457" w14:textId="77777777" w:rsidR="00872DBB" w:rsidRDefault="00872DBB" w:rsidP="00B56712">
            <w:pPr>
              <w:widowControl/>
              <w:jc w:val="left"/>
              <w:rPr>
                <w:color w:val="000000"/>
                <w:kern w:val="0"/>
                <w:sz w:val="24"/>
              </w:rPr>
            </w:pPr>
            <w:r>
              <w:rPr>
                <w:color w:val="000000"/>
                <w:kern w:val="0"/>
                <w:sz w:val="24"/>
              </w:rPr>
              <w:t>伪造建设工程造价文件或提供虚假建设工程造价文件，或与建设</w:t>
            </w:r>
            <w:proofErr w:type="gramStart"/>
            <w:r>
              <w:rPr>
                <w:color w:val="000000"/>
                <w:kern w:val="0"/>
                <w:sz w:val="24"/>
              </w:rPr>
              <w:t>某相关</w:t>
            </w:r>
            <w:proofErr w:type="gramEnd"/>
            <w:r>
              <w:rPr>
                <w:color w:val="000000"/>
                <w:kern w:val="0"/>
                <w:sz w:val="24"/>
              </w:rPr>
              <w:t>主体串通，损害另一方利益或社会公共利益的。</w:t>
            </w:r>
          </w:p>
        </w:tc>
        <w:tc>
          <w:tcPr>
            <w:tcW w:w="1695" w:type="dxa"/>
            <w:tcBorders>
              <w:top w:val="single" w:sz="4" w:space="0" w:color="000000"/>
              <w:left w:val="single" w:sz="4" w:space="0" w:color="000000"/>
              <w:bottom w:val="single" w:sz="4" w:space="0" w:color="000000"/>
              <w:right w:val="single" w:sz="4" w:space="0" w:color="000000"/>
            </w:tcBorders>
            <w:vAlign w:val="center"/>
          </w:tcPr>
          <w:p w14:paraId="6C0BCA70" w14:textId="77777777" w:rsidR="00872DBB" w:rsidRDefault="00872DBB" w:rsidP="00B56712">
            <w:pPr>
              <w:jc w:val="left"/>
              <w:rPr>
                <w:color w:val="000000"/>
                <w:kern w:val="0"/>
                <w:sz w:val="24"/>
              </w:rPr>
            </w:pPr>
            <w:r>
              <w:rPr>
                <w:color w:val="000000"/>
                <w:kern w:val="0"/>
                <w:sz w:val="24"/>
              </w:rPr>
              <w:t>每次扣</w:t>
            </w:r>
            <w:r>
              <w:rPr>
                <w:color w:val="000000"/>
                <w:kern w:val="0"/>
                <w:sz w:val="24"/>
              </w:rPr>
              <w:t>5</w:t>
            </w:r>
            <w:r>
              <w:rPr>
                <w:color w:val="000000"/>
                <w:kern w:val="0"/>
                <w:sz w:val="24"/>
              </w:rPr>
              <w:t>分。</w:t>
            </w:r>
          </w:p>
        </w:tc>
        <w:tc>
          <w:tcPr>
            <w:tcW w:w="1515" w:type="dxa"/>
            <w:vMerge/>
            <w:tcBorders>
              <w:left w:val="single" w:sz="4" w:space="0" w:color="000000"/>
              <w:right w:val="single" w:sz="4" w:space="0" w:color="000000"/>
            </w:tcBorders>
            <w:vAlign w:val="center"/>
          </w:tcPr>
          <w:p w14:paraId="1B622CEA"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2061DB29" w14:textId="77777777" w:rsidR="00872DBB" w:rsidRDefault="00872DBB" w:rsidP="00B56712">
            <w:pPr>
              <w:widowControl/>
              <w:textAlignment w:val="center"/>
              <w:rPr>
                <w:color w:val="000000"/>
                <w:kern w:val="0"/>
                <w:sz w:val="24"/>
              </w:rPr>
            </w:pPr>
          </w:p>
        </w:tc>
      </w:tr>
      <w:tr w:rsidR="00872DBB" w14:paraId="2827B434" w14:textId="77777777" w:rsidTr="00B56712">
        <w:trPr>
          <w:trHeight w:val="629"/>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501F7B4F" w14:textId="77777777" w:rsidR="00872DBB" w:rsidRDefault="00872DBB" w:rsidP="00B56712">
            <w:pPr>
              <w:widowControl/>
              <w:jc w:val="center"/>
              <w:textAlignment w:val="center"/>
              <w:rPr>
                <w:color w:val="000000"/>
                <w:sz w:val="24"/>
              </w:rPr>
            </w:pPr>
            <w:r>
              <w:rPr>
                <w:color w:val="000000"/>
                <w:sz w:val="24"/>
              </w:rPr>
              <w:t>16</w:t>
            </w:r>
          </w:p>
        </w:tc>
        <w:tc>
          <w:tcPr>
            <w:tcW w:w="7947" w:type="dxa"/>
            <w:tcBorders>
              <w:top w:val="single" w:sz="4" w:space="0" w:color="000000"/>
              <w:left w:val="single" w:sz="4" w:space="0" w:color="000000"/>
              <w:bottom w:val="single" w:sz="4" w:space="0" w:color="000000"/>
              <w:right w:val="single" w:sz="4" w:space="0" w:color="000000"/>
            </w:tcBorders>
            <w:vAlign w:val="center"/>
          </w:tcPr>
          <w:p w14:paraId="62CA6634" w14:textId="77777777" w:rsidR="00872DBB" w:rsidRDefault="00872DBB" w:rsidP="00B56712">
            <w:pPr>
              <w:widowControl/>
              <w:jc w:val="left"/>
              <w:rPr>
                <w:color w:val="000000"/>
                <w:kern w:val="0"/>
                <w:sz w:val="24"/>
              </w:rPr>
            </w:pPr>
            <w:r>
              <w:rPr>
                <w:color w:val="000000"/>
                <w:kern w:val="0"/>
                <w:sz w:val="24"/>
              </w:rPr>
              <w:t>同时接受招标人和投标人或两个以上投标人对同一工程项目的工程造价咨询业务。</w:t>
            </w:r>
          </w:p>
        </w:tc>
        <w:tc>
          <w:tcPr>
            <w:tcW w:w="1695" w:type="dxa"/>
            <w:tcBorders>
              <w:top w:val="single" w:sz="4" w:space="0" w:color="000000"/>
              <w:left w:val="single" w:sz="4" w:space="0" w:color="000000"/>
              <w:bottom w:val="single" w:sz="4" w:space="0" w:color="000000"/>
              <w:right w:val="single" w:sz="4" w:space="0" w:color="000000"/>
            </w:tcBorders>
            <w:vAlign w:val="center"/>
          </w:tcPr>
          <w:p w14:paraId="09BFD74C" w14:textId="77777777" w:rsidR="00872DBB" w:rsidRDefault="00872DBB" w:rsidP="00B56712">
            <w:pPr>
              <w:jc w:val="left"/>
              <w:rPr>
                <w:color w:val="000000"/>
                <w:kern w:val="0"/>
                <w:sz w:val="24"/>
              </w:rPr>
            </w:pPr>
            <w:r>
              <w:rPr>
                <w:color w:val="000000"/>
                <w:kern w:val="0"/>
                <w:sz w:val="24"/>
              </w:rPr>
              <w:t>每次扣</w:t>
            </w:r>
            <w:r>
              <w:rPr>
                <w:color w:val="000000"/>
                <w:kern w:val="0"/>
                <w:sz w:val="24"/>
              </w:rPr>
              <w:t>5</w:t>
            </w:r>
            <w:r>
              <w:rPr>
                <w:color w:val="000000"/>
                <w:kern w:val="0"/>
                <w:sz w:val="24"/>
              </w:rPr>
              <w:t>分。</w:t>
            </w:r>
          </w:p>
        </w:tc>
        <w:tc>
          <w:tcPr>
            <w:tcW w:w="1515" w:type="dxa"/>
            <w:vMerge/>
            <w:tcBorders>
              <w:left w:val="single" w:sz="4" w:space="0" w:color="000000"/>
              <w:right w:val="single" w:sz="4" w:space="0" w:color="000000"/>
            </w:tcBorders>
            <w:vAlign w:val="center"/>
          </w:tcPr>
          <w:p w14:paraId="1FB3427F"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3B0ACB58" w14:textId="77777777" w:rsidR="00872DBB" w:rsidRDefault="00872DBB" w:rsidP="00B56712">
            <w:pPr>
              <w:widowControl/>
              <w:textAlignment w:val="center"/>
              <w:rPr>
                <w:color w:val="000000"/>
                <w:kern w:val="0"/>
                <w:sz w:val="24"/>
              </w:rPr>
            </w:pPr>
          </w:p>
        </w:tc>
      </w:tr>
      <w:tr w:rsidR="00872DBB" w14:paraId="7B1E69FB" w14:textId="77777777" w:rsidTr="00B56712">
        <w:trPr>
          <w:trHeight w:val="629"/>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16390270" w14:textId="77777777" w:rsidR="00872DBB" w:rsidRDefault="00872DBB" w:rsidP="00B56712">
            <w:pPr>
              <w:widowControl/>
              <w:jc w:val="center"/>
              <w:textAlignment w:val="center"/>
              <w:rPr>
                <w:color w:val="000000"/>
                <w:sz w:val="24"/>
              </w:rPr>
            </w:pPr>
            <w:r>
              <w:rPr>
                <w:color w:val="000000"/>
                <w:sz w:val="24"/>
              </w:rPr>
              <w:t>17</w:t>
            </w:r>
          </w:p>
        </w:tc>
        <w:tc>
          <w:tcPr>
            <w:tcW w:w="7947" w:type="dxa"/>
            <w:tcBorders>
              <w:top w:val="single" w:sz="4" w:space="0" w:color="000000"/>
              <w:left w:val="single" w:sz="4" w:space="0" w:color="000000"/>
              <w:bottom w:val="single" w:sz="4" w:space="0" w:color="000000"/>
              <w:right w:val="single" w:sz="4" w:space="0" w:color="000000"/>
            </w:tcBorders>
            <w:vAlign w:val="center"/>
          </w:tcPr>
          <w:p w14:paraId="241F4A79" w14:textId="77777777" w:rsidR="00872DBB" w:rsidRDefault="00872DBB" w:rsidP="00B56712">
            <w:pPr>
              <w:widowControl/>
              <w:jc w:val="left"/>
              <w:rPr>
                <w:color w:val="000000"/>
                <w:kern w:val="0"/>
                <w:sz w:val="24"/>
              </w:rPr>
            </w:pPr>
            <w:r>
              <w:rPr>
                <w:color w:val="000000"/>
                <w:kern w:val="0"/>
                <w:sz w:val="24"/>
              </w:rPr>
              <w:t>除法律、法规另有规定外，未经委托人书面同意，泄露客户或相关当事人技术和商务秘密。</w:t>
            </w:r>
          </w:p>
        </w:tc>
        <w:tc>
          <w:tcPr>
            <w:tcW w:w="1695" w:type="dxa"/>
            <w:tcBorders>
              <w:top w:val="single" w:sz="4" w:space="0" w:color="000000"/>
              <w:left w:val="single" w:sz="4" w:space="0" w:color="000000"/>
              <w:bottom w:val="single" w:sz="4" w:space="0" w:color="000000"/>
              <w:right w:val="single" w:sz="4" w:space="0" w:color="000000"/>
            </w:tcBorders>
            <w:vAlign w:val="center"/>
          </w:tcPr>
          <w:p w14:paraId="5F78B7E1" w14:textId="77777777" w:rsidR="00872DBB" w:rsidRDefault="00872DBB" w:rsidP="00B56712">
            <w:pPr>
              <w:jc w:val="left"/>
              <w:rPr>
                <w:color w:val="000000"/>
                <w:kern w:val="0"/>
                <w:sz w:val="24"/>
              </w:rPr>
            </w:pPr>
            <w:r>
              <w:rPr>
                <w:color w:val="000000"/>
                <w:kern w:val="0"/>
                <w:sz w:val="24"/>
              </w:rPr>
              <w:t>每次扣</w:t>
            </w:r>
            <w:r>
              <w:rPr>
                <w:color w:val="000000"/>
                <w:kern w:val="0"/>
                <w:sz w:val="24"/>
              </w:rPr>
              <w:t>5</w:t>
            </w:r>
            <w:r>
              <w:rPr>
                <w:color w:val="000000"/>
                <w:kern w:val="0"/>
                <w:sz w:val="24"/>
              </w:rPr>
              <w:t>分。</w:t>
            </w:r>
          </w:p>
        </w:tc>
        <w:tc>
          <w:tcPr>
            <w:tcW w:w="1515" w:type="dxa"/>
            <w:vMerge/>
            <w:tcBorders>
              <w:left w:val="single" w:sz="4" w:space="0" w:color="000000"/>
              <w:right w:val="single" w:sz="4" w:space="0" w:color="000000"/>
            </w:tcBorders>
            <w:vAlign w:val="center"/>
          </w:tcPr>
          <w:p w14:paraId="35332E39"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07810160" w14:textId="77777777" w:rsidR="00872DBB" w:rsidRDefault="00872DBB" w:rsidP="00B56712">
            <w:pPr>
              <w:widowControl/>
              <w:textAlignment w:val="center"/>
              <w:rPr>
                <w:color w:val="000000"/>
                <w:kern w:val="0"/>
                <w:sz w:val="24"/>
              </w:rPr>
            </w:pPr>
          </w:p>
        </w:tc>
      </w:tr>
      <w:tr w:rsidR="00872DBB" w14:paraId="02C6701A" w14:textId="77777777" w:rsidTr="00B56712">
        <w:trPr>
          <w:trHeight w:val="629"/>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58D4C588" w14:textId="77777777" w:rsidR="00872DBB" w:rsidRDefault="00872DBB" w:rsidP="00B56712">
            <w:pPr>
              <w:widowControl/>
              <w:jc w:val="center"/>
              <w:textAlignment w:val="center"/>
              <w:rPr>
                <w:color w:val="000000"/>
                <w:sz w:val="24"/>
              </w:rPr>
            </w:pPr>
            <w:r>
              <w:rPr>
                <w:color w:val="000000"/>
                <w:sz w:val="24"/>
              </w:rPr>
              <w:t>18</w:t>
            </w:r>
          </w:p>
        </w:tc>
        <w:tc>
          <w:tcPr>
            <w:tcW w:w="7947" w:type="dxa"/>
            <w:tcBorders>
              <w:top w:val="single" w:sz="4" w:space="0" w:color="000000"/>
              <w:left w:val="single" w:sz="4" w:space="0" w:color="000000"/>
              <w:bottom w:val="single" w:sz="4" w:space="0" w:color="000000"/>
              <w:right w:val="single" w:sz="4" w:space="0" w:color="000000"/>
            </w:tcBorders>
            <w:vAlign w:val="center"/>
          </w:tcPr>
          <w:p w14:paraId="75AADC47" w14:textId="77777777" w:rsidR="00872DBB" w:rsidRDefault="00872DBB" w:rsidP="00B56712">
            <w:pPr>
              <w:widowControl/>
              <w:jc w:val="left"/>
              <w:rPr>
                <w:color w:val="000000"/>
                <w:kern w:val="0"/>
                <w:sz w:val="24"/>
              </w:rPr>
            </w:pPr>
            <w:r>
              <w:rPr>
                <w:color w:val="000000"/>
                <w:kern w:val="0"/>
                <w:sz w:val="24"/>
              </w:rPr>
              <w:t>分支机构以自己名义承接工程造价咨询业务、订立工程造价咨询合同、出具工程造价成果文件。</w:t>
            </w:r>
          </w:p>
        </w:tc>
        <w:tc>
          <w:tcPr>
            <w:tcW w:w="1695" w:type="dxa"/>
            <w:tcBorders>
              <w:top w:val="single" w:sz="4" w:space="0" w:color="000000"/>
              <w:left w:val="single" w:sz="4" w:space="0" w:color="000000"/>
              <w:bottom w:val="single" w:sz="4" w:space="0" w:color="000000"/>
              <w:right w:val="single" w:sz="4" w:space="0" w:color="000000"/>
            </w:tcBorders>
            <w:vAlign w:val="center"/>
          </w:tcPr>
          <w:p w14:paraId="36D182E2" w14:textId="77777777" w:rsidR="00872DBB" w:rsidRDefault="00872DBB" w:rsidP="00B56712">
            <w:pPr>
              <w:jc w:val="left"/>
              <w:rPr>
                <w:color w:val="000000"/>
                <w:kern w:val="0"/>
                <w:sz w:val="24"/>
              </w:rPr>
            </w:pPr>
            <w:r>
              <w:rPr>
                <w:color w:val="000000"/>
                <w:kern w:val="0"/>
                <w:sz w:val="24"/>
              </w:rPr>
              <w:t>每次扣</w:t>
            </w:r>
            <w:r>
              <w:rPr>
                <w:color w:val="000000"/>
                <w:kern w:val="0"/>
                <w:sz w:val="24"/>
              </w:rPr>
              <w:t>5</w:t>
            </w:r>
            <w:r>
              <w:rPr>
                <w:color w:val="000000"/>
                <w:kern w:val="0"/>
                <w:sz w:val="24"/>
              </w:rPr>
              <w:t>分。</w:t>
            </w:r>
          </w:p>
        </w:tc>
        <w:tc>
          <w:tcPr>
            <w:tcW w:w="1515" w:type="dxa"/>
            <w:vMerge/>
            <w:tcBorders>
              <w:left w:val="single" w:sz="4" w:space="0" w:color="000000"/>
              <w:right w:val="single" w:sz="4" w:space="0" w:color="000000"/>
            </w:tcBorders>
            <w:vAlign w:val="center"/>
          </w:tcPr>
          <w:p w14:paraId="1E96F1F1"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1FCC7C3A" w14:textId="77777777" w:rsidR="00872DBB" w:rsidRDefault="00872DBB" w:rsidP="00B56712">
            <w:pPr>
              <w:widowControl/>
              <w:textAlignment w:val="center"/>
              <w:rPr>
                <w:color w:val="000000"/>
                <w:kern w:val="0"/>
                <w:sz w:val="24"/>
              </w:rPr>
            </w:pPr>
          </w:p>
        </w:tc>
      </w:tr>
      <w:tr w:rsidR="00872DBB" w14:paraId="4769733D" w14:textId="77777777" w:rsidTr="00B56712">
        <w:trPr>
          <w:trHeight w:val="629"/>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11C73D4F" w14:textId="77777777" w:rsidR="00872DBB" w:rsidRDefault="00872DBB" w:rsidP="00B56712">
            <w:pPr>
              <w:widowControl/>
              <w:jc w:val="center"/>
              <w:textAlignment w:val="center"/>
              <w:rPr>
                <w:color w:val="000000"/>
                <w:sz w:val="24"/>
              </w:rPr>
            </w:pPr>
            <w:r>
              <w:rPr>
                <w:color w:val="000000"/>
                <w:sz w:val="24"/>
              </w:rPr>
              <w:lastRenderedPageBreak/>
              <w:t>19</w:t>
            </w:r>
          </w:p>
        </w:tc>
        <w:tc>
          <w:tcPr>
            <w:tcW w:w="7947" w:type="dxa"/>
            <w:tcBorders>
              <w:top w:val="single" w:sz="4" w:space="0" w:color="000000"/>
              <w:left w:val="single" w:sz="4" w:space="0" w:color="000000"/>
              <w:bottom w:val="single" w:sz="4" w:space="0" w:color="000000"/>
              <w:right w:val="single" w:sz="4" w:space="0" w:color="000000"/>
            </w:tcBorders>
            <w:vAlign w:val="center"/>
          </w:tcPr>
          <w:p w14:paraId="2387CB75" w14:textId="77777777" w:rsidR="00872DBB" w:rsidRDefault="00872DBB" w:rsidP="00B56712">
            <w:pPr>
              <w:widowControl/>
              <w:jc w:val="left"/>
              <w:rPr>
                <w:color w:val="000000"/>
                <w:kern w:val="0"/>
                <w:sz w:val="24"/>
              </w:rPr>
            </w:pPr>
            <w:r>
              <w:rPr>
                <w:color w:val="000000"/>
                <w:kern w:val="0"/>
                <w:sz w:val="24"/>
              </w:rPr>
              <w:t>违规使用</w:t>
            </w:r>
            <w:r>
              <w:rPr>
                <w:color w:val="000000"/>
                <w:kern w:val="0"/>
                <w:sz w:val="24"/>
              </w:rPr>
              <w:t>“</w:t>
            </w:r>
            <w:r>
              <w:rPr>
                <w:color w:val="000000"/>
                <w:kern w:val="0"/>
                <w:sz w:val="24"/>
              </w:rPr>
              <w:t>挂证</w:t>
            </w:r>
            <w:r>
              <w:rPr>
                <w:color w:val="000000"/>
                <w:kern w:val="0"/>
                <w:sz w:val="24"/>
              </w:rPr>
              <w:t>”</w:t>
            </w:r>
            <w:r>
              <w:rPr>
                <w:color w:val="000000"/>
                <w:kern w:val="0"/>
                <w:sz w:val="24"/>
              </w:rPr>
              <w:t>人员。</w:t>
            </w:r>
          </w:p>
        </w:tc>
        <w:tc>
          <w:tcPr>
            <w:tcW w:w="1695" w:type="dxa"/>
            <w:tcBorders>
              <w:top w:val="single" w:sz="4" w:space="0" w:color="000000"/>
              <w:left w:val="single" w:sz="4" w:space="0" w:color="000000"/>
              <w:bottom w:val="single" w:sz="4" w:space="0" w:color="000000"/>
              <w:right w:val="single" w:sz="4" w:space="0" w:color="000000"/>
            </w:tcBorders>
            <w:vAlign w:val="center"/>
          </w:tcPr>
          <w:p w14:paraId="2B95041F" w14:textId="77777777" w:rsidR="00872DBB" w:rsidRDefault="00872DBB" w:rsidP="00B56712">
            <w:pPr>
              <w:jc w:val="left"/>
              <w:rPr>
                <w:color w:val="000000"/>
                <w:kern w:val="0"/>
                <w:sz w:val="24"/>
              </w:rPr>
            </w:pPr>
            <w:r>
              <w:rPr>
                <w:color w:val="000000"/>
                <w:kern w:val="0"/>
                <w:sz w:val="24"/>
              </w:rPr>
              <w:t>每次扣</w:t>
            </w:r>
            <w:r>
              <w:rPr>
                <w:color w:val="000000"/>
                <w:kern w:val="0"/>
                <w:sz w:val="24"/>
              </w:rPr>
              <w:t>5</w:t>
            </w:r>
            <w:r>
              <w:rPr>
                <w:color w:val="000000"/>
                <w:kern w:val="0"/>
                <w:sz w:val="24"/>
              </w:rPr>
              <w:t>分。</w:t>
            </w:r>
          </w:p>
        </w:tc>
        <w:tc>
          <w:tcPr>
            <w:tcW w:w="1515" w:type="dxa"/>
            <w:vMerge/>
            <w:tcBorders>
              <w:left w:val="single" w:sz="4" w:space="0" w:color="000000"/>
              <w:right w:val="single" w:sz="4" w:space="0" w:color="000000"/>
            </w:tcBorders>
            <w:vAlign w:val="center"/>
          </w:tcPr>
          <w:p w14:paraId="0ECBF115"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40EC619C" w14:textId="77777777" w:rsidR="00872DBB" w:rsidRDefault="00872DBB" w:rsidP="00B56712">
            <w:pPr>
              <w:widowControl/>
              <w:textAlignment w:val="center"/>
              <w:rPr>
                <w:color w:val="000000"/>
                <w:kern w:val="0"/>
                <w:sz w:val="24"/>
              </w:rPr>
            </w:pPr>
          </w:p>
        </w:tc>
      </w:tr>
      <w:tr w:rsidR="00872DBB" w14:paraId="57F0C520" w14:textId="77777777" w:rsidTr="00B56712">
        <w:trPr>
          <w:trHeight w:val="629"/>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3376D5A2" w14:textId="77777777" w:rsidR="00872DBB" w:rsidRDefault="00872DBB" w:rsidP="00B56712">
            <w:pPr>
              <w:widowControl/>
              <w:jc w:val="center"/>
              <w:textAlignment w:val="center"/>
              <w:rPr>
                <w:color w:val="000000"/>
                <w:kern w:val="0"/>
                <w:sz w:val="24"/>
              </w:rPr>
            </w:pPr>
            <w:r>
              <w:rPr>
                <w:color w:val="000000"/>
                <w:kern w:val="0"/>
                <w:sz w:val="24"/>
              </w:rPr>
              <w:t>20</w:t>
            </w:r>
          </w:p>
        </w:tc>
        <w:tc>
          <w:tcPr>
            <w:tcW w:w="7947" w:type="dxa"/>
            <w:tcBorders>
              <w:top w:val="single" w:sz="4" w:space="0" w:color="000000"/>
              <w:left w:val="single" w:sz="4" w:space="0" w:color="000000"/>
              <w:bottom w:val="single" w:sz="4" w:space="0" w:color="000000"/>
              <w:right w:val="single" w:sz="4" w:space="0" w:color="000000"/>
            </w:tcBorders>
            <w:vAlign w:val="center"/>
          </w:tcPr>
          <w:p w14:paraId="70EE85F5" w14:textId="77777777" w:rsidR="00872DBB" w:rsidRDefault="00872DBB" w:rsidP="00B56712">
            <w:pPr>
              <w:widowControl/>
              <w:jc w:val="left"/>
              <w:rPr>
                <w:color w:val="000000"/>
                <w:kern w:val="0"/>
                <w:sz w:val="24"/>
              </w:rPr>
            </w:pPr>
            <w:r>
              <w:rPr>
                <w:color w:val="000000"/>
                <w:kern w:val="0"/>
                <w:sz w:val="24"/>
              </w:rPr>
              <w:t>受到县级及以上建设行政主管部门通报批评。</w:t>
            </w:r>
          </w:p>
        </w:tc>
        <w:tc>
          <w:tcPr>
            <w:tcW w:w="1695" w:type="dxa"/>
            <w:tcBorders>
              <w:top w:val="single" w:sz="4" w:space="0" w:color="000000"/>
              <w:left w:val="single" w:sz="4" w:space="0" w:color="000000"/>
              <w:bottom w:val="single" w:sz="4" w:space="0" w:color="000000"/>
              <w:right w:val="single" w:sz="4" w:space="0" w:color="000000"/>
            </w:tcBorders>
            <w:vAlign w:val="center"/>
          </w:tcPr>
          <w:p w14:paraId="09960D9B" w14:textId="77777777" w:rsidR="00872DBB" w:rsidRDefault="00872DBB" w:rsidP="00B56712">
            <w:pPr>
              <w:widowControl/>
              <w:jc w:val="left"/>
              <w:textAlignment w:val="center"/>
              <w:rPr>
                <w:color w:val="000000"/>
                <w:kern w:val="0"/>
                <w:sz w:val="24"/>
              </w:rPr>
            </w:pPr>
            <w:r>
              <w:rPr>
                <w:color w:val="000000"/>
                <w:kern w:val="0"/>
                <w:sz w:val="24"/>
              </w:rPr>
              <w:t>每次扣</w:t>
            </w:r>
            <w:r>
              <w:rPr>
                <w:color w:val="000000"/>
                <w:kern w:val="0"/>
                <w:sz w:val="24"/>
              </w:rPr>
              <w:t>3</w:t>
            </w:r>
            <w:r>
              <w:rPr>
                <w:color w:val="000000"/>
                <w:kern w:val="0"/>
                <w:sz w:val="24"/>
              </w:rPr>
              <w:t>分。</w:t>
            </w:r>
          </w:p>
        </w:tc>
        <w:tc>
          <w:tcPr>
            <w:tcW w:w="1515" w:type="dxa"/>
            <w:vMerge/>
            <w:tcBorders>
              <w:left w:val="single" w:sz="4" w:space="0" w:color="000000"/>
              <w:right w:val="single" w:sz="4" w:space="0" w:color="000000"/>
            </w:tcBorders>
            <w:vAlign w:val="center"/>
          </w:tcPr>
          <w:p w14:paraId="5C94A1B0"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4D0BC77C" w14:textId="77777777" w:rsidR="00872DBB" w:rsidRDefault="00872DBB" w:rsidP="00B56712">
            <w:pPr>
              <w:widowControl/>
              <w:textAlignment w:val="center"/>
              <w:rPr>
                <w:color w:val="000000"/>
                <w:kern w:val="0"/>
                <w:sz w:val="24"/>
              </w:rPr>
            </w:pPr>
          </w:p>
        </w:tc>
      </w:tr>
      <w:tr w:rsidR="00872DBB" w14:paraId="6E753694" w14:textId="77777777" w:rsidTr="00B56712">
        <w:trPr>
          <w:trHeight w:val="348"/>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4AC737BD" w14:textId="77777777" w:rsidR="00872DBB" w:rsidRDefault="00872DBB" w:rsidP="00B56712">
            <w:pPr>
              <w:widowControl/>
              <w:jc w:val="center"/>
              <w:textAlignment w:val="center"/>
              <w:rPr>
                <w:color w:val="000000"/>
                <w:kern w:val="0"/>
                <w:sz w:val="24"/>
              </w:rPr>
            </w:pPr>
            <w:r>
              <w:rPr>
                <w:color w:val="000000"/>
                <w:kern w:val="0"/>
                <w:sz w:val="24"/>
              </w:rPr>
              <w:t>21</w:t>
            </w:r>
          </w:p>
        </w:tc>
        <w:tc>
          <w:tcPr>
            <w:tcW w:w="7947" w:type="dxa"/>
            <w:tcBorders>
              <w:top w:val="single" w:sz="4" w:space="0" w:color="000000"/>
              <w:left w:val="single" w:sz="4" w:space="0" w:color="000000"/>
              <w:bottom w:val="single" w:sz="4" w:space="0" w:color="000000"/>
              <w:right w:val="single" w:sz="4" w:space="0" w:color="000000"/>
            </w:tcBorders>
            <w:vAlign w:val="center"/>
          </w:tcPr>
          <w:p w14:paraId="57B222B4" w14:textId="77777777" w:rsidR="00872DBB" w:rsidRDefault="00872DBB" w:rsidP="00B56712">
            <w:pPr>
              <w:widowControl/>
              <w:jc w:val="left"/>
              <w:rPr>
                <w:color w:val="000000"/>
                <w:kern w:val="0"/>
                <w:sz w:val="24"/>
              </w:rPr>
            </w:pPr>
            <w:r>
              <w:rPr>
                <w:color w:val="000000"/>
                <w:kern w:val="0"/>
                <w:sz w:val="24"/>
              </w:rPr>
              <w:t>企业在发生基本信息变更后的</w:t>
            </w:r>
            <w:r>
              <w:rPr>
                <w:color w:val="000000"/>
                <w:kern w:val="0"/>
                <w:sz w:val="24"/>
              </w:rPr>
              <w:t>30</w:t>
            </w:r>
            <w:r>
              <w:rPr>
                <w:color w:val="000000"/>
                <w:kern w:val="0"/>
                <w:sz w:val="24"/>
              </w:rPr>
              <w:t>个自然日内未完成变更申报。</w:t>
            </w:r>
          </w:p>
        </w:tc>
        <w:tc>
          <w:tcPr>
            <w:tcW w:w="1695" w:type="dxa"/>
            <w:tcBorders>
              <w:top w:val="single" w:sz="4" w:space="0" w:color="000000"/>
              <w:left w:val="single" w:sz="4" w:space="0" w:color="000000"/>
              <w:bottom w:val="single" w:sz="4" w:space="0" w:color="000000"/>
              <w:right w:val="single" w:sz="4" w:space="0" w:color="000000"/>
            </w:tcBorders>
            <w:vAlign w:val="center"/>
          </w:tcPr>
          <w:p w14:paraId="67EA3372" w14:textId="77777777" w:rsidR="00872DBB" w:rsidRDefault="00872DBB" w:rsidP="00B56712">
            <w:pPr>
              <w:jc w:val="left"/>
              <w:rPr>
                <w:color w:val="000000"/>
                <w:kern w:val="0"/>
                <w:sz w:val="24"/>
              </w:rPr>
            </w:pPr>
            <w:r>
              <w:rPr>
                <w:color w:val="000000"/>
                <w:kern w:val="0"/>
                <w:sz w:val="24"/>
              </w:rPr>
              <w:t>每次扣</w:t>
            </w:r>
            <w:r>
              <w:rPr>
                <w:color w:val="000000"/>
                <w:kern w:val="0"/>
                <w:sz w:val="24"/>
              </w:rPr>
              <w:t>3</w:t>
            </w:r>
            <w:r>
              <w:rPr>
                <w:color w:val="000000"/>
                <w:kern w:val="0"/>
                <w:sz w:val="24"/>
              </w:rPr>
              <w:t>分。</w:t>
            </w:r>
          </w:p>
        </w:tc>
        <w:tc>
          <w:tcPr>
            <w:tcW w:w="1515" w:type="dxa"/>
            <w:vMerge/>
            <w:tcBorders>
              <w:left w:val="single" w:sz="4" w:space="0" w:color="000000"/>
              <w:right w:val="single" w:sz="4" w:space="0" w:color="000000"/>
            </w:tcBorders>
            <w:vAlign w:val="center"/>
          </w:tcPr>
          <w:p w14:paraId="1EC49760"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76EFF41F" w14:textId="77777777" w:rsidR="00872DBB" w:rsidRDefault="00872DBB" w:rsidP="00B56712">
            <w:pPr>
              <w:widowControl/>
              <w:textAlignment w:val="center"/>
              <w:rPr>
                <w:color w:val="000000"/>
                <w:kern w:val="0"/>
                <w:sz w:val="24"/>
              </w:rPr>
            </w:pPr>
          </w:p>
        </w:tc>
      </w:tr>
      <w:tr w:rsidR="00872DBB" w14:paraId="6667B82A" w14:textId="77777777" w:rsidTr="00B56712">
        <w:trPr>
          <w:trHeight w:val="518"/>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21BBCC92" w14:textId="77777777" w:rsidR="00872DBB" w:rsidRDefault="00872DBB" w:rsidP="00B56712">
            <w:pPr>
              <w:widowControl/>
              <w:jc w:val="center"/>
              <w:textAlignment w:val="center"/>
              <w:rPr>
                <w:color w:val="000000"/>
                <w:kern w:val="0"/>
                <w:sz w:val="24"/>
              </w:rPr>
            </w:pPr>
            <w:r>
              <w:rPr>
                <w:color w:val="000000"/>
                <w:kern w:val="0"/>
                <w:sz w:val="24"/>
              </w:rPr>
              <w:t>22</w:t>
            </w:r>
          </w:p>
        </w:tc>
        <w:tc>
          <w:tcPr>
            <w:tcW w:w="7947" w:type="dxa"/>
            <w:tcBorders>
              <w:top w:val="single" w:sz="4" w:space="0" w:color="000000"/>
              <w:left w:val="single" w:sz="4" w:space="0" w:color="000000"/>
              <w:bottom w:val="single" w:sz="4" w:space="0" w:color="000000"/>
              <w:right w:val="single" w:sz="4" w:space="0" w:color="000000"/>
            </w:tcBorders>
            <w:vAlign w:val="center"/>
          </w:tcPr>
          <w:p w14:paraId="3CA3B9CE" w14:textId="77777777" w:rsidR="00872DBB" w:rsidRDefault="00872DBB" w:rsidP="00B56712">
            <w:pPr>
              <w:jc w:val="left"/>
              <w:rPr>
                <w:color w:val="000000"/>
                <w:kern w:val="0"/>
                <w:sz w:val="24"/>
              </w:rPr>
            </w:pPr>
            <w:r>
              <w:rPr>
                <w:color w:val="000000"/>
                <w:kern w:val="0"/>
                <w:sz w:val="24"/>
              </w:rPr>
              <w:t>不配合市建设行政主管部门和市造价站的计价纠纷协调工作。</w:t>
            </w:r>
          </w:p>
        </w:tc>
        <w:tc>
          <w:tcPr>
            <w:tcW w:w="1695" w:type="dxa"/>
            <w:tcBorders>
              <w:top w:val="single" w:sz="4" w:space="0" w:color="000000"/>
              <w:left w:val="single" w:sz="4" w:space="0" w:color="000000"/>
              <w:bottom w:val="single" w:sz="4" w:space="0" w:color="000000"/>
              <w:right w:val="single" w:sz="4" w:space="0" w:color="000000"/>
            </w:tcBorders>
            <w:vAlign w:val="center"/>
          </w:tcPr>
          <w:p w14:paraId="701BF996" w14:textId="77777777" w:rsidR="00872DBB" w:rsidRDefault="00872DBB" w:rsidP="00B56712">
            <w:pPr>
              <w:jc w:val="left"/>
              <w:rPr>
                <w:color w:val="000000"/>
                <w:kern w:val="0"/>
                <w:sz w:val="24"/>
              </w:rPr>
            </w:pPr>
            <w:r>
              <w:rPr>
                <w:color w:val="000000"/>
                <w:kern w:val="0"/>
                <w:sz w:val="24"/>
              </w:rPr>
              <w:t>每次扣</w:t>
            </w:r>
            <w:r>
              <w:rPr>
                <w:color w:val="000000"/>
                <w:kern w:val="0"/>
                <w:sz w:val="24"/>
              </w:rPr>
              <w:t>3</w:t>
            </w:r>
            <w:r>
              <w:rPr>
                <w:color w:val="000000"/>
                <w:kern w:val="0"/>
                <w:sz w:val="24"/>
              </w:rPr>
              <w:t>分。</w:t>
            </w:r>
          </w:p>
        </w:tc>
        <w:tc>
          <w:tcPr>
            <w:tcW w:w="1515" w:type="dxa"/>
            <w:vMerge/>
            <w:tcBorders>
              <w:left w:val="single" w:sz="4" w:space="0" w:color="000000"/>
              <w:right w:val="single" w:sz="4" w:space="0" w:color="000000"/>
            </w:tcBorders>
            <w:vAlign w:val="center"/>
          </w:tcPr>
          <w:p w14:paraId="7C42E2F4" w14:textId="77777777" w:rsidR="00872DBB" w:rsidRDefault="00872DBB" w:rsidP="00B56712">
            <w:pPr>
              <w:widowControl/>
              <w:textAlignment w:val="center"/>
              <w:rPr>
                <w:color w:val="000000"/>
                <w:kern w:val="0"/>
                <w:sz w:val="24"/>
              </w:rPr>
            </w:pPr>
          </w:p>
        </w:tc>
        <w:tc>
          <w:tcPr>
            <w:tcW w:w="1995" w:type="dxa"/>
            <w:vMerge/>
            <w:tcBorders>
              <w:left w:val="single" w:sz="4" w:space="0" w:color="000000"/>
              <w:right w:val="single" w:sz="4" w:space="0" w:color="000000"/>
            </w:tcBorders>
            <w:vAlign w:val="center"/>
          </w:tcPr>
          <w:p w14:paraId="2D09A766" w14:textId="77777777" w:rsidR="00872DBB" w:rsidRDefault="00872DBB" w:rsidP="00B56712">
            <w:pPr>
              <w:widowControl/>
              <w:textAlignment w:val="center"/>
              <w:rPr>
                <w:color w:val="000000"/>
                <w:kern w:val="0"/>
                <w:sz w:val="24"/>
              </w:rPr>
            </w:pPr>
          </w:p>
        </w:tc>
      </w:tr>
      <w:tr w:rsidR="00872DBB" w14:paraId="09B786D2" w14:textId="77777777" w:rsidTr="00B56712">
        <w:trPr>
          <w:trHeight w:val="90"/>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3411015E" w14:textId="77777777" w:rsidR="00872DBB" w:rsidRDefault="00872DBB" w:rsidP="00B56712">
            <w:pPr>
              <w:widowControl/>
              <w:jc w:val="center"/>
              <w:textAlignment w:val="center"/>
              <w:rPr>
                <w:color w:val="000000"/>
                <w:kern w:val="0"/>
                <w:sz w:val="24"/>
              </w:rPr>
            </w:pPr>
            <w:r>
              <w:rPr>
                <w:color w:val="000000"/>
                <w:kern w:val="0"/>
                <w:sz w:val="24"/>
              </w:rPr>
              <w:t>23</w:t>
            </w:r>
          </w:p>
        </w:tc>
        <w:tc>
          <w:tcPr>
            <w:tcW w:w="7947" w:type="dxa"/>
            <w:tcBorders>
              <w:top w:val="single" w:sz="4" w:space="0" w:color="000000"/>
              <w:left w:val="single" w:sz="4" w:space="0" w:color="000000"/>
              <w:bottom w:val="single" w:sz="4" w:space="0" w:color="000000"/>
              <w:right w:val="single" w:sz="4" w:space="0" w:color="000000"/>
            </w:tcBorders>
            <w:vAlign w:val="center"/>
          </w:tcPr>
          <w:p w14:paraId="0B6E5263" w14:textId="77777777" w:rsidR="00872DBB" w:rsidRDefault="00872DBB" w:rsidP="00B56712">
            <w:pPr>
              <w:widowControl/>
              <w:jc w:val="left"/>
              <w:rPr>
                <w:color w:val="000000"/>
                <w:kern w:val="0"/>
                <w:sz w:val="24"/>
              </w:rPr>
            </w:pPr>
            <w:r>
              <w:rPr>
                <w:color w:val="000000"/>
                <w:kern w:val="0"/>
                <w:sz w:val="24"/>
              </w:rPr>
              <w:t>造价咨询成果文件未盖咨询单位执业专用章、执行造价咨询业务的注册造价工程师未签字或未加盖执业印章。</w:t>
            </w:r>
          </w:p>
        </w:tc>
        <w:tc>
          <w:tcPr>
            <w:tcW w:w="1695" w:type="dxa"/>
            <w:tcBorders>
              <w:top w:val="single" w:sz="4" w:space="0" w:color="000000"/>
              <w:left w:val="single" w:sz="4" w:space="0" w:color="000000"/>
              <w:bottom w:val="single" w:sz="4" w:space="0" w:color="000000"/>
              <w:right w:val="single" w:sz="4" w:space="0" w:color="000000"/>
            </w:tcBorders>
            <w:vAlign w:val="center"/>
          </w:tcPr>
          <w:p w14:paraId="225B4E46" w14:textId="77777777" w:rsidR="00872DBB" w:rsidRDefault="00872DBB" w:rsidP="00B56712">
            <w:pPr>
              <w:jc w:val="left"/>
              <w:rPr>
                <w:color w:val="000000"/>
                <w:kern w:val="0"/>
                <w:sz w:val="24"/>
              </w:rPr>
            </w:pPr>
            <w:r>
              <w:rPr>
                <w:color w:val="000000"/>
                <w:kern w:val="0"/>
                <w:sz w:val="24"/>
              </w:rPr>
              <w:t>每处扣</w:t>
            </w:r>
            <w:r>
              <w:rPr>
                <w:color w:val="000000"/>
                <w:kern w:val="0"/>
                <w:sz w:val="24"/>
              </w:rPr>
              <w:t>2</w:t>
            </w:r>
            <w:r>
              <w:rPr>
                <w:color w:val="000000"/>
                <w:kern w:val="0"/>
                <w:sz w:val="24"/>
              </w:rPr>
              <w:t>分。</w:t>
            </w:r>
          </w:p>
        </w:tc>
        <w:tc>
          <w:tcPr>
            <w:tcW w:w="1515" w:type="dxa"/>
            <w:vMerge/>
            <w:tcBorders>
              <w:left w:val="single" w:sz="4" w:space="0" w:color="000000"/>
              <w:right w:val="single" w:sz="4" w:space="0" w:color="000000"/>
            </w:tcBorders>
            <w:vAlign w:val="center"/>
          </w:tcPr>
          <w:p w14:paraId="23D690A6" w14:textId="77777777" w:rsidR="00872DBB" w:rsidRDefault="00872DBB" w:rsidP="00B56712">
            <w:pPr>
              <w:widowControl/>
              <w:jc w:val="center"/>
              <w:textAlignment w:val="center"/>
              <w:rPr>
                <w:color w:val="000000"/>
                <w:kern w:val="0"/>
                <w:sz w:val="24"/>
              </w:rPr>
            </w:pPr>
          </w:p>
        </w:tc>
        <w:tc>
          <w:tcPr>
            <w:tcW w:w="1995" w:type="dxa"/>
            <w:vMerge/>
            <w:tcBorders>
              <w:left w:val="single" w:sz="4" w:space="0" w:color="000000"/>
              <w:right w:val="single" w:sz="4" w:space="0" w:color="000000"/>
            </w:tcBorders>
            <w:vAlign w:val="center"/>
          </w:tcPr>
          <w:p w14:paraId="7977F323" w14:textId="77777777" w:rsidR="00872DBB" w:rsidRDefault="00872DBB" w:rsidP="00B56712">
            <w:pPr>
              <w:widowControl/>
              <w:jc w:val="center"/>
              <w:textAlignment w:val="center"/>
              <w:rPr>
                <w:color w:val="000000"/>
                <w:kern w:val="0"/>
                <w:sz w:val="24"/>
              </w:rPr>
            </w:pPr>
          </w:p>
        </w:tc>
      </w:tr>
      <w:tr w:rsidR="00872DBB" w14:paraId="20045108" w14:textId="77777777" w:rsidTr="00B56712">
        <w:trPr>
          <w:trHeight w:val="482"/>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60BBD890" w14:textId="77777777" w:rsidR="00872DBB" w:rsidRDefault="00872DBB" w:rsidP="00B56712">
            <w:pPr>
              <w:widowControl/>
              <w:jc w:val="center"/>
              <w:textAlignment w:val="center"/>
              <w:rPr>
                <w:color w:val="000000"/>
                <w:kern w:val="0"/>
                <w:sz w:val="24"/>
              </w:rPr>
            </w:pPr>
            <w:r>
              <w:rPr>
                <w:color w:val="000000"/>
                <w:kern w:val="0"/>
                <w:sz w:val="24"/>
              </w:rPr>
              <w:t>24</w:t>
            </w:r>
          </w:p>
        </w:tc>
        <w:tc>
          <w:tcPr>
            <w:tcW w:w="7947" w:type="dxa"/>
            <w:tcBorders>
              <w:top w:val="single" w:sz="4" w:space="0" w:color="000000"/>
              <w:left w:val="single" w:sz="4" w:space="0" w:color="000000"/>
              <w:bottom w:val="single" w:sz="4" w:space="0" w:color="000000"/>
              <w:right w:val="single" w:sz="4" w:space="0" w:color="000000"/>
            </w:tcBorders>
            <w:vAlign w:val="center"/>
          </w:tcPr>
          <w:p w14:paraId="217007F2" w14:textId="77777777" w:rsidR="00872DBB" w:rsidRDefault="00872DBB" w:rsidP="00B56712">
            <w:pPr>
              <w:widowControl/>
              <w:jc w:val="left"/>
              <w:rPr>
                <w:color w:val="000000"/>
                <w:kern w:val="0"/>
                <w:sz w:val="24"/>
              </w:rPr>
            </w:pPr>
            <w:r>
              <w:rPr>
                <w:color w:val="000000"/>
                <w:kern w:val="0"/>
                <w:sz w:val="24"/>
              </w:rPr>
              <w:t>承接的工程造价咨询业务</w:t>
            </w:r>
            <w:proofErr w:type="gramStart"/>
            <w:r>
              <w:rPr>
                <w:color w:val="000000"/>
                <w:kern w:val="0"/>
                <w:sz w:val="24"/>
              </w:rPr>
              <w:t>无咨询</w:t>
            </w:r>
            <w:proofErr w:type="gramEnd"/>
            <w:r>
              <w:rPr>
                <w:color w:val="000000"/>
                <w:kern w:val="0"/>
                <w:sz w:val="24"/>
              </w:rPr>
              <w:t>合同。</w:t>
            </w:r>
          </w:p>
        </w:tc>
        <w:tc>
          <w:tcPr>
            <w:tcW w:w="1695" w:type="dxa"/>
            <w:tcBorders>
              <w:top w:val="single" w:sz="4" w:space="0" w:color="000000"/>
              <w:left w:val="single" w:sz="4" w:space="0" w:color="000000"/>
              <w:bottom w:val="single" w:sz="4" w:space="0" w:color="000000"/>
              <w:right w:val="single" w:sz="4" w:space="0" w:color="000000"/>
            </w:tcBorders>
            <w:vAlign w:val="center"/>
          </w:tcPr>
          <w:p w14:paraId="61ED9D83" w14:textId="77777777" w:rsidR="00872DBB" w:rsidRDefault="00872DBB" w:rsidP="00B56712">
            <w:pPr>
              <w:jc w:val="left"/>
              <w:rPr>
                <w:color w:val="000000"/>
                <w:kern w:val="0"/>
                <w:sz w:val="24"/>
              </w:rPr>
            </w:pPr>
            <w:r>
              <w:rPr>
                <w:color w:val="000000"/>
                <w:kern w:val="0"/>
                <w:sz w:val="24"/>
              </w:rPr>
              <w:t>每次扣</w:t>
            </w:r>
            <w:r>
              <w:rPr>
                <w:color w:val="000000"/>
                <w:kern w:val="0"/>
                <w:sz w:val="24"/>
              </w:rPr>
              <w:t>2</w:t>
            </w:r>
            <w:r>
              <w:rPr>
                <w:color w:val="000000"/>
                <w:kern w:val="0"/>
                <w:sz w:val="24"/>
              </w:rPr>
              <w:t>分。</w:t>
            </w:r>
          </w:p>
        </w:tc>
        <w:tc>
          <w:tcPr>
            <w:tcW w:w="1515" w:type="dxa"/>
            <w:vMerge/>
            <w:tcBorders>
              <w:left w:val="single" w:sz="4" w:space="0" w:color="000000"/>
              <w:right w:val="single" w:sz="4" w:space="0" w:color="000000"/>
            </w:tcBorders>
            <w:vAlign w:val="center"/>
          </w:tcPr>
          <w:p w14:paraId="73C0992E" w14:textId="77777777" w:rsidR="00872DBB" w:rsidRDefault="00872DBB" w:rsidP="00B56712">
            <w:pPr>
              <w:widowControl/>
              <w:jc w:val="center"/>
              <w:textAlignment w:val="center"/>
              <w:rPr>
                <w:color w:val="000000"/>
                <w:kern w:val="0"/>
                <w:sz w:val="24"/>
              </w:rPr>
            </w:pPr>
          </w:p>
        </w:tc>
        <w:tc>
          <w:tcPr>
            <w:tcW w:w="1995" w:type="dxa"/>
            <w:vMerge/>
            <w:tcBorders>
              <w:left w:val="single" w:sz="4" w:space="0" w:color="000000"/>
              <w:right w:val="single" w:sz="4" w:space="0" w:color="000000"/>
            </w:tcBorders>
            <w:vAlign w:val="center"/>
          </w:tcPr>
          <w:p w14:paraId="3EC17DCF" w14:textId="77777777" w:rsidR="00872DBB" w:rsidRDefault="00872DBB" w:rsidP="00B56712">
            <w:pPr>
              <w:widowControl/>
              <w:jc w:val="center"/>
              <w:textAlignment w:val="center"/>
              <w:rPr>
                <w:color w:val="000000"/>
                <w:kern w:val="0"/>
                <w:sz w:val="24"/>
              </w:rPr>
            </w:pPr>
          </w:p>
        </w:tc>
      </w:tr>
      <w:tr w:rsidR="00872DBB" w14:paraId="5DB243C1" w14:textId="77777777" w:rsidTr="00B56712">
        <w:trPr>
          <w:trHeight w:val="90"/>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60A569C9" w14:textId="77777777" w:rsidR="00872DBB" w:rsidRDefault="00872DBB" w:rsidP="00B56712">
            <w:pPr>
              <w:widowControl/>
              <w:jc w:val="center"/>
              <w:textAlignment w:val="center"/>
              <w:rPr>
                <w:color w:val="000000"/>
                <w:kern w:val="0"/>
                <w:sz w:val="24"/>
              </w:rPr>
            </w:pPr>
            <w:r>
              <w:rPr>
                <w:color w:val="000000"/>
                <w:kern w:val="0"/>
                <w:sz w:val="24"/>
              </w:rPr>
              <w:t>25</w:t>
            </w:r>
          </w:p>
        </w:tc>
        <w:tc>
          <w:tcPr>
            <w:tcW w:w="7947" w:type="dxa"/>
            <w:tcBorders>
              <w:top w:val="single" w:sz="4" w:space="0" w:color="000000"/>
              <w:left w:val="single" w:sz="4" w:space="0" w:color="000000"/>
              <w:bottom w:val="single" w:sz="4" w:space="0" w:color="000000"/>
              <w:right w:val="single" w:sz="4" w:space="0" w:color="000000"/>
            </w:tcBorders>
            <w:vAlign w:val="center"/>
          </w:tcPr>
          <w:p w14:paraId="44D8219B" w14:textId="77777777" w:rsidR="00872DBB" w:rsidRDefault="00872DBB" w:rsidP="00B56712">
            <w:pPr>
              <w:widowControl/>
              <w:jc w:val="left"/>
              <w:rPr>
                <w:color w:val="000000"/>
                <w:kern w:val="0"/>
                <w:sz w:val="24"/>
              </w:rPr>
            </w:pPr>
            <w:r>
              <w:rPr>
                <w:color w:val="000000"/>
                <w:kern w:val="0"/>
                <w:sz w:val="24"/>
              </w:rPr>
              <w:t>不按主管部门要求参加会议、接受约谈或不按要求按时报送统计报表、自查报告等。</w:t>
            </w:r>
          </w:p>
        </w:tc>
        <w:tc>
          <w:tcPr>
            <w:tcW w:w="1695" w:type="dxa"/>
            <w:tcBorders>
              <w:top w:val="single" w:sz="4" w:space="0" w:color="000000"/>
              <w:left w:val="single" w:sz="4" w:space="0" w:color="000000"/>
              <w:bottom w:val="single" w:sz="4" w:space="0" w:color="000000"/>
              <w:right w:val="single" w:sz="4" w:space="0" w:color="000000"/>
            </w:tcBorders>
            <w:vAlign w:val="center"/>
          </w:tcPr>
          <w:p w14:paraId="328E0C21" w14:textId="77777777" w:rsidR="00872DBB" w:rsidRDefault="00872DBB" w:rsidP="00B56712">
            <w:pPr>
              <w:jc w:val="left"/>
              <w:rPr>
                <w:color w:val="000000"/>
                <w:kern w:val="0"/>
                <w:sz w:val="24"/>
              </w:rPr>
            </w:pPr>
            <w:r>
              <w:rPr>
                <w:color w:val="000000"/>
                <w:kern w:val="0"/>
                <w:sz w:val="24"/>
              </w:rPr>
              <w:t>每次扣</w:t>
            </w:r>
            <w:r>
              <w:rPr>
                <w:color w:val="000000"/>
                <w:kern w:val="0"/>
                <w:sz w:val="24"/>
              </w:rPr>
              <w:t>2</w:t>
            </w:r>
            <w:r>
              <w:rPr>
                <w:color w:val="000000"/>
                <w:kern w:val="0"/>
                <w:sz w:val="24"/>
              </w:rPr>
              <w:t>分。</w:t>
            </w:r>
          </w:p>
        </w:tc>
        <w:tc>
          <w:tcPr>
            <w:tcW w:w="1515" w:type="dxa"/>
            <w:vMerge/>
            <w:tcBorders>
              <w:left w:val="single" w:sz="4" w:space="0" w:color="000000"/>
              <w:right w:val="single" w:sz="4" w:space="0" w:color="000000"/>
            </w:tcBorders>
            <w:vAlign w:val="center"/>
          </w:tcPr>
          <w:p w14:paraId="0E741925" w14:textId="77777777" w:rsidR="00872DBB" w:rsidRDefault="00872DBB" w:rsidP="00B56712">
            <w:pPr>
              <w:widowControl/>
              <w:jc w:val="center"/>
              <w:textAlignment w:val="center"/>
              <w:rPr>
                <w:color w:val="000000"/>
                <w:kern w:val="0"/>
                <w:sz w:val="24"/>
              </w:rPr>
            </w:pPr>
          </w:p>
        </w:tc>
        <w:tc>
          <w:tcPr>
            <w:tcW w:w="1995" w:type="dxa"/>
            <w:vMerge/>
            <w:tcBorders>
              <w:left w:val="single" w:sz="4" w:space="0" w:color="000000"/>
              <w:right w:val="single" w:sz="4" w:space="0" w:color="000000"/>
            </w:tcBorders>
            <w:vAlign w:val="center"/>
          </w:tcPr>
          <w:p w14:paraId="16F55B0A" w14:textId="77777777" w:rsidR="00872DBB" w:rsidRDefault="00872DBB" w:rsidP="00B56712">
            <w:pPr>
              <w:widowControl/>
              <w:jc w:val="center"/>
              <w:textAlignment w:val="center"/>
              <w:rPr>
                <w:color w:val="000000"/>
                <w:kern w:val="0"/>
                <w:sz w:val="24"/>
              </w:rPr>
            </w:pPr>
          </w:p>
        </w:tc>
      </w:tr>
      <w:tr w:rsidR="00872DBB" w14:paraId="6446C060" w14:textId="77777777" w:rsidTr="00B56712">
        <w:trPr>
          <w:trHeight w:val="611"/>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1ADE3B00" w14:textId="77777777" w:rsidR="00872DBB" w:rsidRDefault="00872DBB" w:rsidP="00B56712">
            <w:pPr>
              <w:widowControl/>
              <w:jc w:val="center"/>
              <w:textAlignment w:val="center"/>
              <w:rPr>
                <w:color w:val="000000"/>
                <w:kern w:val="0"/>
                <w:sz w:val="24"/>
              </w:rPr>
            </w:pPr>
            <w:r>
              <w:rPr>
                <w:color w:val="000000"/>
                <w:kern w:val="0"/>
                <w:sz w:val="24"/>
              </w:rPr>
              <w:t>26</w:t>
            </w:r>
          </w:p>
        </w:tc>
        <w:tc>
          <w:tcPr>
            <w:tcW w:w="7947" w:type="dxa"/>
            <w:tcBorders>
              <w:top w:val="single" w:sz="4" w:space="0" w:color="000000"/>
              <w:left w:val="single" w:sz="4" w:space="0" w:color="000000"/>
              <w:bottom w:val="single" w:sz="4" w:space="0" w:color="000000"/>
              <w:right w:val="single" w:sz="4" w:space="0" w:color="000000"/>
            </w:tcBorders>
            <w:vAlign w:val="center"/>
          </w:tcPr>
          <w:p w14:paraId="5A8A3A74" w14:textId="77777777" w:rsidR="00872DBB" w:rsidRDefault="00872DBB" w:rsidP="00B56712">
            <w:pPr>
              <w:widowControl/>
              <w:jc w:val="left"/>
              <w:textAlignment w:val="center"/>
              <w:rPr>
                <w:color w:val="000000"/>
                <w:kern w:val="0"/>
                <w:sz w:val="24"/>
              </w:rPr>
            </w:pPr>
            <w:r>
              <w:rPr>
                <w:color w:val="000000"/>
                <w:kern w:val="0"/>
                <w:sz w:val="24"/>
              </w:rPr>
              <w:t>企业内工程造价咨询从业人员因不良行为扣减个人信用分。</w:t>
            </w:r>
          </w:p>
        </w:tc>
        <w:tc>
          <w:tcPr>
            <w:tcW w:w="1695" w:type="dxa"/>
            <w:tcBorders>
              <w:top w:val="single" w:sz="4" w:space="0" w:color="000000"/>
              <w:left w:val="single" w:sz="4" w:space="0" w:color="000000"/>
              <w:bottom w:val="single" w:sz="4" w:space="0" w:color="000000"/>
              <w:right w:val="single" w:sz="4" w:space="0" w:color="000000"/>
            </w:tcBorders>
            <w:vAlign w:val="center"/>
          </w:tcPr>
          <w:p w14:paraId="03F14A9D" w14:textId="77777777" w:rsidR="00872DBB" w:rsidRDefault="00872DBB" w:rsidP="00B56712">
            <w:pPr>
              <w:widowControl/>
              <w:jc w:val="center"/>
              <w:textAlignment w:val="center"/>
              <w:rPr>
                <w:color w:val="000000"/>
                <w:kern w:val="0"/>
                <w:sz w:val="24"/>
              </w:rPr>
            </w:pPr>
            <w:r>
              <w:rPr>
                <w:color w:val="000000"/>
                <w:kern w:val="0"/>
                <w:sz w:val="24"/>
              </w:rPr>
              <w:t>每人次扣</w:t>
            </w:r>
            <w:r>
              <w:rPr>
                <w:color w:val="000000"/>
                <w:kern w:val="0"/>
                <w:sz w:val="24"/>
              </w:rPr>
              <w:t>2</w:t>
            </w:r>
            <w:r>
              <w:rPr>
                <w:color w:val="000000"/>
                <w:kern w:val="0"/>
                <w:sz w:val="24"/>
              </w:rPr>
              <w:t>分。</w:t>
            </w:r>
          </w:p>
        </w:tc>
        <w:tc>
          <w:tcPr>
            <w:tcW w:w="1515" w:type="dxa"/>
            <w:vMerge/>
            <w:tcBorders>
              <w:left w:val="single" w:sz="4" w:space="0" w:color="000000"/>
              <w:right w:val="single" w:sz="4" w:space="0" w:color="000000"/>
            </w:tcBorders>
            <w:vAlign w:val="center"/>
          </w:tcPr>
          <w:p w14:paraId="5AC80DAC" w14:textId="77777777" w:rsidR="00872DBB" w:rsidRDefault="00872DBB" w:rsidP="00B56712">
            <w:pPr>
              <w:widowControl/>
              <w:jc w:val="center"/>
              <w:textAlignment w:val="center"/>
              <w:rPr>
                <w:color w:val="000000"/>
                <w:kern w:val="0"/>
                <w:sz w:val="24"/>
              </w:rPr>
            </w:pPr>
          </w:p>
        </w:tc>
        <w:tc>
          <w:tcPr>
            <w:tcW w:w="1995" w:type="dxa"/>
            <w:vMerge/>
            <w:tcBorders>
              <w:left w:val="single" w:sz="4" w:space="0" w:color="000000"/>
              <w:right w:val="single" w:sz="4" w:space="0" w:color="000000"/>
            </w:tcBorders>
            <w:vAlign w:val="center"/>
          </w:tcPr>
          <w:p w14:paraId="47C178DE" w14:textId="77777777" w:rsidR="00872DBB" w:rsidRDefault="00872DBB" w:rsidP="00B56712">
            <w:pPr>
              <w:widowControl/>
              <w:jc w:val="center"/>
              <w:textAlignment w:val="center"/>
              <w:rPr>
                <w:color w:val="000000"/>
                <w:kern w:val="0"/>
                <w:sz w:val="24"/>
              </w:rPr>
            </w:pPr>
          </w:p>
        </w:tc>
      </w:tr>
      <w:tr w:rsidR="00872DBB" w14:paraId="4CA495D8" w14:textId="77777777" w:rsidTr="00B56712">
        <w:trPr>
          <w:trHeight w:val="611"/>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094F1A04" w14:textId="77777777" w:rsidR="00872DBB" w:rsidRDefault="00872DBB" w:rsidP="00B56712">
            <w:pPr>
              <w:widowControl/>
              <w:jc w:val="center"/>
              <w:textAlignment w:val="center"/>
              <w:rPr>
                <w:color w:val="000000"/>
                <w:kern w:val="0"/>
                <w:sz w:val="24"/>
              </w:rPr>
            </w:pPr>
            <w:r>
              <w:rPr>
                <w:color w:val="000000"/>
                <w:kern w:val="0"/>
                <w:sz w:val="24"/>
              </w:rPr>
              <w:t>27</w:t>
            </w:r>
          </w:p>
        </w:tc>
        <w:tc>
          <w:tcPr>
            <w:tcW w:w="7947" w:type="dxa"/>
            <w:tcBorders>
              <w:top w:val="single" w:sz="4" w:space="0" w:color="000000"/>
              <w:left w:val="single" w:sz="4" w:space="0" w:color="000000"/>
              <w:bottom w:val="single" w:sz="4" w:space="0" w:color="000000"/>
              <w:right w:val="single" w:sz="4" w:space="0" w:color="000000"/>
            </w:tcBorders>
            <w:vAlign w:val="center"/>
          </w:tcPr>
          <w:p w14:paraId="3AA5B796" w14:textId="77777777" w:rsidR="00872DBB" w:rsidRDefault="00872DBB" w:rsidP="00B56712">
            <w:pPr>
              <w:widowControl/>
              <w:jc w:val="left"/>
              <w:textAlignment w:val="center"/>
              <w:rPr>
                <w:color w:val="000000"/>
                <w:kern w:val="0"/>
                <w:sz w:val="24"/>
              </w:rPr>
            </w:pPr>
            <w:r>
              <w:rPr>
                <w:color w:val="000000"/>
                <w:kern w:val="0"/>
                <w:sz w:val="24"/>
              </w:rPr>
              <w:t>在工程造价咨询服务中，咨询成果文件的编制依据、格式、内容、深度等不符合行业相关规定的。</w:t>
            </w:r>
          </w:p>
        </w:tc>
        <w:tc>
          <w:tcPr>
            <w:tcW w:w="1695" w:type="dxa"/>
            <w:tcBorders>
              <w:top w:val="single" w:sz="4" w:space="0" w:color="000000"/>
              <w:left w:val="single" w:sz="4" w:space="0" w:color="000000"/>
              <w:bottom w:val="single" w:sz="4" w:space="0" w:color="000000"/>
              <w:right w:val="single" w:sz="4" w:space="0" w:color="000000"/>
            </w:tcBorders>
            <w:vAlign w:val="center"/>
          </w:tcPr>
          <w:p w14:paraId="0280CED0" w14:textId="77777777" w:rsidR="00872DBB" w:rsidRDefault="00872DBB" w:rsidP="00B56712">
            <w:pPr>
              <w:widowControl/>
              <w:spacing w:line="500" w:lineRule="exact"/>
              <w:jc w:val="left"/>
              <w:textAlignment w:val="center"/>
              <w:rPr>
                <w:color w:val="000000"/>
                <w:kern w:val="0"/>
                <w:sz w:val="24"/>
              </w:rPr>
            </w:pPr>
            <w:r>
              <w:rPr>
                <w:color w:val="000000"/>
                <w:kern w:val="0"/>
                <w:sz w:val="24"/>
              </w:rPr>
              <w:t>每处扣</w:t>
            </w:r>
            <w:r>
              <w:rPr>
                <w:color w:val="000000"/>
                <w:kern w:val="0"/>
                <w:sz w:val="24"/>
              </w:rPr>
              <w:t>1</w:t>
            </w:r>
            <w:r>
              <w:rPr>
                <w:color w:val="000000"/>
                <w:kern w:val="0"/>
                <w:sz w:val="24"/>
              </w:rPr>
              <w:t>分。</w:t>
            </w:r>
          </w:p>
        </w:tc>
        <w:tc>
          <w:tcPr>
            <w:tcW w:w="1515" w:type="dxa"/>
            <w:vMerge/>
            <w:tcBorders>
              <w:left w:val="single" w:sz="4" w:space="0" w:color="000000"/>
              <w:right w:val="single" w:sz="4" w:space="0" w:color="000000"/>
            </w:tcBorders>
            <w:vAlign w:val="center"/>
          </w:tcPr>
          <w:p w14:paraId="228AA275" w14:textId="77777777" w:rsidR="00872DBB" w:rsidRDefault="00872DBB" w:rsidP="00B56712">
            <w:pPr>
              <w:widowControl/>
              <w:jc w:val="center"/>
              <w:textAlignment w:val="center"/>
              <w:rPr>
                <w:color w:val="000000"/>
                <w:kern w:val="0"/>
                <w:sz w:val="24"/>
              </w:rPr>
            </w:pPr>
          </w:p>
        </w:tc>
        <w:tc>
          <w:tcPr>
            <w:tcW w:w="1995" w:type="dxa"/>
            <w:vMerge/>
            <w:tcBorders>
              <w:left w:val="single" w:sz="4" w:space="0" w:color="000000"/>
              <w:right w:val="single" w:sz="4" w:space="0" w:color="000000"/>
            </w:tcBorders>
            <w:vAlign w:val="center"/>
          </w:tcPr>
          <w:p w14:paraId="3B873261" w14:textId="77777777" w:rsidR="00872DBB" w:rsidRDefault="00872DBB" w:rsidP="00B56712">
            <w:pPr>
              <w:widowControl/>
              <w:jc w:val="center"/>
              <w:textAlignment w:val="center"/>
              <w:rPr>
                <w:color w:val="000000"/>
                <w:kern w:val="0"/>
                <w:sz w:val="24"/>
              </w:rPr>
            </w:pPr>
          </w:p>
        </w:tc>
      </w:tr>
      <w:tr w:rsidR="00872DBB" w14:paraId="5664E158" w14:textId="77777777" w:rsidTr="00B56712">
        <w:trPr>
          <w:trHeight w:val="527"/>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61155ACE" w14:textId="77777777" w:rsidR="00872DBB" w:rsidRDefault="00872DBB" w:rsidP="00B56712">
            <w:pPr>
              <w:widowControl/>
              <w:jc w:val="center"/>
              <w:textAlignment w:val="center"/>
              <w:rPr>
                <w:color w:val="000000"/>
                <w:sz w:val="24"/>
              </w:rPr>
            </w:pPr>
            <w:r>
              <w:rPr>
                <w:color w:val="000000"/>
                <w:sz w:val="24"/>
              </w:rPr>
              <w:t>28</w:t>
            </w:r>
          </w:p>
        </w:tc>
        <w:tc>
          <w:tcPr>
            <w:tcW w:w="7947" w:type="dxa"/>
            <w:tcBorders>
              <w:top w:val="single" w:sz="4" w:space="0" w:color="000000"/>
              <w:left w:val="single" w:sz="4" w:space="0" w:color="000000"/>
              <w:bottom w:val="single" w:sz="4" w:space="0" w:color="000000"/>
              <w:right w:val="single" w:sz="4" w:space="0" w:color="000000"/>
            </w:tcBorders>
            <w:vAlign w:val="center"/>
          </w:tcPr>
          <w:p w14:paraId="0B497ACA" w14:textId="77777777" w:rsidR="00872DBB" w:rsidRDefault="00872DBB" w:rsidP="00B56712">
            <w:pPr>
              <w:widowControl/>
              <w:jc w:val="left"/>
              <w:textAlignment w:val="center"/>
              <w:rPr>
                <w:color w:val="000000"/>
                <w:kern w:val="0"/>
                <w:sz w:val="24"/>
              </w:rPr>
            </w:pPr>
            <w:r>
              <w:rPr>
                <w:color w:val="000000"/>
                <w:kern w:val="0"/>
                <w:sz w:val="24"/>
              </w:rPr>
              <w:t>恶意扣押造价从业人员执业资格证书或注册证书。</w:t>
            </w:r>
          </w:p>
        </w:tc>
        <w:tc>
          <w:tcPr>
            <w:tcW w:w="1695" w:type="dxa"/>
            <w:tcBorders>
              <w:top w:val="single" w:sz="4" w:space="0" w:color="000000"/>
              <w:left w:val="single" w:sz="4" w:space="0" w:color="000000"/>
              <w:bottom w:val="single" w:sz="4" w:space="0" w:color="000000"/>
              <w:right w:val="single" w:sz="4" w:space="0" w:color="000000"/>
            </w:tcBorders>
            <w:vAlign w:val="center"/>
          </w:tcPr>
          <w:p w14:paraId="1CF844B8" w14:textId="77777777" w:rsidR="00872DBB" w:rsidRDefault="00872DBB" w:rsidP="00B56712">
            <w:pPr>
              <w:widowControl/>
              <w:jc w:val="left"/>
              <w:textAlignment w:val="center"/>
              <w:rPr>
                <w:color w:val="000000"/>
                <w:kern w:val="0"/>
                <w:sz w:val="24"/>
              </w:rPr>
            </w:pPr>
            <w:r>
              <w:rPr>
                <w:color w:val="000000"/>
                <w:kern w:val="0"/>
                <w:sz w:val="24"/>
              </w:rPr>
              <w:t>每次扣</w:t>
            </w:r>
            <w:r>
              <w:rPr>
                <w:color w:val="000000"/>
                <w:kern w:val="0"/>
                <w:sz w:val="24"/>
              </w:rPr>
              <w:t>1</w:t>
            </w:r>
            <w:r>
              <w:rPr>
                <w:color w:val="000000"/>
                <w:kern w:val="0"/>
                <w:sz w:val="24"/>
              </w:rPr>
              <w:t>分。</w:t>
            </w:r>
          </w:p>
        </w:tc>
        <w:tc>
          <w:tcPr>
            <w:tcW w:w="1515" w:type="dxa"/>
            <w:vMerge/>
            <w:tcBorders>
              <w:left w:val="single" w:sz="4" w:space="0" w:color="000000"/>
              <w:right w:val="single" w:sz="4" w:space="0" w:color="000000"/>
            </w:tcBorders>
            <w:vAlign w:val="center"/>
          </w:tcPr>
          <w:p w14:paraId="7B70F632" w14:textId="77777777" w:rsidR="00872DBB" w:rsidRDefault="00872DBB" w:rsidP="00B56712">
            <w:pPr>
              <w:widowControl/>
              <w:jc w:val="center"/>
              <w:textAlignment w:val="center"/>
              <w:rPr>
                <w:color w:val="000000"/>
                <w:kern w:val="0"/>
                <w:sz w:val="24"/>
              </w:rPr>
            </w:pPr>
          </w:p>
        </w:tc>
        <w:tc>
          <w:tcPr>
            <w:tcW w:w="1995" w:type="dxa"/>
            <w:vMerge/>
            <w:tcBorders>
              <w:left w:val="single" w:sz="4" w:space="0" w:color="000000"/>
              <w:right w:val="single" w:sz="4" w:space="0" w:color="000000"/>
            </w:tcBorders>
            <w:vAlign w:val="center"/>
          </w:tcPr>
          <w:p w14:paraId="37A1D493" w14:textId="77777777" w:rsidR="00872DBB" w:rsidRDefault="00872DBB" w:rsidP="00B56712">
            <w:pPr>
              <w:widowControl/>
              <w:jc w:val="center"/>
              <w:textAlignment w:val="center"/>
              <w:rPr>
                <w:color w:val="000000"/>
                <w:kern w:val="0"/>
                <w:sz w:val="24"/>
              </w:rPr>
            </w:pPr>
          </w:p>
        </w:tc>
      </w:tr>
    </w:tbl>
    <w:p w14:paraId="7725D3EB" w14:textId="77777777" w:rsidR="00872DBB" w:rsidRDefault="00872DBB" w:rsidP="00872DBB">
      <w:pPr>
        <w:tabs>
          <w:tab w:val="left" w:pos="7560"/>
        </w:tabs>
        <w:adjustRightInd w:val="0"/>
        <w:snapToGrid w:val="0"/>
        <w:spacing w:line="520" w:lineRule="exact"/>
        <w:rPr>
          <w:rFonts w:eastAsia="黑体"/>
          <w:color w:val="000000"/>
          <w:kern w:val="0"/>
          <w:szCs w:val="32"/>
        </w:rPr>
      </w:pPr>
    </w:p>
    <w:p w14:paraId="013FCE3E" w14:textId="77777777" w:rsidR="00872DBB" w:rsidRDefault="00872DBB" w:rsidP="00872DBB">
      <w:pPr>
        <w:tabs>
          <w:tab w:val="left" w:pos="7560"/>
        </w:tabs>
        <w:adjustRightInd w:val="0"/>
        <w:snapToGrid w:val="0"/>
        <w:spacing w:line="520" w:lineRule="exact"/>
        <w:rPr>
          <w:rFonts w:eastAsia="黑体"/>
          <w:color w:val="000000"/>
          <w:kern w:val="0"/>
          <w:szCs w:val="32"/>
        </w:rPr>
      </w:pPr>
    </w:p>
    <w:p w14:paraId="07D7DB59" w14:textId="77777777" w:rsidR="00872DBB" w:rsidRDefault="00872DBB" w:rsidP="00872DBB">
      <w:pPr>
        <w:tabs>
          <w:tab w:val="left" w:pos="7560"/>
        </w:tabs>
        <w:adjustRightInd w:val="0"/>
        <w:snapToGrid w:val="0"/>
        <w:spacing w:line="520" w:lineRule="exact"/>
        <w:rPr>
          <w:rFonts w:eastAsia="黑体"/>
          <w:color w:val="000000"/>
          <w:kern w:val="0"/>
          <w:szCs w:val="32"/>
        </w:rPr>
      </w:pPr>
    </w:p>
    <w:p w14:paraId="7F0688FF" w14:textId="77777777" w:rsidR="00872DBB" w:rsidRDefault="00872DBB" w:rsidP="00872DBB">
      <w:pPr>
        <w:tabs>
          <w:tab w:val="left" w:pos="7560"/>
        </w:tabs>
        <w:adjustRightInd w:val="0"/>
        <w:snapToGrid w:val="0"/>
        <w:spacing w:line="520" w:lineRule="exact"/>
        <w:rPr>
          <w:rFonts w:eastAsia="黑体"/>
          <w:color w:val="000000"/>
          <w:kern w:val="0"/>
          <w:szCs w:val="32"/>
        </w:rPr>
      </w:pPr>
    </w:p>
    <w:p w14:paraId="38C295A9" w14:textId="77777777" w:rsidR="00872DBB" w:rsidRDefault="00872DBB" w:rsidP="00872DBB">
      <w:pPr>
        <w:tabs>
          <w:tab w:val="left" w:pos="7560"/>
        </w:tabs>
        <w:adjustRightInd w:val="0"/>
        <w:snapToGrid w:val="0"/>
        <w:spacing w:line="520" w:lineRule="exact"/>
        <w:rPr>
          <w:rFonts w:eastAsia="黑体"/>
          <w:color w:val="000000"/>
          <w:kern w:val="0"/>
          <w:szCs w:val="32"/>
        </w:rPr>
      </w:pPr>
    </w:p>
    <w:p w14:paraId="1BF44FBC" w14:textId="77777777" w:rsidR="00872DBB" w:rsidRDefault="00872DBB" w:rsidP="00872DBB">
      <w:pPr>
        <w:tabs>
          <w:tab w:val="left" w:pos="7560"/>
        </w:tabs>
        <w:adjustRightInd w:val="0"/>
        <w:snapToGrid w:val="0"/>
        <w:spacing w:line="520" w:lineRule="exact"/>
        <w:rPr>
          <w:rFonts w:eastAsia="黑体"/>
          <w:color w:val="000000"/>
          <w:kern w:val="0"/>
          <w:szCs w:val="32"/>
        </w:rPr>
      </w:pPr>
    </w:p>
    <w:p w14:paraId="06A3A2E3" w14:textId="77777777" w:rsidR="00872DBB" w:rsidRDefault="00872DBB" w:rsidP="00872DBB">
      <w:pPr>
        <w:tabs>
          <w:tab w:val="left" w:pos="7560"/>
        </w:tabs>
        <w:adjustRightInd w:val="0"/>
        <w:snapToGrid w:val="0"/>
        <w:spacing w:line="520" w:lineRule="exact"/>
        <w:rPr>
          <w:rFonts w:eastAsia="黑体"/>
          <w:color w:val="000000"/>
          <w:kern w:val="0"/>
          <w:szCs w:val="32"/>
        </w:rPr>
      </w:pPr>
    </w:p>
    <w:p w14:paraId="4EAC8BCC" w14:textId="77777777" w:rsidR="00872DBB" w:rsidRDefault="00872DBB" w:rsidP="00872DBB">
      <w:pPr>
        <w:tabs>
          <w:tab w:val="left" w:pos="7560"/>
        </w:tabs>
        <w:adjustRightInd w:val="0"/>
        <w:snapToGrid w:val="0"/>
        <w:spacing w:line="520" w:lineRule="exact"/>
        <w:rPr>
          <w:rFonts w:eastAsia="黑体"/>
          <w:color w:val="000000"/>
          <w:kern w:val="0"/>
          <w:szCs w:val="32"/>
        </w:rPr>
      </w:pPr>
      <w:r>
        <w:rPr>
          <w:rFonts w:eastAsia="黑体"/>
          <w:color w:val="000000"/>
          <w:kern w:val="0"/>
          <w:szCs w:val="32"/>
        </w:rPr>
        <w:t>附</w:t>
      </w:r>
      <w:r>
        <w:rPr>
          <w:rFonts w:eastAsia="黑体" w:hint="eastAsia"/>
          <w:color w:val="000000"/>
          <w:kern w:val="0"/>
          <w:szCs w:val="32"/>
        </w:rPr>
        <w:t>件</w:t>
      </w:r>
      <w:r>
        <w:rPr>
          <w:rFonts w:eastAsia="黑体" w:hint="eastAsia"/>
          <w:color w:val="000000"/>
          <w:kern w:val="0"/>
          <w:szCs w:val="32"/>
        </w:rPr>
        <w:t>9.4</w:t>
      </w:r>
    </w:p>
    <w:p w14:paraId="4C7BE6D4" w14:textId="77777777" w:rsidR="00872DBB" w:rsidRDefault="00872DBB" w:rsidP="00872DBB">
      <w:pPr>
        <w:tabs>
          <w:tab w:val="left" w:pos="7560"/>
        </w:tabs>
        <w:adjustRightInd w:val="0"/>
        <w:snapToGrid w:val="0"/>
        <w:spacing w:line="520" w:lineRule="exact"/>
        <w:jc w:val="center"/>
        <w:rPr>
          <w:rFonts w:eastAsia="方正小标宋简体"/>
          <w:bCs/>
          <w:color w:val="000000"/>
          <w:kern w:val="0"/>
          <w:sz w:val="44"/>
          <w:szCs w:val="44"/>
        </w:rPr>
      </w:pPr>
      <w:r>
        <w:rPr>
          <w:rFonts w:eastAsia="方正小标宋简体"/>
          <w:bCs/>
          <w:color w:val="000000"/>
          <w:kern w:val="0"/>
          <w:sz w:val="44"/>
          <w:szCs w:val="44"/>
        </w:rPr>
        <w:t>眉山市工程造价咨询从业人员不良行为信用信息评价标准</w:t>
      </w:r>
    </w:p>
    <w:p w14:paraId="48532510" w14:textId="77777777" w:rsidR="00872DBB" w:rsidRDefault="00872DBB" w:rsidP="00872DBB">
      <w:pPr>
        <w:tabs>
          <w:tab w:val="left" w:pos="7560"/>
        </w:tabs>
        <w:adjustRightInd w:val="0"/>
        <w:snapToGrid w:val="0"/>
        <w:spacing w:line="520" w:lineRule="exact"/>
        <w:jc w:val="center"/>
        <w:rPr>
          <w:rFonts w:eastAsia="方正小标宋简体"/>
          <w:bCs/>
          <w:color w:val="000000"/>
          <w:kern w:val="0"/>
          <w:sz w:val="10"/>
          <w:szCs w:val="10"/>
        </w:rPr>
      </w:pPr>
    </w:p>
    <w:tbl>
      <w:tblPr>
        <w:tblW w:w="14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1058"/>
        <w:gridCol w:w="7688"/>
        <w:gridCol w:w="1650"/>
        <w:gridCol w:w="1545"/>
        <w:gridCol w:w="2115"/>
      </w:tblGrid>
      <w:tr w:rsidR="00872DBB" w14:paraId="21BD4993" w14:textId="77777777" w:rsidTr="00B56712">
        <w:trPr>
          <w:trHeight w:hRule="exact" w:val="397"/>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38C1ACAE"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序号</w:t>
            </w:r>
          </w:p>
        </w:tc>
        <w:tc>
          <w:tcPr>
            <w:tcW w:w="7688" w:type="dxa"/>
            <w:tcBorders>
              <w:top w:val="single" w:sz="4" w:space="0" w:color="000000"/>
              <w:left w:val="single" w:sz="4" w:space="0" w:color="000000"/>
              <w:bottom w:val="single" w:sz="4" w:space="0" w:color="000000"/>
              <w:right w:val="single" w:sz="4" w:space="0" w:color="000000"/>
            </w:tcBorders>
            <w:vAlign w:val="center"/>
          </w:tcPr>
          <w:p w14:paraId="790A6F31"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评价项目</w:t>
            </w:r>
          </w:p>
        </w:tc>
        <w:tc>
          <w:tcPr>
            <w:tcW w:w="1650" w:type="dxa"/>
            <w:tcBorders>
              <w:top w:val="single" w:sz="4" w:space="0" w:color="000000"/>
              <w:left w:val="single" w:sz="4" w:space="0" w:color="000000"/>
              <w:bottom w:val="single" w:sz="4" w:space="0" w:color="000000"/>
              <w:right w:val="single" w:sz="4" w:space="0" w:color="000000"/>
            </w:tcBorders>
            <w:vAlign w:val="center"/>
          </w:tcPr>
          <w:p w14:paraId="20589ECB"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评价标准</w:t>
            </w:r>
          </w:p>
        </w:tc>
        <w:tc>
          <w:tcPr>
            <w:tcW w:w="1545" w:type="dxa"/>
            <w:tcBorders>
              <w:top w:val="single" w:sz="4" w:space="0" w:color="000000"/>
              <w:left w:val="single" w:sz="4" w:space="0" w:color="000000"/>
              <w:bottom w:val="single" w:sz="4" w:space="0" w:color="000000"/>
              <w:right w:val="single" w:sz="4" w:space="0" w:color="000000"/>
            </w:tcBorders>
            <w:vAlign w:val="center"/>
          </w:tcPr>
          <w:p w14:paraId="02D08C1F"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评价期限</w:t>
            </w:r>
          </w:p>
        </w:tc>
        <w:tc>
          <w:tcPr>
            <w:tcW w:w="2115" w:type="dxa"/>
            <w:tcBorders>
              <w:top w:val="single" w:sz="4" w:space="0" w:color="000000"/>
              <w:left w:val="single" w:sz="4" w:space="0" w:color="000000"/>
              <w:bottom w:val="single" w:sz="4" w:space="0" w:color="000000"/>
              <w:right w:val="single" w:sz="4" w:space="0" w:color="000000"/>
            </w:tcBorders>
            <w:vAlign w:val="center"/>
          </w:tcPr>
          <w:p w14:paraId="159C217C" w14:textId="77777777" w:rsidR="00872DBB" w:rsidRDefault="00872DBB" w:rsidP="00B56712">
            <w:pPr>
              <w:widowControl/>
              <w:jc w:val="center"/>
              <w:textAlignment w:val="center"/>
              <w:rPr>
                <w:rFonts w:ascii="黑体" w:eastAsia="黑体" w:hAnsi="黑体"/>
                <w:bCs/>
                <w:color w:val="000000"/>
                <w:sz w:val="24"/>
              </w:rPr>
            </w:pPr>
            <w:r>
              <w:rPr>
                <w:rFonts w:ascii="黑体" w:eastAsia="黑体" w:hAnsi="黑体"/>
                <w:bCs/>
                <w:color w:val="000000"/>
                <w:kern w:val="0"/>
                <w:sz w:val="24"/>
              </w:rPr>
              <w:t>采集单位</w:t>
            </w:r>
          </w:p>
        </w:tc>
      </w:tr>
      <w:tr w:rsidR="00872DBB" w14:paraId="3C5DD367" w14:textId="77777777" w:rsidTr="00B56712">
        <w:trPr>
          <w:trHeight w:hRule="exact" w:val="397"/>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75BC475E" w14:textId="77777777" w:rsidR="00872DBB" w:rsidRDefault="00872DBB" w:rsidP="00B56712">
            <w:pPr>
              <w:widowControl/>
              <w:jc w:val="center"/>
              <w:textAlignment w:val="center"/>
              <w:rPr>
                <w:color w:val="000000"/>
                <w:kern w:val="0"/>
                <w:sz w:val="24"/>
              </w:rPr>
            </w:pPr>
            <w:r>
              <w:rPr>
                <w:color w:val="000000"/>
                <w:kern w:val="0"/>
                <w:sz w:val="24"/>
              </w:rPr>
              <w:t>1</w:t>
            </w:r>
          </w:p>
        </w:tc>
        <w:tc>
          <w:tcPr>
            <w:tcW w:w="7688" w:type="dxa"/>
            <w:tcBorders>
              <w:top w:val="single" w:sz="4" w:space="0" w:color="000000"/>
              <w:left w:val="single" w:sz="4" w:space="0" w:color="000000"/>
              <w:bottom w:val="single" w:sz="4" w:space="0" w:color="000000"/>
              <w:right w:val="single" w:sz="4" w:space="0" w:color="000000"/>
            </w:tcBorders>
            <w:vAlign w:val="center"/>
          </w:tcPr>
          <w:p w14:paraId="530ADF7A" w14:textId="77777777" w:rsidR="00872DBB" w:rsidRDefault="00872DBB" w:rsidP="00B56712">
            <w:pPr>
              <w:widowControl/>
              <w:spacing w:line="320" w:lineRule="exact"/>
              <w:jc w:val="left"/>
              <w:rPr>
                <w:color w:val="000000"/>
                <w:kern w:val="0"/>
                <w:sz w:val="24"/>
              </w:rPr>
            </w:pPr>
            <w:r>
              <w:rPr>
                <w:color w:val="000000"/>
                <w:kern w:val="0"/>
                <w:sz w:val="24"/>
              </w:rPr>
              <w:t>在执业过程中，索贿、受贿或者谋取合同约定费用外的其他利益。</w:t>
            </w:r>
          </w:p>
        </w:tc>
        <w:tc>
          <w:tcPr>
            <w:tcW w:w="1650" w:type="dxa"/>
            <w:tcBorders>
              <w:top w:val="single" w:sz="4" w:space="0" w:color="000000"/>
              <w:left w:val="single" w:sz="4" w:space="0" w:color="000000"/>
              <w:bottom w:val="single" w:sz="4" w:space="0" w:color="000000"/>
              <w:right w:val="single" w:sz="4" w:space="0" w:color="000000"/>
            </w:tcBorders>
            <w:vAlign w:val="center"/>
          </w:tcPr>
          <w:p w14:paraId="632C2EC0" w14:textId="77777777" w:rsidR="00872DBB" w:rsidRDefault="00872DBB" w:rsidP="00B56712">
            <w:pPr>
              <w:spacing w:line="320" w:lineRule="exact"/>
              <w:jc w:val="center"/>
              <w:rPr>
                <w:color w:val="000000"/>
                <w:kern w:val="0"/>
                <w:sz w:val="24"/>
              </w:rPr>
            </w:pPr>
            <w:r>
              <w:rPr>
                <w:color w:val="000000"/>
                <w:kern w:val="0"/>
                <w:sz w:val="24"/>
              </w:rPr>
              <w:t>每次扣</w:t>
            </w:r>
            <w:r>
              <w:rPr>
                <w:color w:val="000000"/>
                <w:kern w:val="0"/>
                <w:sz w:val="24"/>
              </w:rPr>
              <w:t>5</w:t>
            </w:r>
            <w:r>
              <w:rPr>
                <w:color w:val="000000"/>
                <w:kern w:val="0"/>
                <w:sz w:val="24"/>
              </w:rPr>
              <w:t>分。</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14:paraId="310A5704" w14:textId="77777777" w:rsidR="00872DBB" w:rsidRDefault="00872DBB" w:rsidP="00B56712">
            <w:pPr>
              <w:rPr>
                <w:color w:val="000000"/>
                <w:kern w:val="0"/>
                <w:sz w:val="24"/>
              </w:rPr>
            </w:pPr>
            <w:proofErr w:type="gramStart"/>
            <w:r>
              <w:rPr>
                <w:color w:val="000000"/>
                <w:kern w:val="0"/>
                <w:sz w:val="24"/>
              </w:rPr>
              <w:t>自评价</w:t>
            </w:r>
            <w:proofErr w:type="gramEnd"/>
            <w:r>
              <w:rPr>
                <w:color w:val="000000"/>
                <w:kern w:val="0"/>
                <w:sz w:val="24"/>
              </w:rPr>
              <w:t>生效之日起</w:t>
            </w:r>
            <w:r>
              <w:rPr>
                <w:color w:val="000000"/>
                <w:kern w:val="0"/>
                <w:sz w:val="24"/>
              </w:rPr>
              <w:t>12</w:t>
            </w:r>
            <w:r>
              <w:rPr>
                <w:color w:val="000000"/>
                <w:kern w:val="0"/>
                <w:sz w:val="24"/>
              </w:rPr>
              <w:t>个月</w:t>
            </w:r>
          </w:p>
        </w:tc>
        <w:tc>
          <w:tcPr>
            <w:tcW w:w="2115" w:type="dxa"/>
            <w:vMerge w:val="restart"/>
            <w:tcBorders>
              <w:top w:val="single" w:sz="4" w:space="0" w:color="000000"/>
              <w:left w:val="single" w:sz="4" w:space="0" w:color="000000"/>
              <w:bottom w:val="single" w:sz="4" w:space="0" w:color="000000"/>
              <w:right w:val="single" w:sz="4" w:space="0" w:color="000000"/>
            </w:tcBorders>
            <w:vAlign w:val="center"/>
          </w:tcPr>
          <w:p w14:paraId="74B8F111" w14:textId="77777777" w:rsidR="00872DBB" w:rsidRDefault="00872DBB" w:rsidP="00B56712">
            <w:pPr>
              <w:jc w:val="center"/>
              <w:rPr>
                <w:color w:val="000000"/>
                <w:kern w:val="0"/>
                <w:sz w:val="24"/>
              </w:rPr>
            </w:pPr>
            <w:r>
              <w:rPr>
                <w:color w:val="000000"/>
                <w:kern w:val="0"/>
                <w:sz w:val="24"/>
              </w:rPr>
              <w:t>市造价站</w:t>
            </w:r>
          </w:p>
          <w:p w14:paraId="7605175A" w14:textId="77777777" w:rsidR="00872DBB" w:rsidRDefault="00872DBB" w:rsidP="00B56712">
            <w:pPr>
              <w:rPr>
                <w:color w:val="000000"/>
                <w:kern w:val="0"/>
                <w:sz w:val="24"/>
              </w:rPr>
            </w:pPr>
            <w:r>
              <w:rPr>
                <w:color w:val="000000"/>
                <w:kern w:val="0"/>
                <w:sz w:val="24"/>
              </w:rPr>
              <w:t>（经法院判决的违法行为由企业自主诚信申报）</w:t>
            </w:r>
          </w:p>
        </w:tc>
      </w:tr>
      <w:tr w:rsidR="00872DBB" w14:paraId="3907D7C0" w14:textId="77777777" w:rsidTr="00B56712">
        <w:trPr>
          <w:trHeight w:hRule="exact" w:val="397"/>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7683EC0F" w14:textId="77777777" w:rsidR="00872DBB" w:rsidRDefault="00872DBB" w:rsidP="00B56712">
            <w:pPr>
              <w:widowControl/>
              <w:jc w:val="center"/>
              <w:textAlignment w:val="center"/>
              <w:rPr>
                <w:color w:val="000000"/>
                <w:kern w:val="0"/>
                <w:sz w:val="24"/>
              </w:rPr>
            </w:pPr>
            <w:r>
              <w:rPr>
                <w:color w:val="000000"/>
                <w:kern w:val="0"/>
                <w:sz w:val="24"/>
              </w:rPr>
              <w:t>2</w:t>
            </w:r>
          </w:p>
        </w:tc>
        <w:tc>
          <w:tcPr>
            <w:tcW w:w="7688" w:type="dxa"/>
            <w:tcBorders>
              <w:top w:val="single" w:sz="4" w:space="0" w:color="000000"/>
              <w:left w:val="single" w:sz="4" w:space="0" w:color="000000"/>
              <w:bottom w:val="single" w:sz="4" w:space="0" w:color="000000"/>
              <w:right w:val="single" w:sz="4" w:space="0" w:color="000000"/>
            </w:tcBorders>
            <w:vAlign w:val="center"/>
          </w:tcPr>
          <w:p w14:paraId="3E03ECE4" w14:textId="77777777" w:rsidR="00872DBB" w:rsidRDefault="00872DBB" w:rsidP="00B56712">
            <w:pPr>
              <w:widowControl/>
              <w:spacing w:line="320" w:lineRule="exact"/>
              <w:jc w:val="left"/>
              <w:rPr>
                <w:color w:val="000000"/>
                <w:kern w:val="0"/>
                <w:sz w:val="24"/>
              </w:rPr>
            </w:pPr>
            <w:r>
              <w:rPr>
                <w:color w:val="000000"/>
                <w:kern w:val="0"/>
                <w:sz w:val="24"/>
              </w:rPr>
              <w:t>在执业过程中实施商业贿赂。</w:t>
            </w:r>
          </w:p>
        </w:tc>
        <w:tc>
          <w:tcPr>
            <w:tcW w:w="1650" w:type="dxa"/>
            <w:tcBorders>
              <w:top w:val="single" w:sz="4" w:space="0" w:color="000000"/>
              <w:left w:val="single" w:sz="4" w:space="0" w:color="000000"/>
              <w:bottom w:val="single" w:sz="4" w:space="0" w:color="000000"/>
              <w:right w:val="single" w:sz="4" w:space="0" w:color="000000"/>
            </w:tcBorders>
            <w:vAlign w:val="center"/>
          </w:tcPr>
          <w:p w14:paraId="37A3C0F8" w14:textId="77777777" w:rsidR="00872DBB" w:rsidRDefault="00872DBB" w:rsidP="00B56712">
            <w:pPr>
              <w:spacing w:line="320" w:lineRule="exact"/>
              <w:jc w:val="center"/>
              <w:rPr>
                <w:color w:val="000000"/>
                <w:kern w:val="0"/>
                <w:sz w:val="24"/>
              </w:rPr>
            </w:pPr>
            <w:r>
              <w:rPr>
                <w:color w:val="000000"/>
                <w:kern w:val="0"/>
                <w:sz w:val="24"/>
              </w:rPr>
              <w:t>每次扣</w:t>
            </w:r>
            <w:r>
              <w:rPr>
                <w:color w:val="000000"/>
                <w:kern w:val="0"/>
                <w:sz w:val="24"/>
              </w:rPr>
              <w:t>5</w:t>
            </w:r>
            <w:r>
              <w:rPr>
                <w:color w:val="000000"/>
                <w:kern w:val="0"/>
                <w:sz w:val="24"/>
              </w:rPr>
              <w:t>分。</w:t>
            </w:r>
          </w:p>
        </w:tc>
        <w:tc>
          <w:tcPr>
            <w:tcW w:w="1545" w:type="dxa"/>
            <w:vMerge/>
            <w:tcBorders>
              <w:top w:val="single" w:sz="4" w:space="0" w:color="000000"/>
              <w:left w:val="single" w:sz="4" w:space="0" w:color="000000"/>
              <w:bottom w:val="single" w:sz="4" w:space="0" w:color="000000"/>
              <w:right w:val="single" w:sz="4" w:space="0" w:color="000000"/>
            </w:tcBorders>
            <w:vAlign w:val="center"/>
          </w:tcPr>
          <w:p w14:paraId="202EB147" w14:textId="77777777" w:rsidR="00872DBB" w:rsidRDefault="00872DBB" w:rsidP="00B56712">
            <w:pPr>
              <w:rPr>
                <w:color w:val="000000"/>
                <w:kern w:val="0"/>
                <w:sz w:val="24"/>
              </w:rPr>
            </w:pPr>
          </w:p>
        </w:tc>
        <w:tc>
          <w:tcPr>
            <w:tcW w:w="2115" w:type="dxa"/>
            <w:vMerge/>
            <w:tcBorders>
              <w:top w:val="single" w:sz="4" w:space="0" w:color="000000"/>
              <w:left w:val="single" w:sz="4" w:space="0" w:color="000000"/>
              <w:bottom w:val="single" w:sz="4" w:space="0" w:color="000000"/>
              <w:right w:val="single" w:sz="4" w:space="0" w:color="000000"/>
            </w:tcBorders>
            <w:vAlign w:val="center"/>
          </w:tcPr>
          <w:p w14:paraId="3A53B9B3" w14:textId="77777777" w:rsidR="00872DBB" w:rsidRDefault="00872DBB" w:rsidP="00B56712">
            <w:pPr>
              <w:rPr>
                <w:color w:val="000000"/>
                <w:kern w:val="0"/>
                <w:sz w:val="24"/>
              </w:rPr>
            </w:pPr>
          </w:p>
        </w:tc>
      </w:tr>
      <w:tr w:rsidR="00872DBB" w14:paraId="041F8239" w14:textId="77777777" w:rsidTr="00B56712">
        <w:trPr>
          <w:trHeight w:hRule="exact" w:val="397"/>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7CECC4C7" w14:textId="77777777" w:rsidR="00872DBB" w:rsidRDefault="00872DBB" w:rsidP="00B56712">
            <w:pPr>
              <w:widowControl/>
              <w:jc w:val="center"/>
              <w:textAlignment w:val="center"/>
              <w:rPr>
                <w:color w:val="000000"/>
                <w:kern w:val="0"/>
                <w:sz w:val="24"/>
              </w:rPr>
            </w:pPr>
            <w:r>
              <w:rPr>
                <w:color w:val="000000"/>
                <w:kern w:val="0"/>
                <w:sz w:val="24"/>
              </w:rPr>
              <w:t>3</w:t>
            </w:r>
          </w:p>
        </w:tc>
        <w:tc>
          <w:tcPr>
            <w:tcW w:w="7688" w:type="dxa"/>
            <w:tcBorders>
              <w:top w:val="single" w:sz="4" w:space="0" w:color="000000"/>
              <w:left w:val="single" w:sz="4" w:space="0" w:color="000000"/>
              <w:bottom w:val="single" w:sz="4" w:space="0" w:color="000000"/>
              <w:right w:val="single" w:sz="4" w:space="0" w:color="000000"/>
            </w:tcBorders>
            <w:vAlign w:val="center"/>
          </w:tcPr>
          <w:p w14:paraId="2245F2F1" w14:textId="77777777" w:rsidR="00872DBB" w:rsidRDefault="00872DBB" w:rsidP="00B56712">
            <w:pPr>
              <w:widowControl/>
              <w:spacing w:line="320" w:lineRule="exact"/>
              <w:jc w:val="left"/>
              <w:rPr>
                <w:color w:val="000000"/>
                <w:kern w:val="0"/>
                <w:sz w:val="24"/>
              </w:rPr>
            </w:pPr>
            <w:r>
              <w:rPr>
                <w:color w:val="000000"/>
                <w:kern w:val="0"/>
                <w:sz w:val="24"/>
              </w:rPr>
              <w:t>泄露在执业中知悉的国家秘密和他人的商业、技术秘密。</w:t>
            </w:r>
          </w:p>
        </w:tc>
        <w:tc>
          <w:tcPr>
            <w:tcW w:w="1650" w:type="dxa"/>
            <w:tcBorders>
              <w:top w:val="single" w:sz="4" w:space="0" w:color="000000"/>
              <w:left w:val="single" w:sz="4" w:space="0" w:color="000000"/>
              <w:bottom w:val="single" w:sz="4" w:space="0" w:color="000000"/>
              <w:right w:val="single" w:sz="4" w:space="0" w:color="000000"/>
            </w:tcBorders>
            <w:vAlign w:val="center"/>
          </w:tcPr>
          <w:p w14:paraId="7085C9B6" w14:textId="77777777" w:rsidR="00872DBB" w:rsidRDefault="00872DBB" w:rsidP="00B56712">
            <w:pPr>
              <w:spacing w:line="320" w:lineRule="exact"/>
              <w:jc w:val="center"/>
              <w:rPr>
                <w:color w:val="000000"/>
                <w:kern w:val="0"/>
                <w:sz w:val="24"/>
              </w:rPr>
            </w:pPr>
            <w:r>
              <w:rPr>
                <w:color w:val="000000"/>
                <w:kern w:val="0"/>
                <w:sz w:val="24"/>
              </w:rPr>
              <w:t>每次扣</w:t>
            </w:r>
            <w:r>
              <w:rPr>
                <w:color w:val="000000"/>
                <w:kern w:val="0"/>
                <w:sz w:val="24"/>
              </w:rPr>
              <w:t>5</w:t>
            </w:r>
            <w:r>
              <w:rPr>
                <w:color w:val="000000"/>
                <w:kern w:val="0"/>
                <w:sz w:val="24"/>
              </w:rPr>
              <w:t>分。</w:t>
            </w:r>
          </w:p>
        </w:tc>
        <w:tc>
          <w:tcPr>
            <w:tcW w:w="1545" w:type="dxa"/>
            <w:vMerge/>
            <w:tcBorders>
              <w:top w:val="single" w:sz="4" w:space="0" w:color="000000"/>
              <w:left w:val="single" w:sz="4" w:space="0" w:color="000000"/>
              <w:bottom w:val="single" w:sz="4" w:space="0" w:color="000000"/>
              <w:right w:val="single" w:sz="4" w:space="0" w:color="000000"/>
            </w:tcBorders>
            <w:vAlign w:val="center"/>
          </w:tcPr>
          <w:p w14:paraId="579833DE" w14:textId="77777777" w:rsidR="00872DBB" w:rsidRDefault="00872DBB" w:rsidP="00B56712">
            <w:pPr>
              <w:rPr>
                <w:color w:val="000000"/>
                <w:kern w:val="0"/>
                <w:sz w:val="24"/>
              </w:rPr>
            </w:pPr>
          </w:p>
        </w:tc>
        <w:tc>
          <w:tcPr>
            <w:tcW w:w="2115" w:type="dxa"/>
            <w:vMerge/>
            <w:tcBorders>
              <w:top w:val="single" w:sz="4" w:space="0" w:color="000000"/>
              <w:left w:val="single" w:sz="4" w:space="0" w:color="000000"/>
              <w:bottom w:val="single" w:sz="4" w:space="0" w:color="000000"/>
              <w:right w:val="single" w:sz="4" w:space="0" w:color="000000"/>
            </w:tcBorders>
            <w:vAlign w:val="center"/>
          </w:tcPr>
          <w:p w14:paraId="050AA318" w14:textId="77777777" w:rsidR="00872DBB" w:rsidRDefault="00872DBB" w:rsidP="00B56712">
            <w:pPr>
              <w:rPr>
                <w:color w:val="000000"/>
                <w:kern w:val="0"/>
                <w:sz w:val="24"/>
              </w:rPr>
            </w:pPr>
          </w:p>
        </w:tc>
      </w:tr>
      <w:tr w:rsidR="00872DBB" w14:paraId="6E6BB61E" w14:textId="77777777" w:rsidTr="00B56712">
        <w:trPr>
          <w:trHeight w:hRule="exact" w:val="397"/>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47D38884" w14:textId="77777777" w:rsidR="00872DBB" w:rsidRDefault="00872DBB" w:rsidP="00B56712">
            <w:pPr>
              <w:widowControl/>
              <w:jc w:val="center"/>
              <w:textAlignment w:val="center"/>
              <w:rPr>
                <w:color w:val="000000"/>
                <w:kern w:val="0"/>
                <w:sz w:val="24"/>
              </w:rPr>
            </w:pPr>
            <w:r>
              <w:rPr>
                <w:color w:val="000000"/>
                <w:kern w:val="0"/>
                <w:sz w:val="24"/>
              </w:rPr>
              <w:t>4</w:t>
            </w:r>
          </w:p>
        </w:tc>
        <w:tc>
          <w:tcPr>
            <w:tcW w:w="7688" w:type="dxa"/>
            <w:tcBorders>
              <w:top w:val="single" w:sz="4" w:space="0" w:color="000000"/>
              <w:left w:val="single" w:sz="4" w:space="0" w:color="000000"/>
              <w:bottom w:val="single" w:sz="4" w:space="0" w:color="000000"/>
              <w:right w:val="single" w:sz="4" w:space="0" w:color="000000"/>
            </w:tcBorders>
            <w:vAlign w:val="center"/>
          </w:tcPr>
          <w:p w14:paraId="1929188E" w14:textId="77777777" w:rsidR="00872DBB" w:rsidRDefault="00872DBB" w:rsidP="00B56712">
            <w:pPr>
              <w:widowControl/>
              <w:spacing w:line="320" w:lineRule="exact"/>
              <w:jc w:val="left"/>
              <w:rPr>
                <w:color w:val="000000"/>
                <w:kern w:val="0"/>
                <w:sz w:val="24"/>
              </w:rPr>
            </w:pPr>
            <w:r>
              <w:rPr>
                <w:color w:val="000000"/>
                <w:kern w:val="0"/>
                <w:sz w:val="24"/>
              </w:rPr>
              <w:t>同时在两个或者两个以上单位执业，存在</w:t>
            </w:r>
            <w:r>
              <w:rPr>
                <w:color w:val="000000"/>
                <w:kern w:val="0"/>
                <w:sz w:val="24"/>
              </w:rPr>
              <w:t>“</w:t>
            </w:r>
            <w:r>
              <w:rPr>
                <w:color w:val="000000"/>
                <w:kern w:val="0"/>
                <w:sz w:val="24"/>
              </w:rPr>
              <w:t>挂证</w:t>
            </w:r>
            <w:r>
              <w:rPr>
                <w:color w:val="000000"/>
                <w:kern w:val="0"/>
                <w:sz w:val="24"/>
              </w:rPr>
              <w:t>”</w:t>
            </w:r>
            <w:r>
              <w:rPr>
                <w:color w:val="000000"/>
                <w:kern w:val="0"/>
                <w:sz w:val="24"/>
              </w:rPr>
              <w:t>行为。</w:t>
            </w:r>
          </w:p>
        </w:tc>
        <w:tc>
          <w:tcPr>
            <w:tcW w:w="1650" w:type="dxa"/>
            <w:tcBorders>
              <w:top w:val="single" w:sz="4" w:space="0" w:color="000000"/>
              <w:left w:val="single" w:sz="4" w:space="0" w:color="000000"/>
              <w:bottom w:val="single" w:sz="4" w:space="0" w:color="000000"/>
              <w:right w:val="single" w:sz="4" w:space="0" w:color="000000"/>
            </w:tcBorders>
            <w:vAlign w:val="center"/>
          </w:tcPr>
          <w:p w14:paraId="589FC8F1" w14:textId="77777777" w:rsidR="00872DBB" w:rsidRDefault="00872DBB" w:rsidP="00B56712">
            <w:pPr>
              <w:spacing w:line="320" w:lineRule="exact"/>
              <w:jc w:val="center"/>
              <w:rPr>
                <w:color w:val="000000"/>
                <w:kern w:val="0"/>
                <w:sz w:val="24"/>
              </w:rPr>
            </w:pPr>
            <w:r>
              <w:rPr>
                <w:color w:val="000000"/>
                <w:kern w:val="0"/>
                <w:sz w:val="24"/>
              </w:rPr>
              <w:t>每次扣</w:t>
            </w:r>
            <w:r>
              <w:rPr>
                <w:color w:val="000000"/>
                <w:kern w:val="0"/>
                <w:sz w:val="24"/>
              </w:rPr>
              <w:t>3</w:t>
            </w:r>
            <w:r>
              <w:rPr>
                <w:color w:val="000000"/>
                <w:kern w:val="0"/>
                <w:sz w:val="24"/>
              </w:rPr>
              <w:t>分。</w:t>
            </w:r>
          </w:p>
        </w:tc>
        <w:tc>
          <w:tcPr>
            <w:tcW w:w="1545" w:type="dxa"/>
            <w:vMerge/>
            <w:tcBorders>
              <w:top w:val="single" w:sz="4" w:space="0" w:color="000000"/>
              <w:left w:val="single" w:sz="4" w:space="0" w:color="000000"/>
              <w:bottom w:val="single" w:sz="4" w:space="0" w:color="000000"/>
              <w:right w:val="single" w:sz="4" w:space="0" w:color="000000"/>
            </w:tcBorders>
            <w:vAlign w:val="center"/>
          </w:tcPr>
          <w:p w14:paraId="04EC98BA" w14:textId="77777777" w:rsidR="00872DBB" w:rsidRDefault="00872DBB" w:rsidP="00B56712">
            <w:pPr>
              <w:rPr>
                <w:color w:val="000000"/>
                <w:kern w:val="0"/>
                <w:sz w:val="24"/>
              </w:rPr>
            </w:pPr>
          </w:p>
        </w:tc>
        <w:tc>
          <w:tcPr>
            <w:tcW w:w="2115" w:type="dxa"/>
            <w:vMerge/>
            <w:tcBorders>
              <w:top w:val="single" w:sz="4" w:space="0" w:color="000000"/>
              <w:left w:val="single" w:sz="4" w:space="0" w:color="000000"/>
              <w:bottom w:val="single" w:sz="4" w:space="0" w:color="000000"/>
              <w:right w:val="single" w:sz="4" w:space="0" w:color="000000"/>
            </w:tcBorders>
            <w:vAlign w:val="center"/>
          </w:tcPr>
          <w:p w14:paraId="03ABBC84" w14:textId="77777777" w:rsidR="00872DBB" w:rsidRDefault="00872DBB" w:rsidP="00B56712">
            <w:pPr>
              <w:rPr>
                <w:color w:val="000000"/>
                <w:kern w:val="0"/>
                <w:sz w:val="24"/>
              </w:rPr>
            </w:pPr>
          </w:p>
        </w:tc>
      </w:tr>
      <w:tr w:rsidR="00872DBB" w14:paraId="417055AD" w14:textId="77777777" w:rsidTr="00B56712">
        <w:trPr>
          <w:trHeight w:hRule="exact" w:val="397"/>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35369682" w14:textId="77777777" w:rsidR="00872DBB" w:rsidRDefault="00872DBB" w:rsidP="00B56712">
            <w:pPr>
              <w:widowControl/>
              <w:jc w:val="center"/>
              <w:textAlignment w:val="center"/>
              <w:rPr>
                <w:color w:val="000000"/>
                <w:kern w:val="0"/>
                <w:sz w:val="24"/>
              </w:rPr>
            </w:pPr>
            <w:r>
              <w:rPr>
                <w:color w:val="000000"/>
                <w:kern w:val="0"/>
                <w:sz w:val="24"/>
              </w:rPr>
              <w:t>5</w:t>
            </w:r>
          </w:p>
        </w:tc>
        <w:tc>
          <w:tcPr>
            <w:tcW w:w="7688" w:type="dxa"/>
            <w:tcBorders>
              <w:top w:val="single" w:sz="4" w:space="0" w:color="000000"/>
              <w:left w:val="single" w:sz="4" w:space="0" w:color="000000"/>
              <w:bottom w:val="single" w:sz="4" w:space="0" w:color="000000"/>
              <w:right w:val="single" w:sz="4" w:space="0" w:color="000000"/>
            </w:tcBorders>
            <w:vAlign w:val="center"/>
          </w:tcPr>
          <w:p w14:paraId="0A38CB94" w14:textId="77777777" w:rsidR="00872DBB" w:rsidRDefault="00872DBB" w:rsidP="00B56712">
            <w:pPr>
              <w:widowControl/>
              <w:spacing w:line="320" w:lineRule="exact"/>
              <w:jc w:val="left"/>
              <w:rPr>
                <w:color w:val="000000"/>
                <w:kern w:val="0"/>
                <w:sz w:val="24"/>
              </w:rPr>
            </w:pPr>
            <w:r>
              <w:rPr>
                <w:color w:val="000000"/>
                <w:kern w:val="0"/>
                <w:sz w:val="24"/>
              </w:rPr>
              <w:t>签署有虚假记载、误导性陈述的工程造价成果文件。</w:t>
            </w:r>
          </w:p>
        </w:tc>
        <w:tc>
          <w:tcPr>
            <w:tcW w:w="1650" w:type="dxa"/>
            <w:tcBorders>
              <w:top w:val="single" w:sz="4" w:space="0" w:color="000000"/>
              <w:left w:val="single" w:sz="4" w:space="0" w:color="000000"/>
              <w:bottom w:val="single" w:sz="4" w:space="0" w:color="000000"/>
              <w:right w:val="single" w:sz="4" w:space="0" w:color="000000"/>
            </w:tcBorders>
            <w:vAlign w:val="center"/>
          </w:tcPr>
          <w:p w14:paraId="3FE691C8" w14:textId="77777777" w:rsidR="00872DBB" w:rsidRDefault="00872DBB" w:rsidP="00B56712">
            <w:pPr>
              <w:spacing w:line="320" w:lineRule="exact"/>
              <w:jc w:val="center"/>
              <w:rPr>
                <w:color w:val="000000"/>
                <w:kern w:val="0"/>
                <w:sz w:val="24"/>
              </w:rPr>
            </w:pPr>
            <w:r>
              <w:rPr>
                <w:color w:val="000000"/>
                <w:kern w:val="0"/>
                <w:sz w:val="24"/>
              </w:rPr>
              <w:t>每次扣</w:t>
            </w:r>
            <w:r>
              <w:rPr>
                <w:color w:val="000000"/>
                <w:kern w:val="0"/>
                <w:sz w:val="24"/>
              </w:rPr>
              <w:t>2</w:t>
            </w:r>
            <w:r>
              <w:rPr>
                <w:color w:val="000000"/>
                <w:kern w:val="0"/>
                <w:sz w:val="24"/>
              </w:rPr>
              <w:t>分。</w:t>
            </w:r>
          </w:p>
        </w:tc>
        <w:tc>
          <w:tcPr>
            <w:tcW w:w="1545" w:type="dxa"/>
            <w:vMerge/>
            <w:tcBorders>
              <w:top w:val="single" w:sz="4" w:space="0" w:color="000000"/>
              <w:left w:val="single" w:sz="4" w:space="0" w:color="000000"/>
              <w:bottom w:val="single" w:sz="4" w:space="0" w:color="000000"/>
              <w:right w:val="single" w:sz="4" w:space="0" w:color="000000"/>
            </w:tcBorders>
            <w:vAlign w:val="center"/>
          </w:tcPr>
          <w:p w14:paraId="0B737529" w14:textId="77777777" w:rsidR="00872DBB" w:rsidRDefault="00872DBB" w:rsidP="00B56712">
            <w:pPr>
              <w:rPr>
                <w:color w:val="000000"/>
                <w:kern w:val="0"/>
                <w:sz w:val="24"/>
              </w:rPr>
            </w:pPr>
          </w:p>
        </w:tc>
        <w:tc>
          <w:tcPr>
            <w:tcW w:w="2115" w:type="dxa"/>
            <w:vMerge/>
            <w:tcBorders>
              <w:top w:val="single" w:sz="4" w:space="0" w:color="000000"/>
              <w:left w:val="single" w:sz="4" w:space="0" w:color="000000"/>
              <w:bottom w:val="single" w:sz="4" w:space="0" w:color="000000"/>
              <w:right w:val="single" w:sz="4" w:space="0" w:color="000000"/>
            </w:tcBorders>
            <w:vAlign w:val="center"/>
          </w:tcPr>
          <w:p w14:paraId="67624EA7" w14:textId="77777777" w:rsidR="00872DBB" w:rsidRDefault="00872DBB" w:rsidP="00B56712">
            <w:pPr>
              <w:rPr>
                <w:color w:val="000000"/>
                <w:kern w:val="0"/>
                <w:sz w:val="24"/>
              </w:rPr>
            </w:pPr>
          </w:p>
        </w:tc>
      </w:tr>
      <w:tr w:rsidR="00872DBB" w14:paraId="27543B32" w14:textId="77777777" w:rsidTr="00B56712">
        <w:trPr>
          <w:trHeight w:hRule="exact" w:val="397"/>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0D93B51A" w14:textId="77777777" w:rsidR="00872DBB" w:rsidRDefault="00872DBB" w:rsidP="00B56712">
            <w:pPr>
              <w:widowControl/>
              <w:jc w:val="center"/>
              <w:textAlignment w:val="center"/>
              <w:rPr>
                <w:color w:val="000000"/>
                <w:kern w:val="0"/>
                <w:sz w:val="24"/>
              </w:rPr>
            </w:pPr>
            <w:r>
              <w:rPr>
                <w:color w:val="000000"/>
                <w:kern w:val="0"/>
                <w:sz w:val="24"/>
              </w:rPr>
              <w:t>6</w:t>
            </w:r>
          </w:p>
        </w:tc>
        <w:tc>
          <w:tcPr>
            <w:tcW w:w="7688" w:type="dxa"/>
            <w:tcBorders>
              <w:top w:val="single" w:sz="4" w:space="0" w:color="000000"/>
              <w:left w:val="single" w:sz="4" w:space="0" w:color="000000"/>
              <w:bottom w:val="single" w:sz="4" w:space="0" w:color="000000"/>
              <w:right w:val="single" w:sz="4" w:space="0" w:color="000000"/>
            </w:tcBorders>
            <w:vAlign w:val="center"/>
          </w:tcPr>
          <w:p w14:paraId="76976575" w14:textId="77777777" w:rsidR="00872DBB" w:rsidRDefault="00872DBB" w:rsidP="00B56712">
            <w:pPr>
              <w:widowControl/>
              <w:spacing w:line="320" w:lineRule="exact"/>
              <w:jc w:val="left"/>
              <w:rPr>
                <w:color w:val="000000"/>
                <w:kern w:val="0"/>
                <w:sz w:val="24"/>
              </w:rPr>
            </w:pPr>
            <w:r>
              <w:rPr>
                <w:color w:val="000000"/>
                <w:kern w:val="0"/>
                <w:sz w:val="24"/>
              </w:rPr>
              <w:t>以个人名义承接工程造价业务。</w:t>
            </w:r>
          </w:p>
        </w:tc>
        <w:tc>
          <w:tcPr>
            <w:tcW w:w="1650" w:type="dxa"/>
            <w:tcBorders>
              <w:top w:val="single" w:sz="4" w:space="0" w:color="000000"/>
              <w:left w:val="single" w:sz="4" w:space="0" w:color="000000"/>
              <w:bottom w:val="single" w:sz="4" w:space="0" w:color="000000"/>
              <w:right w:val="single" w:sz="4" w:space="0" w:color="000000"/>
            </w:tcBorders>
            <w:vAlign w:val="center"/>
          </w:tcPr>
          <w:p w14:paraId="291C307E" w14:textId="77777777" w:rsidR="00872DBB" w:rsidRDefault="00872DBB" w:rsidP="00B56712">
            <w:pPr>
              <w:spacing w:line="320" w:lineRule="exact"/>
              <w:jc w:val="center"/>
              <w:rPr>
                <w:color w:val="000000"/>
                <w:kern w:val="0"/>
                <w:sz w:val="24"/>
              </w:rPr>
            </w:pPr>
            <w:r>
              <w:rPr>
                <w:color w:val="000000"/>
                <w:kern w:val="0"/>
                <w:sz w:val="24"/>
              </w:rPr>
              <w:t>每次扣</w:t>
            </w:r>
            <w:r>
              <w:rPr>
                <w:color w:val="000000"/>
                <w:kern w:val="0"/>
                <w:sz w:val="24"/>
              </w:rPr>
              <w:t>2</w:t>
            </w:r>
            <w:r>
              <w:rPr>
                <w:color w:val="000000"/>
                <w:kern w:val="0"/>
                <w:sz w:val="24"/>
              </w:rPr>
              <w:t>分。</w:t>
            </w:r>
          </w:p>
        </w:tc>
        <w:tc>
          <w:tcPr>
            <w:tcW w:w="1545" w:type="dxa"/>
            <w:vMerge/>
            <w:tcBorders>
              <w:top w:val="single" w:sz="4" w:space="0" w:color="000000"/>
              <w:left w:val="single" w:sz="4" w:space="0" w:color="000000"/>
              <w:bottom w:val="single" w:sz="4" w:space="0" w:color="000000"/>
              <w:right w:val="single" w:sz="4" w:space="0" w:color="000000"/>
            </w:tcBorders>
            <w:vAlign w:val="center"/>
          </w:tcPr>
          <w:p w14:paraId="397D1655" w14:textId="77777777" w:rsidR="00872DBB" w:rsidRDefault="00872DBB" w:rsidP="00B56712">
            <w:pPr>
              <w:rPr>
                <w:color w:val="000000"/>
                <w:kern w:val="0"/>
                <w:sz w:val="24"/>
              </w:rPr>
            </w:pPr>
          </w:p>
        </w:tc>
        <w:tc>
          <w:tcPr>
            <w:tcW w:w="2115" w:type="dxa"/>
            <w:vMerge/>
            <w:tcBorders>
              <w:top w:val="single" w:sz="4" w:space="0" w:color="000000"/>
              <w:left w:val="single" w:sz="4" w:space="0" w:color="000000"/>
              <w:bottom w:val="single" w:sz="4" w:space="0" w:color="000000"/>
              <w:right w:val="single" w:sz="4" w:space="0" w:color="000000"/>
            </w:tcBorders>
            <w:vAlign w:val="center"/>
          </w:tcPr>
          <w:p w14:paraId="0ECE9C70" w14:textId="77777777" w:rsidR="00872DBB" w:rsidRDefault="00872DBB" w:rsidP="00B56712">
            <w:pPr>
              <w:rPr>
                <w:color w:val="000000"/>
                <w:kern w:val="0"/>
                <w:sz w:val="24"/>
              </w:rPr>
            </w:pPr>
          </w:p>
        </w:tc>
      </w:tr>
      <w:tr w:rsidR="00872DBB" w14:paraId="5815BB94" w14:textId="77777777" w:rsidTr="00B56712">
        <w:trPr>
          <w:trHeight w:hRule="exact" w:val="397"/>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656FC414" w14:textId="77777777" w:rsidR="00872DBB" w:rsidRDefault="00872DBB" w:rsidP="00B56712">
            <w:pPr>
              <w:widowControl/>
              <w:jc w:val="center"/>
              <w:textAlignment w:val="center"/>
              <w:rPr>
                <w:color w:val="000000"/>
                <w:kern w:val="0"/>
                <w:sz w:val="24"/>
              </w:rPr>
            </w:pPr>
            <w:r>
              <w:rPr>
                <w:color w:val="000000"/>
                <w:kern w:val="0"/>
                <w:sz w:val="24"/>
              </w:rPr>
              <w:t>7</w:t>
            </w:r>
          </w:p>
        </w:tc>
        <w:tc>
          <w:tcPr>
            <w:tcW w:w="7688" w:type="dxa"/>
            <w:tcBorders>
              <w:top w:val="single" w:sz="4" w:space="0" w:color="000000"/>
              <w:left w:val="single" w:sz="4" w:space="0" w:color="000000"/>
              <w:bottom w:val="single" w:sz="4" w:space="0" w:color="000000"/>
              <w:right w:val="single" w:sz="4" w:space="0" w:color="000000"/>
            </w:tcBorders>
            <w:vAlign w:val="center"/>
          </w:tcPr>
          <w:p w14:paraId="0BC22815" w14:textId="77777777" w:rsidR="00872DBB" w:rsidRDefault="00872DBB" w:rsidP="00B56712">
            <w:pPr>
              <w:widowControl/>
              <w:spacing w:line="320" w:lineRule="exact"/>
              <w:jc w:val="left"/>
              <w:rPr>
                <w:color w:val="000000"/>
                <w:kern w:val="0"/>
                <w:sz w:val="24"/>
              </w:rPr>
            </w:pPr>
            <w:r>
              <w:rPr>
                <w:color w:val="000000"/>
                <w:kern w:val="0"/>
                <w:sz w:val="24"/>
              </w:rPr>
              <w:t>允许他人以自己名义从事工程造价业务。</w:t>
            </w:r>
          </w:p>
        </w:tc>
        <w:tc>
          <w:tcPr>
            <w:tcW w:w="1650" w:type="dxa"/>
            <w:tcBorders>
              <w:top w:val="single" w:sz="4" w:space="0" w:color="000000"/>
              <w:left w:val="single" w:sz="4" w:space="0" w:color="000000"/>
              <w:bottom w:val="single" w:sz="4" w:space="0" w:color="000000"/>
              <w:right w:val="single" w:sz="4" w:space="0" w:color="000000"/>
            </w:tcBorders>
            <w:vAlign w:val="center"/>
          </w:tcPr>
          <w:p w14:paraId="328867ED" w14:textId="77777777" w:rsidR="00872DBB" w:rsidRDefault="00872DBB" w:rsidP="00B56712">
            <w:pPr>
              <w:spacing w:line="320" w:lineRule="exact"/>
              <w:jc w:val="center"/>
              <w:rPr>
                <w:color w:val="000000"/>
                <w:kern w:val="0"/>
                <w:sz w:val="24"/>
              </w:rPr>
            </w:pPr>
            <w:r>
              <w:rPr>
                <w:color w:val="000000"/>
                <w:kern w:val="0"/>
                <w:sz w:val="24"/>
              </w:rPr>
              <w:t>每次扣</w:t>
            </w:r>
            <w:r>
              <w:rPr>
                <w:color w:val="000000"/>
                <w:kern w:val="0"/>
                <w:sz w:val="24"/>
              </w:rPr>
              <w:t>2</w:t>
            </w:r>
            <w:r>
              <w:rPr>
                <w:color w:val="000000"/>
                <w:kern w:val="0"/>
                <w:sz w:val="24"/>
              </w:rPr>
              <w:t>分。</w:t>
            </w:r>
          </w:p>
        </w:tc>
        <w:tc>
          <w:tcPr>
            <w:tcW w:w="1545" w:type="dxa"/>
            <w:vMerge/>
            <w:tcBorders>
              <w:top w:val="single" w:sz="4" w:space="0" w:color="000000"/>
              <w:left w:val="single" w:sz="4" w:space="0" w:color="000000"/>
              <w:bottom w:val="single" w:sz="4" w:space="0" w:color="000000"/>
              <w:right w:val="single" w:sz="4" w:space="0" w:color="000000"/>
            </w:tcBorders>
            <w:vAlign w:val="center"/>
          </w:tcPr>
          <w:p w14:paraId="3607AEB6" w14:textId="77777777" w:rsidR="00872DBB" w:rsidRDefault="00872DBB" w:rsidP="00B56712">
            <w:pPr>
              <w:rPr>
                <w:color w:val="000000"/>
                <w:kern w:val="0"/>
                <w:sz w:val="24"/>
              </w:rPr>
            </w:pPr>
          </w:p>
        </w:tc>
        <w:tc>
          <w:tcPr>
            <w:tcW w:w="2115" w:type="dxa"/>
            <w:vMerge/>
            <w:tcBorders>
              <w:top w:val="single" w:sz="4" w:space="0" w:color="000000"/>
              <w:left w:val="single" w:sz="4" w:space="0" w:color="000000"/>
              <w:bottom w:val="single" w:sz="4" w:space="0" w:color="000000"/>
              <w:right w:val="single" w:sz="4" w:space="0" w:color="000000"/>
            </w:tcBorders>
            <w:vAlign w:val="center"/>
          </w:tcPr>
          <w:p w14:paraId="5FC65E1F" w14:textId="77777777" w:rsidR="00872DBB" w:rsidRDefault="00872DBB" w:rsidP="00B56712">
            <w:pPr>
              <w:rPr>
                <w:color w:val="000000"/>
                <w:kern w:val="0"/>
                <w:sz w:val="24"/>
              </w:rPr>
            </w:pPr>
          </w:p>
        </w:tc>
      </w:tr>
      <w:tr w:rsidR="00872DBB" w14:paraId="16E87620" w14:textId="77777777" w:rsidTr="00B56712">
        <w:trPr>
          <w:trHeight w:hRule="exact" w:val="397"/>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54CA0152" w14:textId="77777777" w:rsidR="00872DBB" w:rsidRDefault="00872DBB" w:rsidP="00B56712">
            <w:pPr>
              <w:widowControl/>
              <w:jc w:val="center"/>
              <w:textAlignment w:val="center"/>
              <w:rPr>
                <w:color w:val="000000"/>
                <w:kern w:val="0"/>
                <w:sz w:val="24"/>
              </w:rPr>
            </w:pPr>
            <w:r>
              <w:rPr>
                <w:color w:val="000000"/>
                <w:kern w:val="0"/>
                <w:sz w:val="24"/>
              </w:rPr>
              <w:t>8</w:t>
            </w:r>
          </w:p>
        </w:tc>
        <w:tc>
          <w:tcPr>
            <w:tcW w:w="7688" w:type="dxa"/>
            <w:tcBorders>
              <w:top w:val="single" w:sz="4" w:space="0" w:color="000000"/>
              <w:left w:val="single" w:sz="4" w:space="0" w:color="000000"/>
              <w:bottom w:val="single" w:sz="4" w:space="0" w:color="000000"/>
              <w:right w:val="single" w:sz="4" w:space="0" w:color="000000"/>
            </w:tcBorders>
            <w:vAlign w:val="center"/>
          </w:tcPr>
          <w:p w14:paraId="64A1777C" w14:textId="77777777" w:rsidR="00872DBB" w:rsidRDefault="00872DBB" w:rsidP="00B56712">
            <w:pPr>
              <w:widowControl/>
              <w:spacing w:line="320" w:lineRule="exact"/>
              <w:jc w:val="left"/>
              <w:rPr>
                <w:color w:val="000000"/>
                <w:kern w:val="0"/>
                <w:sz w:val="24"/>
              </w:rPr>
            </w:pPr>
            <w:r>
              <w:rPr>
                <w:color w:val="000000"/>
                <w:kern w:val="0"/>
                <w:sz w:val="24"/>
              </w:rPr>
              <w:t>涂改、倒卖、出租、出借或者以其他形式非法转让注册证书或者执业印章。</w:t>
            </w:r>
          </w:p>
        </w:tc>
        <w:tc>
          <w:tcPr>
            <w:tcW w:w="1650" w:type="dxa"/>
            <w:tcBorders>
              <w:top w:val="single" w:sz="4" w:space="0" w:color="000000"/>
              <w:left w:val="single" w:sz="4" w:space="0" w:color="000000"/>
              <w:bottom w:val="single" w:sz="4" w:space="0" w:color="000000"/>
              <w:right w:val="single" w:sz="4" w:space="0" w:color="000000"/>
            </w:tcBorders>
            <w:vAlign w:val="center"/>
          </w:tcPr>
          <w:p w14:paraId="2171C1F1" w14:textId="77777777" w:rsidR="00872DBB" w:rsidRDefault="00872DBB" w:rsidP="00B56712">
            <w:pPr>
              <w:spacing w:line="320" w:lineRule="exact"/>
              <w:jc w:val="center"/>
              <w:rPr>
                <w:color w:val="000000"/>
                <w:kern w:val="0"/>
                <w:sz w:val="24"/>
              </w:rPr>
            </w:pPr>
            <w:r>
              <w:rPr>
                <w:color w:val="000000"/>
                <w:kern w:val="0"/>
                <w:sz w:val="24"/>
              </w:rPr>
              <w:t>每次扣</w:t>
            </w:r>
            <w:r>
              <w:rPr>
                <w:color w:val="000000"/>
                <w:kern w:val="0"/>
                <w:sz w:val="24"/>
              </w:rPr>
              <w:t>2</w:t>
            </w:r>
            <w:r>
              <w:rPr>
                <w:color w:val="000000"/>
                <w:kern w:val="0"/>
                <w:sz w:val="24"/>
              </w:rPr>
              <w:t>分。</w:t>
            </w:r>
          </w:p>
        </w:tc>
        <w:tc>
          <w:tcPr>
            <w:tcW w:w="1545" w:type="dxa"/>
            <w:vMerge/>
            <w:tcBorders>
              <w:top w:val="single" w:sz="4" w:space="0" w:color="000000"/>
              <w:left w:val="single" w:sz="4" w:space="0" w:color="000000"/>
              <w:bottom w:val="single" w:sz="4" w:space="0" w:color="000000"/>
              <w:right w:val="single" w:sz="4" w:space="0" w:color="000000"/>
            </w:tcBorders>
            <w:vAlign w:val="center"/>
          </w:tcPr>
          <w:p w14:paraId="2429F1A0" w14:textId="77777777" w:rsidR="00872DBB" w:rsidRDefault="00872DBB" w:rsidP="00B56712">
            <w:pPr>
              <w:rPr>
                <w:color w:val="000000"/>
                <w:kern w:val="0"/>
                <w:sz w:val="24"/>
              </w:rPr>
            </w:pPr>
          </w:p>
        </w:tc>
        <w:tc>
          <w:tcPr>
            <w:tcW w:w="2115" w:type="dxa"/>
            <w:vMerge/>
            <w:tcBorders>
              <w:top w:val="single" w:sz="4" w:space="0" w:color="000000"/>
              <w:left w:val="single" w:sz="4" w:space="0" w:color="000000"/>
              <w:bottom w:val="single" w:sz="4" w:space="0" w:color="000000"/>
              <w:right w:val="single" w:sz="4" w:space="0" w:color="000000"/>
            </w:tcBorders>
            <w:vAlign w:val="center"/>
          </w:tcPr>
          <w:p w14:paraId="78274E01" w14:textId="77777777" w:rsidR="00872DBB" w:rsidRDefault="00872DBB" w:rsidP="00B56712">
            <w:pPr>
              <w:rPr>
                <w:color w:val="000000"/>
                <w:kern w:val="0"/>
                <w:sz w:val="24"/>
              </w:rPr>
            </w:pPr>
          </w:p>
        </w:tc>
      </w:tr>
      <w:tr w:rsidR="00872DBB" w14:paraId="007FB808" w14:textId="77777777" w:rsidTr="00B56712">
        <w:trPr>
          <w:trHeight w:hRule="exact" w:val="397"/>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6F08638B" w14:textId="77777777" w:rsidR="00872DBB" w:rsidRDefault="00872DBB" w:rsidP="00B56712">
            <w:pPr>
              <w:widowControl/>
              <w:jc w:val="center"/>
              <w:textAlignment w:val="center"/>
              <w:rPr>
                <w:color w:val="000000"/>
                <w:kern w:val="0"/>
                <w:sz w:val="24"/>
              </w:rPr>
            </w:pPr>
            <w:r>
              <w:rPr>
                <w:color w:val="000000"/>
                <w:kern w:val="0"/>
                <w:sz w:val="24"/>
              </w:rPr>
              <w:t>9</w:t>
            </w:r>
          </w:p>
        </w:tc>
        <w:tc>
          <w:tcPr>
            <w:tcW w:w="7688" w:type="dxa"/>
            <w:tcBorders>
              <w:top w:val="single" w:sz="4" w:space="0" w:color="000000"/>
              <w:left w:val="single" w:sz="4" w:space="0" w:color="000000"/>
              <w:bottom w:val="single" w:sz="4" w:space="0" w:color="000000"/>
              <w:right w:val="single" w:sz="4" w:space="0" w:color="000000"/>
            </w:tcBorders>
            <w:vAlign w:val="center"/>
          </w:tcPr>
          <w:p w14:paraId="2FDFB4FF" w14:textId="77777777" w:rsidR="00872DBB" w:rsidRDefault="00872DBB" w:rsidP="00B56712">
            <w:pPr>
              <w:widowControl/>
              <w:spacing w:line="320" w:lineRule="exact"/>
              <w:jc w:val="left"/>
              <w:rPr>
                <w:color w:val="000000"/>
                <w:kern w:val="0"/>
                <w:sz w:val="24"/>
              </w:rPr>
            </w:pPr>
            <w:r>
              <w:rPr>
                <w:color w:val="000000"/>
                <w:kern w:val="0"/>
                <w:sz w:val="24"/>
              </w:rPr>
              <w:t>未经注册而以注册造价工程师的名义从事工程造价活动。</w:t>
            </w:r>
          </w:p>
        </w:tc>
        <w:tc>
          <w:tcPr>
            <w:tcW w:w="1650" w:type="dxa"/>
            <w:tcBorders>
              <w:top w:val="single" w:sz="4" w:space="0" w:color="000000"/>
              <w:left w:val="single" w:sz="4" w:space="0" w:color="000000"/>
              <w:bottom w:val="single" w:sz="4" w:space="0" w:color="000000"/>
              <w:right w:val="single" w:sz="4" w:space="0" w:color="000000"/>
            </w:tcBorders>
            <w:vAlign w:val="center"/>
          </w:tcPr>
          <w:p w14:paraId="342F6AE3" w14:textId="77777777" w:rsidR="00872DBB" w:rsidRDefault="00872DBB" w:rsidP="00B56712">
            <w:pPr>
              <w:spacing w:line="320" w:lineRule="exact"/>
              <w:jc w:val="center"/>
              <w:rPr>
                <w:color w:val="000000"/>
                <w:kern w:val="0"/>
                <w:sz w:val="24"/>
              </w:rPr>
            </w:pPr>
            <w:r>
              <w:rPr>
                <w:color w:val="000000"/>
                <w:kern w:val="0"/>
                <w:sz w:val="24"/>
              </w:rPr>
              <w:t>每次扣</w:t>
            </w:r>
            <w:r>
              <w:rPr>
                <w:color w:val="000000"/>
                <w:kern w:val="0"/>
                <w:sz w:val="24"/>
              </w:rPr>
              <w:t>2</w:t>
            </w:r>
            <w:r>
              <w:rPr>
                <w:color w:val="000000"/>
                <w:kern w:val="0"/>
                <w:sz w:val="24"/>
              </w:rPr>
              <w:t>分。</w:t>
            </w:r>
          </w:p>
        </w:tc>
        <w:tc>
          <w:tcPr>
            <w:tcW w:w="1545" w:type="dxa"/>
            <w:vMerge/>
            <w:tcBorders>
              <w:top w:val="single" w:sz="4" w:space="0" w:color="000000"/>
              <w:left w:val="single" w:sz="4" w:space="0" w:color="000000"/>
              <w:bottom w:val="single" w:sz="4" w:space="0" w:color="000000"/>
              <w:right w:val="single" w:sz="4" w:space="0" w:color="000000"/>
            </w:tcBorders>
            <w:vAlign w:val="center"/>
          </w:tcPr>
          <w:p w14:paraId="1A244E8C" w14:textId="77777777" w:rsidR="00872DBB" w:rsidRDefault="00872DBB" w:rsidP="00B56712">
            <w:pPr>
              <w:rPr>
                <w:color w:val="000000"/>
                <w:kern w:val="0"/>
                <w:sz w:val="24"/>
              </w:rPr>
            </w:pPr>
          </w:p>
        </w:tc>
        <w:tc>
          <w:tcPr>
            <w:tcW w:w="2115" w:type="dxa"/>
            <w:vMerge/>
            <w:tcBorders>
              <w:top w:val="single" w:sz="4" w:space="0" w:color="000000"/>
              <w:left w:val="single" w:sz="4" w:space="0" w:color="000000"/>
              <w:bottom w:val="single" w:sz="4" w:space="0" w:color="000000"/>
              <w:right w:val="single" w:sz="4" w:space="0" w:color="000000"/>
            </w:tcBorders>
            <w:vAlign w:val="center"/>
          </w:tcPr>
          <w:p w14:paraId="7DE620A8" w14:textId="77777777" w:rsidR="00872DBB" w:rsidRDefault="00872DBB" w:rsidP="00B56712">
            <w:pPr>
              <w:rPr>
                <w:color w:val="000000"/>
                <w:kern w:val="0"/>
                <w:sz w:val="24"/>
              </w:rPr>
            </w:pPr>
          </w:p>
        </w:tc>
      </w:tr>
      <w:tr w:rsidR="00872DBB" w14:paraId="44732A33" w14:textId="77777777" w:rsidTr="00B56712">
        <w:trPr>
          <w:trHeight w:hRule="exact" w:val="397"/>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3EC3CD11" w14:textId="77777777" w:rsidR="00872DBB" w:rsidRDefault="00872DBB" w:rsidP="00B56712">
            <w:pPr>
              <w:widowControl/>
              <w:jc w:val="center"/>
              <w:textAlignment w:val="center"/>
              <w:rPr>
                <w:color w:val="000000"/>
                <w:kern w:val="0"/>
                <w:sz w:val="24"/>
              </w:rPr>
            </w:pPr>
            <w:r>
              <w:rPr>
                <w:color w:val="000000"/>
                <w:kern w:val="0"/>
                <w:sz w:val="24"/>
              </w:rPr>
              <w:t>10</w:t>
            </w:r>
          </w:p>
        </w:tc>
        <w:tc>
          <w:tcPr>
            <w:tcW w:w="7688" w:type="dxa"/>
            <w:tcBorders>
              <w:top w:val="single" w:sz="4" w:space="0" w:color="000000"/>
              <w:left w:val="single" w:sz="4" w:space="0" w:color="000000"/>
              <w:bottom w:val="single" w:sz="4" w:space="0" w:color="000000"/>
              <w:right w:val="single" w:sz="4" w:space="0" w:color="000000"/>
            </w:tcBorders>
            <w:vAlign w:val="center"/>
          </w:tcPr>
          <w:p w14:paraId="789EEDEC" w14:textId="77777777" w:rsidR="00872DBB" w:rsidRDefault="00872DBB" w:rsidP="00B56712">
            <w:pPr>
              <w:widowControl/>
              <w:spacing w:line="320" w:lineRule="exact"/>
              <w:jc w:val="left"/>
              <w:rPr>
                <w:color w:val="000000"/>
                <w:kern w:val="0"/>
                <w:sz w:val="24"/>
              </w:rPr>
            </w:pPr>
            <w:r>
              <w:rPr>
                <w:color w:val="000000"/>
                <w:kern w:val="0"/>
                <w:sz w:val="24"/>
              </w:rPr>
              <w:t>注册有效期满</w:t>
            </w:r>
            <w:r>
              <w:rPr>
                <w:color w:val="000000"/>
                <w:kern w:val="0"/>
                <w:sz w:val="24"/>
              </w:rPr>
              <w:t>,</w:t>
            </w:r>
            <w:r>
              <w:rPr>
                <w:color w:val="000000"/>
                <w:kern w:val="0"/>
                <w:sz w:val="24"/>
              </w:rPr>
              <w:t>未进行延续注册仍然继续执业。</w:t>
            </w:r>
          </w:p>
        </w:tc>
        <w:tc>
          <w:tcPr>
            <w:tcW w:w="1650" w:type="dxa"/>
            <w:tcBorders>
              <w:top w:val="single" w:sz="4" w:space="0" w:color="000000"/>
              <w:left w:val="single" w:sz="4" w:space="0" w:color="000000"/>
              <w:bottom w:val="single" w:sz="4" w:space="0" w:color="000000"/>
              <w:right w:val="single" w:sz="4" w:space="0" w:color="000000"/>
            </w:tcBorders>
            <w:vAlign w:val="center"/>
          </w:tcPr>
          <w:p w14:paraId="041A7FDB" w14:textId="77777777" w:rsidR="00872DBB" w:rsidRDefault="00872DBB" w:rsidP="00B56712">
            <w:pPr>
              <w:spacing w:line="320" w:lineRule="exact"/>
              <w:jc w:val="center"/>
              <w:rPr>
                <w:color w:val="000000"/>
                <w:kern w:val="0"/>
                <w:sz w:val="24"/>
              </w:rPr>
            </w:pPr>
            <w:r>
              <w:rPr>
                <w:color w:val="000000"/>
                <w:kern w:val="0"/>
                <w:sz w:val="24"/>
              </w:rPr>
              <w:t>每次扣</w:t>
            </w:r>
            <w:r>
              <w:rPr>
                <w:color w:val="000000"/>
                <w:kern w:val="0"/>
                <w:sz w:val="24"/>
              </w:rPr>
              <w:t>2</w:t>
            </w:r>
            <w:r>
              <w:rPr>
                <w:color w:val="000000"/>
                <w:kern w:val="0"/>
                <w:sz w:val="24"/>
              </w:rPr>
              <w:t>分。</w:t>
            </w:r>
          </w:p>
        </w:tc>
        <w:tc>
          <w:tcPr>
            <w:tcW w:w="1545" w:type="dxa"/>
            <w:vMerge/>
            <w:tcBorders>
              <w:top w:val="single" w:sz="4" w:space="0" w:color="000000"/>
              <w:left w:val="single" w:sz="4" w:space="0" w:color="000000"/>
              <w:bottom w:val="single" w:sz="4" w:space="0" w:color="000000"/>
              <w:right w:val="single" w:sz="4" w:space="0" w:color="000000"/>
            </w:tcBorders>
            <w:vAlign w:val="center"/>
          </w:tcPr>
          <w:p w14:paraId="07A7B7A0" w14:textId="77777777" w:rsidR="00872DBB" w:rsidRDefault="00872DBB" w:rsidP="00B56712">
            <w:pPr>
              <w:rPr>
                <w:color w:val="000000"/>
                <w:kern w:val="0"/>
                <w:sz w:val="24"/>
              </w:rPr>
            </w:pPr>
          </w:p>
        </w:tc>
        <w:tc>
          <w:tcPr>
            <w:tcW w:w="2115" w:type="dxa"/>
            <w:vMerge/>
            <w:tcBorders>
              <w:top w:val="single" w:sz="4" w:space="0" w:color="000000"/>
              <w:left w:val="single" w:sz="4" w:space="0" w:color="000000"/>
              <w:bottom w:val="single" w:sz="4" w:space="0" w:color="000000"/>
              <w:right w:val="single" w:sz="4" w:space="0" w:color="000000"/>
            </w:tcBorders>
            <w:vAlign w:val="center"/>
          </w:tcPr>
          <w:p w14:paraId="483C180B" w14:textId="77777777" w:rsidR="00872DBB" w:rsidRDefault="00872DBB" w:rsidP="00B56712">
            <w:pPr>
              <w:rPr>
                <w:color w:val="000000"/>
                <w:kern w:val="0"/>
                <w:sz w:val="24"/>
              </w:rPr>
            </w:pPr>
          </w:p>
        </w:tc>
      </w:tr>
      <w:tr w:rsidR="00872DBB" w14:paraId="01DEC009" w14:textId="77777777" w:rsidTr="00B56712">
        <w:trPr>
          <w:trHeight w:hRule="exact" w:val="397"/>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1126B5F4" w14:textId="77777777" w:rsidR="00872DBB" w:rsidRDefault="00872DBB" w:rsidP="00B56712">
            <w:pPr>
              <w:widowControl/>
              <w:jc w:val="center"/>
              <w:textAlignment w:val="center"/>
              <w:rPr>
                <w:color w:val="000000"/>
                <w:kern w:val="0"/>
                <w:sz w:val="24"/>
              </w:rPr>
            </w:pPr>
            <w:r>
              <w:rPr>
                <w:color w:val="000000"/>
                <w:kern w:val="0"/>
                <w:sz w:val="24"/>
              </w:rPr>
              <w:lastRenderedPageBreak/>
              <w:t>11</w:t>
            </w:r>
          </w:p>
        </w:tc>
        <w:tc>
          <w:tcPr>
            <w:tcW w:w="7688" w:type="dxa"/>
            <w:tcBorders>
              <w:top w:val="single" w:sz="4" w:space="0" w:color="000000"/>
              <w:left w:val="single" w:sz="4" w:space="0" w:color="000000"/>
              <w:bottom w:val="single" w:sz="4" w:space="0" w:color="000000"/>
              <w:right w:val="single" w:sz="4" w:space="0" w:color="000000"/>
            </w:tcBorders>
            <w:vAlign w:val="center"/>
          </w:tcPr>
          <w:p w14:paraId="151F19CD" w14:textId="77777777" w:rsidR="00872DBB" w:rsidRDefault="00872DBB" w:rsidP="00B56712">
            <w:pPr>
              <w:widowControl/>
              <w:spacing w:line="320" w:lineRule="exact"/>
              <w:jc w:val="left"/>
              <w:rPr>
                <w:color w:val="000000"/>
                <w:kern w:val="0"/>
                <w:sz w:val="24"/>
              </w:rPr>
            </w:pPr>
            <w:r>
              <w:rPr>
                <w:color w:val="000000"/>
                <w:kern w:val="0"/>
                <w:sz w:val="24"/>
              </w:rPr>
              <w:t>变更执业单位，未办理变更注册手续而继续执业。</w:t>
            </w:r>
          </w:p>
        </w:tc>
        <w:tc>
          <w:tcPr>
            <w:tcW w:w="1650" w:type="dxa"/>
            <w:tcBorders>
              <w:top w:val="single" w:sz="4" w:space="0" w:color="000000"/>
              <w:left w:val="single" w:sz="4" w:space="0" w:color="000000"/>
              <w:bottom w:val="single" w:sz="4" w:space="0" w:color="000000"/>
              <w:right w:val="single" w:sz="4" w:space="0" w:color="000000"/>
            </w:tcBorders>
            <w:vAlign w:val="center"/>
          </w:tcPr>
          <w:p w14:paraId="652D7DE0" w14:textId="77777777" w:rsidR="00872DBB" w:rsidRDefault="00872DBB" w:rsidP="00B56712">
            <w:pPr>
              <w:spacing w:line="320" w:lineRule="exact"/>
              <w:jc w:val="center"/>
              <w:rPr>
                <w:color w:val="000000"/>
                <w:kern w:val="0"/>
                <w:sz w:val="24"/>
              </w:rPr>
            </w:pPr>
            <w:r>
              <w:rPr>
                <w:color w:val="000000"/>
                <w:kern w:val="0"/>
                <w:sz w:val="24"/>
              </w:rPr>
              <w:t>每次扣</w:t>
            </w:r>
            <w:r>
              <w:rPr>
                <w:color w:val="000000"/>
                <w:kern w:val="0"/>
                <w:sz w:val="24"/>
              </w:rPr>
              <w:t>2</w:t>
            </w:r>
            <w:r>
              <w:rPr>
                <w:color w:val="000000"/>
                <w:kern w:val="0"/>
                <w:sz w:val="24"/>
              </w:rPr>
              <w:t>分。</w:t>
            </w:r>
          </w:p>
        </w:tc>
        <w:tc>
          <w:tcPr>
            <w:tcW w:w="1545" w:type="dxa"/>
            <w:vMerge/>
            <w:tcBorders>
              <w:top w:val="single" w:sz="4" w:space="0" w:color="000000"/>
              <w:left w:val="single" w:sz="4" w:space="0" w:color="000000"/>
              <w:bottom w:val="single" w:sz="4" w:space="0" w:color="000000"/>
              <w:right w:val="single" w:sz="4" w:space="0" w:color="000000"/>
            </w:tcBorders>
            <w:vAlign w:val="center"/>
          </w:tcPr>
          <w:p w14:paraId="1D42E141" w14:textId="77777777" w:rsidR="00872DBB" w:rsidRDefault="00872DBB" w:rsidP="00B56712">
            <w:pPr>
              <w:rPr>
                <w:color w:val="000000"/>
                <w:kern w:val="0"/>
                <w:sz w:val="24"/>
              </w:rPr>
            </w:pPr>
          </w:p>
        </w:tc>
        <w:tc>
          <w:tcPr>
            <w:tcW w:w="2115" w:type="dxa"/>
            <w:vMerge/>
            <w:tcBorders>
              <w:top w:val="single" w:sz="4" w:space="0" w:color="000000"/>
              <w:left w:val="single" w:sz="4" w:space="0" w:color="000000"/>
              <w:bottom w:val="single" w:sz="4" w:space="0" w:color="000000"/>
              <w:right w:val="single" w:sz="4" w:space="0" w:color="000000"/>
            </w:tcBorders>
            <w:vAlign w:val="center"/>
          </w:tcPr>
          <w:p w14:paraId="29C83D27" w14:textId="77777777" w:rsidR="00872DBB" w:rsidRDefault="00872DBB" w:rsidP="00B56712">
            <w:pPr>
              <w:rPr>
                <w:color w:val="000000"/>
                <w:kern w:val="0"/>
                <w:sz w:val="24"/>
              </w:rPr>
            </w:pPr>
          </w:p>
        </w:tc>
      </w:tr>
      <w:tr w:rsidR="00872DBB" w14:paraId="2BEDC1D4" w14:textId="77777777" w:rsidTr="00B56712">
        <w:trPr>
          <w:trHeight w:hRule="exact" w:val="397"/>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5979DBF4" w14:textId="77777777" w:rsidR="00872DBB" w:rsidRDefault="00872DBB" w:rsidP="00B56712">
            <w:pPr>
              <w:widowControl/>
              <w:jc w:val="center"/>
              <w:textAlignment w:val="center"/>
              <w:rPr>
                <w:color w:val="000000"/>
                <w:kern w:val="0"/>
                <w:sz w:val="24"/>
              </w:rPr>
            </w:pPr>
            <w:r>
              <w:rPr>
                <w:color w:val="000000"/>
                <w:kern w:val="0"/>
                <w:sz w:val="24"/>
              </w:rPr>
              <w:t>12</w:t>
            </w:r>
          </w:p>
        </w:tc>
        <w:tc>
          <w:tcPr>
            <w:tcW w:w="7688" w:type="dxa"/>
            <w:tcBorders>
              <w:top w:val="single" w:sz="4" w:space="0" w:color="000000"/>
              <w:left w:val="single" w:sz="4" w:space="0" w:color="000000"/>
              <w:bottom w:val="single" w:sz="4" w:space="0" w:color="000000"/>
              <w:right w:val="single" w:sz="4" w:space="0" w:color="000000"/>
            </w:tcBorders>
            <w:vAlign w:val="center"/>
          </w:tcPr>
          <w:p w14:paraId="32F812CF" w14:textId="77777777" w:rsidR="00872DBB" w:rsidRDefault="00872DBB" w:rsidP="00B56712">
            <w:pPr>
              <w:widowControl/>
              <w:spacing w:line="320" w:lineRule="exact"/>
              <w:jc w:val="left"/>
              <w:rPr>
                <w:color w:val="000000"/>
                <w:kern w:val="0"/>
                <w:sz w:val="24"/>
              </w:rPr>
            </w:pPr>
            <w:r>
              <w:rPr>
                <w:color w:val="000000"/>
                <w:kern w:val="0"/>
                <w:sz w:val="24"/>
              </w:rPr>
              <w:t>出具的本人承担的工程造价成果文件未按规定签字或未加盖执业印章。</w:t>
            </w:r>
          </w:p>
        </w:tc>
        <w:tc>
          <w:tcPr>
            <w:tcW w:w="1650" w:type="dxa"/>
            <w:tcBorders>
              <w:top w:val="single" w:sz="4" w:space="0" w:color="000000"/>
              <w:left w:val="single" w:sz="4" w:space="0" w:color="000000"/>
              <w:bottom w:val="single" w:sz="4" w:space="0" w:color="000000"/>
              <w:right w:val="single" w:sz="4" w:space="0" w:color="000000"/>
            </w:tcBorders>
            <w:vAlign w:val="center"/>
          </w:tcPr>
          <w:p w14:paraId="71F660A5" w14:textId="77777777" w:rsidR="00872DBB" w:rsidRDefault="00872DBB" w:rsidP="00B56712">
            <w:pPr>
              <w:spacing w:line="320" w:lineRule="exact"/>
              <w:jc w:val="center"/>
              <w:rPr>
                <w:color w:val="000000"/>
                <w:kern w:val="0"/>
                <w:sz w:val="24"/>
              </w:rPr>
            </w:pPr>
            <w:r>
              <w:rPr>
                <w:color w:val="000000"/>
                <w:kern w:val="0"/>
                <w:sz w:val="24"/>
              </w:rPr>
              <w:t>每次扣</w:t>
            </w:r>
            <w:r>
              <w:rPr>
                <w:color w:val="000000"/>
                <w:kern w:val="0"/>
                <w:sz w:val="24"/>
              </w:rPr>
              <w:t>2</w:t>
            </w:r>
            <w:r>
              <w:rPr>
                <w:color w:val="000000"/>
                <w:kern w:val="0"/>
                <w:sz w:val="24"/>
              </w:rPr>
              <w:t>分。</w:t>
            </w:r>
          </w:p>
        </w:tc>
        <w:tc>
          <w:tcPr>
            <w:tcW w:w="1545" w:type="dxa"/>
            <w:vMerge/>
            <w:tcBorders>
              <w:top w:val="single" w:sz="4" w:space="0" w:color="000000"/>
              <w:left w:val="single" w:sz="4" w:space="0" w:color="000000"/>
              <w:bottom w:val="single" w:sz="4" w:space="0" w:color="000000"/>
              <w:right w:val="single" w:sz="4" w:space="0" w:color="000000"/>
            </w:tcBorders>
            <w:vAlign w:val="center"/>
          </w:tcPr>
          <w:p w14:paraId="13E684CB" w14:textId="77777777" w:rsidR="00872DBB" w:rsidRDefault="00872DBB" w:rsidP="00B56712">
            <w:pPr>
              <w:rPr>
                <w:color w:val="000000"/>
                <w:kern w:val="0"/>
                <w:sz w:val="24"/>
              </w:rPr>
            </w:pPr>
          </w:p>
        </w:tc>
        <w:tc>
          <w:tcPr>
            <w:tcW w:w="2115" w:type="dxa"/>
            <w:vMerge/>
            <w:tcBorders>
              <w:top w:val="single" w:sz="4" w:space="0" w:color="000000"/>
              <w:left w:val="single" w:sz="4" w:space="0" w:color="000000"/>
              <w:bottom w:val="single" w:sz="4" w:space="0" w:color="000000"/>
              <w:right w:val="single" w:sz="4" w:space="0" w:color="000000"/>
            </w:tcBorders>
            <w:vAlign w:val="center"/>
          </w:tcPr>
          <w:p w14:paraId="0D811420" w14:textId="77777777" w:rsidR="00872DBB" w:rsidRDefault="00872DBB" w:rsidP="00B56712">
            <w:pPr>
              <w:rPr>
                <w:color w:val="000000"/>
                <w:kern w:val="0"/>
                <w:sz w:val="24"/>
              </w:rPr>
            </w:pPr>
          </w:p>
        </w:tc>
      </w:tr>
      <w:tr w:rsidR="00872DBB" w14:paraId="0CB1732A" w14:textId="77777777" w:rsidTr="00B56712">
        <w:trPr>
          <w:trHeight w:hRule="exact" w:val="397"/>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5B31B050" w14:textId="77777777" w:rsidR="00872DBB" w:rsidRDefault="00872DBB" w:rsidP="00B56712">
            <w:pPr>
              <w:widowControl/>
              <w:jc w:val="center"/>
              <w:textAlignment w:val="center"/>
              <w:rPr>
                <w:color w:val="000000"/>
                <w:kern w:val="0"/>
                <w:sz w:val="24"/>
              </w:rPr>
            </w:pPr>
            <w:r>
              <w:rPr>
                <w:color w:val="000000"/>
                <w:kern w:val="0"/>
                <w:sz w:val="24"/>
              </w:rPr>
              <w:t>13</w:t>
            </w:r>
          </w:p>
        </w:tc>
        <w:tc>
          <w:tcPr>
            <w:tcW w:w="7688" w:type="dxa"/>
            <w:tcBorders>
              <w:top w:val="single" w:sz="4" w:space="0" w:color="000000"/>
              <w:left w:val="single" w:sz="4" w:space="0" w:color="000000"/>
              <w:bottom w:val="single" w:sz="4" w:space="0" w:color="000000"/>
              <w:right w:val="single" w:sz="4" w:space="0" w:color="000000"/>
            </w:tcBorders>
            <w:vAlign w:val="center"/>
          </w:tcPr>
          <w:p w14:paraId="1C45E626" w14:textId="77777777" w:rsidR="00872DBB" w:rsidRDefault="00872DBB" w:rsidP="00B56712">
            <w:pPr>
              <w:widowControl/>
              <w:spacing w:line="320" w:lineRule="exact"/>
              <w:jc w:val="left"/>
              <w:rPr>
                <w:color w:val="000000"/>
                <w:kern w:val="0"/>
                <w:sz w:val="24"/>
              </w:rPr>
            </w:pPr>
            <w:r>
              <w:rPr>
                <w:color w:val="000000"/>
                <w:kern w:val="0"/>
                <w:sz w:val="24"/>
              </w:rPr>
              <w:t>与当事人有利害关系，不主动回避的。</w:t>
            </w:r>
          </w:p>
        </w:tc>
        <w:tc>
          <w:tcPr>
            <w:tcW w:w="1650" w:type="dxa"/>
            <w:tcBorders>
              <w:top w:val="single" w:sz="4" w:space="0" w:color="000000"/>
              <w:left w:val="single" w:sz="4" w:space="0" w:color="000000"/>
              <w:bottom w:val="single" w:sz="4" w:space="0" w:color="000000"/>
              <w:right w:val="single" w:sz="4" w:space="0" w:color="000000"/>
            </w:tcBorders>
            <w:vAlign w:val="center"/>
          </w:tcPr>
          <w:p w14:paraId="409B07A9" w14:textId="77777777" w:rsidR="00872DBB" w:rsidRDefault="00872DBB" w:rsidP="00B56712">
            <w:pPr>
              <w:spacing w:line="320" w:lineRule="exact"/>
              <w:jc w:val="center"/>
              <w:rPr>
                <w:color w:val="000000"/>
                <w:kern w:val="0"/>
                <w:sz w:val="24"/>
              </w:rPr>
            </w:pPr>
            <w:r>
              <w:rPr>
                <w:color w:val="000000"/>
                <w:kern w:val="0"/>
                <w:sz w:val="24"/>
              </w:rPr>
              <w:t>每次扣</w:t>
            </w:r>
            <w:r>
              <w:rPr>
                <w:color w:val="000000"/>
                <w:kern w:val="0"/>
                <w:sz w:val="24"/>
              </w:rPr>
              <w:t>2</w:t>
            </w:r>
            <w:r>
              <w:rPr>
                <w:color w:val="000000"/>
                <w:kern w:val="0"/>
                <w:sz w:val="24"/>
              </w:rPr>
              <w:t>分。</w:t>
            </w:r>
          </w:p>
        </w:tc>
        <w:tc>
          <w:tcPr>
            <w:tcW w:w="1545" w:type="dxa"/>
            <w:vMerge/>
            <w:tcBorders>
              <w:top w:val="single" w:sz="4" w:space="0" w:color="000000"/>
              <w:left w:val="single" w:sz="4" w:space="0" w:color="000000"/>
              <w:bottom w:val="single" w:sz="4" w:space="0" w:color="000000"/>
              <w:right w:val="single" w:sz="4" w:space="0" w:color="000000"/>
            </w:tcBorders>
            <w:vAlign w:val="center"/>
          </w:tcPr>
          <w:p w14:paraId="1681BFA8" w14:textId="77777777" w:rsidR="00872DBB" w:rsidRDefault="00872DBB" w:rsidP="00B56712">
            <w:pPr>
              <w:rPr>
                <w:color w:val="000000"/>
                <w:kern w:val="0"/>
                <w:sz w:val="24"/>
              </w:rPr>
            </w:pPr>
          </w:p>
        </w:tc>
        <w:tc>
          <w:tcPr>
            <w:tcW w:w="2115" w:type="dxa"/>
            <w:vMerge/>
            <w:tcBorders>
              <w:top w:val="single" w:sz="4" w:space="0" w:color="000000"/>
              <w:left w:val="single" w:sz="4" w:space="0" w:color="000000"/>
              <w:bottom w:val="single" w:sz="4" w:space="0" w:color="000000"/>
              <w:right w:val="single" w:sz="4" w:space="0" w:color="000000"/>
            </w:tcBorders>
            <w:vAlign w:val="center"/>
          </w:tcPr>
          <w:p w14:paraId="0AA23AAB" w14:textId="77777777" w:rsidR="00872DBB" w:rsidRDefault="00872DBB" w:rsidP="00B56712">
            <w:pPr>
              <w:rPr>
                <w:color w:val="000000"/>
                <w:kern w:val="0"/>
                <w:sz w:val="24"/>
              </w:rPr>
            </w:pPr>
          </w:p>
        </w:tc>
      </w:tr>
    </w:tbl>
    <w:p w14:paraId="0E9BB8D9" w14:textId="77777777" w:rsidR="00872DBB" w:rsidRDefault="00872DBB" w:rsidP="00872DBB">
      <w:pPr>
        <w:tabs>
          <w:tab w:val="left" w:pos="7560"/>
        </w:tabs>
        <w:adjustRightInd w:val="0"/>
        <w:snapToGrid w:val="0"/>
        <w:spacing w:line="520" w:lineRule="exact"/>
        <w:rPr>
          <w:rFonts w:eastAsia="黑体"/>
          <w:color w:val="000000"/>
          <w:kern w:val="0"/>
          <w:szCs w:val="32"/>
        </w:rPr>
      </w:pPr>
      <w:bookmarkStart w:id="9" w:name="_Hlk46906002"/>
    </w:p>
    <w:p w14:paraId="070F2537" w14:textId="77777777" w:rsidR="00872DBB" w:rsidRDefault="00872DBB" w:rsidP="00872DBB">
      <w:pPr>
        <w:tabs>
          <w:tab w:val="left" w:pos="7560"/>
        </w:tabs>
        <w:adjustRightInd w:val="0"/>
        <w:snapToGrid w:val="0"/>
        <w:spacing w:line="520" w:lineRule="exact"/>
        <w:rPr>
          <w:rFonts w:eastAsia="黑体"/>
          <w:color w:val="000000"/>
          <w:kern w:val="0"/>
          <w:szCs w:val="32"/>
        </w:rPr>
        <w:sectPr w:rsidR="00872DBB">
          <w:headerReference w:type="default" r:id="rId16"/>
          <w:footerReference w:type="even" r:id="rId17"/>
          <w:footerReference w:type="default" r:id="rId18"/>
          <w:pgSz w:w="16838" w:h="11906" w:orient="landscape"/>
          <w:pgMar w:top="1474" w:right="1644" w:bottom="1588" w:left="2098" w:header="851" w:footer="1701" w:gutter="0"/>
          <w:cols w:space="720"/>
          <w:docGrid w:linePitch="312"/>
        </w:sectPr>
      </w:pPr>
    </w:p>
    <w:p w14:paraId="6B137449" w14:textId="77777777" w:rsidR="00872DBB" w:rsidRDefault="00872DBB" w:rsidP="00872DBB">
      <w:pPr>
        <w:tabs>
          <w:tab w:val="left" w:pos="7560"/>
        </w:tabs>
        <w:adjustRightInd w:val="0"/>
        <w:snapToGrid w:val="0"/>
        <w:spacing w:line="520" w:lineRule="exact"/>
        <w:rPr>
          <w:rFonts w:eastAsia="黑体"/>
          <w:color w:val="000000"/>
          <w:kern w:val="0"/>
          <w:szCs w:val="32"/>
        </w:rPr>
      </w:pPr>
      <w:r>
        <w:rPr>
          <w:rFonts w:eastAsia="黑体"/>
          <w:color w:val="000000"/>
          <w:kern w:val="0"/>
          <w:szCs w:val="32"/>
        </w:rPr>
        <w:lastRenderedPageBreak/>
        <w:t>附</w:t>
      </w:r>
      <w:r>
        <w:rPr>
          <w:rFonts w:eastAsia="黑体" w:hint="eastAsia"/>
          <w:color w:val="000000"/>
          <w:kern w:val="0"/>
          <w:szCs w:val="32"/>
        </w:rPr>
        <w:t>件</w:t>
      </w:r>
      <w:r>
        <w:rPr>
          <w:rFonts w:eastAsia="黑体" w:hint="eastAsia"/>
          <w:color w:val="000000"/>
          <w:kern w:val="0"/>
          <w:szCs w:val="32"/>
        </w:rPr>
        <w:t>10</w:t>
      </w:r>
    </w:p>
    <w:p w14:paraId="64611565" w14:textId="77777777" w:rsidR="00872DBB" w:rsidRDefault="00872DBB" w:rsidP="00872DBB">
      <w:pPr>
        <w:widowControl/>
        <w:shd w:val="clear" w:color="auto" w:fill="FFFFFF"/>
        <w:spacing w:line="580" w:lineRule="exact"/>
        <w:jc w:val="center"/>
        <w:rPr>
          <w:rFonts w:eastAsia="方正小标宋简体"/>
          <w:color w:val="000000"/>
          <w:kern w:val="0"/>
          <w:sz w:val="44"/>
          <w:szCs w:val="44"/>
        </w:rPr>
      </w:pPr>
      <w:r>
        <w:rPr>
          <w:rFonts w:eastAsia="方正小标宋简体"/>
          <w:color w:val="000000"/>
          <w:kern w:val="0"/>
          <w:sz w:val="44"/>
          <w:szCs w:val="44"/>
        </w:rPr>
        <w:t>眉山市</w:t>
      </w:r>
      <w:bookmarkStart w:id="10" w:name="_Hlk46851405"/>
      <w:r>
        <w:rPr>
          <w:rFonts w:eastAsia="方正小标宋简体"/>
          <w:color w:val="000000"/>
          <w:kern w:val="0"/>
          <w:sz w:val="44"/>
          <w:szCs w:val="44"/>
        </w:rPr>
        <w:t>预拌混凝土和预拌砂浆企业</w:t>
      </w:r>
      <w:bookmarkEnd w:id="9"/>
      <w:bookmarkEnd w:id="10"/>
      <w:r>
        <w:rPr>
          <w:rFonts w:eastAsia="方正小标宋简体"/>
          <w:color w:val="000000"/>
          <w:kern w:val="0"/>
          <w:sz w:val="44"/>
          <w:szCs w:val="44"/>
        </w:rPr>
        <w:t>信用</w:t>
      </w:r>
    </w:p>
    <w:p w14:paraId="7B7EADB6" w14:textId="77777777" w:rsidR="00872DBB" w:rsidRDefault="00872DBB" w:rsidP="00872DBB">
      <w:pPr>
        <w:widowControl/>
        <w:shd w:val="clear" w:color="auto" w:fill="FFFFFF"/>
        <w:spacing w:line="580" w:lineRule="exact"/>
        <w:jc w:val="center"/>
        <w:rPr>
          <w:rFonts w:eastAsia="方正小标宋简体"/>
          <w:color w:val="000000"/>
          <w:kern w:val="0"/>
          <w:sz w:val="44"/>
          <w:szCs w:val="44"/>
        </w:rPr>
      </w:pPr>
      <w:r>
        <w:rPr>
          <w:rFonts w:eastAsia="方正小标宋简体"/>
          <w:color w:val="000000"/>
          <w:kern w:val="0"/>
          <w:sz w:val="44"/>
          <w:szCs w:val="44"/>
        </w:rPr>
        <w:t>综合评价管理暂行办法</w:t>
      </w:r>
    </w:p>
    <w:p w14:paraId="45DB2025" w14:textId="77777777" w:rsidR="00872DBB" w:rsidRDefault="00872DBB" w:rsidP="00872DBB">
      <w:pPr>
        <w:spacing w:line="580" w:lineRule="exact"/>
        <w:jc w:val="center"/>
        <w:rPr>
          <w:color w:val="000000"/>
          <w:kern w:val="0"/>
          <w:szCs w:val="32"/>
        </w:rPr>
      </w:pPr>
    </w:p>
    <w:p w14:paraId="026CFD31" w14:textId="77777777" w:rsidR="00872DBB" w:rsidRDefault="00872DBB" w:rsidP="00872DBB">
      <w:pPr>
        <w:numPr>
          <w:ilvl w:val="0"/>
          <w:numId w:val="11"/>
        </w:numPr>
        <w:spacing w:line="580" w:lineRule="exact"/>
        <w:ind w:left="0" w:firstLine="0"/>
        <w:jc w:val="center"/>
        <w:rPr>
          <w:rFonts w:eastAsia="黑体"/>
          <w:color w:val="000000"/>
          <w:kern w:val="0"/>
          <w:szCs w:val="32"/>
        </w:rPr>
      </w:pPr>
      <w:r>
        <w:rPr>
          <w:rFonts w:eastAsia="黑体"/>
          <w:color w:val="000000"/>
          <w:kern w:val="0"/>
          <w:szCs w:val="32"/>
        </w:rPr>
        <w:t>总则</w:t>
      </w:r>
    </w:p>
    <w:p w14:paraId="2A39FACC" w14:textId="77777777" w:rsidR="00872DBB" w:rsidRDefault="00872DBB" w:rsidP="00872DBB">
      <w:pPr>
        <w:spacing w:line="580" w:lineRule="exact"/>
        <w:ind w:firstLineChars="200" w:firstLine="640"/>
        <w:rPr>
          <w:color w:val="000000"/>
          <w:kern w:val="0"/>
          <w:szCs w:val="32"/>
        </w:rPr>
      </w:pPr>
      <w:r>
        <w:rPr>
          <w:color w:val="000000"/>
          <w:kern w:val="0"/>
          <w:szCs w:val="32"/>
        </w:rPr>
        <w:t>第一条</w:t>
      </w:r>
      <w:r>
        <w:rPr>
          <w:color w:val="000000"/>
          <w:kern w:val="0"/>
          <w:szCs w:val="32"/>
        </w:rPr>
        <w:t xml:space="preserve">  </w:t>
      </w:r>
      <w:r>
        <w:rPr>
          <w:color w:val="000000"/>
          <w:kern w:val="0"/>
          <w:szCs w:val="32"/>
        </w:rPr>
        <w:t>为推进我市预拌混凝土、预拌砂浆行业信用监管体系建设，促进预拌混凝土（砂浆）企业诚信建设，构建</w:t>
      </w:r>
      <w:r>
        <w:rPr>
          <w:color w:val="000000"/>
          <w:kern w:val="0"/>
          <w:szCs w:val="32"/>
        </w:rPr>
        <w:t>“</w:t>
      </w:r>
      <w:r>
        <w:rPr>
          <w:color w:val="000000"/>
          <w:kern w:val="0"/>
          <w:szCs w:val="32"/>
        </w:rPr>
        <w:t>诚信激励、失信惩戒</w:t>
      </w:r>
      <w:r>
        <w:rPr>
          <w:color w:val="000000"/>
          <w:kern w:val="0"/>
          <w:szCs w:val="32"/>
        </w:rPr>
        <w:t>”</w:t>
      </w:r>
      <w:r>
        <w:rPr>
          <w:color w:val="000000"/>
          <w:kern w:val="0"/>
          <w:szCs w:val="32"/>
        </w:rPr>
        <w:t>机制，规范市场秩序，保障建设工程质量和绿色安全生产，根据《中华人民共和国建筑法》《建筑业企业资质管理规定》《社会信用体系建设规划纲要（</w:t>
      </w:r>
      <w:r>
        <w:rPr>
          <w:color w:val="000000"/>
          <w:kern w:val="0"/>
          <w:szCs w:val="32"/>
        </w:rPr>
        <w:t>2014</w:t>
      </w:r>
      <w:r>
        <w:rPr>
          <w:rFonts w:hint="eastAsia"/>
          <w:color w:val="000000"/>
          <w:kern w:val="0"/>
          <w:szCs w:val="32"/>
        </w:rPr>
        <w:t>—</w:t>
      </w:r>
      <w:r>
        <w:rPr>
          <w:color w:val="000000"/>
          <w:kern w:val="0"/>
          <w:szCs w:val="32"/>
        </w:rPr>
        <w:t>2020</w:t>
      </w:r>
      <w:r>
        <w:rPr>
          <w:color w:val="000000"/>
          <w:kern w:val="0"/>
          <w:szCs w:val="32"/>
        </w:rPr>
        <w:t>年）》《四川省建设工程质量管理条例》《四川省散装水泥管理条例》等相关规定，结合我市实际，制定本办法。</w:t>
      </w:r>
    </w:p>
    <w:p w14:paraId="0D572E38" w14:textId="77777777" w:rsidR="00872DBB" w:rsidRDefault="00872DBB" w:rsidP="00872DBB">
      <w:pPr>
        <w:spacing w:line="580" w:lineRule="exact"/>
        <w:ind w:firstLineChars="200" w:firstLine="640"/>
        <w:rPr>
          <w:color w:val="000000"/>
          <w:kern w:val="0"/>
          <w:szCs w:val="32"/>
        </w:rPr>
      </w:pPr>
      <w:r>
        <w:rPr>
          <w:color w:val="000000"/>
          <w:kern w:val="0"/>
          <w:szCs w:val="32"/>
        </w:rPr>
        <w:t>第二条</w:t>
      </w:r>
      <w:r>
        <w:rPr>
          <w:color w:val="000000"/>
          <w:kern w:val="0"/>
          <w:szCs w:val="32"/>
        </w:rPr>
        <w:t xml:space="preserve">  </w:t>
      </w:r>
      <w:r>
        <w:rPr>
          <w:color w:val="000000"/>
          <w:kern w:val="0"/>
          <w:szCs w:val="32"/>
        </w:rPr>
        <w:t>在本市行政区内，对从事市场活动的预拌混凝土生</w:t>
      </w:r>
      <w:r>
        <w:rPr>
          <w:szCs w:val="32"/>
        </w:rPr>
        <w:t>产企业（以下简称预拌混凝土企业）、预拌砂浆生产企业（以下</w:t>
      </w:r>
      <w:r>
        <w:rPr>
          <w:color w:val="000000"/>
          <w:kern w:val="0"/>
          <w:szCs w:val="32"/>
        </w:rPr>
        <w:t>简称预拌砂浆企业）信用信息的采集、审核、录入、评价、发布及应用，适用本办法。</w:t>
      </w:r>
    </w:p>
    <w:p w14:paraId="6494D71C" w14:textId="77777777" w:rsidR="00872DBB" w:rsidRDefault="00872DBB" w:rsidP="00872DBB">
      <w:pPr>
        <w:spacing w:line="580" w:lineRule="exact"/>
        <w:ind w:firstLineChars="200" w:firstLine="640"/>
        <w:rPr>
          <w:szCs w:val="32"/>
          <w:shd w:val="clear" w:color="auto" w:fill="FFFFFF"/>
        </w:rPr>
      </w:pPr>
      <w:r>
        <w:rPr>
          <w:color w:val="000000"/>
          <w:kern w:val="0"/>
          <w:szCs w:val="32"/>
        </w:rPr>
        <w:t>本办法所称预拌混凝土和预拌砂浆企业信用综合评价管理，是</w:t>
      </w:r>
      <w:r>
        <w:rPr>
          <w:szCs w:val="32"/>
          <w:shd w:val="clear" w:color="auto" w:fill="FFFFFF"/>
        </w:rPr>
        <w:t>指建设行政主管部门依据本办法对预拌混凝土和预拌砂浆企业在本市行政区域内从事市场活动的信用信息情况进行量化评价，并依据评价结果实施差异化管理的活动。</w:t>
      </w:r>
    </w:p>
    <w:p w14:paraId="3D0D32ED" w14:textId="77777777" w:rsidR="00872DBB" w:rsidRDefault="00872DBB" w:rsidP="00872DBB">
      <w:pPr>
        <w:spacing w:line="580" w:lineRule="exact"/>
        <w:ind w:firstLineChars="200" w:firstLine="640"/>
        <w:rPr>
          <w:color w:val="000000"/>
          <w:kern w:val="0"/>
          <w:szCs w:val="32"/>
        </w:rPr>
      </w:pPr>
      <w:r>
        <w:rPr>
          <w:color w:val="000000"/>
          <w:kern w:val="0"/>
          <w:szCs w:val="32"/>
        </w:rPr>
        <w:t>第三条</w:t>
      </w:r>
      <w:r>
        <w:rPr>
          <w:color w:val="000000"/>
          <w:kern w:val="0"/>
          <w:szCs w:val="32"/>
        </w:rPr>
        <w:t xml:space="preserve">  </w:t>
      </w:r>
      <w:r>
        <w:rPr>
          <w:color w:val="000000"/>
          <w:kern w:val="0"/>
          <w:szCs w:val="32"/>
        </w:rPr>
        <w:t>市住房城乡建设局是全市预拌混凝土（砂浆）企业信用评价管理的行政主管部门</w:t>
      </w:r>
      <w:r>
        <w:rPr>
          <w:color w:val="000000"/>
          <w:szCs w:val="32"/>
          <w:shd w:val="clear" w:color="auto" w:fill="FFFFFF"/>
        </w:rPr>
        <w:t>，负责发布信用评价结果</w:t>
      </w:r>
      <w:r>
        <w:rPr>
          <w:color w:val="000000"/>
          <w:kern w:val="0"/>
          <w:szCs w:val="32"/>
        </w:rPr>
        <w:t>；市绿色</w:t>
      </w:r>
      <w:r>
        <w:rPr>
          <w:color w:val="000000"/>
          <w:kern w:val="0"/>
          <w:szCs w:val="32"/>
        </w:rPr>
        <w:lastRenderedPageBreak/>
        <w:t>建材发展中心负责预拌混凝土（砂浆）企业行业</w:t>
      </w:r>
      <w:r>
        <w:rPr>
          <w:color w:val="000000"/>
          <w:szCs w:val="32"/>
          <w:shd w:val="clear" w:color="auto" w:fill="FFFFFF"/>
        </w:rPr>
        <w:t>信用评价的综合管理、具体协调和组织实施工作</w:t>
      </w:r>
      <w:r>
        <w:rPr>
          <w:color w:val="000000"/>
          <w:kern w:val="0"/>
          <w:szCs w:val="32"/>
        </w:rPr>
        <w:t>。</w:t>
      </w:r>
    </w:p>
    <w:p w14:paraId="3E677B33" w14:textId="77777777" w:rsidR="00872DBB" w:rsidRDefault="00872DBB" w:rsidP="00872DBB">
      <w:pPr>
        <w:pStyle w:val="reader-word-layerreader-word-s1-2"/>
        <w:widowControl w:val="0"/>
        <w:shd w:val="clear" w:color="auto" w:fill="FFFFFF"/>
        <w:spacing w:before="0" w:beforeAutospacing="0" w:after="0" w:afterAutospacing="0" w:line="580" w:lineRule="exact"/>
        <w:ind w:firstLineChars="196" w:firstLine="627"/>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各县（区）建设行政主管部门和散装水泥行业管理部门，按照属地管理原则，负责辖区内</w:t>
      </w:r>
      <w:r>
        <w:rPr>
          <w:rFonts w:ascii="Times New Roman" w:eastAsia="仿宋_GB2312" w:hAnsi="Times New Roman" w:cs="Times New Roman"/>
          <w:color w:val="000000"/>
          <w:sz w:val="32"/>
          <w:szCs w:val="32"/>
        </w:rPr>
        <w:t>预拌混凝土（砂浆）企业</w:t>
      </w:r>
      <w:r>
        <w:rPr>
          <w:rFonts w:ascii="Times New Roman" w:eastAsia="仿宋_GB2312" w:hAnsi="Times New Roman" w:cs="Times New Roman"/>
          <w:color w:val="000000"/>
          <w:sz w:val="32"/>
          <w:szCs w:val="32"/>
          <w:shd w:val="clear" w:color="auto" w:fill="FFFFFF"/>
        </w:rPr>
        <w:t>信用综合评价的组织实施和结果运用。</w:t>
      </w:r>
    </w:p>
    <w:p w14:paraId="22EE29D9" w14:textId="77777777" w:rsidR="00872DBB" w:rsidRDefault="00872DBB" w:rsidP="00872DBB">
      <w:pPr>
        <w:spacing w:line="580" w:lineRule="exact"/>
        <w:ind w:firstLineChars="200" w:firstLine="640"/>
        <w:rPr>
          <w:color w:val="000000"/>
          <w:kern w:val="0"/>
          <w:szCs w:val="32"/>
        </w:rPr>
      </w:pPr>
      <w:r>
        <w:rPr>
          <w:color w:val="000000"/>
          <w:kern w:val="0"/>
          <w:szCs w:val="32"/>
        </w:rPr>
        <w:t>第四条</w:t>
      </w:r>
      <w:r>
        <w:rPr>
          <w:color w:val="000000"/>
          <w:kern w:val="0"/>
          <w:szCs w:val="32"/>
        </w:rPr>
        <w:t xml:space="preserve"> </w:t>
      </w:r>
      <w:r>
        <w:rPr>
          <w:color w:val="000000"/>
          <w:kern w:val="0"/>
          <w:szCs w:val="32"/>
        </w:rPr>
        <w:t>眉山市住</w:t>
      </w:r>
      <w:proofErr w:type="gramStart"/>
      <w:r>
        <w:rPr>
          <w:color w:val="000000"/>
          <w:kern w:val="0"/>
          <w:szCs w:val="32"/>
        </w:rPr>
        <w:t>建领域</w:t>
      </w:r>
      <w:proofErr w:type="gramEnd"/>
      <w:r>
        <w:rPr>
          <w:color w:val="000000"/>
          <w:kern w:val="0"/>
          <w:szCs w:val="32"/>
        </w:rPr>
        <w:t>信用信息管理系统记录和发布预拌混凝土（砂浆）企业的信用信息、评价分数和信用等级。在我市行政区域内从事市场活动的预拌混凝土（砂浆）企业，必须在该信用信息管理系统中注册，接受信用评价管理；未注册的，不得在我市承揽业务。</w:t>
      </w:r>
    </w:p>
    <w:p w14:paraId="25C826E7" w14:textId="77777777" w:rsidR="00872DBB" w:rsidRDefault="00872DBB" w:rsidP="00872DBB">
      <w:pPr>
        <w:spacing w:line="580" w:lineRule="exact"/>
        <w:ind w:firstLineChars="200" w:firstLine="640"/>
        <w:rPr>
          <w:color w:val="000000"/>
          <w:kern w:val="0"/>
          <w:szCs w:val="32"/>
        </w:rPr>
      </w:pPr>
      <w:r>
        <w:rPr>
          <w:color w:val="000000"/>
          <w:kern w:val="0"/>
          <w:szCs w:val="32"/>
        </w:rPr>
        <w:t>通过眉山市绿色环保搅拌</w:t>
      </w:r>
      <w:proofErr w:type="gramStart"/>
      <w:r>
        <w:rPr>
          <w:color w:val="000000"/>
          <w:kern w:val="0"/>
          <w:szCs w:val="32"/>
        </w:rPr>
        <w:t>站考核</w:t>
      </w:r>
      <w:proofErr w:type="gramEnd"/>
      <w:r>
        <w:rPr>
          <w:color w:val="000000"/>
          <w:kern w:val="0"/>
          <w:szCs w:val="32"/>
        </w:rPr>
        <w:t>评价、持有预拌混凝土专业承包资质证书的预拌混凝土企业、按照《四川省散装水泥管理条例》有关要求经我局备案的预拌砂浆企业，</w:t>
      </w:r>
      <w:r>
        <w:rPr>
          <w:color w:val="000000"/>
          <w:szCs w:val="32"/>
          <w:shd w:val="clear" w:color="auto" w:fill="FFFFFF"/>
        </w:rPr>
        <w:t>在该信用信息管理系统中注册</w:t>
      </w:r>
      <w:r>
        <w:rPr>
          <w:color w:val="000000"/>
          <w:kern w:val="0"/>
          <w:szCs w:val="32"/>
        </w:rPr>
        <w:t>后才予以信用评分；无资质、未备案、未通过绿色环保搅拌</w:t>
      </w:r>
      <w:proofErr w:type="gramStart"/>
      <w:r>
        <w:rPr>
          <w:color w:val="000000"/>
          <w:kern w:val="0"/>
          <w:szCs w:val="32"/>
        </w:rPr>
        <w:t>站考核</w:t>
      </w:r>
      <w:proofErr w:type="gramEnd"/>
      <w:r>
        <w:rPr>
          <w:color w:val="000000"/>
          <w:kern w:val="0"/>
          <w:szCs w:val="32"/>
        </w:rPr>
        <w:t>评价的预拌混凝土企业（砂浆）录入平台后作为无信用评分企业进行管理；工商注册地不在本市的预拌混凝土（砂浆）企业在本市销售预拌混凝土（砂浆）的，应当具备预拌混凝土企业专业承包资质，达到四川省绿色环保搅拌站标准要求，符合各级质量、安全和环保相关规定，并在市住房城乡建设局登记备案，参照本市行政区内的预拌混凝土（砂浆）企业纳入信用评价管理。</w:t>
      </w:r>
    </w:p>
    <w:p w14:paraId="0A8920D2" w14:textId="77777777" w:rsidR="00872DBB" w:rsidRDefault="00872DBB" w:rsidP="00872DBB">
      <w:pPr>
        <w:spacing w:line="580" w:lineRule="exact"/>
        <w:ind w:firstLineChars="200" w:firstLine="640"/>
        <w:rPr>
          <w:color w:val="000000"/>
          <w:kern w:val="0"/>
          <w:szCs w:val="32"/>
        </w:rPr>
      </w:pPr>
      <w:r>
        <w:rPr>
          <w:color w:val="000000"/>
          <w:kern w:val="0"/>
          <w:szCs w:val="32"/>
        </w:rPr>
        <w:t>第五条</w:t>
      </w:r>
      <w:r>
        <w:rPr>
          <w:color w:val="000000"/>
          <w:kern w:val="0"/>
          <w:szCs w:val="32"/>
        </w:rPr>
        <w:t xml:space="preserve">  </w:t>
      </w:r>
      <w:r>
        <w:rPr>
          <w:color w:val="000000"/>
          <w:kern w:val="0"/>
          <w:szCs w:val="32"/>
        </w:rPr>
        <w:t>市住房城乡建设局坚持公开、公平、公正的原则，严格遵照本办法、评价标准和相关管理规定实施预拌混凝土（砂</w:t>
      </w:r>
      <w:r>
        <w:rPr>
          <w:color w:val="000000"/>
          <w:kern w:val="0"/>
          <w:szCs w:val="32"/>
        </w:rPr>
        <w:lastRenderedPageBreak/>
        <w:t>浆）企业信用评价，注重现场检查核验和日常监督管理相结合，及时更新企业信用信息，</w:t>
      </w:r>
      <w:r>
        <w:rPr>
          <w:color w:val="000000"/>
          <w:szCs w:val="32"/>
          <w:shd w:val="clear" w:color="auto" w:fill="FFFFFF"/>
        </w:rPr>
        <w:t>定期组织对信用评价结果应用情况的评估，适时调整评价标准，并向社会公布，</w:t>
      </w:r>
      <w:r>
        <w:rPr>
          <w:color w:val="000000"/>
          <w:kern w:val="0"/>
          <w:szCs w:val="32"/>
        </w:rPr>
        <w:t>维护企业合法权益和社会公共利益。</w:t>
      </w:r>
    </w:p>
    <w:p w14:paraId="49BCD4E8" w14:textId="77777777" w:rsidR="00872DBB" w:rsidRDefault="00872DBB" w:rsidP="00872DBB">
      <w:pPr>
        <w:numPr>
          <w:ilvl w:val="0"/>
          <w:numId w:val="11"/>
        </w:numPr>
        <w:spacing w:line="580" w:lineRule="exact"/>
        <w:ind w:left="0" w:firstLine="0"/>
        <w:jc w:val="center"/>
        <w:rPr>
          <w:rFonts w:eastAsia="黑体"/>
          <w:color w:val="000000"/>
          <w:kern w:val="0"/>
          <w:szCs w:val="32"/>
        </w:rPr>
      </w:pPr>
      <w:r>
        <w:rPr>
          <w:rFonts w:eastAsia="黑体"/>
          <w:color w:val="000000"/>
          <w:kern w:val="0"/>
          <w:szCs w:val="32"/>
        </w:rPr>
        <w:t>信用评价内容</w:t>
      </w:r>
    </w:p>
    <w:p w14:paraId="6C40A018" w14:textId="77777777" w:rsidR="00872DBB" w:rsidRDefault="00872DBB" w:rsidP="00872DBB">
      <w:pPr>
        <w:spacing w:line="580" w:lineRule="exact"/>
        <w:ind w:firstLineChars="200" w:firstLine="640"/>
        <w:rPr>
          <w:color w:val="000000"/>
          <w:kern w:val="0"/>
          <w:szCs w:val="32"/>
        </w:rPr>
      </w:pPr>
      <w:r>
        <w:rPr>
          <w:color w:val="000000"/>
          <w:kern w:val="0"/>
          <w:szCs w:val="32"/>
        </w:rPr>
        <w:t>第六条</w:t>
      </w:r>
      <w:r>
        <w:rPr>
          <w:color w:val="000000"/>
          <w:kern w:val="0"/>
          <w:szCs w:val="32"/>
        </w:rPr>
        <w:t xml:space="preserve">  </w:t>
      </w:r>
      <w:r>
        <w:rPr>
          <w:color w:val="000000"/>
          <w:kern w:val="0"/>
          <w:szCs w:val="32"/>
        </w:rPr>
        <w:t>预拌混凝土（砂浆）企业的信用信息由企业在我市行政区域内的市场信用信息和现场信用信息组成。</w:t>
      </w:r>
    </w:p>
    <w:p w14:paraId="064AB46E" w14:textId="77777777" w:rsidR="00872DBB" w:rsidRDefault="00872DBB" w:rsidP="00872DBB">
      <w:pPr>
        <w:spacing w:line="580" w:lineRule="exact"/>
        <w:ind w:firstLineChars="200" w:firstLine="640"/>
        <w:rPr>
          <w:color w:val="000000"/>
          <w:kern w:val="0"/>
          <w:szCs w:val="32"/>
        </w:rPr>
      </w:pPr>
      <w:r>
        <w:rPr>
          <w:color w:val="000000"/>
          <w:kern w:val="0"/>
          <w:szCs w:val="32"/>
        </w:rPr>
        <w:t>第七条</w:t>
      </w:r>
      <w:r>
        <w:rPr>
          <w:color w:val="000000"/>
          <w:kern w:val="0"/>
          <w:szCs w:val="32"/>
        </w:rPr>
        <w:t xml:space="preserve">  </w:t>
      </w:r>
      <w:r>
        <w:rPr>
          <w:color w:val="000000"/>
          <w:kern w:val="0"/>
          <w:szCs w:val="32"/>
        </w:rPr>
        <w:t>市场信用信息由基本信息、良好行为信息和不良行为信息组成。</w:t>
      </w:r>
    </w:p>
    <w:p w14:paraId="7AF88F3D" w14:textId="77777777" w:rsidR="00872DBB" w:rsidRDefault="00872DBB" w:rsidP="00872DBB">
      <w:pPr>
        <w:spacing w:line="580" w:lineRule="exact"/>
        <w:ind w:firstLineChars="200" w:firstLine="640"/>
        <w:rPr>
          <w:color w:val="000000"/>
          <w:kern w:val="0"/>
          <w:szCs w:val="32"/>
        </w:rPr>
      </w:pPr>
      <w:r>
        <w:rPr>
          <w:color w:val="000000"/>
          <w:kern w:val="0"/>
          <w:szCs w:val="32"/>
        </w:rPr>
        <w:t>（一）基本信息是指企业从事预拌混凝土（砂浆）市场活动时，需登记的相关信息，包括企业登记注册信息、混凝土企业专业承包资质信息、砂浆企业备案信息、注册执业人员、主要管理及工程技术人员和生产现场关键岗位人员信息、生产设备信息、在线监测设备与智慧工地平台信息、信用评价承诺书等信息。</w:t>
      </w:r>
    </w:p>
    <w:p w14:paraId="2C9C089A" w14:textId="77777777" w:rsidR="00872DBB" w:rsidRDefault="00872DBB" w:rsidP="00872DBB">
      <w:pPr>
        <w:spacing w:line="580" w:lineRule="exact"/>
        <w:ind w:firstLineChars="200" w:firstLine="640"/>
        <w:rPr>
          <w:color w:val="000000"/>
          <w:kern w:val="0"/>
          <w:szCs w:val="32"/>
        </w:rPr>
      </w:pPr>
      <w:r>
        <w:rPr>
          <w:color w:val="000000"/>
          <w:kern w:val="0"/>
          <w:szCs w:val="32"/>
        </w:rPr>
        <w:t>（二）良好行为信息是指企业在从事预拌混凝土（砂浆）市场活动中的奖励、绿色建材标识认证等信息。</w:t>
      </w:r>
    </w:p>
    <w:p w14:paraId="7902D615" w14:textId="77777777" w:rsidR="00872DBB" w:rsidRDefault="00872DBB" w:rsidP="00872DBB">
      <w:pPr>
        <w:spacing w:line="580" w:lineRule="exact"/>
        <w:ind w:firstLineChars="200" w:firstLine="640"/>
        <w:rPr>
          <w:szCs w:val="32"/>
          <w:shd w:val="clear" w:color="auto" w:fill="FFFFFF"/>
        </w:rPr>
      </w:pPr>
      <w:r>
        <w:rPr>
          <w:color w:val="000000"/>
          <w:kern w:val="0"/>
          <w:szCs w:val="32"/>
        </w:rPr>
        <w:t>（</w:t>
      </w:r>
      <w:r>
        <w:rPr>
          <w:szCs w:val="32"/>
          <w:shd w:val="clear" w:color="auto" w:fill="FFFFFF"/>
        </w:rPr>
        <w:t>三）不良行为信息是指企业从事预拌混凝土（砂浆）市场活动时，违反相关法律、法规、规章、规范性文件、行业标准和合同约定等行为信息，以及由发起联合惩戒的司法机关或其他行政机关推送的失信联合惩戒信息。不良行为信息视情节程度分为重点监管信息和一票否决信息。具体定义见第二十一、二十二条。</w:t>
      </w:r>
    </w:p>
    <w:p w14:paraId="7CDBD12C" w14:textId="77777777" w:rsidR="00872DBB" w:rsidRDefault="00872DBB" w:rsidP="00872DBB">
      <w:pPr>
        <w:spacing w:line="580" w:lineRule="exact"/>
        <w:ind w:firstLineChars="200" w:firstLine="640"/>
        <w:rPr>
          <w:color w:val="000000"/>
          <w:kern w:val="0"/>
          <w:szCs w:val="32"/>
        </w:rPr>
      </w:pPr>
      <w:r>
        <w:rPr>
          <w:color w:val="000000"/>
          <w:kern w:val="0"/>
          <w:szCs w:val="32"/>
        </w:rPr>
        <w:t>第八条</w:t>
      </w:r>
      <w:r>
        <w:rPr>
          <w:color w:val="000000"/>
          <w:kern w:val="0"/>
          <w:szCs w:val="32"/>
        </w:rPr>
        <w:t xml:space="preserve">  </w:t>
      </w:r>
      <w:r>
        <w:rPr>
          <w:color w:val="000000"/>
          <w:kern w:val="0"/>
          <w:szCs w:val="32"/>
        </w:rPr>
        <w:t>现场信用信息包括资格和素质信息、质量控制信息、</w:t>
      </w:r>
      <w:r>
        <w:rPr>
          <w:color w:val="000000"/>
          <w:kern w:val="0"/>
          <w:szCs w:val="32"/>
        </w:rPr>
        <w:lastRenderedPageBreak/>
        <w:t>安全绿色生产信息、处罚通报信息。</w:t>
      </w:r>
    </w:p>
    <w:p w14:paraId="17F47468" w14:textId="77777777" w:rsidR="00872DBB" w:rsidRDefault="00872DBB" w:rsidP="00872DBB">
      <w:pPr>
        <w:numPr>
          <w:ilvl w:val="0"/>
          <w:numId w:val="11"/>
        </w:numPr>
        <w:spacing w:line="580" w:lineRule="exact"/>
        <w:ind w:left="0" w:firstLine="0"/>
        <w:jc w:val="center"/>
        <w:rPr>
          <w:rFonts w:eastAsia="黑体"/>
          <w:color w:val="000000"/>
          <w:kern w:val="0"/>
          <w:szCs w:val="32"/>
        </w:rPr>
      </w:pPr>
      <w:r>
        <w:rPr>
          <w:rFonts w:eastAsia="黑体"/>
          <w:color w:val="000000"/>
          <w:kern w:val="0"/>
          <w:szCs w:val="32"/>
        </w:rPr>
        <w:t>信用信息采集、审核、录入和公示</w:t>
      </w:r>
    </w:p>
    <w:p w14:paraId="18227128" w14:textId="77777777" w:rsidR="00872DBB" w:rsidRDefault="00872DBB" w:rsidP="00872DBB">
      <w:pPr>
        <w:spacing w:line="580" w:lineRule="exact"/>
        <w:ind w:firstLineChars="200" w:firstLine="640"/>
        <w:rPr>
          <w:color w:val="000000"/>
          <w:kern w:val="0"/>
          <w:szCs w:val="32"/>
        </w:rPr>
      </w:pPr>
      <w:r>
        <w:rPr>
          <w:color w:val="000000"/>
          <w:kern w:val="0"/>
          <w:szCs w:val="32"/>
        </w:rPr>
        <w:t>第九条</w:t>
      </w:r>
      <w:r>
        <w:rPr>
          <w:color w:val="000000"/>
          <w:kern w:val="0"/>
          <w:szCs w:val="32"/>
        </w:rPr>
        <w:t xml:space="preserve">  </w:t>
      </w:r>
      <w:r>
        <w:rPr>
          <w:color w:val="000000"/>
          <w:kern w:val="0"/>
          <w:szCs w:val="32"/>
        </w:rPr>
        <w:t>信用信息的采集和审核遵循</w:t>
      </w:r>
      <w:r>
        <w:rPr>
          <w:color w:val="000000"/>
          <w:kern w:val="0"/>
          <w:szCs w:val="32"/>
        </w:rPr>
        <w:t>“</w:t>
      </w:r>
      <w:r>
        <w:rPr>
          <w:color w:val="000000"/>
          <w:kern w:val="0"/>
          <w:szCs w:val="32"/>
        </w:rPr>
        <w:t>谁监管、谁采集、谁负责</w:t>
      </w:r>
      <w:r>
        <w:rPr>
          <w:color w:val="000000"/>
          <w:kern w:val="0"/>
          <w:szCs w:val="32"/>
        </w:rPr>
        <w:t>”</w:t>
      </w:r>
      <w:r>
        <w:rPr>
          <w:color w:val="000000"/>
          <w:kern w:val="0"/>
          <w:szCs w:val="32"/>
        </w:rPr>
        <w:t>的原则，采集方式包括企业诚信申报、系统自动采集和建设行政主管部门和散装水泥主管部门采集。</w:t>
      </w:r>
    </w:p>
    <w:p w14:paraId="7C5BC7EC" w14:textId="77777777" w:rsidR="00872DBB" w:rsidRDefault="00872DBB" w:rsidP="00872DBB">
      <w:pPr>
        <w:spacing w:line="580" w:lineRule="exact"/>
        <w:ind w:firstLineChars="200" w:firstLine="640"/>
        <w:rPr>
          <w:szCs w:val="32"/>
          <w:shd w:val="clear" w:color="auto" w:fill="FFFFFF"/>
        </w:rPr>
      </w:pPr>
      <w:r>
        <w:rPr>
          <w:color w:val="000000"/>
          <w:kern w:val="0"/>
          <w:szCs w:val="32"/>
        </w:rPr>
        <w:t>第十条</w:t>
      </w:r>
      <w:r>
        <w:rPr>
          <w:color w:val="000000"/>
          <w:kern w:val="0"/>
          <w:szCs w:val="32"/>
        </w:rPr>
        <w:t xml:space="preserve">  </w:t>
      </w:r>
      <w:r>
        <w:rPr>
          <w:color w:val="000000"/>
          <w:kern w:val="0"/>
          <w:szCs w:val="32"/>
        </w:rPr>
        <w:t>基本信息由企业诚信申报，企业在信用信息管理系统的首次注册环节申报基本信息后，按照监管权限和系统配置分</w:t>
      </w:r>
      <w:r>
        <w:rPr>
          <w:szCs w:val="32"/>
          <w:shd w:val="clear" w:color="auto" w:fill="FFFFFF"/>
        </w:rPr>
        <w:t>别由市、县（区）散装水泥行业管理部门负责审核，在</w:t>
      </w:r>
      <w:r>
        <w:rPr>
          <w:szCs w:val="32"/>
          <w:shd w:val="clear" w:color="auto" w:fill="FFFFFF"/>
        </w:rPr>
        <w:t>5</w:t>
      </w:r>
      <w:r>
        <w:rPr>
          <w:szCs w:val="32"/>
          <w:shd w:val="clear" w:color="auto" w:fill="FFFFFF"/>
        </w:rPr>
        <w:t>个工作日内完成。其中任意一项不符合要求的应要求企业进行整改，整改仍不符合要求的，作为无信用评分企业进行管理。</w:t>
      </w:r>
    </w:p>
    <w:p w14:paraId="68119202" w14:textId="77777777" w:rsidR="00872DBB" w:rsidRDefault="00872DBB" w:rsidP="00872DBB">
      <w:pPr>
        <w:spacing w:line="580" w:lineRule="exact"/>
        <w:ind w:firstLineChars="200" w:firstLine="640"/>
        <w:rPr>
          <w:color w:val="000000"/>
          <w:kern w:val="0"/>
          <w:szCs w:val="32"/>
        </w:rPr>
      </w:pPr>
      <w:r>
        <w:rPr>
          <w:color w:val="000000"/>
          <w:kern w:val="0"/>
          <w:szCs w:val="32"/>
        </w:rPr>
        <w:t>企业的基本信息发生变更后，应自完成变更之日起</w:t>
      </w:r>
      <w:r>
        <w:rPr>
          <w:color w:val="000000"/>
          <w:kern w:val="0"/>
          <w:szCs w:val="32"/>
        </w:rPr>
        <w:t>30</w:t>
      </w:r>
      <w:r>
        <w:rPr>
          <w:color w:val="000000"/>
          <w:kern w:val="0"/>
          <w:szCs w:val="32"/>
        </w:rPr>
        <w:t>日内登录信用信息管理</w:t>
      </w:r>
      <w:r>
        <w:rPr>
          <w:rFonts w:hint="eastAsia"/>
          <w:color w:val="000000"/>
          <w:kern w:val="0"/>
          <w:szCs w:val="32"/>
        </w:rPr>
        <w:t>系统</w:t>
      </w:r>
      <w:r>
        <w:rPr>
          <w:color w:val="000000"/>
          <w:kern w:val="0"/>
          <w:szCs w:val="32"/>
        </w:rPr>
        <w:t>进行更新，按照监管权限和系统配置分别由市、县（区）散装水泥行业管理部门负责审核，在</w:t>
      </w:r>
      <w:r>
        <w:rPr>
          <w:color w:val="000000"/>
          <w:kern w:val="0"/>
          <w:szCs w:val="32"/>
        </w:rPr>
        <w:t>5</w:t>
      </w:r>
      <w:r>
        <w:rPr>
          <w:color w:val="000000"/>
          <w:kern w:val="0"/>
          <w:szCs w:val="32"/>
        </w:rPr>
        <w:t>个工作日内完成。超期提交的，应立即整改，并按信用信息评价标准进行扣分。整改仍不符合要求或虚假录入基本信用信息被核实的，取消评定等级，作为无信用评分企业进行管理。</w:t>
      </w:r>
    </w:p>
    <w:p w14:paraId="051B3883" w14:textId="77777777" w:rsidR="00872DBB" w:rsidRDefault="00872DBB" w:rsidP="00872DBB">
      <w:pPr>
        <w:spacing w:line="580" w:lineRule="exact"/>
        <w:ind w:firstLineChars="200" w:firstLine="640"/>
        <w:rPr>
          <w:color w:val="000000"/>
          <w:kern w:val="0"/>
          <w:szCs w:val="32"/>
        </w:rPr>
      </w:pPr>
      <w:r>
        <w:rPr>
          <w:color w:val="000000"/>
          <w:kern w:val="0"/>
          <w:szCs w:val="32"/>
        </w:rPr>
        <w:t>企业应及时申报奖励等方面的良好行为信息。因申报不及时造成良好行为信息评价期限缩短或超期作废的，由企业自行承担相应后果。</w:t>
      </w:r>
    </w:p>
    <w:p w14:paraId="0053AEA5" w14:textId="77777777" w:rsidR="00872DBB" w:rsidRDefault="00872DBB" w:rsidP="00872DBB">
      <w:pPr>
        <w:spacing w:line="580" w:lineRule="exact"/>
        <w:ind w:firstLineChars="200" w:firstLine="640"/>
        <w:rPr>
          <w:color w:val="000000"/>
          <w:kern w:val="0"/>
          <w:szCs w:val="32"/>
        </w:rPr>
      </w:pPr>
      <w:r>
        <w:rPr>
          <w:color w:val="000000"/>
          <w:kern w:val="0"/>
          <w:szCs w:val="32"/>
        </w:rPr>
        <w:t>第十一条</w:t>
      </w:r>
      <w:r>
        <w:rPr>
          <w:color w:val="000000"/>
          <w:kern w:val="0"/>
          <w:szCs w:val="32"/>
        </w:rPr>
        <w:t xml:space="preserve">  </w:t>
      </w:r>
      <w:r>
        <w:rPr>
          <w:color w:val="000000"/>
          <w:kern w:val="0"/>
          <w:szCs w:val="32"/>
        </w:rPr>
        <w:t>不良行为信息除可由智慧工地管理系统自动</w:t>
      </w:r>
      <w:proofErr w:type="gramStart"/>
      <w:r>
        <w:rPr>
          <w:color w:val="000000"/>
          <w:kern w:val="0"/>
          <w:szCs w:val="32"/>
        </w:rPr>
        <w:t>采集部</w:t>
      </w:r>
      <w:proofErr w:type="gramEnd"/>
      <w:r>
        <w:rPr>
          <w:color w:val="000000"/>
          <w:kern w:val="0"/>
          <w:szCs w:val="32"/>
        </w:rPr>
        <w:t>分外，其他由</w:t>
      </w:r>
      <w:proofErr w:type="gramStart"/>
      <w:r>
        <w:rPr>
          <w:color w:val="000000"/>
          <w:kern w:val="0"/>
          <w:szCs w:val="32"/>
        </w:rPr>
        <w:t>作</w:t>
      </w:r>
      <w:proofErr w:type="gramEnd"/>
      <w:r>
        <w:rPr>
          <w:color w:val="000000"/>
          <w:kern w:val="0"/>
          <w:szCs w:val="32"/>
        </w:rPr>
        <w:t>出处理决定的建设行政主管部门采集，需要审核的由相关业务部门负责审核。发起联合惩戒的司法机关或其</w:t>
      </w:r>
      <w:r>
        <w:rPr>
          <w:szCs w:val="32"/>
          <w:shd w:val="clear" w:color="auto" w:fill="FFFFFF"/>
        </w:rPr>
        <w:lastRenderedPageBreak/>
        <w:t>他行政机关推送的失信联合惩戒信息，由市绿色建材发展中心采</w:t>
      </w:r>
      <w:r>
        <w:rPr>
          <w:color w:val="000000"/>
          <w:kern w:val="0"/>
          <w:szCs w:val="32"/>
        </w:rPr>
        <w:t>集、审核确认。</w:t>
      </w:r>
    </w:p>
    <w:p w14:paraId="255F9422" w14:textId="77777777" w:rsidR="00872DBB" w:rsidRDefault="00872DBB" w:rsidP="00872DBB">
      <w:pPr>
        <w:spacing w:line="580" w:lineRule="exact"/>
        <w:ind w:firstLineChars="200" w:firstLine="640"/>
        <w:rPr>
          <w:color w:val="000000"/>
          <w:kern w:val="0"/>
          <w:szCs w:val="32"/>
        </w:rPr>
      </w:pPr>
      <w:r>
        <w:rPr>
          <w:color w:val="000000"/>
          <w:kern w:val="0"/>
          <w:szCs w:val="32"/>
        </w:rPr>
        <w:t>上级行业主管部门</w:t>
      </w:r>
      <w:proofErr w:type="gramStart"/>
      <w:r>
        <w:rPr>
          <w:color w:val="000000"/>
          <w:kern w:val="0"/>
          <w:szCs w:val="32"/>
        </w:rPr>
        <w:t>作出</w:t>
      </w:r>
      <w:proofErr w:type="gramEnd"/>
      <w:r>
        <w:rPr>
          <w:color w:val="000000"/>
          <w:kern w:val="0"/>
          <w:szCs w:val="32"/>
        </w:rPr>
        <w:t>处理决定的，由市绿色建材发展中心直接采集确认。</w:t>
      </w:r>
    </w:p>
    <w:p w14:paraId="5EC2ABED" w14:textId="77777777" w:rsidR="00872DBB" w:rsidRDefault="00872DBB" w:rsidP="00872DBB">
      <w:pPr>
        <w:spacing w:line="580" w:lineRule="exact"/>
        <w:ind w:firstLineChars="200" w:firstLine="640"/>
        <w:rPr>
          <w:color w:val="000000"/>
          <w:kern w:val="0"/>
          <w:szCs w:val="32"/>
        </w:rPr>
      </w:pPr>
      <w:r>
        <w:rPr>
          <w:color w:val="000000"/>
          <w:kern w:val="0"/>
          <w:szCs w:val="32"/>
        </w:rPr>
        <w:t>第十二条</w:t>
      </w:r>
      <w:r>
        <w:rPr>
          <w:color w:val="000000"/>
          <w:kern w:val="0"/>
          <w:szCs w:val="32"/>
        </w:rPr>
        <w:t xml:space="preserve">  </w:t>
      </w:r>
      <w:r>
        <w:rPr>
          <w:color w:val="000000"/>
          <w:kern w:val="0"/>
          <w:szCs w:val="32"/>
        </w:rPr>
        <w:t>采集不良行为信息时，应通过信用信息管理系统将扣分事项、该不良行为信息对应的重点监管、一票否决结果和救济途径告知企业。</w:t>
      </w:r>
    </w:p>
    <w:p w14:paraId="6D4A8793" w14:textId="77777777" w:rsidR="00872DBB" w:rsidRDefault="00872DBB" w:rsidP="00872DBB">
      <w:pPr>
        <w:spacing w:line="580" w:lineRule="exact"/>
        <w:ind w:firstLineChars="200" w:firstLine="640"/>
        <w:rPr>
          <w:color w:val="000000"/>
          <w:kern w:val="0"/>
          <w:szCs w:val="32"/>
        </w:rPr>
      </w:pPr>
      <w:r>
        <w:rPr>
          <w:color w:val="000000"/>
          <w:kern w:val="0"/>
          <w:szCs w:val="32"/>
        </w:rPr>
        <w:t>第十三条</w:t>
      </w:r>
      <w:r>
        <w:rPr>
          <w:color w:val="000000"/>
          <w:kern w:val="0"/>
          <w:szCs w:val="32"/>
        </w:rPr>
        <w:t xml:space="preserve">  </w:t>
      </w:r>
      <w:r>
        <w:rPr>
          <w:color w:val="000000"/>
          <w:kern w:val="0"/>
          <w:szCs w:val="32"/>
        </w:rPr>
        <w:t>良好信用信息和不良信用信息的认定，应当以县级以上人民政府、建设行政主管部门和其他相关部门的通知、通报、决定、公告、判决书、裁决书、决定书和其他具有法律效力的文书为</w:t>
      </w:r>
      <w:r>
        <w:rPr>
          <w:szCs w:val="32"/>
        </w:rPr>
        <w:t>依据，但智慧工地自动采集和监督人员现场采集的不良</w:t>
      </w:r>
      <w:r>
        <w:rPr>
          <w:color w:val="000000"/>
          <w:kern w:val="0"/>
          <w:szCs w:val="32"/>
        </w:rPr>
        <w:t>信用信息除外。</w:t>
      </w:r>
    </w:p>
    <w:p w14:paraId="5F40027E" w14:textId="77777777" w:rsidR="00872DBB" w:rsidRDefault="00872DBB" w:rsidP="00872DBB">
      <w:pPr>
        <w:spacing w:line="580" w:lineRule="exact"/>
        <w:ind w:firstLineChars="200" w:firstLine="640"/>
        <w:rPr>
          <w:color w:val="000000"/>
          <w:kern w:val="0"/>
          <w:szCs w:val="32"/>
        </w:rPr>
      </w:pPr>
      <w:r>
        <w:rPr>
          <w:color w:val="000000"/>
          <w:kern w:val="0"/>
          <w:szCs w:val="32"/>
        </w:rPr>
        <w:t>第十四条</w:t>
      </w:r>
      <w:r>
        <w:rPr>
          <w:color w:val="000000"/>
          <w:kern w:val="0"/>
          <w:szCs w:val="32"/>
        </w:rPr>
        <w:t xml:space="preserve">  </w:t>
      </w:r>
      <w:r>
        <w:rPr>
          <w:color w:val="000000"/>
          <w:kern w:val="0"/>
          <w:szCs w:val="32"/>
        </w:rPr>
        <w:t>现场信用信息实行首次评价与动态评价相结合的采集方式，首次评价由市绿色建材发展中心制定评价计划，报市住房城乡建设局同意后，组建评价小组对参评企业进行现场评价，评价小组人员由相关职能科室、局属单位、相关专家、属地建设行政主管部门和行业主管部门等组成；动态评价由市绿色建材发展中心组织进行，每季度至少开展一次，每季度抽查比例不低于</w:t>
      </w:r>
      <w:r>
        <w:rPr>
          <w:color w:val="000000"/>
          <w:kern w:val="0"/>
          <w:szCs w:val="32"/>
        </w:rPr>
        <w:t>25%</w:t>
      </w:r>
      <w:r>
        <w:rPr>
          <w:color w:val="000000"/>
          <w:kern w:val="0"/>
          <w:szCs w:val="32"/>
        </w:rPr>
        <w:t>。</w:t>
      </w:r>
    </w:p>
    <w:p w14:paraId="35AC91C9" w14:textId="77777777" w:rsidR="00872DBB" w:rsidRDefault="00872DBB" w:rsidP="00872DBB">
      <w:pPr>
        <w:spacing w:line="580" w:lineRule="exact"/>
        <w:ind w:firstLineChars="200" w:firstLine="640"/>
        <w:rPr>
          <w:color w:val="000000"/>
          <w:kern w:val="0"/>
          <w:szCs w:val="32"/>
        </w:rPr>
      </w:pPr>
      <w:r>
        <w:rPr>
          <w:color w:val="000000"/>
          <w:kern w:val="0"/>
          <w:szCs w:val="32"/>
        </w:rPr>
        <w:t>第十五条</w:t>
      </w:r>
      <w:r>
        <w:rPr>
          <w:color w:val="000000"/>
          <w:kern w:val="0"/>
          <w:szCs w:val="32"/>
        </w:rPr>
        <w:t xml:space="preserve">  </w:t>
      </w:r>
      <w:r>
        <w:rPr>
          <w:color w:val="000000"/>
          <w:kern w:val="0"/>
          <w:szCs w:val="32"/>
        </w:rPr>
        <w:t>预拌混凝土（砂浆）市场活动相关责任主体单位应协助、配合建设行政主管部门和散装水泥行业管理部门开展信用信息现场采集工作，如实提供有关资料、回答有关询问，不得</w:t>
      </w:r>
      <w:r>
        <w:rPr>
          <w:color w:val="000000"/>
          <w:kern w:val="0"/>
          <w:szCs w:val="32"/>
        </w:rPr>
        <w:lastRenderedPageBreak/>
        <w:t>干扰、阻挠。</w:t>
      </w:r>
    </w:p>
    <w:p w14:paraId="3861A915" w14:textId="77777777" w:rsidR="00872DBB" w:rsidRDefault="00872DBB" w:rsidP="00872DBB">
      <w:pPr>
        <w:spacing w:line="580" w:lineRule="exact"/>
        <w:ind w:firstLineChars="200" w:firstLine="640"/>
        <w:rPr>
          <w:color w:val="000000"/>
          <w:kern w:val="0"/>
          <w:szCs w:val="32"/>
        </w:rPr>
      </w:pPr>
      <w:r>
        <w:rPr>
          <w:color w:val="000000"/>
          <w:kern w:val="0"/>
          <w:szCs w:val="32"/>
        </w:rPr>
        <w:t>第十六条</w:t>
      </w:r>
      <w:r>
        <w:rPr>
          <w:color w:val="000000"/>
          <w:kern w:val="0"/>
          <w:szCs w:val="32"/>
        </w:rPr>
        <w:t xml:space="preserve">  </w:t>
      </w:r>
      <w:r>
        <w:rPr>
          <w:color w:val="000000"/>
          <w:kern w:val="0"/>
          <w:szCs w:val="32"/>
        </w:rPr>
        <w:t>市、县（区）建设行政主管部门和散装水泥行业管理部门采集的信用信息按照内部流程须在</w:t>
      </w:r>
      <w:r>
        <w:rPr>
          <w:color w:val="000000"/>
          <w:kern w:val="0"/>
          <w:szCs w:val="32"/>
        </w:rPr>
        <w:t>5</w:t>
      </w:r>
      <w:r>
        <w:rPr>
          <w:color w:val="000000"/>
          <w:kern w:val="0"/>
          <w:szCs w:val="32"/>
        </w:rPr>
        <w:t>个工作日内完成审核。</w:t>
      </w:r>
    </w:p>
    <w:p w14:paraId="15A05509" w14:textId="77777777" w:rsidR="00872DBB" w:rsidRDefault="00872DBB" w:rsidP="00872DBB">
      <w:pPr>
        <w:spacing w:line="580" w:lineRule="exact"/>
        <w:ind w:firstLineChars="200" w:firstLine="640"/>
        <w:rPr>
          <w:color w:val="000000"/>
          <w:kern w:val="0"/>
          <w:szCs w:val="32"/>
        </w:rPr>
      </w:pPr>
      <w:r>
        <w:rPr>
          <w:color w:val="000000"/>
          <w:kern w:val="0"/>
          <w:szCs w:val="32"/>
        </w:rPr>
        <w:t>经审核录入的信用信息应向社会公示，公示期为</w:t>
      </w:r>
      <w:r>
        <w:rPr>
          <w:color w:val="000000"/>
          <w:kern w:val="0"/>
          <w:szCs w:val="32"/>
        </w:rPr>
        <w:t>5</w:t>
      </w:r>
      <w:r>
        <w:rPr>
          <w:color w:val="000000"/>
          <w:kern w:val="0"/>
          <w:szCs w:val="32"/>
        </w:rPr>
        <w:t>个工作日。企业申报的基本信息及按规定不受理异议的信用信息，于公示首日生效；公示无异议的信用信息，自公示结束的次日起生效；公示有异议的信用信息，按本办法第五章的规定处理。</w:t>
      </w:r>
    </w:p>
    <w:p w14:paraId="42EAFBE8" w14:textId="77777777" w:rsidR="00872DBB" w:rsidRDefault="00872DBB" w:rsidP="00872DBB">
      <w:pPr>
        <w:shd w:val="clear" w:color="auto" w:fill="FFFFFF"/>
        <w:spacing w:line="580" w:lineRule="exact"/>
        <w:jc w:val="center"/>
        <w:rPr>
          <w:rFonts w:eastAsia="黑体"/>
          <w:bCs/>
          <w:color w:val="000000"/>
          <w:kern w:val="0"/>
          <w:szCs w:val="32"/>
          <w:shd w:val="clear" w:color="auto" w:fill="FFFFFF"/>
        </w:rPr>
      </w:pPr>
      <w:r>
        <w:rPr>
          <w:rFonts w:eastAsia="黑体"/>
          <w:bCs/>
          <w:color w:val="000000"/>
          <w:kern w:val="0"/>
          <w:szCs w:val="32"/>
          <w:shd w:val="clear" w:color="auto" w:fill="FFFFFF"/>
        </w:rPr>
        <w:t>第四章</w:t>
      </w:r>
      <w:r>
        <w:rPr>
          <w:rFonts w:eastAsia="黑体"/>
          <w:bCs/>
          <w:color w:val="000000"/>
          <w:kern w:val="0"/>
          <w:szCs w:val="32"/>
          <w:shd w:val="clear" w:color="auto" w:fill="FFFFFF"/>
        </w:rPr>
        <w:t xml:space="preserve"> </w:t>
      </w:r>
      <w:r>
        <w:rPr>
          <w:rFonts w:eastAsia="黑体"/>
          <w:bCs/>
          <w:color w:val="000000"/>
          <w:kern w:val="0"/>
          <w:szCs w:val="32"/>
          <w:shd w:val="clear" w:color="auto" w:fill="FFFFFF"/>
        </w:rPr>
        <w:t>信用信息评价和发布</w:t>
      </w:r>
    </w:p>
    <w:p w14:paraId="4BCED19E" w14:textId="77777777" w:rsidR="00872DBB" w:rsidRDefault="00872DBB" w:rsidP="00872DBB">
      <w:pPr>
        <w:spacing w:line="580" w:lineRule="exact"/>
        <w:ind w:firstLineChars="200" w:firstLine="640"/>
        <w:rPr>
          <w:color w:val="000000"/>
          <w:kern w:val="0"/>
          <w:szCs w:val="32"/>
        </w:rPr>
      </w:pPr>
      <w:r>
        <w:rPr>
          <w:color w:val="000000"/>
          <w:kern w:val="0"/>
          <w:szCs w:val="32"/>
        </w:rPr>
        <w:t>第十七条</w:t>
      </w:r>
      <w:r>
        <w:rPr>
          <w:color w:val="000000"/>
          <w:kern w:val="0"/>
          <w:szCs w:val="32"/>
        </w:rPr>
        <w:t xml:space="preserve">  </w:t>
      </w:r>
      <w:r>
        <w:rPr>
          <w:color w:val="000000"/>
          <w:kern w:val="0"/>
          <w:szCs w:val="32"/>
        </w:rPr>
        <w:t>信用评价由市场信用信息评价和现场信用信息评价组成。信用评价采用加减累积分制计算，满分为</w:t>
      </w:r>
      <w:r>
        <w:rPr>
          <w:color w:val="000000"/>
          <w:kern w:val="0"/>
          <w:szCs w:val="32"/>
        </w:rPr>
        <w:t>100</w:t>
      </w:r>
      <w:r>
        <w:rPr>
          <w:color w:val="000000"/>
          <w:kern w:val="0"/>
          <w:szCs w:val="32"/>
        </w:rPr>
        <w:t>分，计算公式为：信用评价得分</w:t>
      </w:r>
      <w:r>
        <w:rPr>
          <w:color w:val="000000"/>
          <w:kern w:val="0"/>
          <w:szCs w:val="32"/>
        </w:rPr>
        <w:t>=</w:t>
      </w:r>
      <w:r>
        <w:rPr>
          <w:color w:val="000000"/>
          <w:kern w:val="0"/>
          <w:szCs w:val="32"/>
        </w:rPr>
        <w:t>良好信用信息得分</w:t>
      </w:r>
      <w:r>
        <w:rPr>
          <w:color w:val="000000"/>
          <w:kern w:val="0"/>
          <w:szCs w:val="32"/>
        </w:rPr>
        <w:t>+</w:t>
      </w:r>
      <w:r>
        <w:rPr>
          <w:color w:val="000000"/>
          <w:kern w:val="0"/>
          <w:szCs w:val="32"/>
        </w:rPr>
        <w:t>现场信用信息评价得分，信用评价得分大于</w:t>
      </w:r>
      <w:r>
        <w:rPr>
          <w:color w:val="000000"/>
          <w:kern w:val="0"/>
          <w:szCs w:val="32"/>
        </w:rPr>
        <w:t>100</w:t>
      </w:r>
      <w:r>
        <w:rPr>
          <w:color w:val="000000"/>
          <w:kern w:val="0"/>
          <w:szCs w:val="32"/>
        </w:rPr>
        <w:t>分的按</w:t>
      </w:r>
      <w:r>
        <w:rPr>
          <w:color w:val="000000"/>
          <w:kern w:val="0"/>
          <w:szCs w:val="32"/>
        </w:rPr>
        <w:t>100</w:t>
      </w:r>
      <w:r>
        <w:rPr>
          <w:color w:val="000000"/>
          <w:kern w:val="0"/>
          <w:szCs w:val="32"/>
        </w:rPr>
        <w:t>分计，不计负分。各分项得分计算如下：</w:t>
      </w:r>
    </w:p>
    <w:p w14:paraId="584C682C" w14:textId="77777777" w:rsidR="00872DBB" w:rsidRDefault="00872DBB" w:rsidP="00872DBB">
      <w:pPr>
        <w:spacing w:line="580" w:lineRule="exact"/>
        <w:ind w:firstLineChars="200" w:firstLine="640"/>
        <w:rPr>
          <w:color w:val="000000"/>
          <w:kern w:val="0"/>
          <w:szCs w:val="32"/>
        </w:rPr>
      </w:pPr>
      <w:r>
        <w:rPr>
          <w:color w:val="000000"/>
          <w:kern w:val="0"/>
          <w:szCs w:val="32"/>
        </w:rPr>
        <w:t>（一）市场信用信息评价中，基本信息不计分，企业基本信息完整并通过审核是开展信用评价计分的前提；不良行为信息中，出现重点监管信息，逐项降低其信用考评等级，出现一票否决信息，撤销其已评定等级；良好信用信息是加分项，加分不超过</w:t>
      </w:r>
      <w:r>
        <w:rPr>
          <w:color w:val="000000"/>
          <w:kern w:val="0"/>
          <w:szCs w:val="32"/>
        </w:rPr>
        <w:t>20</w:t>
      </w:r>
      <w:r>
        <w:rPr>
          <w:color w:val="000000"/>
          <w:kern w:val="0"/>
          <w:szCs w:val="32"/>
        </w:rPr>
        <w:t>分，具体评价标准详见《眉山市预拌混凝土和预拌砂浆企业良好信息评价表》（附件</w:t>
      </w:r>
      <w:r>
        <w:rPr>
          <w:rFonts w:hint="eastAsia"/>
          <w:color w:val="000000"/>
          <w:kern w:val="0"/>
          <w:szCs w:val="32"/>
        </w:rPr>
        <w:t>10.</w:t>
      </w:r>
      <w:r>
        <w:rPr>
          <w:color w:val="000000"/>
          <w:kern w:val="0"/>
          <w:szCs w:val="32"/>
        </w:rPr>
        <w:t>1</w:t>
      </w:r>
      <w:r>
        <w:rPr>
          <w:color w:val="000000"/>
          <w:kern w:val="0"/>
          <w:szCs w:val="32"/>
        </w:rPr>
        <w:t>）。</w:t>
      </w:r>
    </w:p>
    <w:p w14:paraId="06454EA8" w14:textId="77777777" w:rsidR="00872DBB" w:rsidRDefault="00872DBB" w:rsidP="00872DBB">
      <w:pPr>
        <w:spacing w:line="580" w:lineRule="exact"/>
        <w:ind w:firstLineChars="200" w:firstLine="640"/>
        <w:rPr>
          <w:color w:val="000000"/>
          <w:kern w:val="0"/>
          <w:szCs w:val="32"/>
        </w:rPr>
      </w:pPr>
      <w:r>
        <w:rPr>
          <w:color w:val="000000"/>
          <w:kern w:val="0"/>
          <w:szCs w:val="32"/>
        </w:rPr>
        <w:t>（二）现场信用信息评价实行首次评价与动态评价相结合的评价方式，采用加减累积分制计算，满分为</w:t>
      </w:r>
      <w:r>
        <w:rPr>
          <w:color w:val="000000"/>
          <w:kern w:val="0"/>
          <w:szCs w:val="32"/>
        </w:rPr>
        <w:t>100</w:t>
      </w:r>
      <w:r>
        <w:rPr>
          <w:color w:val="000000"/>
          <w:kern w:val="0"/>
          <w:szCs w:val="32"/>
        </w:rPr>
        <w:t>分，按照《眉山</w:t>
      </w:r>
      <w:r>
        <w:rPr>
          <w:color w:val="000000"/>
          <w:kern w:val="0"/>
          <w:szCs w:val="32"/>
        </w:rPr>
        <w:lastRenderedPageBreak/>
        <w:t>市预拌混凝土和预拌砂浆企业现场信用信息评</w:t>
      </w:r>
      <w:r>
        <w:rPr>
          <w:rFonts w:hint="eastAsia"/>
          <w:color w:val="000000"/>
          <w:kern w:val="0"/>
          <w:szCs w:val="32"/>
        </w:rPr>
        <w:t>分</w:t>
      </w:r>
      <w:r>
        <w:rPr>
          <w:color w:val="000000"/>
          <w:kern w:val="0"/>
          <w:szCs w:val="32"/>
        </w:rPr>
        <w:t>表》（附件</w:t>
      </w:r>
      <w:r>
        <w:rPr>
          <w:rFonts w:hint="eastAsia"/>
          <w:color w:val="000000"/>
          <w:kern w:val="0"/>
          <w:szCs w:val="32"/>
        </w:rPr>
        <w:t>10.</w:t>
      </w:r>
      <w:r>
        <w:rPr>
          <w:color w:val="000000"/>
          <w:kern w:val="0"/>
          <w:szCs w:val="32"/>
        </w:rPr>
        <w:t>2</w:t>
      </w:r>
      <w:r>
        <w:rPr>
          <w:color w:val="000000"/>
          <w:kern w:val="0"/>
          <w:szCs w:val="32"/>
        </w:rPr>
        <w:t>）逐项考核评分，不计负分。计算公式为：现场信用信息评价得分</w:t>
      </w:r>
      <w:r>
        <w:rPr>
          <w:color w:val="000000"/>
          <w:kern w:val="0"/>
          <w:szCs w:val="32"/>
        </w:rPr>
        <w:t>=</w:t>
      </w:r>
      <w:r>
        <w:rPr>
          <w:color w:val="000000"/>
          <w:kern w:val="0"/>
          <w:szCs w:val="32"/>
        </w:rPr>
        <w:t>（资格和素质信息得分</w:t>
      </w:r>
      <w:r>
        <w:rPr>
          <w:color w:val="000000"/>
          <w:kern w:val="0"/>
          <w:szCs w:val="32"/>
        </w:rPr>
        <w:t>+</w:t>
      </w:r>
      <w:r>
        <w:rPr>
          <w:color w:val="000000"/>
          <w:kern w:val="0"/>
          <w:szCs w:val="32"/>
        </w:rPr>
        <w:t>质量控制信息得分</w:t>
      </w:r>
      <w:r>
        <w:rPr>
          <w:color w:val="000000"/>
          <w:kern w:val="0"/>
          <w:szCs w:val="32"/>
        </w:rPr>
        <w:t>+</w:t>
      </w:r>
      <w:r>
        <w:rPr>
          <w:color w:val="000000"/>
          <w:kern w:val="0"/>
          <w:szCs w:val="32"/>
        </w:rPr>
        <w:t>安全绿色生产信息得分）</w:t>
      </w:r>
      <w:r>
        <w:rPr>
          <w:rFonts w:hint="eastAsia"/>
          <w:color w:val="000000"/>
          <w:kern w:val="0"/>
          <w:szCs w:val="32"/>
        </w:rPr>
        <w:t>-</w:t>
      </w:r>
      <w:r>
        <w:rPr>
          <w:color w:val="000000"/>
          <w:kern w:val="0"/>
          <w:szCs w:val="32"/>
        </w:rPr>
        <w:t>处罚通报信息得分。</w:t>
      </w:r>
    </w:p>
    <w:p w14:paraId="2BE74160" w14:textId="77777777" w:rsidR="00872DBB" w:rsidRDefault="00872DBB" w:rsidP="00872DBB">
      <w:pPr>
        <w:spacing w:line="580" w:lineRule="exact"/>
        <w:ind w:firstLineChars="200" w:firstLine="640"/>
        <w:rPr>
          <w:color w:val="000000"/>
          <w:kern w:val="0"/>
          <w:szCs w:val="32"/>
        </w:rPr>
      </w:pPr>
      <w:r>
        <w:rPr>
          <w:color w:val="000000"/>
          <w:kern w:val="0"/>
          <w:szCs w:val="32"/>
        </w:rPr>
        <w:t>第十八条</w:t>
      </w:r>
      <w:r>
        <w:rPr>
          <w:color w:val="000000"/>
          <w:kern w:val="0"/>
          <w:szCs w:val="32"/>
        </w:rPr>
        <w:t xml:space="preserve">  </w:t>
      </w:r>
      <w:r>
        <w:rPr>
          <w:color w:val="000000"/>
          <w:kern w:val="0"/>
          <w:szCs w:val="32"/>
        </w:rPr>
        <w:t>系统将根据信用评价得分自动对预拌混凝土（砂浆）企业的信用等级进行实时评定，由高到低依次分为</w:t>
      </w:r>
      <w:r>
        <w:rPr>
          <w:color w:val="000000"/>
          <w:kern w:val="0"/>
          <w:szCs w:val="32"/>
        </w:rPr>
        <w:t>A</w:t>
      </w:r>
      <w:r>
        <w:rPr>
          <w:color w:val="000000"/>
          <w:kern w:val="0"/>
          <w:szCs w:val="32"/>
        </w:rPr>
        <w:t>（</w:t>
      </w:r>
      <w:r>
        <w:rPr>
          <w:color w:val="000000"/>
          <w:kern w:val="0"/>
          <w:szCs w:val="32"/>
        </w:rPr>
        <w:t>85</w:t>
      </w:r>
      <w:r>
        <w:rPr>
          <w:color w:val="000000"/>
          <w:kern w:val="0"/>
          <w:szCs w:val="32"/>
        </w:rPr>
        <w:t>分及以上）、</w:t>
      </w:r>
      <w:r>
        <w:rPr>
          <w:color w:val="000000"/>
          <w:kern w:val="0"/>
          <w:szCs w:val="32"/>
        </w:rPr>
        <w:t>B</w:t>
      </w:r>
      <w:r>
        <w:rPr>
          <w:color w:val="000000"/>
          <w:kern w:val="0"/>
          <w:szCs w:val="32"/>
        </w:rPr>
        <w:t>（</w:t>
      </w:r>
      <w:r>
        <w:rPr>
          <w:color w:val="000000"/>
          <w:kern w:val="0"/>
          <w:szCs w:val="32"/>
        </w:rPr>
        <w:t>60—84</w:t>
      </w:r>
      <w:r>
        <w:rPr>
          <w:color w:val="000000"/>
          <w:kern w:val="0"/>
          <w:szCs w:val="32"/>
        </w:rPr>
        <w:t>分，含</w:t>
      </w:r>
      <w:r>
        <w:rPr>
          <w:color w:val="000000"/>
          <w:kern w:val="0"/>
          <w:szCs w:val="32"/>
        </w:rPr>
        <w:t>60</w:t>
      </w:r>
      <w:r>
        <w:rPr>
          <w:color w:val="000000"/>
          <w:kern w:val="0"/>
          <w:szCs w:val="32"/>
        </w:rPr>
        <w:t>分）、</w:t>
      </w:r>
      <w:r>
        <w:rPr>
          <w:color w:val="000000"/>
          <w:kern w:val="0"/>
          <w:szCs w:val="32"/>
        </w:rPr>
        <w:t>C</w:t>
      </w:r>
      <w:r>
        <w:rPr>
          <w:color w:val="000000"/>
          <w:kern w:val="0"/>
          <w:szCs w:val="32"/>
        </w:rPr>
        <w:t>（</w:t>
      </w:r>
      <w:r>
        <w:rPr>
          <w:color w:val="000000"/>
          <w:kern w:val="0"/>
          <w:szCs w:val="32"/>
        </w:rPr>
        <w:t>59</w:t>
      </w:r>
      <w:r>
        <w:rPr>
          <w:color w:val="000000"/>
          <w:kern w:val="0"/>
          <w:szCs w:val="32"/>
        </w:rPr>
        <w:t>分以下，含</w:t>
      </w:r>
      <w:r>
        <w:rPr>
          <w:color w:val="000000"/>
          <w:kern w:val="0"/>
          <w:szCs w:val="32"/>
        </w:rPr>
        <w:t>59</w:t>
      </w:r>
      <w:r>
        <w:rPr>
          <w:color w:val="000000"/>
          <w:kern w:val="0"/>
          <w:szCs w:val="32"/>
        </w:rPr>
        <w:t>分）、</w:t>
      </w:r>
      <w:r>
        <w:rPr>
          <w:color w:val="000000"/>
          <w:kern w:val="0"/>
          <w:szCs w:val="32"/>
        </w:rPr>
        <w:t>D</w:t>
      </w:r>
      <w:r>
        <w:rPr>
          <w:color w:val="000000"/>
          <w:kern w:val="0"/>
          <w:szCs w:val="32"/>
        </w:rPr>
        <w:t>（无信用评分）四个等级，其中</w:t>
      </w:r>
      <w:r>
        <w:rPr>
          <w:color w:val="000000"/>
          <w:kern w:val="0"/>
          <w:szCs w:val="32"/>
        </w:rPr>
        <w:t>A</w:t>
      </w:r>
      <w:r>
        <w:rPr>
          <w:color w:val="000000"/>
          <w:kern w:val="0"/>
          <w:szCs w:val="32"/>
        </w:rPr>
        <w:t>级为信用良好企业，</w:t>
      </w:r>
      <w:r>
        <w:rPr>
          <w:color w:val="000000"/>
          <w:kern w:val="0"/>
          <w:szCs w:val="32"/>
        </w:rPr>
        <w:t>B</w:t>
      </w:r>
      <w:r>
        <w:rPr>
          <w:color w:val="000000"/>
          <w:kern w:val="0"/>
          <w:szCs w:val="32"/>
        </w:rPr>
        <w:t>级为信用一般企业，</w:t>
      </w:r>
      <w:r>
        <w:rPr>
          <w:color w:val="000000"/>
          <w:kern w:val="0"/>
          <w:szCs w:val="32"/>
        </w:rPr>
        <w:t>C</w:t>
      </w:r>
      <w:r>
        <w:rPr>
          <w:color w:val="000000"/>
          <w:kern w:val="0"/>
          <w:szCs w:val="32"/>
        </w:rPr>
        <w:t>级为重点监管企业，</w:t>
      </w:r>
      <w:r>
        <w:rPr>
          <w:color w:val="000000"/>
          <w:kern w:val="0"/>
          <w:szCs w:val="32"/>
        </w:rPr>
        <w:t>D</w:t>
      </w:r>
      <w:r>
        <w:rPr>
          <w:color w:val="000000"/>
          <w:kern w:val="0"/>
          <w:szCs w:val="32"/>
        </w:rPr>
        <w:t>级为无信用评分企业。企业信用等级在现场信用信息首次评价后公布，根据现场信用信息动态评价结果更新。</w:t>
      </w:r>
    </w:p>
    <w:p w14:paraId="61C3B825" w14:textId="77777777" w:rsidR="00872DBB" w:rsidRDefault="00872DBB" w:rsidP="00872DBB">
      <w:pPr>
        <w:spacing w:line="580" w:lineRule="exact"/>
        <w:ind w:firstLineChars="200" w:firstLine="640"/>
        <w:rPr>
          <w:color w:val="000000"/>
          <w:kern w:val="0"/>
          <w:szCs w:val="32"/>
        </w:rPr>
      </w:pPr>
      <w:r>
        <w:rPr>
          <w:color w:val="000000"/>
          <w:kern w:val="0"/>
          <w:szCs w:val="32"/>
        </w:rPr>
        <w:t>第十九条</w:t>
      </w:r>
      <w:r>
        <w:rPr>
          <w:color w:val="000000"/>
          <w:kern w:val="0"/>
          <w:szCs w:val="32"/>
        </w:rPr>
        <w:t xml:space="preserve">  </w:t>
      </w:r>
      <w:r>
        <w:rPr>
          <w:color w:val="000000"/>
          <w:kern w:val="0"/>
          <w:szCs w:val="32"/>
        </w:rPr>
        <w:t>凡在本市行政区内从事市场活动的预拌混凝土（砂浆）企业，在信用信息管理系统中首次完整录入基本信用信息，经审核无不良行为信息并注册成功后，信用评价得分初始分暂定为</w:t>
      </w:r>
      <w:r>
        <w:rPr>
          <w:color w:val="000000"/>
          <w:kern w:val="0"/>
          <w:szCs w:val="32"/>
        </w:rPr>
        <w:t>60</w:t>
      </w:r>
      <w:r>
        <w:rPr>
          <w:color w:val="000000"/>
          <w:kern w:val="0"/>
          <w:szCs w:val="32"/>
        </w:rPr>
        <w:t>分，直至企业通过现场信用信息首次评价或动态评价。经审核具有不良行为重点监管信息的新注册企业，信用评价得分初始分暂定为</w:t>
      </w:r>
      <w:r>
        <w:rPr>
          <w:color w:val="000000"/>
          <w:kern w:val="0"/>
          <w:szCs w:val="32"/>
        </w:rPr>
        <w:t>59</w:t>
      </w:r>
      <w:r>
        <w:rPr>
          <w:color w:val="000000"/>
          <w:kern w:val="0"/>
          <w:szCs w:val="32"/>
        </w:rPr>
        <w:t>分。经审核具有不良行为一票否决信息的新注册企业，信用评价得分初始分暂定为</w:t>
      </w:r>
      <w:r>
        <w:rPr>
          <w:color w:val="000000"/>
          <w:kern w:val="0"/>
          <w:szCs w:val="32"/>
        </w:rPr>
        <w:t>0</w:t>
      </w:r>
      <w:r>
        <w:rPr>
          <w:color w:val="000000"/>
          <w:kern w:val="0"/>
          <w:szCs w:val="32"/>
        </w:rPr>
        <w:t>分。</w:t>
      </w:r>
    </w:p>
    <w:p w14:paraId="2C7C4D18" w14:textId="77777777" w:rsidR="00872DBB" w:rsidRDefault="00872DBB" w:rsidP="00872DBB">
      <w:pPr>
        <w:spacing w:line="580" w:lineRule="exact"/>
        <w:ind w:firstLineChars="200" w:firstLine="640"/>
        <w:rPr>
          <w:color w:val="000000"/>
          <w:kern w:val="0"/>
          <w:szCs w:val="32"/>
        </w:rPr>
      </w:pPr>
      <w:r>
        <w:rPr>
          <w:color w:val="000000"/>
          <w:kern w:val="0"/>
          <w:szCs w:val="32"/>
        </w:rPr>
        <w:t>第二十条</w:t>
      </w:r>
      <w:r>
        <w:rPr>
          <w:color w:val="000000"/>
          <w:kern w:val="0"/>
          <w:szCs w:val="32"/>
        </w:rPr>
        <w:t xml:space="preserve">  </w:t>
      </w:r>
      <w:r>
        <w:rPr>
          <w:color w:val="000000"/>
          <w:kern w:val="0"/>
          <w:szCs w:val="32"/>
        </w:rPr>
        <w:t>现场信用信息首次评价指标按</w:t>
      </w:r>
      <w:bookmarkStart w:id="11" w:name="_Hlk46910533"/>
      <w:r>
        <w:rPr>
          <w:color w:val="000000"/>
          <w:kern w:val="0"/>
          <w:szCs w:val="32"/>
        </w:rPr>
        <w:t>《眉山市预拌混凝土和预拌砂浆企业现场信用信息评</w:t>
      </w:r>
      <w:r>
        <w:rPr>
          <w:rFonts w:hint="eastAsia"/>
          <w:color w:val="000000"/>
          <w:kern w:val="0"/>
          <w:szCs w:val="32"/>
        </w:rPr>
        <w:t>分</w:t>
      </w:r>
      <w:r>
        <w:rPr>
          <w:color w:val="000000"/>
          <w:kern w:val="0"/>
          <w:szCs w:val="32"/>
        </w:rPr>
        <w:t>表》</w:t>
      </w:r>
      <w:bookmarkEnd w:id="11"/>
      <w:r>
        <w:rPr>
          <w:color w:val="000000"/>
          <w:kern w:val="0"/>
          <w:szCs w:val="32"/>
        </w:rPr>
        <w:t>（附件</w:t>
      </w:r>
      <w:r>
        <w:rPr>
          <w:rFonts w:hint="eastAsia"/>
          <w:color w:val="000000"/>
          <w:kern w:val="0"/>
          <w:szCs w:val="32"/>
        </w:rPr>
        <w:t>10.</w:t>
      </w:r>
      <w:r>
        <w:rPr>
          <w:color w:val="000000"/>
          <w:kern w:val="0"/>
          <w:szCs w:val="32"/>
        </w:rPr>
        <w:t>2</w:t>
      </w:r>
      <w:r>
        <w:rPr>
          <w:color w:val="000000"/>
          <w:kern w:val="0"/>
          <w:szCs w:val="32"/>
        </w:rPr>
        <w:t>）分为资格和素质信息得分、质量控制信息得分、安全绿色生产信息得分三部分，现场评价完成后评价小组应填写《眉山市预拌混凝土和预</w:t>
      </w:r>
      <w:r>
        <w:rPr>
          <w:color w:val="000000"/>
          <w:kern w:val="0"/>
          <w:szCs w:val="32"/>
        </w:rPr>
        <w:lastRenderedPageBreak/>
        <w:t>拌砂浆企业信用考核评价报告》（附件</w:t>
      </w:r>
      <w:r>
        <w:rPr>
          <w:rFonts w:hint="eastAsia"/>
          <w:color w:val="000000"/>
          <w:kern w:val="0"/>
          <w:szCs w:val="32"/>
        </w:rPr>
        <w:t>10.</w:t>
      </w:r>
      <w:r>
        <w:rPr>
          <w:color w:val="000000"/>
          <w:kern w:val="0"/>
          <w:szCs w:val="32"/>
        </w:rPr>
        <w:t>3</w:t>
      </w:r>
      <w:r>
        <w:rPr>
          <w:color w:val="000000"/>
          <w:kern w:val="0"/>
          <w:szCs w:val="32"/>
        </w:rPr>
        <w:t>），并在《眉山市预拌混凝土和预拌砂浆企业现场信用信息评分表》（附件</w:t>
      </w:r>
      <w:r>
        <w:rPr>
          <w:rFonts w:hint="eastAsia"/>
          <w:color w:val="000000"/>
          <w:kern w:val="0"/>
          <w:szCs w:val="32"/>
        </w:rPr>
        <w:t>10.</w:t>
      </w:r>
      <w:r>
        <w:rPr>
          <w:color w:val="000000"/>
          <w:kern w:val="0"/>
          <w:szCs w:val="32"/>
        </w:rPr>
        <w:t>2</w:t>
      </w:r>
      <w:r>
        <w:rPr>
          <w:color w:val="000000"/>
          <w:kern w:val="0"/>
          <w:szCs w:val="32"/>
        </w:rPr>
        <w:t>）上注明每项得分。</w:t>
      </w:r>
    </w:p>
    <w:p w14:paraId="37A6498B" w14:textId="77777777" w:rsidR="00872DBB" w:rsidRDefault="00872DBB" w:rsidP="00872DBB">
      <w:pPr>
        <w:spacing w:line="580" w:lineRule="exact"/>
        <w:ind w:firstLineChars="200" w:firstLine="640"/>
        <w:rPr>
          <w:color w:val="000000"/>
          <w:kern w:val="0"/>
          <w:szCs w:val="32"/>
        </w:rPr>
      </w:pPr>
      <w:r>
        <w:rPr>
          <w:color w:val="000000"/>
          <w:kern w:val="0"/>
          <w:szCs w:val="32"/>
        </w:rPr>
        <w:t>市绿色建材发展中心在动态评价过程中，按照《眉山市预拌混凝土和预拌砂浆企业现场信用信息评</w:t>
      </w:r>
      <w:r>
        <w:rPr>
          <w:rFonts w:hint="eastAsia"/>
          <w:color w:val="000000"/>
          <w:kern w:val="0"/>
          <w:szCs w:val="32"/>
        </w:rPr>
        <w:t>分</w:t>
      </w:r>
      <w:r>
        <w:rPr>
          <w:color w:val="000000"/>
          <w:kern w:val="0"/>
          <w:szCs w:val="32"/>
        </w:rPr>
        <w:t>表》（附件</w:t>
      </w:r>
      <w:r>
        <w:rPr>
          <w:rFonts w:hint="eastAsia"/>
          <w:color w:val="000000"/>
          <w:kern w:val="0"/>
          <w:szCs w:val="32"/>
        </w:rPr>
        <w:t>10.</w:t>
      </w:r>
      <w:r>
        <w:rPr>
          <w:color w:val="000000"/>
          <w:kern w:val="0"/>
          <w:szCs w:val="32"/>
        </w:rPr>
        <w:t>2</w:t>
      </w:r>
      <w:r>
        <w:rPr>
          <w:color w:val="000000"/>
          <w:kern w:val="0"/>
          <w:szCs w:val="32"/>
        </w:rPr>
        <w:t>），对企业现场信用信息累积分值实施监督检查评价扣分。扣分时</w:t>
      </w:r>
      <w:proofErr w:type="gramStart"/>
      <w:r>
        <w:rPr>
          <w:color w:val="000000"/>
          <w:kern w:val="0"/>
          <w:szCs w:val="32"/>
        </w:rPr>
        <w:t>应现场</w:t>
      </w:r>
      <w:proofErr w:type="gramEnd"/>
      <w:r>
        <w:rPr>
          <w:color w:val="000000"/>
          <w:kern w:val="0"/>
          <w:szCs w:val="32"/>
        </w:rPr>
        <w:t>填写《眉山市预拌混凝土和预拌砂浆企业信用考核评价报告》（附件</w:t>
      </w:r>
      <w:r>
        <w:rPr>
          <w:rFonts w:hint="eastAsia"/>
          <w:color w:val="000000"/>
          <w:kern w:val="0"/>
          <w:szCs w:val="32"/>
        </w:rPr>
        <w:t>10.</w:t>
      </w:r>
      <w:r>
        <w:rPr>
          <w:color w:val="000000"/>
          <w:kern w:val="0"/>
          <w:szCs w:val="32"/>
        </w:rPr>
        <w:t>3</w:t>
      </w:r>
      <w:r>
        <w:rPr>
          <w:color w:val="000000"/>
          <w:kern w:val="0"/>
          <w:szCs w:val="32"/>
        </w:rPr>
        <w:t>），由企业负责人签字确认，并在《眉山市预拌混凝土和预拌砂浆企业现场信用信息评分表》（附件</w:t>
      </w:r>
      <w:r>
        <w:rPr>
          <w:rFonts w:hint="eastAsia"/>
          <w:color w:val="000000"/>
          <w:kern w:val="0"/>
          <w:szCs w:val="32"/>
        </w:rPr>
        <w:t>10.</w:t>
      </w:r>
      <w:r>
        <w:rPr>
          <w:color w:val="000000"/>
          <w:kern w:val="0"/>
          <w:szCs w:val="32"/>
        </w:rPr>
        <w:t>2</w:t>
      </w:r>
      <w:r>
        <w:rPr>
          <w:color w:val="000000"/>
          <w:kern w:val="0"/>
          <w:szCs w:val="32"/>
        </w:rPr>
        <w:t>）上注明每项得分。监督检查评价扣分不设最高限值，扣完为止，不计负分。</w:t>
      </w:r>
    </w:p>
    <w:p w14:paraId="01601957" w14:textId="77777777" w:rsidR="00872DBB" w:rsidRDefault="00872DBB" w:rsidP="00872DBB">
      <w:pPr>
        <w:spacing w:line="580" w:lineRule="exact"/>
        <w:ind w:firstLineChars="200" w:firstLine="640"/>
        <w:rPr>
          <w:color w:val="000000"/>
          <w:kern w:val="0"/>
          <w:szCs w:val="32"/>
        </w:rPr>
      </w:pPr>
      <w:r>
        <w:rPr>
          <w:color w:val="000000"/>
          <w:kern w:val="0"/>
          <w:szCs w:val="32"/>
        </w:rPr>
        <w:t>第二十一条</w:t>
      </w:r>
      <w:r>
        <w:rPr>
          <w:color w:val="000000"/>
          <w:kern w:val="0"/>
          <w:szCs w:val="32"/>
        </w:rPr>
        <w:t xml:space="preserve">  </w:t>
      </w:r>
      <w:r>
        <w:rPr>
          <w:color w:val="000000"/>
          <w:kern w:val="0"/>
          <w:szCs w:val="32"/>
        </w:rPr>
        <w:t>在企业开展首次评价、动态评价时间节点</w:t>
      </w:r>
      <w:r>
        <w:rPr>
          <w:color w:val="000000"/>
          <w:kern w:val="0"/>
          <w:szCs w:val="32"/>
        </w:rPr>
        <w:t>6</w:t>
      </w:r>
      <w:r>
        <w:rPr>
          <w:color w:val="000000"/>
          <w:kern w:val="0"/>
          <w:szCs w:val="32"/>
        </w:rPr>
        <w:t>个月内（自该行为被发现或被确认之日起计算，超期不再记录），企业有下列不良行为重点监管信息之一的，降低其信用考评等级一级，直至</w:t>
      </w:r>
      <w:r>
        <w:rPr>
          <w:color w:val="000000"/>
          <w:kern w:val="0"/>
          <w:szCs w:val="32"/>
        </w:rPr>
        <w:t>D</w:t>
      </w:r>
      <w:r>
        <w:rPr>
          <w:color w:val="000000"/>
          <w:kern w:val="0"/>
          <w:szCs w:val="32"/>
        </w:rPr>
        <w:t>级：</w:t>
      </w:r>
    </w:p>
    <w:p w14:paraId="5EB8C8CA" w14:textId="77777777" w:rsidR="00872DBB" w:rsidRDefault="00872DBB" w:rsidP="00872DBB">
      <w:pPr>
        <w:spacing w:line="580" w:lineRule="exact"/>
        <w:ind w:firstLineChars="200" w:firstLine="640"/>
        <w:rPr>
          <w:color w:val="000000"/>
          <w:kern w:val="0"/>
          <w:szCs w:val="32"/>
        </w:rPr>
      </w:pPr>
      <w:r>
        <w:rPr>
          <w:color w:val="000000"/>
          <w:kern w:val="0"/>
          <w:szCs w:val="32"/>
        </w:rPr>
        <w:t>（一）动态评价信用等级低于首次评价信用等级的；</w:t>
      </w:r>
    </w:p>
    <w:p w14:paraId="71FBD156" w14:textId="77777777" w:rsidR="00872DBB" w:rsidRDefault="00872DBB" w:rsidP="00872DBB">
      <w:pPr>
        <w:spacing w:line="580" w:lineRule="exact"/>
        <w:ind w:firstLineChars="200" w:firstLine="640"/>
        <w:rPr>
          <w:color w:val="000000"/>
          <w:kern w:val="0"/>
          <w:szCs w:val="32"/>
        </w:rPr>
      </w:pPr>
      <w:r>
        <w:rPr>
          <w:color w:val="000000"/>
          <w:kern w:val="0"/>
          <w:szCs w:val="32"/>
        </w:rPr>
        <w:t>（二）原材料、产品质量经监督抽查不合格，或因产品质量原因造成工程质量事故的；</w:t>
      </w:r>
    </w:p>
    <w:p w14:paraId="649AC162" w14:textId="77777777" w:rsidR="00872DBB" w:rsidRDefault="00872DBB" w:rsidP="00872DBB">
      <w:pPr>
        <w:spacing w:line="580" w:lineRule="exact"/>
        <w:ind w:firstLineChars="200" w:firstLine="640"/>
        <w:rPr>
          <w:color w:val="000000"/>
          <w:kern w:val="0"/>
          <w:szCs w:val="32"/>
        </w:rPr>
      </w:pPr>
      <w:r>
        <w:rPr>
          <w:color w:val="000000"/>
          <w:kern w:val="0"/>
          <w:szCs w:val="32"/>
        </w:rPr>
        <w:t>（三）发生安全生产事故、交通责任事故未造成严重后果的；</w:t>
      </w:r>
    </w:p>
    <w:p w14:paraId="1FF9B13C" w14:textId="77777777" w:rsidR="00872DBB" w:rsidRDefault="00872DBB" w:rsidP="00872DBB">
      <w:pPr>
        <w:spacing w:line="580" w:lineRule="exact"/>
        <w:ind w:firstLineChars="200" w:firstLine="640"/>
        <w:rPr>
          <w:color w:val="000000"/>
          <w:kern w:val="0"/>
          <w:szCs w:val="32"/>
        </w:rPr>
      </w:pPr>
      <w:r>
        <w:rPr>
          <w:color w:val="000000"/>
          <w:kern w:val="0"/>
          <w:szCs w:val="32"/>
        </w:rPr>
        <w:t>（四）因污染防治问题被各级环保主管部门行政处罚的；</w:t>
      </w:r>
    </w:p>
    <w:p w14:paraId="4910FC19" w14:textId="77777777" w:rsidR="00872DBB" w:rsidRDefault="00872DBB" w:rsidP="00872DBB">
      <w:pPr>
        <w:spacing w:line="580" w:lineRule="exact"/>
        <w:ind w:firstLineChars="200" w:firstLine="640"/>
        <w:rPr>
          <w:color w:val="000000"/>
          <w:kern w:val="0"/>
          <w:szCs w:val="32"/>
        </w:rPr>
      </w:pPr>
      <w:r>
        <w:rPr>
          <w:color w:val="000000"/>
          <w:kern w:val="0"/>
          <w:szCs w:val="32"/>
        </w:rPr>
        <w:t>（五）恶意拖欠工人工资，造成集体上访，且处理不及时，措施不得力，造成恶劣影响的；</w:t>
      </w:r>
    </w:p>
    <w:p w14:paraId="2BA438DB" w14:textId="77777777" w:rsidR="00872DBB" w:rsidRDefault="00872DBB" w:rsidP="00872DBB">
      <w:pPr>
        <w:spacing w:line="580" w:lineRule="exact"/>
        <w:ind w:firstLineChars="200" w:firstLine="640"/>
        <w:rPr>
          <w:color w:val="000000"/>
          <w:kern w:val="0"/>
          <w:szCs w:val="32"/>
        </w:rPr>
      </w:pPr>
      <w:r>
        <w:rPr>
          <w:color w:val="000000"/>
          <w:kern w:val="0"/>
          <w:szCs w:val="32"/>
        </w:rPr>
        <w:t>（六）拒不执行</w:t>
      </w:r>
      <w:proofErr w:type="gramStart"/>
      <w:r>
        <w:rPr>
          <w:color w:val="000000"/>
          <w:kern w:val="0"/>
          <w:szCs w:val="32"/>
        </w:rPr>
        <w:t>各级行业</w:t>
      </w:r>
      <w:proofErr w:type="gramEnd"/>
      <w:r>
        <w:rPr>
          <w:color w:val="000000"/>
          <w:kern w:val="0"/>
          <w:szCs w:val="32"/>
        </w:rPr>
        <w:t>主管部门下达的停产（或整改）通</w:t>
      </w:r>
      <w:r>
        <w:rPr>
          <w:color w:val="000000"/>
          <w:kern w:val="0"/>
          <w:szCs w:val="32"/>
        </w:rPr>
        <w:lastRenderedPageBreak/>
        <w:t>知书，或进行整改但未达到主管部门要求的；</w:t>
      </w:r>
    </w:p>
    <w:p w14:paraId="5625E101" w14:textId="77777777" w:rsidR="00872DBB" w:rsidRDefault="00872DBB" w:rsidP="00872DBB">
      <w:pPr>
        <w:spacing w:line="580" w:lineRule="exact"/>
        <w:ind w:firstLineChars="200" w:firstLine="640"/>
        <w:rPr>
          <w:color w:val="000000"/>
          <w:kern w:val="0"/>
          <w:szCs w:val="32"/>
        </w:rPr>
      </w:pPr>
      <w:r>
        <w:rPr>
          <w:color w:val="000000"/>
          <w:kern w:val="0"/>
          <w:szCs w:val="32"/>
        </w:rPr>
        <w:t>（七）有失信行为的。企业或法定代表人被列为失信执行人的；</w:t>
      </w:r>
    </w:p>
    <w:p w14:paraId="0635CD17" w14:textId="77777777" w:rsidR="00872DBB" w:rsidRDefault="00872DBB" w:rsidP="00872DBB">
      <w:pPr>
        <w:spacing w:line="580" w:lineRule="exact"/>
        <w:ind w:firstLineChars="200" w:firstLine="640"/>
        <w:rPr>
          <w:color w:val="000000"/>
          <w:kern w:val="0"/>
          <w:szCs w:val="32"/>
        </w:rPr>
      </w:pPr>
      <w:r>
        <w:rPr>
          <w:color w:val="000000"/>
          <w:kern w:val="0"/>
          <w:szCs w:val="32"/>
        </w:rPr>
        <w:t>（八）其他违反行业规定、标准等的行为。</w:t>
      </w:r>
    </w:p>
    <w:p w14:paraId="5909AA25" w14:textId="77777777" w:rsidR="00872DBB" w:rsidRDefault="00872DBB" w:rsidP="00872DBB">
      <w:pPr>
        <w:spacing w:line="580" w:lineRule="exact"/>
        <w:ind w:firstLineChars="200" w:firstLine="640"/>
        <w:rPr>
          <w:color w:val="000000"/>
          <w:kern w:val="0"/>
          <w:szCs w:val="32"/>
        </w:rPr>
      </w:pPr>
      <w:r>
        <w:rPr>
          <w:color w:val="000000"/>
          <w:kern w:val="0"/>
          <w:szCs w:val="32"/>
        </w:rPr>
        <w:t>对有不良行为重点监管信息的企业，增加监督检查频次，责令定期报告质量管理情况，取消其参加本年度评优表彰、政策试点等资格。不良行为重点监管信息经整改后方可消除。被逐级降级至</w:t>
      </w:r>
      <w:r>
        <w:rPr>
          <w:color w:val="000000"/>
          <w:kern w:val="0"/>
          <w:szCs w:val="32"/>
        </w:rPr>
        <w:t>C</w:t>
      </w:r>
      <w:r>
        <w:rPr>
          <w:color w:val="000000"/>
          <w:kern w:val="0"/>
          <w:szCs w:val="32"/>
        </w:rPr>
        <w:t>级的企业，列入重点监管企业名单，参照第三十条进行管理。被逐级降级至</w:t>
      </w:r>
      <w:r>
        <w:rPr>
          <w:color w:val="000000"/>
          <w:kern w:val="0"/>
          <w:szCs w:val="32"/>
        </w:rPr>
        <w:t>D</w:t>
      </w:r>
      <w:r>
        <w:rPr>
          <w:color w:val="000000"/>
          <w:kern w:val="0"/>
          <w:szCs w:val="32"/>
        </w:rPr>
        <w:t>级的企业，参照第三十条进行管理，</w:t>
      </w:r>
      <w:proofErr w:type="gramStart"/>
      <w:r>
        <w:rPr>
          <w:color w:val="000000"/>
          <w:kern w:val="0"/>
          <w:szCs w:val="32"/>
        </w:rPr>
        <w:t>自评价</w:t>
      </w:r>
      <w:proofErr w:type="gramEnd"/>
      <w:r>
        <w:rPr>
          <w:color w:val="000000"/>
          <w:kern w:val="0"/>
          <w:szCs w:val="32"/>
        </w:rPr>
        <w:t>生效之日起</w:t>
      </w:r>
      <w:r>
        <w:rPr>
          <w:color w:val="000000"/>
          <w:kern w:val="0"/>
          <w:szCs w:val="32"/>
        </w:rPr>
        <w:t>24</w:t>
      </w:r>
      <w:r>
        <w:rPr>
          <w:color w:val="000000"/>
          <w:kern w:val="0"/>
          <w:szCs w:val="32"/>
        </w:rPr>
        <w:t>个月不得评定为</w:t>
      </w:r>
      <w:r>
        <w:rPr>
          <w:color w:val="000000"/>
          <w:kern w:val="0"/>
          <w:szCs w:val="32"/>
        </w:rPr>
        <w:t>A</w:t>
      </w:r>
      <w:r>
        <w:rPr>
          <w:color w:val="000000"/>
          <w:kern w:val="0"/>
          <w:szCs w:val="32"/>
        </w:rPr>
        <w:t>级。</w:t>
      </w:r>
    </w:p>
    <w:p w14:paraId="62D12F85" w14:textId="77777777" w:rsidR="00872DBB" w:rsidRDefault="00872DBB" w:rsidP="00872DBB">
      <w:pPr>
        <w:spacing w:line="580" w:lineRule="exact"/>
        <w:ind w:firstLineChars="200" w:firstLine="640"/>
        <w:rPr>
          <w:color w:val="000000"/>
          <w:kern w:val="0"/>
          <w:szCs w:val="32"/>
        </w:rPr>
      </w:pPr>
      <w:r>
        <w:rPr>
          <w:color w:val="000000"/>
          <w:kern w:val="0"/>
          <w:szCs w:val="32"/>
        </w:rPr>
        <w:t>第二十二条</w:t>
      </w:r>
      <w:r>
        <w:rPr>
          <w:color w:val="000000"/>
          <w:kern w:val="0"/>
          <w:szCs w:val="32"/>
        </w:rPr>
        <w:t xml:space="preserve">  </w:t>
      </w:r>
      <w:r>
        <w:rPr>
          <w:color w:val="000000"/>
          <w:kern w:val="0"/>
          <w:szCs w:val="32"/>
        </w:rPr>
        <w:t>在企业开展首次评价、动态评价时间节点</w:t>
      </w:r>
      <w:r>
        <w:rPr>
          <w:color w:val="000000"/>
          <w:kern w:val="0"/>
          <w:szCs w:val="32"/>
        </w:rPr>
        <w:t>6</w:t>
      </w:r>
      <w:r>
        <w:rPr>
          <w:color w:val="000000"/>
          <w:kern w:val="0"/>
          <w:szCs w:val="32"/>
        </w:rPr>
        <w:t>个月内（自该行为被发现或被确认之日起计算，超期不再记录），企业有下列不良行为一票否决信息之一的，撤销其已评定等级：</w:t>
      </w:r>
    </w:p>
    <w:p w14:paraId="0E18F89B" w14:textId="77777777" w:rsidR="00872DBB" w:rsidRDefault="00872DBB" w:rsidP="00872DBB">
      <w:pPr>
        <w:spacing w:line="580" w:lineRule="exact"/>
        <w:ind w:firstLineChars="200" w:firstLine="640"/>
        <w:rPr>
          <w:color w:val="000000"/>
          <w:kern w:val="0"/>
          <w:szCs w:val="32"/>
        </w:rPr>
      </w:pPr>
      <w:r>
        <w:rPr>
          <w:color w:val="000000"/>
          <w:kern w:val="0"/>
          <w:szCs w:val="32"/>
        </w:rPr>
        <w:t>（一）未通过或被撤销绿色环保搅拌</w:t>
      </w:r>
      <w:proofErr w:type="gramStart"/>
      <w:r>
        <w:rPr>
          <w:color w:val="000000"/>
          <w:kern w:val="0"/>
          <w:szCs w:val="32"/>
        </w:rPr>
        <w:t>站考核</w:t>
      </w:r>
      <w:proofErr w:type="gramEnd"/>
      <w:r>
        <w:rPr>
          <w:color w:val="000000"/>
          <w:kern w:val="0"/>
          <w:szCs w:val="32"/>
        </w:rPr>
        <w:t>评价达标资格的；</w:t>
      </w:r>
    </w:p>
    <w:p w14:paraId="6F060C60" w14:textId="77777777" w:rsidR="00872DBB" w:rsidRDefault="00872DBB" w:rsidP="00872DBB">
      <w:pPr>
        <w:spacing w:line="580" w:lineRule="exact"/>
        <w:ind w:firstLineChars="200" w:firstLine="640"/>
        <w:rPr>
          <w:color w:val="000000"/>
          <w:kern w:val="0"/>
          <w:szCs w:val="32"/>
        </w:rPr>
      </w:pPr>
      <w:r>
        <w:rPr>
          <w:color w:val="000000"/>
          <w:kern w:val="0"/>
          <w:szCs w:val="32"/>
        </w:rPr>
        <w:t>（二）预拌混凝土企业未取得预拌混凝土专业承包资质证书的、预拌砂浆企业未按照《四川省散装水泥管理条例》有关要求经我局备案的，或已取得的专业承包资质和备案资格被撤销的；</w:t>
      </w:r>
    </w:p>
    <w:p w14:paraId="5615B64F" w14:textId="77777777" w:rsidR="00872DBB" w:rsidRDefault="00872DBB" w:rsidP="00872DBB">
      <w:pPr>
        <w:spacing w:line="580" w:lineRule="exact"/>
        <w:ind w:firstLineChars="200" w:firstLine="640"/>
        <w:rPr>
          <w:color w:val="000000"/>
          <w:kern w:val="0"/>
          <w:szCs w:val="32"/>
        </w:rPr>
      </w:pPr>
      <w:r>
        <w:rPr>
          <w:color w:val="000000"/>
          <w:kern w:val="0"/>
          <w:szCs w:val="32"/>
        </w:rPr>
        <w:t>（三）预拌混凝土企业出卖、租借、转让、伪造《建筑业企业资质证书（预拌混凝土专业承包资质）》或者以其他方式允许他人以本企业的名义从事生产、经营活动的。超越本企业资质等级许可的业务范围或者以任何形式用其他建筑施工企业的名义承揽工程的；</w:t>
      </w:r>
    </w:p>
    <w:p w14:paraId="19FFE339" w14:textId="77777777" w:rsidR="00872DBB" w:rsidRDefault="00872DBB" w:rsidP="00872DBB">
      <w:pPr>
        <w:spacing w:line="580" w:lineRule="exact"/>
        <w:ind w:firstLineChars="200" w:firstLine="640"/>
        <w:rPr>
          <w:color w:val="000000"/>
          <w:kern w:val="0"/>
          <w:szCs w:val="32"/>
        </w:rPr>
      </w:pPr>
      <w:r>
        <w:rPr>
          <w:color w:val="000000"/>
          <w:kern w:val="0"/>
          <w:szCs w:val="32"/>
        </w:rPr>
        <w:lastRenderedPageBreak/>
        <w:t>（四）企业自主诚信填报的预拌混凝土（砂浆）企业登记注册信息、混凝土企业资质信息、砂浆企业备案信息、绿色搅拌</w:t>
      </w:r>
      <w:proofErr w:type="gramStart"/>
      <w:r>
        <w:rPr>
          <w:color w:val="000000"/>
          <w:kern w:val="0"/>
          <w:szCs w:val="32"/>
        </w:rPr>
        <w:t>站考核</w:t>
      </w:r>
      <w:proofErr w:type="gramEnd"/>
      <w:r>
        <w:rPr>
          <w:color w:val="000000"/>
          <w:kern w:val="0"/>
          <w:szCs w:val="32"/>
        </w:rPr>
        <w:t>评价信息、注册执业人员、主要管理及工程技术人员和生产现场关键岗位人员信息、生产设备信息、相关法律法规要求的在线监测设备与平台信息、信用评价承诺书等基本信用信息与实际情况不符且未更正的；或使用、提供虚假材料等手段谋取企业信用考评等级的；</w:t>
      </w:r>
    </w:p>
    <w:p w14:paraId="08BCB21D" w14:textId="77777777" w:rsidR="00872DBB" w:rsidRDefault="00872DBB" w:rsidP="00872DBB">
      <w:pPr>
        <w:spacing w:line="580" w:lineRule="exact"/>
        <w:ind w:firstLineChars="200" w:firstLine="640"/>
        <w:rPr>
          <w:color w:val="000000"/>
          <w:kern w:val="0"/>
          <w:szCs w:val="32"/>
        </w:rPr>
      </w:pPr>
      <w:r>
        <w:rPr>
          <w:color w:val="000000"/>
          <w:kern w:val="0"/>
          <w:szCs w:val="32"/>
        </w:rPr>
        <w:t>（五）存在重大安全隐患经监管部门责令改正而逾期未改正的。发生生产安全事故、交通运输安全事故并造成人员死亡、重大财产损失的。因产品质量导致重大工程质量事故的。因污染防治问题被公诉机关或市级及以上媒体曝光的；</w:t>
      </w:r>
    </w:p>
    <w:p w14:paraId="4A09C30C" w14:textId="77777777" w:rsidR="00872DBB" w:rsidRDefault="00872DBB" w:rsidP="00872DBB">
      <w:pPr>
        <w:spacing w:line="580" w:lineRule="exact"/>
        <w:ind w:firstLineChars="200" w:firstLine="640"/>
        <w:rPr>
          <w:color w:val="000000"/>
          <w:kern w:val="0"/>
          <w:szCs w:val="32"/>
        </w:rPr>
      </w:pPr>
      <w:r>
        <w:rPr>
          <w:color w:val="000000"/>
          <w:kern w:val="0"/>
          <w:szCs w:val="32"/>
        </w:rPr>
        <w:t>（六）发生其他严重违反法律、法规行为的。</w:t>
      </w:r>
    </w:p>
    <w:p w14:paraId="738C8C42" w14:textId="77777777" w:rsidR="00872DBB" w:rsidRDefault="00872DBB" w:rsidP="00872DBB">
      <w:pPr>
        <w:spacing w:line="580" w:lineRule="exact"/>
        <w:ind w:firstLineChars="200" w:firstLine="640"/>
        <w:rPr>
          <w:color w:val="000000"/>
          <w:kern w:val="0"/>
          <w:szCs w:val="32"/>
        </w:rPr>
      </w:pPr>
      <w:r>
        <w:rPr>
          <w:color w:val="000000"/>
          <w:kern w:val="0"/>
          <w:szCs w:val="32"/>
        </w:rPr>
        <w:t>对有不良行为一票否决信息的企业，撤销已评定信用考核评价等级。作为无信用评分</w:t>
      </w:r>
      <w:r>
        <w:rPr>
          <w:color w:val="000000"/>
          <w:kern w:val="0"/>
          <w:szCs w:val="32"/>
        </w:rPr>
        <w:t>D</w:t>
      </w:r>
      <w:r>
        <w:rPr>
          <w:color w:val="000000"/>
          <w:kern w:val="0"/>
          <w:szCs w:val="32"/>
        </w:rPr>
        <w:t>级企业，参照第三十条进行管理。不良行为一票否决信息经整改后方可消除。</w:t>
      </w:r>
      <w:proofErr w:type="gramStart"/>
      <w:r>
        <w:rPr>
          <w:color w:val="000000"/>
          <w:kern w:val="0"/>
          <w:szCs w:val="32"/>
        </w:rPr>
        <w:t>自评价</w:t>
      </w:r>
      <w:proofErr w:type="gramEnd"/>
      <w:r>
        <w:rPr>
          <w:color w:val="000000"/>
          <w:kern w:val="0"/>
          <w:szCs w:val="32"/>
        </w:rPr>
        <w:t>生效之日起</w:t>
      </w:r>
      <w:r>
        <w:rPr>
          <w:color w:val="000000"/>
          <w:kern w:val="0"/>
          <w:szCs w:val="32"/>
        </w:rPr>
        <w:t>24</w:t>
      </w:r>
      <w:r>
        <w:rPr>
          <w:color w:val="000000"/>
          <w:kern w:val="0"/>
          <w:szCs w:val="32"/>
        </w:rPr>
        <w:t>个月不得评定为</w:t>
      </w:r>
      <w:r>
        <w:rPr>
          <w:color w:val="000000"/>
          <w:kern w:val="0"/>
          <w:szCs w:val="32"/>
        </w:rPr>
        <w:t>A</w:t>
      </w:r>
      <w:r>
        <w:rPr>
          <w:color w:val="000000"/>
          <w:kern w:val="0"/>
          <w:szCs w:val="32"/>
        </w:rPr>
        <w:t>级。</w:t>
      </w:r>
    </w:p>
    <w:p w14:paraId="71EDA534" w14:textId="77777777" w:rsidR="00872DBB" w:rsidRDefault="00872DBB" w:rsidP="00872DBB">
      <w:pPr>
        <w:spacing w:line="580" w:lineRule="exact"/>
        <w:ind w:firstLineChars="200" w:firstLine="640"/>
        <w:rPr>
          <w:color w:val="000000"/>
          <w:kern w:val="0"/>
          <w:szCs w:val="32"/>
        </w:rPr>
      </w:pPr>
      <w:r>
        <w:rPr>
          <w:color w:val="000000"/>
          <w:kern w:val="0"/>
          <w:szCs w:val="32"/>
        </w:rPr>
        <w:t>第二十三条</w:t>
      </w:r>
      <w:r>
        <w:rPr>
          <w:color w:val="000000"/>
          <w:kern w:val="0"/>
          <w:szCs w:val="32"/>
        </w:rPr>
        <w:t xml:space="preserve">  </w:t>
      </w:r>
      <w:r>
        <w:rPr>
          <w:color w:val="000000"/>
          <w:kern w:val="0"/>
          <w:szCs w:val="32"/>
        </w:rPr>
        <w:t>信用信息管理系统于每个工作日</w:t>
      </w:r>
      <w:r>
        <w:rPr>
          <w:color w:val="000000"/>
          <w:kern w:val="0"/>
          <w:szCs w:val="32"/>
        </w:rPr>
        <w:t>9</w:t>
      </w:r>
      <w:r>
        <w:rPr>
          <w:color w:val="000000"/>
          <w:kern w:val="0"/>
          <w:szCs w:val="32"/>
        </w:rPr>
        <w:t>时更新，并发布上一个工作日企业的</w:t>
      </w:r>
      <w:r>
        <w:rPr>
          <w:color w:val="000000"/>
          <w:kern w:val="0"/>
          <w:szCs w:val="32"/>
        </w:rPr>
        <w:t>60</w:t>
      </w:r>
      <w:r>
        <w:rPr>
          <w:color w:val="000000"/>
          <w:kern w:val="0"/>
          <w:szCs w:val="32"/>
        </w:rPr>
        <w:t>日信用综合评价得分、排名、信用等级、信用记录、列入重点监管名单和无信用评分名单的企业信息。</w:t>
      </w:r>
    </w:p>
    <w:p w14:paraId="44E7A504" w14:textId="77777777" w:rsidR="00872DBB" w:rsidRDefault="00872DBB" w:rsidP="00872DBB">
      <w:pPr>
        <w:spacing w:line="580" w:lineRule="exact"/>
        <w:ind w:firstLineChars="200" w:firstLine="640"/>
        <w:rPr>
          <w:color w:val="000000"/>
          <w:kern w:val="0"/>
          <w:szCs w:val="32"/>
        </w:rPr>
      </w:pPr>
      <w:r>
        <w:rPr>
          <w:color w:val="000000"/>
          <w:kern w:val="0"/>
          <w:szCs w:val="32"/>
        </w:rPr>
        <w:t>第二十四条</w:t>
      </w:r>
      <w:r>
        <w:rPr>
          <w:color w:val="000000"/>
          <w:kern w:val="0"/>
          <w:szCs w:val="32"/>
        </w:rPr>
        <w:t xml:space="preserve">  </w:t>
      </w:r>
      <w:r>
        <w:rPr>
          <w:color w:val="000000"/>
          <w:kern w:val="0"/>
          <w:szCs w:val="32"/>
        </w:rPr>
        <w:t>不良行为信息和现场信用信息中的扣分行为追溯期限为</w:t>
      </w:r>
      <w:r>
        <w:rPr>
          <w:color w:val="000000"/>
          <w:kern w:val="0"/>
          <w:szCs w:val="32"/>
        </w:rPr>
        <w:t>6</w:t>
      </w:r>
      <w:r>
        <w:rPr>
          <w:color w:val="000000"/>
          <w:kern w:val="0"/>
          <w:szCs w:val="32"/>
        </w:rPr>
        <w:t>个月，自该行为被发现或被确认之日起计算。追溯</w:t>
      </w:r>
      <w:r>
        <w:rPr>
          <w:color w:val="000000"/>
          <w:kern w:val="0"/>
          <w:szCs w:val="32"/>
        </w:rPr>
        <w:lastRenderedPageBreak/>
        <w:t>期限届满的，不再记录相关市场主体的不良信用信息和现场信用信息中的扣分行为。信用信息计分有效期限在评价标准中明确，评价期限届满后，不再纳入信用综合评价，转入存储信息数据库，记入企业信用档案。</w:t>
      </w:r>
    </w:p>
    <w:p w14:paraId="05B25E4D" w14:textId="77777777" w:rsidR="00872DBB" w:rsidRDefault="00872DBB" w:rsidP="00872DBB">
      <w:pPr>
        <w:shd w:val="clear" w:color="auto" w:fill="FFFFFF"/>
        <w:spacing w:line="580" w:lineRule="exact"/>
        <w:jc w:val="center"/>
        <w:rPr>
          <w:rFonts w:eastAsia="黑体"/>
          <w:bCs/>
          <w:color w:val="000000"/>
          <w:kern w:val="0"/>
          <w:szCs w:val="32"/>
          <w:shd w:val="clear" w:color="auto" w:fill="FFFFFF"/>
        </w:rPr>
      </w:pPr>
      <w:r>
        <w:rPr>
          <w:rFonts w:eastAsia="黑体"/>
          <w:bCs/>
          <w:color w:val="000000"/>
          <w:kern w:val="0"/>
          <w:szCs w:val="32"/>
          <w:shd w:val="clear" w:color="auto" w:fill="FFFFFF"/>
        </w:rPr>
        <w:t>第五章</w:t>
      </w:r>
      <w:r>
        <w:rPr>
          <w:rFonts w:eastAsia="黑体"/>
          <w:bCs/>
          <w:color w:val="000000"/>
          <w:kern w:val="0"/>
          <w:szCs w:val="32"/>
          <w:shd w:val="clear" w:color="auto" w:fill="FFFFFF"/>
        </w:rPr>
        <w:t xml:space="preserve"> </w:t>
      </w:r>
      <w:r>
        <w:rPr>
          <w:rFonts w:eastAsia="黑体"/>
          <w:bCs/>
          <w:color w:val="000000"/>
          <w:kern w:val="0"/>
          <w:szCs w:val="32"/>
          <w:shd w:val="clear" w:color="auto" w:fill="FFFFFF"/>
        </w:rPr>
        <w:t>异议受理</w:t>
      </w:r>
    </w:p>
    <w:p w14:paraId="26D86D44" w14:textId="77777777" w:rsidR="00872DBB" w:rsidRDefault="00872DBB" w:rsidP="00872DBB">
      <w:pPr>
        <w:spacing w:line="580" w:lineRule="exact"/>
        <w:ind w:firstLineChars="200" w:firstLine="640"/>
        <w:rPr>
          <w:color w:val="000000"/>
          <w:kern w:val="0"/>
          <w:szCs w:val="32"/>
        </w:rPr>
      </w:pPr>
      <w:r>
        <w:rPr>
          <w:color w:val="000000"/>
          <w:kern w:val="0"/>
          <w:szCs w:val="32"/>
        </w:rPr>
        <w:t>第二十五条</w:t>
      </w:r>
      <w:r>
        <w:rPr>
          <w:color w:val="000000"/>
          <w:kern w:val="0"/>
          <w:szCs w:val="32"/>
        </w:rPr>
        <w:t xml:space="preserve">  </w:t>
      </w:r>
      <w:r>
        <w:rPr>
          <w:color w:val="000000"/>
          <w:kern w:val="0"/>
          <w:szCs w:val="32"/>
        </w:rPr>
        <w:t>对信用信息的异议按照</w:t>
      </w:r>
      <w:r>
        <w:rPr>
          <w:color w:val="000000"/>
          <w:kern w:val="0"/>
          <w:szCs w:val="32"/>
        </w:rPr>
        <w:t>“</w:t>
      </w:r>
      <w:r>
        <w:rPr>
          <w:color w:val="000000"/>
          <w:kern w:val="0"/>
          <w:szCs w:val="32"/>
        </w:rPr>
        <w:t>谁监管、谁受理</w:t>
      </w:r>
      <w:r>
        <w:rPr>
          <w:color w:val="000000"/>
          <w:kern w:val="0"/>
          <w:szCs w:val="32"/>
        </w:rPr>
        <w:t>”</w:t>
      </w:r>
      <w:r>
        <w:rPr>
          <w:color w:val="000000"/>
          <w:kern w:val="0"/>
          <w:szCs w:val="32"/>
        </w:rPr>
        <w:t>、</w:t>
      </w:r>
      <w:r>
        <w:rPr>
          <w:color w:val="000000"/>
          <w:kern w:val="0"/>
          <w:szCs w:val="32"/>
        </w:rPr>
        <w:t>“</w:t>
      </w:r>
      <w:r>
        <w:rPr>
          <w:color w:val="000000"/>
          <w:kern w:val="0"/>
          <w:szCs w:val="32"/>
        </w:rPr>
        <w:t>谁采集、谁受理</w:t>
      </w:r>
      <w:r>
        <w:rPr>
          <w:color w:val="000000"/>
          <w:kern w:val="0"/>
          <w:szCs w:val="32"/>
        </w:rPr>
        <w:t>”</w:t>
      </w:r>
      <w:r>
        <w:rPr>
          <w:color w:val="000000"/>
          <w:kern w:val="0"/>
          <w:szCs w:val="32"/>
        </w:rPr>
        <w:t>的原则受理。对信用信息评价结果的异议由市绿色建材发展中心受理。异议处理应以有关部门出具的有效文件、纸质、影像等资料或现场事实为依据。</w:t>
      </w:r>
    </w:p>
    <w:p w14:paraId="57E49382" w14:textId="77777777" w:rsidR="00872DBB" w:rsidRDefault="00872DBB" w:rsidP="00872DBB">
      <w:pPr>
        <w:spacing w:line="580" w:lineRule="exact"/>
        <w:ind w:firstLineChars="200" w:firstLine="640"/>
        <w:rPr>
          <w:color w:val="000000"/>
          <w:kern w:val="0"/>
          <w:szCs w:val="32"/>
        </w:rPr>
      </w:pPr>
      <w:r>
        <w:rPr>
          <w:color w:val="000000"/>
          <w:kern w:val="0"/>
          <w:szCs w:val="32"/>
        </w:rPr>
        <w:t>第二十六条</w:t>
      </w:r>
      <w:r>
        <w:rPr>
          <w:color w:val="000000"/>
          <w:kern w:val="0"/>
          <w:szCs w:val="32"/>
        </w:rPr>
        <w:t xml:space="preserve">  </w:t>
      </w:r>
      <w:r>
        <w:rPr>
          <w:color w:val="000000"/>
          <w:kern w:val="0"/>
          <w:szCs w:val="32"/>
        </w:rPr>
        <w:t>在信用信息公告期间提出异议的，应当采取书面形式实名制向市绿色建材发展中心提出。异议人应提供真实身份、联系方式和具体事实理由，不符合上述规定的异议，可不予受理回复。异议受理地点是眉山市东坡区彭寿街</w:t>
      </w:r>
      <w:r>
        <w:rPr>
          <w:color w:val="000000"/>
          <w:kern w:val="0"/>
          <w:szCs w:val="32"/>
        </w:rPr>
        <w:t>71-16</w:t>
      </w:r>
      <w:r>
        <w:rPr>
          <w:color w:val="000000"/>
          <w:kern w:val="0"/>
          <w:szCs w:val="32"/>
        </w:rPr>
        <w:t>号建设大厦</w:t>
      </w:r>
      <w:r>
        <w:rPr>
          <w:color w:val="000000"/>
          <w:kern w:val="0"/>
          <w:szCs w:val="32"/>
        </w:rPr>
        <w:t>1</w:t>
      </w:r>
      <w:r>
        <w:rPr>
          <w:color w:val="000000"/>
          <w:kern w:val="0"/>
          <w:szCs w:val="32"/>
        </w:rPr>
        <w:t>号楼</w:t>
      </w:r>
      <w:r>
        <w:rPr>
          <w:color w:val="000000"/>
          <w:kern w:val="0"/>
          <w:szCs w:val="32"/>
        </w:rPr>
        <w:t>315</w:t>
      </w:r>
      <w:r>
        <w:rPr>
          <w:color w:val="000000"/>
          <w:kern w:val="0"/>
          <w:szCs w:val="32"/>
        </w:rPr>
        <w:t>室，联系电话</w:t>
      </w:r>
      <w:r>
        <w:rPr>
          <w:color w:val="000000"/>
          <w:kern w:val="0"/>
          <w:szCs w:val="32"/>
        </w:rPr>
        <w:t>028-38195758</w:t>
      </w:r>
      <w:r>
        <w:rPr>
          <w:color w:val="000000"/>
          <w:kern w:val="0"/>
          <w:szCs w:val="32"/>
        </w:rPr>
        <w:t>。</w:t>
      </w:r>
    </w:p>
    <w:p w14:paraId="76FBB8D7" w14:textId="77777777" w:rsidR="00872DBB" w:rsidRDefault="00872DBB" w:rsidP="00872DBB">
      <w:pPr>
        <w:spacing w:line="580" w:lineRule="exact"/>
        <w:ind w:firstLineChars="200" w:firstLine="640"/>
        <w:rPr>
          <w:color w:val="000000"/>
          <w:kern w:val="0"/>
          <w:szCs w:val="32"/>
        </w:rPr>
      </w:pPr>
      <w:r>
        <w:rPr>
          <w:color w:val="000000"/>
          <w:kern w:val="0"/>
          <w:szCs w:val="32"/>
        </w:rPr>
        <w:t>第二十七条</w:t>
      </w:r>
      <w:r>
        <w:rPr>
          <w:color w:val="000000"/>
          <w:kern w:val="0"/>
          <w:szCs w:val="32"/>
        </w:rPr>
        <w:t xml:space="preserve">  </w:t>
      </w:r>
      <w:r>
        <w:rPr>
          <w:color w:val="000000"/>
          <w:kern w:val="0"/>
          <w:szCs w:val="32"/>
        </w:rPr>
        <w:t>市绿色建材发展中心应自异议受理之日起的</w:t>
      </w:r>
      <w:r>
        <w:rPr>
          <w:color w:val="000000"/>
          <w:kern w:val="0"/>
          <w:szCs w:val="32"/>
        </w:rPr>
        <w:t>10</w:t>
      </w:r>
      <w:r>
        <w:rPr>
          <w:color w:val="000000"/>
          <w:kern w:val="0"/>
          <w:szCs w:val="32"/>
        </w:rPr>
        <w:t>个工作日内完成核实、处理、回复。经复核确有错误的，由市绿色建材发展中心予以纠正。异议人对市绿色建材发展中心的处理决定不服的，可在收到处理决定后</w:t>
      </w:r>
      <w:r>
        <w:rPr>
          <w:color w:val="000000"/>
          <w:kern w:val="0"/>
          <w:szCs w:val="32"/>
        </w:rPr>
        <w:t>5</w:t>
      </w:r>
      <w:r>
        <w:rPr>
          <w:color w:val="000000"/>
          <w:kern w:val="0"/>
          <w:szCs w:val="32"/>
        </w:rPr>
        <w:t>个工作日内向市住房城乡建设局提出复核，市住房城乡建设局应自受理之日起</w:t>
      </w:r>
      <w:r>
        <w:rPr>
          <w:color w:val="000000"/>
          <w:kern w:val="0"/>
          <w:szCs w:val="32"/>
        </w:rPr>
        <w:t>10</w:t>
      </w:r>
      <w:r>
        <w:rPr>
          <w:color w:val="000000"/>
          <w:kern w:val="0"/>
          <w:szCs w:val="32"/>
        </w:rPr>
        <w:t>个工作日内组织复查，并给出复核决定。异议处理存疑较大时，可适当延长处理期限，延长时间一般不超过</w:t>
      </w:r>
      <w:r>
        <w:rPr>
          <w:color w:val="000000"/>
          <w:kern w:val="0"/>
          <w:szCs w:val="32"/>
        </w:rPr>
        <w:t>15</w:t>
      </w:r>
      <w:r>
        <w:rPr>
          <w:color w:val="000000"/>
          <w:kern w:val="0"/>
          <w:szCs w:val="32"/>
        </w:rPr>
        <w:t>个工作日。市住房城乡建设局的复核决定为终局决定。异议申诉期间不影响评价结果。</w:t>
      </w:r>
    </w:p>
    <w:p w14:paraId="31EF0F69" w14:textId="77777777" w:rsidR="00872DBB" w:rsidRDefault="00872DBB" w:rsidP="00872DBB">
      <w:pPr>
        <w:spacing w:line="580" w:lineRule="exact"/>
        <w:ind w:firstLineChars="200" w:firstLine="640"/>
        <w:rPr>
          <w:color w:val="000000"/>
          <w:kern w:val="0"/>
          <w:szCs w:val="32"/>
        </w:rPr>
      </w:pPr>
      <w:r>
        <w:rPr>
          <w:color w:val="000000"/>
          <w:kern w:val="0"/>
          <w:szCs w:val="32"/>
        </w:rPr>
        <w:lastRenderedPageBreak/>
        <w:t>第二十八条</w:t>
      </w:r>
      <w:r>
        <w:rPr>
          <w:color w:val="000000"/>
          <w:kern w:val="0"/>
          <w:szCs w:val="32"/>
        </w:rPr>
        <w:t xml:space="preserve">  </w:t>
      </w:r>
      <w:r>
        <w:rPr>
          <w:color w:val="000000"/>
          <w:kern w:val="0"/>
          <w:szCs w:val="32"/>
        </w:rPr>
        <w:t>生效的信用信息任何人不得擅自更改。有以下情形确需更改的，由企业诚信申报或采集单位填写《信用信息更改申报表》，并附相关证明材料，经市住房城乡建设局审核后更改：</w:t>
      </w:r>
    </w:p>
    <w:p w14:paraId="3B2EFA00" w14:textId="77777777" w:rsidR="00872DBB" w:rsidRDefault="00872DBB" w:rsidP="00872DBB">
      <w:pPr>
        <w:spacing w:line="580" w:lineRule="exact"/>
        <w:ind w:firstLineChars="200" w:firstLine="640"/>
        <w:rPr>
          <w:color w:val="000000"/>
          <w:kern w:val="0"/>
          <w:szCs w:val="32"/>
        </w:rPr>
      </w:pPr>
      <w:r>
        <w:rPr>
          <w:color w:val="000000"/>
          <w:kern w:val="0"/>
          <w:szCs w:val="32"/>
        </w:rPr>
        <w:t>1.</w:t>
      </w:r>
      <w:r>
        <w:rPr>
          <w:color w:val="000000"/>
          <w:kern w:val="0"/>
          <w:szCs w:val="32"/>
        </w:rPr>
        <w:t>有权部门依法撤销或变更预拌混凝土专业承包企业或预拌砂浆企业信用信息的；</w:t>
      </w:r>
    </w:p>
    <w:p w14:paraId="14399716" w14:textId="77777777" w:rsidR="00872DBB" w:rsidRDefault="00872DBB" w:rsidP="00872DBB">
      <w:pPr>
        <w:spacing w:line="580" w:lineRule="exact"/>
        <w:ind w:firstLineChars="200" w:firstLine="640"/>
        <w:rPr>
          <w:color w:val="000000"/>
          <w:kern w:val="0"/>
          <w:szCs w:val="32"/>
        </w:rPr>
      </w:pPr>
      <w:r>
        <w:rPr>
          <w:color w:val="000000"/>
          <w:kern w:val="0"/>
          <w:szCs w:val="32"/>
        </w:rPr>
        <w:t>2.</w:t>
      </w:r>
      <w:r>
        <w:rPr>
          <w:color w:val="000000"/>
          <w:kern w:val="0"/>
          <w:szCs w:val="32"/>
        </w:rPr>
        <w:t>同一事由产生其他法律后果，</w:t>
      </w:r>
      <w:proofErr w:type="gramStart"/>
      <w:r>
        <w:rPr>
          <w:color w:val="000000"/>
          <w:kern w:val="0"/>
          <w:szCs w:val="32"/>
        </w:rPr>
        <w:t>按评价</w:t>
      </w:r>
      <w:proofErr w:type="gramEnd"/>
      <w:r>
        <w:rPr>
          <w:color w:val="000000"/>
          <w:kern w:val="0"/>
          <w:szCs w:val="32"/>
        </w:rPr>
        <w:t>标准需更改预拌混凝土（砂浆）企业信用信息的；</w:t>
      </w:r>
    </w:p>
    <w:p w14:paraId="0065EC9B" w14:textId="77777777" w:rsidR="00872DBB" w:rsidRDefault="00872DBB" w:rsidP="00872DBB">
      <w:pPr>
        <w:spacing w:line="580" w:lineRule="exact"/>
        <w:ind w:firstLineChars="200" w:firstLine="640"/>
        <w:rPr>
          <w:color w:val="000000"/>
          <w:kern w:val="0"/>
          <w:szCs w:val="32"/>
        </w:rPr>
      </w:pPr>
      <w:r>
        <w:rPr>
          <w:color w:val="000000"/>
          <w:kern w:val="0"/>
          <w:szCs w:val="32"/>
        </w:rPr>
        <w:t>3.</w:t>
      </w:r>
      <w:r>
        <w:rPr>
          <w:color w:val="000000"/>
          <w:kern w:val="0"/>
          <w:szCs w:val="32"/>
        </w:rPr>
        <w:t>其他法定原因导致已发布的预拌混凝土（砂浆）企业信用信息确需更改的。</w:t>
      </w:r>
    </w:p>
    <w:p w14:paraId="61329FF8" w14:textId="77777777" w:rsidR="00872DBB" w:rsidRDefault="00872DBB" w:rsidP="00872DBB">
      <w:pPr>
        <w:spacing w:line="580" w:lineRule="exact"/>
        <w:ind w:firstLineChars="200" w:firstLine="640"/>
        <w:rPr>
          <w:color w:val="000000"/>
          <w:kern w:val="0"/>
          <w:szCs w:val="32"/>
        </w:rPr>
      </w:pPr>
      <w:r>
        <w:rPr>
          <w:color w:val="000000"/>
          <w:kern w:val="0"/>
          <w:szCs w:val="32"/>
        </w:rPr>
        <w:t>经批准更改的预拌混凝土（砂浆）企业信用信息，在</w:t>
      </w:r>
      <w:r>
        <w:rPr>
          <w:color w:val="000000"/>
          <w:kern w:val="0"/>
          <w:szCs w:val="32"/>
        </w:rPr>
        <w:t>3</w:t>
      </w:r>
      <w:r>
        <w:rPr>
          <w:color w:val="000000"/>
          <w:kern w:val="0"/>
          <w:szCs w:val="32"/>
        </w:rPr>
        <w:t>个工作日内完成更改，并做好记录。更改后的评价结果不具有溯及力。对已签字确认的现场信用信息项目扣分，不再受理评价对象提出的异议申请或更改申请。</w:t>
      </w:r>
    </w:p>
    <w:p w14:paraId="6E2FC6A2" w14:textId="77777777" w:rsidR="00872DBB" w:rsidRDefault="00872DBB" w:rsidP="00872DBB">
      <w:pPr>
        <w:spacing w:line="580" w:lineRule="exact"/>
        <w:ind w:firstLineChars="200" w:firstLine="640"/>
        <w:rPr>
          <w:color w:val="000000"/>
          <w:kern w:val="0"/>
          <w:szCs w:val="32"/>
        </w:rPr>
      </w:pPr>
      <w:r>
        <w:rPr>
          <w:color w:val="000000"/>
          <w:kern w:val="0"/>
          <w:szCs w:val="32"/>
        </w:rPr>
        <w:t>第二十九条</w:t>
      </w:r>
      <w:r>
        <w:rPr>
          <w:color w:val="000000"/>
          <w:kern w:val="0"/>
          <w:szCs w:val="32"/>
        </w:rPr>
        <w:t xml:space="preserve">  </w:t>
      </w:r>
      <w:r>
        <w:rPr>
          <w:color w:val="000000"/>
          <w:kern w:val="0"/>
          <w:szCs w:val="32"/>
        </w:rPr>
        <w:t>企业信用评价等级的公告和异议受理，参照企业信用信息执行，信用评价等级评定结果抄送至</w:t>
      </w:r>
      <w:proofErr w:type="gramStart"/>
      <w:r>
        <w:rPr>
          <w:color w:val="000000"/>
          <w:kern w:val="0"/>
          <w:szCs w:val="32"/>
        </w:rPr>
        <w:t>市发改委</w:t>
      </w:r>
      <w:proofErr w:type="gramEnd"/>
      <w:r>
        <w:rPr>
          <w:color w:val="000000"/>
          <w:kern w:val="0"/>
          <w:szCs w:val="32"/>
        </w:rPr>
        <w:t>、经信、交通运输、水利等项目主管部门。</w:t>
      </w:r>
    </w:p>
    <w:p w14:paraId="39E41F66" w14:textId="77777777" w:rsidR="00872DBB" w:rsidRDefault="00872DBB" w:rsidP="00872DBB">
      <w:pPr>
        <w:spacing w:line="580" w:lineRule="exact"/>
        <w:jc w:val="center"/>
        <w:rPr>
          <w:rFonts w:eastAsia="黑体"/>
          <w:color w:val="000000"/>
          <w:kern w:val="0"/>
          <w:szCs w:val="32"/>
        </w:rPr>
      </w:pPr>
      <w:r>
        <w:rPr>
          <w:rFonts w:eastAsia="黑体"/>
          <w:color w:val="000000"/>
          <w:kern w:val="0"/>
          <w:szCs w:val="32"/>
        </w:rPr>
        <w:t>第六章</w:t>
      </w:r>
      <w:r>
        <w:rPr>
          <w:rFonts w:eastAsia="黑体"/>
          <w:color w:val="000000"/>
          <w:kern w:val="0"/>
          <w:szCs w:val="32"/>
        </w:rPr>
        <w:t xml:space="preserve"> </w:t>
      </w:r>
      <w:r>
        <w:rPr>
          <w:rFonts w:eastAsia="黑体"/>
          <w:color w:val="000000"/>
          <w:kern w:val="0"/>
          <w:szCs w:val="32"/>
        </w:rPr>
        <w:t>信用评价结果应用</w:t>
      </w:r>
    </w:p>
    <w:p w14:paraId="7F957147" w14:textId="77777777" w:rsidR="00872DBB" w:rsidRDefault="00872DBB" w:rsidP="00872DBB">
      <w:pPr>
        <w:spacing w:line="580" w:lineRule="exact"/>
        <w:ind w:firstLineChars="200" w:firstLine="640"/>
        <w:rPr>
          <w:color w:val="000000"/>
          <w:kern w:val="0"/>
          <w:szCs w:val="32"/>
        </w:rPr>
      </w:pPr>
      <w:r>
        <w:rPr>
          <w:color w:val="000000"/>
          <w:kern w:val="0"/>
          <w:szCs w:val="32"/>
        </w:rPr>
        <w:t>第三十条</w:t>
      </w:r>
      <w:r>
        <w:rPr>
          <w:color w:val="000000"/>
          <w:kern w:val="0"/>
          <w:szCs w:val="32"/>
        </w:rPr>
        <w:t xml:space="preserve">  </w:t>
      </w:r>
      <w:r>
        <w:rPr>
          <w:color w:val="000000"/>
          <w:kern w:val="0"/>
          <w:szCs w:val="32"/>
        </w:rPr>
        <w:t>市住房城乡建设局根据信用等级对各类企业实施差别化管理：</w:t>
      </w:r>
    </w:p>
    <w:p w14:paraId="2327C035" w14:textId="77777777" w:rsidR="00872DBB" w:rsidRDefault="00872DBB" w:rsidP="00872DBB">
      <w:pPr>
        <w:spacing w:line="580" w:lineRule="exact"/>
        <w:ind w:firstLineChars="200" w:firstLine="640"/>
        <w:rPr>
          <w:color w:val="000000"/>
          <w:kern w:val="0"/>
          <w:szCs w:val="32"/>
        </w:rPr>
      </w:pPr>
      <w:r>
        <w:rPr>
          <w:color w:val="000000"/>
          <w:kern w:val="0"/>
          <w:szCs w:val="32"/>
        </w:rPr>
        <w:t>1.</w:t>
      </w:r>
      <w:r>
        <w:rPr>
          <w:color w:val="000000"/>
          <w:kern w:val="0"/>
          <w:szCs w:val="32"/>
        </w:rPr>
        <w:t>被评为</w:t>
      </w:r>
      <w:r>
        <w:rPr>
          <w:color w:val="000000"/>
          <w:kern w:val="0"/>
          <w:szCs w:val="32"/>
        </w:rPr>
        <w:t>A</w:t>
      </w:r>
      <w:r>
        <w:rPr>
          <w:color w:val="000000"/>
          <w:kern w:val="0"/>
          <w:szCs w:val="32"/>
        </w:rPr>
        <w:t>级的信用良好企业，在招投标、政府采购、评优评先、政策扶持等方面优先考虑，并可适当减少日常检查频次。</w:t>
      </w:r>
    </w:p>
    <w:p w14:paraId="47057E35" w14:textId="77777777" w:rsidR="00872DBB" w:rsidRDefault="00872DBB" w:rsidP="00872DBB">
      <w:pPr>
        <w:spacing w:line="580" w:lineRule="exact"/>
        <w:ind w:firstLineChars="200" w:firstLine="640"/>
        <w:rPr>
          <w:color w:val="000000"/>
          <w:kern w:val="0"/>
          <w:szCs w:val="32"/>
        </w:rPr>
      </w:pPr>
      <w:r>
        <w:rPr>
          <w:color w:val="000000"/>
          <w:kern w:val="0"/>
          <w:szCs w:val="32"/>
        </w:rPr>
        <w:lastRenderedPageBreak/>
        <w:t>2.</w:t>
      </w:r>
      <w:r>
        <w:rPr>
          <w:color w:val="000000"/>
          <w:kern w:val="0"/>
          <w:szCs w:val="32"/>
        </w:rPr>
        <w:t>被评为</w:t>
      </w:r>
      <w:r>
        <w:rPr>
          <w:color w:val="000000"/>
          <w:kern w:val="0"/>
          <w:szCs w:val="32"/>
        </w:rPr>
        <w:t>B</w:t>
      </w:r>
      <w:r>
        <w:rPr>
          <w:color w:val="000000"/>
          <w:kern w:val="0"/>
          <w:szCs w:val="32"/>
        </w:rPr>
        <w:t>级的信用一般企业，实施常规监管。</w:t>
      </w:r>
    </w:p>
    <w:p w14:paraId="38C77FA3" w14:textId="77777777" w:rsidR="00872DBB" w:rsidRDefault="00872DBB" w:rsidP="00872DBB">
      <w:pPr>
        <w:spacing w:line="580" w:lineRule="exact"/>
        <w:ind w:firstLineChars="200" w:firstLine="640"/>
        <w:rPr>
          <w:color w:val="000000"/>
          <w:kern w:val="0"/>
          <w:szCs w:val="32"/>
        </w:rPr>
      </w:pPr>
      <w:r>
        <w:rPr>
          <w:color w:val="000000"/>
          <w:kern w:val="0"/>
          <w:szCs w:val="32"/>
        </w:rPr>
        <w:t>3.</w:t>
      </w:r>
      <w:r>
        <w:rPr>
          <w:color w:val="000000"/>
          <w:kern w:val="0"/>
          <w:szCs w:val="32"/>
        </w:rPr>
        <w:t>信用评价分低于</w:t>
      </w:r>
      <w:r>
        <w:rPr>
          <w:color w:val="000000"/>
          <w:kern w:val="0"/>
          <w:szCs w:val="32"/>
        </w:rPr>
        <w:t>59</w:t>
      </w:r>
      <w:r>
        <w:rPr>
          <w:color w:val="000000"/>
          <w:kern w:val="0"/>
          <w:szCs w:val="32"/>
        </w:rPr>
        <w:t>分（含）的</w:t>
      </w:r>
      <w:r>
        <w:rPr>
          <w:color w:val="000000"/>
          <w:kern w:val="0"/>
          <w:szCs w:val="32"/>
        </w:rPr>
        <w:t>C</w:t>
      </w:r>
      <w:r>
        <w:rPr>
          <w:color w:val="000000"/>
          <w:kern w:val="0"/>
          <w:szCs w:val="32"/>
        </w:rPr>
        <w:t>级企业列入重点监管企业名单，整改合格后经市绿色建材发展中心核实后移出重点监管名单。对列入重点监管名单的企业，由有权主管部门视企业的违法违规情节轻重，依法</w:t>
      </w:r>
      <w:proofErr w:type="gramStart"/>
      <w:r>
        <w:rPr>
          <w:color w:val="000000"/>
          <w:kern w:val="0"/>
          <w:szCs w:val="32"/>
        </w:rPr>
        <w:t>作出</w:t>
      </w:r>
      <w:proofErr w:type="gramEnd"/>
      <w:r>
        <w:rPr>
          <w:color w:val="000000"/>
          <w:kern w:val="0"/>
          <w:szCs w:val="32"/>
        </w:rPr>
        <w:t>警告、罚款、责令停产停业、暂扣或吊销许可证、执照等行政处罚；依法给予取消其参与全市国有投融资项目（全部或者部分使用国有资金投资或者国家融资的项目）投标资格、取消列入供应商目录</w:t>
      </w:r>
      <w:proofErr w:type="gramStart"/>
      <w:r>
        <w:rPr>
          <w:color w:val="000000"/>
          <w:kern w:val="0"/>
          <w:szCs w:val="32"/>
        </w:rPr>
        <w:t>库资格</w:t>
      </w:r>
      <w:proofErr w:type="gramEnd"/>
      <w:r>
        <w:rPr>
          <w:color w:val="000000"/>
          <w:kern w:val="0"/>
          <w:szCs w:val="32"/>
        </w:rPr>
        <w:t>等惩戒；已在供货的如需继续供货，建设、施工单位应查验企业资质，向属地住房城乡建设行政主管部门书面说明理由，不得采购、使用无资质混凝土和未备案砂浆生产企业产品，并承诺保证工程质量安全，属地住房城乡建设行政主管部门应加大监督检查频次，责令定期报告质量管理和检测情况。建议四川省散装水泥与预拌砂浆推广协会对无信用评分和列入重点监管名单的预拌混凝土（砂浆）企业，视情节轻重实行行业内通报批评、公开谴责、不予接纳、劝退等惩戒措施。</w:t>
      </w:r>
    </w:p>
    <w:p w14:paraId="58785586" w14:textId="77777777" w:rsidR="00872DBB" w:rsidRDefault="00872DBB" w:rsidP="00872DBB">
      <w:pPr>
        <w:spacing w:line="580" w:lineRule="exact"/>
        <w:ind w:firstLineChars="200" w:firstLine="640"/>
        <w:rPr>
          <w:color w:val="000000"/>
          <w:kern w:val="0"/>
          <w:szCs w:val="32"/>
        </w:rPr>
      </w:pPr>
      <w:r>
        <w:rPr>
          <w:color w:val="000000"/>
          <w:kern w:val="0"/>
          <w:szCs w:val="32"/>
        </w:rPr>
        <w:t>4.</w:t>
      </w:r>
      <w:r>
        <w:rPr>
          <w:color w:val="000000"/>
          <w:kern w:val="0"/>
          <w:szCs w:val="32"/>
        </w:rPr>
        <w:t>对无信用评分的</w:t>
      </w:r>
      <w:r>
        <w:rPr>
          <w:color w:val="000000"/>
          <w:kern w:val="0"/>
          <w:szCs w:val="32"/>
        </w:rPr>
        <w:t>D</w:t>
      </w:r>
      <w:r>
        <w:rPr>
          <w:color w:val="000000"/>
          <w:kern w:val="0"/>
          <w:szCs w:val="32"/>
        </w:rPr>
        <w:t>级企业列入无信用评分企业名单，应当在行业内通报，向社会公众提示交易风险。无信用评分的企业应将无信用评分相关情况告知使用方。建设、施工单位在签订预拌混凝土（砂浆）采购合同前，应当查验预拌混凝土（砂浆）生产企业信用评分情况，不得选择无信用评分的</w:t>
      </w:r>
      <w:r>
        <w:rPr>
          <w:color w:val="000000"/>
          <w:kern w:val="0"/>
          <w:szCs w:val="32"/>
        </w:rPr>
        <w:t>D</w:t>
      </w:r>
      <w:r>
        <w:rPr>
          <w:color w:val="000000"/>
          <w:kern w:val="0"/>
          <w:szCs w:val="32"/>
        </w:rPr>
        <w:t>级企业产品。</w:t>
      </w:r>
    </w:p>
    <w:p w14:paraId="1B75D032" w14:textId="77777777" w:rsidR="00872DBB" w:rsidRDefault="00872DBB" w:rsidP="00872DBB">
      <w:pPr>
        <w:spacing w:line="580" w:lineRule="exact"/>
        <w:ind w:firstLineChars="200" w:firstLine="640"/>
        <w:rPr>
          <w:color w:val="000000"/>
          <w:kern w:val="0"/>
          <w:szCs w:val="32"/>
        </w:rPr>
      </w:pPr>
      <w:r>
        <w:rPr>
          <w:color w:val="000000"/>
          <w:kern w:val="0"/>
          <w:szCs w:val="32"/>
        </w:rPr>
        <w:t>第三十一条</w:t>
      </w:r>
      <w:r>
        <w:rPr>
          <w:color w:val="000000"/>
          <w:kern w:val="0"/>
          <w:szCs w:val="32"/>
        </w:rPr>
        <w:t xml:space="preserve">  </w:t>
      </w:r>
      <w:r>
        <w:rPr>
          <w:color w:val="000000"/>
          <w:kern w:val="0"/>
          <w:szCs w:val="32"/>
        </w:rPr>
        <w:t>采集单位采集信用信息时，对情节较轻的失信</w:t>
      </w:r>
      <w:r>
        <w:rPr>
          <w:color w:val="000000"/>
          <w:kern w:val="0"/>
          <w:szCs w:val="32"/>
        </w:rPr>
        <w:lastRenderedPageBreak/>
        <w:t>行为，可通过信用信息管理系统发送或现场送达扣分预警通知，督促企业立即停止失信行为并进行整改。企业应当在预警通知规定的时限内提交整改报告等相关材料。经采集部门核实，该行为非因主观故意发生、且在规定时限内整改完成的，可免于扣分；超期不提交整改报告等材料或不符合上述免于扣分情形的，按照评价标准实施扣分。信用信息管理系统自动对被评为信用</w:t>
      </w:r>
      <w:r>
        <w:rPr>
          <w:color w:val="000000"/>
          <w:kern w:val="0"/>
          <w:szCs w:val="32"/>
        </w:rPr>
        <w:t>C</w:t>
      </w:r>
      <w:r>
        <w:rPr>
          <w:color w:val="000000"/>
          <w:kern w:val="0"/>
          <w:szCs w:val="32"/>
        </w:rPr>
        <w:t>级的企业发出重点监管预警信息，对被评为信用</w:t>
      </w:r>
      <w:r>
        <w:rPr>
          <w:color w:val="000000"/>
          <w:kern w:val="0"/>
          <w:szCs w:val="32"/>
        </w:rPr>
        <w:t>D</w:t>
      </w:r>
      <w:r>
        <w:rPr>
          <w:color w:val="000000"/>
          <w:kern w:val="0"/>
          <w:szCs w:val="32"/>
        </w:rPr>
        <w:t>级的企业发出失信惩戒告知信息。</w:t>
      </w:r>
    </w:p>
    <w:p w14:paraId="11C0D1D4" w14:textId="77777777" w:rsidR="00872DBB" w:rsidRDefault="00872DBB" w:rsidP="00872DBB">
      <w:pPr>
        <w:spacing w:line="580" w:lineRule="exact"/>
        <w:ind w:firstLineChars="200" w:firstLine="640"/>
        <w:rPr>
          <w:color w:val="000000"/>
          <w:kern w:val="0"/>
          <w:szCs w:val="32"/>
        </w:rPr>
      </w:pPr>
      <w:r>
        <w:rPr>
          <w:color w:val="000000"/>
          <w:kern w:val="0"/>
          <w:szCs w:val="32"/>
        </w:rPr>
        <w:t>企业在纠正失信行为、消除不良影响后，申请移出重点监管企业名单、无信用评分企业名单的，可登录信用信息管理系统提出信用修复申请。市绿色建材发展中心在核实相关情况后，提前终止相关扣分项的评价期限，系统自动重新评定并发布其信用等级。</w:t>
      </w:r>
    </w:p>
    <w:p w14:paraId="2D3E6651" w14:textId="77777777" w:rsidR="00872DBB" w:rsidRDefault="00872DBB" w:rsidP="00872DBB">
      <w:pPr>
        <w:spacing w:line="580" w:lineRule="exact"/>
        <w:ind w:firstLineChars="200" w:firstLine="640"/>
        <w:rPr>
          <w:color w:val="000000"/>
          <w:kern w:val="0"/>
          <w:szCs w:val="32"/>
        </w:rPr>
      </w:pPr>
      <w:r>
        <w:rPr>
          <w:color w:val="000000"/>
          <w:kern w:val="0"/>
          <w:szCs w:val="32"/>
        </w:rPr>
        <w:t>第三十二条</w:t>
      </w:r>
      <w:r>
        <w:rPr>
          <w:color w:val="000000"/>
          <w:kern w:val="0"/>
          <w:szCs w:val="32"/>
        </w:rPr>
        <w:t xml:space="preserve">  </w:t>
      </w:r>
      <w:r>
        <w:rPr>
          <w:color w:val="000000"/>
          <w:kern w:val="0"/>
          <w:szCs w:val="32"/>
        </w:rPr>
        <w:t>预拌混凝土（砂浆）企业信用评价结果是全市国有投融资项目（全部或者部分使用国有资金投资或者国家融资的项目）选择预拌混凝土（砂浆）供应商的主要依据，在招投标时应当将信用评价结果作为评标条件之一，不得使用</w:t>
      </w:r>
      <w:r>
        <w:rPr>
          <w:color w:val="000000"/>
          <w:kern w:val="0"/>
          <w:szCs w:val="32"/>
        </w:rPr>
        <w:t>C</w:t>
      </w:r>
      <w:r>
        <w:rPr>
          <w:color w:val="000000"/>
          <w:kern w:val="0"/>
          <w:szCs w:val="32"/>
        </w:rPr>
        <w:t>、</w:t>
      </w:r>
      <w:r>
        <w:rPr>
          <w:color w:val="000000"/>
          <w:kern w:val="0"/>
          <w:szCs w:val="32"/>
        </w:rPr>
        <w:t>D</w:t>
      </w:r>
      <w:r>
        <w:rPr>
          <w:color w:val="000000"/>
          <w:kern w:val="0"/>
          <w:szCs w:val="32"/>
        </w:rPr>
        <w:t>级企业产品。</w:t>
      </w:r>
    </w:p>
    <w:p w14:paraId="4DE80306" w14:textId="77777777" w:rsidR="00872DBB" w:rsidRDefault="00872DBB" w:rsidP="00872DBB">
      <w:pPr>
        <w:spacing w:line="580" w:lineRule="exact"/>
        <w:ind w:firstLineChars="200" w:firstLine="640"/>
        <w:rPr>
          <w:color w:val="000000"/>
          <w:kern w:val="0"/>
          <w:szCs w:val="32"/>
        </w:rPr>
      </w:pPr>
      <w:r>
        <w:rPr>
          <w:color w:val="000000"/>
          <w:kern w:val="0"/>
          <w:szCs w:val="32"/>
        </w:rPr>
        <w:t>评标时应当使用开标当日投标人前</w:t>
      </w:r>
      <w:r>
        <w:rPr>
          <w:color w:val="000000"/>
          <w:kern w:val="0"/>
          <w:szCs w:val="32"/>
        </w:rPr>
        <w:t>60</w:t>
      </w:r>
      <w:r>
        <w:rPr>
          <w:color w:val="000000"/>
          <w:kern w:val="0"/>
          <w:szCs w:val="32"/>
        </w:rPr>
        <w:t>日的信用综合评价平均分（联合体投标的，按照组成联合体各投标人得分的最低</w:t>
      </w:r>
      <w:proofErr w:type="gramStart"/>
      <w:r>
        <w:rPr>
          <w:color w:val="000000"/>
          <w:kern w:val="0"/>
          <w:szCs w:val="32"/>
        </w:rPr>
        <w:t>分作为</w:t>
      </w:r>
      <w:proofErr w:type="gramEnd"/>
      <w:r>
        <w:rPr>
          <w:color w:val="000000"/>
          <w:kern w:val="0"/>
          <w:szCs w:val="32"/>
        </w:rPr>
        <w:t>联合体得分）。在不同情形下，分别按照以下三种方式确定中标候选人：</w:t>
      </w:r>
    </w:p>
    <w:p w14:paraId="58C8CF9A" w14:textId="77777777" w:rsidR="00872DBB" w:rsidRDefault="00872DBB" w:rsidP="00872DBB">
      <w:pPr>
        <w:spacing w:line="580" w:lineRule="exact"/>
        <w:ind w:firstLineChars="200" w:firstLine="640"/>
        <w:rPr>
          <w:color w:val="000000"/>
          <w:kern w:val="0"/>
          <w:szCs w:val="32"/>
        </w:rPr>
      </w:pPr>
      <w:r>
        <w:rPr>
          <w:color w:val="000000"/>
          <w:kern w:val="0"/>
          <w:szCs w:val="32"/>
        </w:rPr>
        <w:lastRenderedPageBreak/>
        <w:t>1.</w:t>
      </w:r>
      <w:r>
        <w:rPr>
          <w:color w:val="000000"/>
          <w:kern w:val="0"/>
          <w:szCs w:val="32"/>
        </w:rPr>
        <w:t>采用综合评估法的，应在评标办法中设置信用标，并在招标文件中明确商务标、技术标和信用标的权重，其中信用标所占权重为</w:t>
      </w:r>
      <w:r>
        <w:rPr>
          <w:color w:val="000000"/>
          <w:kern w:val="0"/>
          <w:szCs w:val="32"/>
        </w:rPr>
        <w:t>8%—10%</w:t>
      </w:r>
      <w:r>
        <w:rPr>
          <w:color w:val="000000"/>
          <w:kern w:val="0"/>
          <w:szCs w:val="32"/>
        </w:rPr>
        <w:t>，按综合评估得分由高至低排名确定中标候选人。</w:t>
      </w:r>
    </w:p>
    <w:p w14:paraId="2AD1194B" w14:textId="77777777" w:rsidR="00872DBB" w:rsidRDefault="00872DBB" w:rsidP="00872DBB">
      <w:pPr>
        <w:spacing w:line="580" w:lineRule="exact"/>
        <w:ind w:firstLineChars="200" w:firstLine="640"/>
        <w:rPr>
          <w:color w:val="000000"/>
          <w:kern w:val="0"/>
          <w:szCs w:val="32"/>
        </w:rPr>
      </w:pPr>
      <w:r>
        <w:rPr>
          <w:color w:val="000000"/>
          <w:kern w:val="0"/>
          <w:szCs w:val="32"/>
        </w:rPr>
        <w:t>2.</w:t>
      </w:r>
      <w:r>
        <w:rPr>
          <w:color w:val="000000"/>
          <w:kern w:val="0"/>
          <w:szCs w:val="32"/>
        </w:rPr>
        <w:t>采用经评审最低投标价法的，先按有效评标价由低至高的顺序依次推荐前</w:t>
      </w:r>
      <w:r>
        <w:rPr>
          <w:color w:val="000000"/>
          <w:kern w:val="0"/>
          <w:szCs w:val="32"/>
        </w:rPr>
        <w:t>1—3</w:t>
      </w:r>
      <w:r>
        <w:rPr>
          <w:color w:val="000000"/>
          <w:kern w:val="0"/>
          <w:szCs w:val="32"/>
        </w:rPr>
        <w:t>名为中标候选人，然后以信用综合评价得分除以评标价格，按比值从高到</w:t>
      </w:r>
      <w:proofErr w:type="gramStart"/>
      <w:r>
        <w:rPr>
          <w:color w:val="000000"/>
          <w:kern w:val="0"/>
          <w:szCs w:val="32"/>
        </w:rPr>
        <w:t>低确定</w:t>
      </w:r>
      <w:proofErr w:type="gramEnd"/>
      <w:r>
        <w:rPr>
          <w:color w:val="000000"/>
          <w:kern w:val="0"/>
          <w:szCs w:val="32"/>
        </w:rPr>
        <w:t>中标候选人排名，比值相同的，按信用综合评价得分的高低确定中标候选人排名。</w:t>
      </w:r>
    </w:p>
    <w:p w14:paraId="32C41DA0" w14:textId="77777777" w:rsidR="00872DBB" w:rsidRDefault="00872DBB" w:rsidP="00872DBB">
      <w:pPr>
        <w:spacing w:line="580" w:lineRule="exact"/>
        <w:ind w:firstLineChars="200" w:firstLine="640"/>
        <w:rPr>
          <w:color w:val="000000"/>
          <w:kern w:val="0"/>
          <w:szCs w:val="32"/>
        </w:rPr>
      </w:pPr>
      <w:r>
        <w:rPr>
          <w:color w:val="000000"/>
          <w:kern w:val="0"/>
          <w:szCs w:val="32"/>
        </w:rPr>
        <w:t>3.</w:t>
      </w:r>
      <w:r>
        <w:rPr>
          <w:color w:val="000000"/>
          <w:kern w:val="0"/>
          <w:szCs w:val="32"/>
        </w:rPr>
        <w:t>采用抽签法的，先随机抽出三名投标人，以信用综合评价得分从高到低排名确定中标候选人，得分相同的，再次抽签确定。</w:t>
      </w:r>
    </w:p>
    <w:p w14:paraId="28B152A0" w14:textId="77777777" w:rsidR="00872DBB" w:rsidRDefault="00872DBB" w:rsidP="00872DBB">
      <w:pPr>
        <w:spacing w:line="580" w:lineRule="exact"/>
        <w:ind w:firstLineChars="200" w:firstLine="640"/>
        <w:rPr>
          <w:color w:val="000000"/>
          <w:kern w:val="0"/>
          <w:szCs w:val="32"/>
        </w:rPr>
      </w:pPr>
      <w:r>
        <w:rPr>
          <w:color w:val="000000"/>
          <w:kern w:val="0"/>
          <w:szCs w:val="32"/>
        </w:rPr>
        <w:t>其他建设工程项目可参照执行。</w:t>
      </w:r>
    </w:p>
    <w:p w14:paraId="35BB9340" w14:textId="77777777" w:rsidR="00872DBB" w:rsidRDefault="00872DBB" w:rsidP="00872DBB">
      <w:pPr>
        <w:spacing w:line="580" w:lineRule="exact"/>
        <w:jc w:val="center"/>
        <w:rPr>
          <w:rFonts w:eastAsia="黑体"/>
          <w:color w:val="000000"/>
          <w:kern w:val="0"/>
          <w:szCs w:val="32"/>
        </w:rPr>
      </w:pPr>
      <w:r>
        <w:rPr>
          <w:rFonts w:eastAsia="黑体"/>
          <w:color w:val="000000"/>
          <w:kern w:val="0"/>
          <w:szCs w:val="32"/>
        </w:rPr>
        <w:t>第七章</w:t>
      </w:r>
      <w:r>
        <w:rPr>
          <w:rFonts w:eastAsia="黑体"/>
          <w:color w:val="000000"/>
          <w:kern w:val="0"/>
          <w:szCs w:val="32"/>
        </w:rPr>
        <w:t xml:space="preserve"> </w:t>
      </w:r>
      <w:r>
        <w:rPr>
          <w:rFonts w:eastAsia="黑体"/>
          <w:color w:val="000000"/>
          <w:kern w:val="0"/>
          <w:szCs w:val="32"/>
        </w:rPr>
        <w:t>附则</w:t>
      </w:r>
    </w:p>
    <w:p w14:paraId="780CD0E5" w14:textId="77777777" w:rsidR="00872DBB" w:rsidRDefault="00872DBB" w:rsidP="00872DBB">
      <w:pPr>
        <w:spacing w:line="580" w:lineRule="exact"/>
        <w:ind w:firstLineChars="200" w:firstLine="640"/>
        <w:rPr>
          <w:color w:val="000000"/>
          <w:kern w:val="0"/>
          <w:szCs w:val="32"/>
        </w:rPr>
      </w:pPr>
      <w:r>
        <w:rPr>
          <w:color w:val="000000"/>
          <w:kern w:val="0"/>
          <w:szCs w:val="32"/>
        </w:rPr>
        <w:t>第三十三条</w:t>
      </w:r>
      <w:r>
        <w:rPr>
          <w:color w:val="000000"/>
          <w:kern w:val="0"/>
          <w:szCs w:val="32"/>
        </w:rPr>
        <w:t xml:space="preserve">  </w:t>
      </w:r>
      <w:r>
        <w:rPr>
          <w:color w:val="000000"/>
          <w:kern w:val="0"/>
          <w:szCs w:val="32"/>
        </w:rPr>
        <w:t>建筑市场各方主体在从事与工程建设相关活动中，可向各级建设行政主管部门和行业管理部门检举预拌混凝土（砂浆）企业违法违规行为，检举瞒报、漏报和虚假申报等行为。</w:t>
      </w:r>
    </w:p>
    <w:p w14:paraId="1EB6C872" w14:textId="77777777" w:rsidR="00872DBB" w:rsidRDefault="00872DBB" w:rsidP="00872DBB">
      <w:pPr>
        <w:spacing w:line="580" w:lineRule="exact"/>
        <w:ind w:firstLineChars="200" w:firstLine="640"/>
        <w:rPr>
          <w:color w:val="000000"/>
          <w:kern w:val="0"/>
          <w:szCs w:val="32"/>
        </w:rPr>
      </w:pPr>
      <w:r>
        <w:rPr>
          <w:color w:val="000000"/>
          <w:kern w:val="0"/>
          <w:szCs w:val="32"/>
        </w:rPr>
        <w:t>第三十四条</w:t>
      </w:r>
      <w:r>
        <w:rPr>
          <w:color w:val="000000"/>
          <w:kern w:val="0"/>
          <w:szCs w:val="32"/>
        </w:rPr>
        <w:t xml:space="preserve">  </w:t>
      </w:r>
      <w:r>
        <w:rPr>
          <w:color w:val="000000"/>
          <w:kern w:val="0"/>
          <w:szCs w:val="32"/>
        </w:rPr>
        <w:t>记载企业信用综合评价的纸质、影像等资料由采集实施单位或资料接收单位保存，评价生效后保存期不得少于</w:t>
      </w:r>
      <w:r>
        <w:rPr>
          <w:color w:val="000000"/>
          <w:kern w:val="0"/>
          <w:szCs w:val="32"/>
        </w:rPr>
        <w:t>3</w:t>
      </w:r>
      <w:r>
        <w:rPr>
          <w:color w:val="000000"/>
          <w:kern w:val="0"/>
          <w:szCs w:val="32"/>
        </w:rPr>
        <w:t>年。企业信用综合评价电子数据由</w:t>
      </w:r>
      <w:proofErr w:type="gramStart"/>
      <w:r>
        <w:rPr>
          <w:color w:val="000000"/>
          <w:kern w:val="0"/>
          <w:szCs w:val="32"/>
        </w:rPr>
        <w:t>市数字</w:t>
      </w:r>
      <w:proofErr w:type="gramEnd"/>
      <w:r>
        <w:rPr>
          <w:color w:val="000000"/>
          <w:kern w:val="0"/>
          <w:szCs w:val="32"/>
        </w:rPr>
        <w:t>城市管理指挥中心长期保存。</w:t>
      </w:r>
    </w:p>
    <w:p w14:paraId="65347C94" w14:textId="77777777" w:rsidR="00872DBB" w:rsidRDefault="00872DBB" w:rsidP="00872DBB">
      <w:pPr>
        <w:spacing w:line="580" w:lineRule="exact"/>
        <w:ind w:firstLineChars="200" w:firstLine="640"/>
        <w:rPr>
          <w:color w:val="000000"/>
          <w:kern w:val="0"/>
          <w:szCs w:val="32"/>
        </w:rPr>
      </w:pPr>
      <w:r>
        <w:rPr>
          <w:color w:val="000000"/>
          <w:kern w:val="0"/>
          <w:szCs w:val="32"/>
        </w:rPr>
        <w:t>第三十五条</w:t>
      </w:r>
      <w:r>
        <w:rPr>
          <w:color w:val="000000"/>
          <w:kern w:val="0"/>
          <w:szCs w:val="32"/>
        </w:rPr>
        <w:t xml:space="preserve">  </w:t>
      </w:r>
      <w:proofErr w:type="gramStart"/>
      <w:r>
        <w:rPr>
          <w:color w:val="000000"/>
          <w:kern w:val="0"/>
          <w:szCs w:val="32"/>
        </w:rPr>
        <w:t>市数字</w:t>
      </w:r>
      <w:proofErr w:type="gramEnd"/>
      <w:r>
        <w:rPr>
          <w:color w:val="000000"/>
          <w:kern w:val="0"/>
          <w:szCs w:val="32"/>
        </w:rPr>
        <w:t>城市管理指挥中心负责做好信用信息管理系统的运维工作，每日定时对预拌混凝土（砂浆）企业信用</w:t>
      </w:r>
      <w:r>
        <w:rPr>
          <w:color w:val="000000"/>
          <w:kern w:val="0"/>
          <w:szCs w:val="32"/>
        </w:rPr>
        <w:lastRenderedPageBreak/>
        <w:t>综合评价电子数据进行备份，每周对备份数据进行一次恢复测试，并做好维护记录。</w:t>
      </w:r>
    </w:p>
    <w:p w14:paraId="299C1854" w14:textId="77777777" w:rsidR="00872DBB" w:rsidRDefault="00872DBB" w:rsidP="00872DBB">
      <w:pPr>
        <w:spacing w:line="580" w:lineRule="exact"/>
        <w:ind w:firstLineChars="200" w:firstLine="640"/>
        <w:rPr>
          <w:color w:val="000000"/>
          <w:kern w:val="0"/>
          <w:szCs w:val="32"/>
        </w:rPr>
      </w:pPr>
      <w:r>
        <w:rPr>
          <w:color w:val="000000"/>
          <w:kern w:val="0"/>
          <w:szCs w:val="32"/>
        </w:rPr>
        <w:t>第三十六条</w:t>
      </w:r>
      <w:r>
        <w:rPr>
          <w:color w:val="000000"/>
          <w:kern w:val="0"/>
          <w:szCs w:val="32"/>
        </w:rPr>
        <w:t xml:space="preserve">  </w:t>
      </w:r>
      <w:r>
        <w:rPr>
          <w:color w:val="000000"/>
          <w:kern w:val="0"/>
          <w:szCs w:val="32"/>
        </w:rPr>
        <w:t>预拌混凝土（砂浆）企业在信用信息管理系统中完成首次注册登记后，应按要求最长以</w:t>
      </w:r>
      <w:r>
        <w:rPr>
          <w:color w:val="000000"/>
          <w:kern w:val="0"/>
          <w:szCs w:val="32"/>
        </w:rPr>
        <w:t>12</w:t>
      </w:r>
      <w:r>
        <w:rPr>
          <w:color w:val="000000"/>
          <w:kern w:val="0"/>
          <w:szCs w:val="32"/>
        </w:rPr>
        <w:t>个月为间隔周期登录系统对其账户进行激活操作，同时确认其企业基本信息准确有效。对超期未登录系统进行激活操作的企业，暂时冻结其信用账户，直至其再次登录激活后方可恢复正常。</w:t>
      </w:r>
    </w:p>
    <w:p w14:paraId="645E0AD5" w14:textId="77777777" w:rsidR="00872DBB" w:rsidRDefault="00872DBB" w:rsidP="00872DBB">
      <w:pPr>
        <w:spacing w:line="580" w:lineRule="exact"/>
        <w:ind w:firstLineChars="200" w:firstLine="640"/>
        <w:rPr>
          <w:color w:val="000000"/>
          <w:kern w:val="0"/>
          <w:szCs w:val="32"/>
        </w:rPr>
      </w:pPr>
      <w:r>
        <w:rPr>
          <w:color w:val="000000"/>
          <w:kern w:val="0"/>
          <w:szCs w:val="32"/>
        </w:rPr>
        <w:t>第三十七条</w:t>
      </w:r>
      <w:r>
        <w:rPr>
          <w:color w:val="000000"/>
          <w:kern w:val="0"/>
          <w:szCs w:val="32"/>
        </w:rPr>
        <w:t xml:space="preserve">  </w:t>
      </w:r>
      <w:r>
        <w:rPr>
          <w:color w:val="000000"/>
          <w:kern w:val="0"/>
          <w:szCs w:val="32"/>
        </w:rPr>
        <w:t>当日</w:t>
      </w:r>
      <w:bookmarkStart w:id="12" w:name="_Hlk46754601"/>
      <w:r>
        <w:rPr>
          <w:color w:val="000000"/>
          <w:kern w:val="0"/>
          <w:szCs w:val="32"/>
        </w:rPr>
        <w:t>信用综合评价得分</w:t>
      </w:r>
      <w:bookmarkEnd w:id="12"/>
      <w:r>
        <w:rPr>
          <w:color w:val="000000"/>
          <w:kern w:val="0"/>
          <w:szCs w:val="32"/>
        </w:rPr>
        <w:t>是指上一工作日各种有效信用信息的汇总分数；</w:t>
      </w:r>
      <w:r>
        <w:rPr>
          <w:color w:val="000000"/>
          <w:kern w:val="0"/>
          <w:szCs w:val="32"/>
        </w:rPr>
        <w:t>60</w:t>
      </w:r>
      <w:r>
        <w:rPr>
          <w:color w:val="000000"/>
          <w:kern w:val="0"/>
          <w:szCs w:val="32"/>
        </w:rPr>
        <w:t>日信用综合评价平均分是指当日之前</w:t>
      </w:r>
      <w:r>
        <w:rPr>
          <w:color w:val="000000"/>
          <w:kern w:val="0"/>
          <w:szCs w:val="32"/>
        </w:rPr>
        <w:t>60</w:t>
      </w:r>
      <w:r>
        <w:rPr>
          <w:color w:val="000000"/>
          <w:kern w:val="0"/>
          <w:szCs w:val="32"/>
        </w:rPr>
        <w:t>个日历日的信用综合评价得分的算术平均值，信用综合评价得分不足</w:t>
      </w:r>
      <w:r>
        <w:rPr>
          <w:color w:val="000000"/>
          <w:kern w:val="0"/>
          <w:szCs w:val="32"/>
        </w:rPr>
        <w:t>60</w:t>
      </w:r>
      <w:r>
        <w:rPr>
          <w:color w:val="000000"/>
          <w:kern w:val="0"/>
          <w:szCs w:val="32"/>
        </w:rPr>
        <w:t>日的，取当日之前的各日信用综合评价得分的算术平均值。</w:t>
      </w:r>
    </w:p>
    <w:p w14:paraId="06D26FB0" w14:textId="77777777" w:rsidR="00872DBB" w:rsidRDefault="00872DBB" w:rsidP="00872DBB">
      <w:pPr>
        <w:spacing w:line="580" w:lineRule="exact"/>
        <w:ind w:firstLineChars="200" w:firstLine="640"/>
        <w:rPr>
          <w:color w:val="000000"/>
          <w:kern w:val="0"/>
          <w:szCs w:val="32"/>
        </w:rPr>
      </w:pPr>
      <w:r>
        <w:rPr>
          <w:color w:val="000000"/>
          <w:kern w:val="0"/>
          <w:szCs w:val="32"/>
        </w:rPr>
        <w:t>第三十八条</w:t>
      </w:r>
      <w:r>
        <w:rPr>
          <w:color w:val="000000"/>
          <w:kern w:val="0"/>
          <w:szCs w:val="32"/>
        </w:rPr>
        <w:t xml:space="preserve">  </w:t>
      </w:r>
      <w:r>
        <w:rPr>
          <w:color w:val="000000"/>
          <w:kern w:val="0"/>
          <w:szCs w:val="32"/>
        </w:rPr>
        <w:t>建设行政主管部门和散装水泥行业管理部门工作人员在信用综合评价工作中玩忽职守、滥用职权、徇私舞弊的，视其情节轻重追究责任。涉嫌违纪违法的，移交有权部门依法处理。</w:t>
      </w:r>
    </w:p>
    <w:p w14:paraId="52137267" w14:textId="77777777" w:rsidR="00872DBB" w:rsidRDefault="00872DBB" w:rsidP="00872DBB">
      <w:pPr>
        <w:spacing w:line="580" w:lineRule="exact"/>
        <w:ind w:firstLineChars="200" w:firstLine="640"/>
        <w:rPr>
          <w:color w:val="000000"/>
          <w:kern w:val="0"/>
          <w:szCs w:val="32"/>
        </w:rPr>
      </w:pPr>
      <w:r>
        <w:rPr>
          <w:color w:val="000000"/>
          <w:kern w:val="0"/>
          <w:szCs w:val="32"/>
        </w:rPr>
        <w:t>第三十九条</w:t>
      </w:r>
      <w:r>
        <w:rPr>
          <w:color w:val="000000"/>
          <w:kern w:val="0"/>
          <w:szCs w:val="32"/>
        </w:rPr>
        <w:t xml:space="preserve">  </w:t>
      </w:r>
      <w:r>
        <w:rPr>
          <w:color w:val="000000"/>
          <w:kern w:val="0"/>
          <w:szCs w:val="32"/>
        </w:rPr>
        <w:t>本办法由眉山市住房和城乡建设局负责解释。</w:t>
      </w:r>
    </w:p>
    <w:p w14:paraId="4F18AD7D" w14:textId="77777777" w:rsidR="00872DBB" w:rsidRDefault="00872DBB" w:rsidP="00872DBB">
      <w:pPr>
        <w:spacing w:line="580" w:lineRule="exact"/>
        <w:ind w:firstLineChars="200" w:firstLine="640"/>
        <w:rPr>
          <w:color w:val="000000"/>
          <w:kern w:val="0"/>
          <w:szCs w:val="32"/>
        </w:rPr>
      </w:pPr>
      <w:r>
        <w:rPr>
          <w:color w:val="000000"/>
          <w:kern w:val="0"/>
          <w:szCs w:val="32"/>
        </w:rPr>
        <w:t>第四十条</w:t>
      </w:r>
      <w:r>
        <w:rPr>
          <w:color w:val="000000"/>
          <w:kern w:val="0"/>
          <w:szCs w:val="32"/>
        </w:rPr>
        <w:t xml:space="preserve">  </w:t>
      </w:r>
      <w:r>
        <w:rPr>
          <w:color w:val="000000"/>
          <w:kern w:val="0"/>
          <w:szCs w:val="32"/>
        </w:rPr>
        <w:t>本办法自</w:t>
      </w:r>
      <w:r>
        <w:rPr>
          <w:color w:val="000000"/>
          <w:kern w:val="0"/>
          <w:szCs w:val="32"/>
        </w:rPr>
        <w:t>2020</w:t>
      </w:r>
      <w:r>
        <w:rPr>
          <w:color w:val="000000"/>
          <w:kern w:val="0"/>
          <w:szCs w:val="32"/>
        </w:rPr>
        <w:t>年</w:t>
      </w:r>
      <w:r>
        <w:rPr>
          <w:color w:val="000000"/>
          <w:kern w:val="0"/>
          <w:szCs w:val="32"/>
        </w:rPr>
        <w:t>9</w:t>
      </w:r>
      <w:r>
        <w:rPr>
          <w:color w:val="000000"/>
          <w:kern w:val="0"/>
          <w:szCs w:val="32"/>
        </w:rPr>
        <w:t>月</w:t>
      </w:r>
      <w:r>
        <w:rPr>
          <w:color w:val="000000"/>
          <w:kern w:val="0"/>
          <w:szCs w:val="32"/>
        </w:rPr>
        <w:t>1</w:t>
      </w:r>
      <w:r>
        <w:rPr>
          <w:color w:val="000000"/>
          <w:kern w:val="0"/>
          <w:szCs w:val="32"/>
        </w:rPr>
        <w:t>日起施行，有效期至</w:t>
      </w:r>
      <w:r>
        <w:rPr>
          <w:color w:val="000000"/>
          <w:kern w:val="0"/>
          <w:szCs w:val="32"/>
        </w:rPr>
        <w:t>2021</w:t>
      </w:r>
      <w:r>
        <w:rPr>
          <w:color w:val="000000"/>
          <w:kern w:val="0"/>
          <w:szCs w:val="32"/>
        </w:rPr>
        <w:t>年</w:t>
      </w:r>
      <w:r>
        <w:rPr>
          <w:color w:val="000000"/>
          <w:kern w:val="0"/>
          <w:szCs w:val="32"/>
        </w:rPr>
        <w:t>12</w:t>
      </w:r>
      <w:r>
        <w:rPr>
          <w:color w:val="000000"/>
          <w:kern w:val="0"/>
          <w:szCs w:val="32"/>
        </w:rPr>
        <w:t>月</w:t>
      </w:r>
      <w:r>
        <w:rPr>
          <w:color w:val="000000"/>
          <w:kern w:val="0"/>
          <w:szCs w:val="32"/>
        </w:rPr>
        <w:t>31</w:t>
      </w:r>
      <w:r>
        <w:rPr>
          <w:color w:val="000000"/>
          <w:kern w:val="0"/>
          <w:szCs w:val="32"/>
        </w:rPr>
        <w:t>日。有关法律政策依据变化或有效期届满，根据实施情况依法进行评估修订。</w:t>
      </w:r>
    </w:p>
    <w:p w14:paraId="00C4669C" w14:textId="77777777" w:rsidR="00872DBB" w:rsidRDefault="00872DBB" w:rsidP="00872DBB">
      <w:pPr>
        <w:spacing w:line="580" w:lineRule="exact"/>
        <w:ind w:firstLineChars="200" w:firstLine="640"/>
        <w:rPr>
          <w:color w:val="000000"/>
          <w:kern w:val="0"/>
          <w:szCs w:val="32"/>
        </w:rPr>
      </w:pPr>
    </w:p>
    <w:p w14:paraId="09A12C1E" w14:textId="77777777" w:rsidR="00872DBB" w:rsidRDefault="00872DBB" w:rsidP="00872DBB">
      <w:pPr>
        <w:spacing w:line="580" w:lineRule="exact"/>
        <w:ind w:firstLineChars="200" w:firstLine="624"/>
        <w:rPr>
          <w:color w:val="000000"/>
          <w:spacing w:val="-4"/>
          <w:kern w:val="0"/>
          <w:szCs w:val="32"/>
        </w:rPr>
      </w:pPr>
      <w:r>
        <w:rPr>
          <w:color w:val="000000"/>
          <w:spacing w:val="-4"/>
          <w:kern w:val="0"/>
          <w:szCs w:val="32"/>
        </w:rPr>
        <w:t>附</w:t>
      </w:r>
      <w:r>
        <w:rPr>
          <w:rFonts w:hint="eastAsia"/>
          <w:color w:val="000000"/>
          <w:spacing w:val="-4"/>
          <w:kern w:val="0"/>
          <w:szCs w:val="32"/>
        </w:rPr>
        <w:t>件</w:t>
      </w:r>
      <w:r>
        <w:rPr>
          <w:color w:val="000000"/>
          <w:spacing w:val="-4"/>
          <w:kern w:val="0"/>
          <w:szCs w:val="32"/>
        </w:rPr>
        <w:t>：</w:t>
      </w:r>
      <w:r>
        <w:rPr>
          <w:rFonts w:hint="eastAsia"/>
          <w:color w:val="000000"/>
          <w:spacing w:val="-4"/>
          <w:kern w:val="0"/>
          <w:szCs w:val="32"/>
        </w:rPr>
        <w:t>10.</w:t>
      </w:r>
      <w:r>
        <w:rPr>
          <w:color w:val="000000"/>
          <w:spacing w:val="-4"/>
          <w:kern w:val="0"/>
          <w:szCs w:val="32"/>
        </w:rPr>
        <w:t>1</w:t>
      </w:r>
      <w:r>
        <w:rPr>
          <w:color w:val="000000"/>
          <w:spacing w:val="-4"/>
          <w:kern w:val="0"/>
          <w:szCs w:val="32"/>
        </w:rPr>
        <w:t>眉山市预拌混凝土和预拌砂浆企业良好信用信息</w:t>
      </w:r>
    </w:p>
    <w:p w14:paraId="07262C48" w14:textId="77777777" w:rsidR="00872DBB" w:rsidRDefault="00872DBB" w:rsidP="00872DBB">
      <w:pPr>
        <w:spacing w:line="580" w:lineRule="exact"/>
        <w:ind w:firstLineChars="700" w:firstLine="2184"/>
        <w:rPr>
          <w:color w:val="000000"/>
          <w:spacing w:val="-4"/>
          <w:kern w:val="0"/>
          <w:szCs w:val="32"/>
        </w:rPr>
      </w:pPr>
      <w:r>
        <w:rPr>
          <w:color w:val="000000"/>
          <w:spacing w:val="-4"/>
          <w:kern w:val="0"/>
          <w:szCs w:val="32"/>
        </w:rPr>
        <w:lastRenderedPageBreak/>
        <w:t>评价表</w:t>
      </w:r>
    </w:p>
    <w:p w14:paraId="5E7D79AB" w14:textId="77777777" w:rsidR="00872DBB" w:rsidRDefault="00872DBB" w:rsidP="00872DBB">
      <w:pPr>
        <w:spacing w:line="580" w:lineRule="exact"/>
        <w:ind w:firstLineChars="500" w:firstLine="1560"/>
        <w:rPr>
          <w:color w:val="000000"/>
          <w:spacing w:val="-4"/>
          <w:kern w:val="0"/>
          <w:szCs w:val="32"/>
        </w:rPr>
      </w:pPr>
      <w:r>
        <w:rPr>
          <w:rFonts w:hint="eastAsia"/>
          <w:color w:val="000000"/>
          <w:spacing w:val="-4"/>
          <w:kern w:val="0"/>
          <w:szCs w:val="32"/>
        </w:rPr>
        <w:t>10.2</w:t>
      </w:r>
      <w:r>
        <w:rPr>
          <w:color w:val="000000"/>
          <w:spacing w:val="-4"/>
          <w:kern w:val="0"/>
          <w:szCs w:val="32"/>
        </w:rPr>
        <w:t>眉山市预拌混凝土和预拌砂浆企业现场信用信息</w:t>
      </w:r>
    </w:p>
    <w:p w14:paraId="0EB17D76" w14:textId="77777777" w:rsidR="00872DBB" w:rsidRDefault="00872DBB" w:rsidP="00872DBB">
      <w:pPr>
        <w:spacing w:line="580" w:lineRule="exact"/>
        <w:ind w:firstLineChars="750" w:firstLine="2340"/>
        <w:rPr>
          <w:color w:val="000000"/>
          <w:spacing w:val="-4"/>
          <w:kern w:val="0"/>
          <w:szCs w:val="32"/>
        </w:rPr>
      </w:pPr>
      <w:r>
        <w:rPr>
          <w:color w:val="000000"/>
          <w:spacing w:val="-4"/>
          <w:kern w:val="0"/>
          <w:szCs w:val="32"/>
        </w:rPr>
        <w:t>评</w:t>
      </w:r>
      <w:r>
        <w:rPr>
          <w:rFonts w:hint="eastAsia"/>
          <w:color w:val="000000"/>
          <w:spacing w:val="-4"/>
          <w:kern w:val="0"/>
          <w:szCs w:val="32"/>
        </w:rPr>
        <w:t>分</w:t>
      </w:r>
      <w:r>
        <w:rPr>
          <w:color w:val="000000"/>
          <w:spacing w:val="-4"/>
          <w:kern w:val="0"/>
          <w:szCs w:val="32"/>
        </w:rPr>
        <w:t>表</w:t>
      </w:r>
    </w:p>
    <w:p w14:paraId="4A26DC0D" w14:textId="77777777" w:rsidR="00872DBB" w:rsidRDefault="00872DBB" w:rsidP="00872DBB">
      <w:pPr>
        <w:spacing w:line="580" w:lineRule="exact"/>
        <w:ind w:firstLineChars="500" w:firstLine="1560"/>
        <w:rPr>
          <w:color w:val="000000"/>
          <w:kern w:val="0"/>
          <w:szCs w:val="32"/>
        </w:rPr>
      </w:pPr>
      <w:r>
        <w:rPr>
          <w:rFonts w:hint="eastAsia"/>
          <w:color w:val="000000"/>
          <w:spacing w:val="-4"/>
          <w:kern w:val="0"/>
          <w:szCs w:val="32"/>
        </w:rPr>
        <w:t>10.3</w:t>
      </w:r>
      <w:r>
        <w:rPr>
          <w:color w:val="000000"/>
          <w:kern w:val="0"/>
          <w:szCs w:val="32"/>
        </w:rPr>
        <w:t>眉山市预拌混凝土和预拌砂浆企业信用考核评</w:t>
      </w:r>
    </w:p>
    <w:p w14:paraId="4FD4C3CD" w14:textId="77777777" w:rsidR="00872DBB" w:rsidRDefault="00872DBB" w:rsidP="00872DBB">
      <w:pPr>
        <w:spacing w:line="580" w:lineRule="exact"/>
        <w:ind w:firstLineChars="700" w:firstLine="2240"/>
        <w:rPr>
          <w:color w:val="000000"/>
          <w:kern w:val="0"/>
          <w:szCs w:val="32"/>
        </w:rPr>
      </w:pPr>
      <w:r>
        <w:rPr>
          <w:color w:val="000000"/>
          <w:kern w:val="0"/>
          <w:szCs w:val="32"/>
        </w:rPr>
        <w:t>价</w:t>
      </w:r>
      <w:r>
        <w:rPr>
          <w:rFonts w:hint="eastAsia"/>
          <w:color w:val="000000"/>
          <w:kern w:val="0"/>
          <w:szCs w:val="32"/>
        </w:rPr>
        <w:t>报告</w:t>
      </w:r>
    </w:p>
    <w:p w14:paraId="30686A96" w14:textId="77777777" w:rsidR="00872DBB" w:rsidRDefault="00872DBB" w:rsidP="00872DBB">
      <w:pPr>
        <w:spacing w:line="580" w:lineRule="exact"/>
        <w:ind w:firstLineChars="500" w:firstLine="1600"/>
        <w:rPr>
          <w:color w:val="000000"/>
          <w:kern w:val="0"/>
          <w:szCs w:val="32"/>
        </w:rPr>
      </w:pPr>
      <w:r>
        <w:rPr>
          <w:rFonts w:hint="eastAsia"/>
          <w:color w:val="000000"/>
          <w:kern w:val="0"/>
          <w:szCs w:val="32"/>
        </w:rPr>
        <w:t xml:space="preserve"> </w:t>
      </w:r>
    </w:p>
    <w:p w14:paraId="30CDD189" w14:textId="77777777" w:rsidR="00872DBB" w:rsidRDefault="00872DBB" w:rsidP="00872DBB">
      <w:pPr>
        <w:spacing w:line="580" w:lineRule="exact"/>
        <w:ind w:firstLineChars="500" w:firstLine="1600"/>
        <w:rPr>
          <w:color w:val="000000"/>
          <w:kern w:val="0"/>
          <w:szCs w:val="32"/>
        </w:rPr>
      </w:pPr>
    </w:p>
    <w:p w14:paraId="62EC54D3" w14:textId="77777777" w:rsidR="00872DBB" w:rsidRDefault="00872DBB" w:rsidP="00872DBB">
      <w:pPr>
        <w:spacing w:line="580" w:lineRule="exact"/>
        <w:ind w:firstLineChars="500" w:firstLine="1600"/>
        <w:rPr>
          <w:color w:val="000000"/>
          <w:kern w:val="0"/>
          <w:szCs w:val="32"/>
        </w:rPr>
      </w:pPr>
    </w:p>
    <w:p w14:paraId="1F7F1D9D" w14:textId="77777777" w:rsidR="00872DBB" w:rsidRDefault="00872DBB" w:rsidP="00872DBB">
      <w:pPr>
        <w:spacing w:line="580" w:lineRule="exact"/>
        <w:ind w:firstLineChars="500" w:firstLine="1600"/>
        <w:rPr>
          <w:color w:val="000000"/>
          <w:kern w:val="0"/>
          <w:szCs w:val="32"/>
        </w:rPr>
      </w:pPr>
    </w:p>
    <w:p w14:paraId="6A9FC648" w14:textId="77777777" w:rsidR="00872DBB" w:rsidRDefault="00872DBB" w:rsidP="00872DBB">
      <w:pPr>
        <w:spacing w:line="580" w:lineRule="exact"/>
        <w:ind w:firstLineChars="500" w:firstLine="1600"/>
        <w:rPr>
          <w:color w:val="000000"/>
          <w:kern w:val="0"/>
          <w:szCs w:val="32"/>
        </w:rPr>
      </w:pPr>
    </w:p>
    <w:p w14:paraId="0E86A57B" w14:textId="77777777" w:rsidR="00872DBB" w:rsidRDefault="00872DBB" w:rsidP="00872DBB">
      <w:pPr>
        <w:spacing w:line="580" w:lineRule="exact"/>
        <w:ind w:firstLineChars="500" w:firstLine="1600"/>
        <w:rPr>
          <w:color w:val="000000"/>
          <w:kern w:val="0"/>
          <w:szCs w:val="32"/>
        </w:rPr>
      </w:pPr>
    </w:p>
    <w:p w14:paraId="5E8713AF" w14:textId="77777777" w:rsidR="00872DBB" w:rsidRDefault="00872DBB" w:rsidP="00872DBB">
      <w:pPr>
        <w:spacing w:line="580" w:lineRule="exact"/>
        <w:ind w:firstLineChars="500" w:firstLine="1600"/>
        <w:rPr>
          <w:color w:val="000000"/>
          <w:kern w:val="0"/>
          <w:szCs w:val="32"/>
        </w:rPr>
      </w:pPr>
    </w:p>
    <w:p w14:paraId="7F0AFCA8" w14:textId="77777777" w:rsidR="00872DBB" w:rsidRDefault="00872DBB" w:rsidP="00872DBB">
      <w:pPr>
        <w:spacing w:line="580" w:lineRule="exact"/>
        <w:ind w:firstLineChars="500" w:firstLine="1600"/>
        <w:rPr>
          <w:color w:val="000000"/>
          <w:kern w:val="0"/>
          <w:szCs w:val="32"/>
        </w:rPr>
      </w:pPr>
    </w:p>
    <w:p w14:paraId="638BC24C" w14:textId="77777777" w:rsidR="00872DBB" w:rsidRDefault="00872DBB" w:rsidP="00872DBB">
      <w:pPr>
        <w:spacing w:line="580" w:lineRule="exact"/>
        <w:ind w:firstLineChars="500" w:firstLine="1600"/>
        <w:rPr>
          <w:color w:val="000000"/>
          <w:kern w:val="0"/>
          <w:szCs w:val="32"/>
        </w:rPr>
      </w:pPr>
    </w:p>
    <w:p w14:paraId="03A9D4D3" w14:textId="77777777" w:rsidR="00872DBB" w:rsidRDefault="00872DBB" w:rsidP="00872DBB">
      <w:pPr>
        <w:spacing w:line="580" w:lineRule="exact"/>
        <w:ind w:firstLineChars="500" w:firstLine="1600"/>
        <w:rPr>
          <w:color w:val="000000"/>
          <w:kern w:val="0"/>
          <w:szCs w:val="32"/>
        </w:rPr>
      </w:pPr>
    </w:p>
    <w:p w14:paraId="255655C1" w14:textId="77777777" w:rsidR="00872DBB" w:rsidRDefault="00872DBB" w:rsidP="00872DBB">
      <w:pPr>
        <w:spacing w:line="580" w:lineRule="exact"/>
        <w:ind w:firstLineChars="500" w:firstLine="1600"/>
        <w:rPr>
          <w:color w:val="000000"/>
          <w:kern w:val="0"/>
          <w:szCs w:val="32"/>
        </w:rPr>
      </w:pPr>
    </w:p>
    <w:p w14:paraId="7C24A24E" w14:textId="77777777" w:rsidR="00872DBB" w:rsidRDefault="00872DBB" w:rsidP="00872DBB">
      <w:pPr>
        <w:spacing w:line="580" w:lineRule="exact"/>
        <w:ind w:firstLineChars="500" w:firstLine="1600"/>
        <w:rPr>
          <w:color w:val="000000"/>
          <w:kern w:val="0"/>
          <w:szCs w:val="32"/>
        </w:rPr>
      </w:pPr>
    </w:p>
    <w:p w14:paraId="24737855" w14:textId="77777777" w:rsidR="00872DBB" w:rsidRDefault="00872DBB" w:rsidP="00872DBB">
      <w:pPr>
        <w:spacing w:line="580" w:lineRule="exact"/>
        <w:ind w:firstLineChars="500" w:firstLine="1600"/>
        <w:rPr>
          <w:color w:val="000000"/>
          <w:kern w:val="0"/>
          <w:szCs w:val="32"/>
        </w:rPr>
      </w:pPr>
    </w:p>
    <w:p w14:paraId="7CDC213A" w14:textId="77777777" w:rsidR="00872DBB" w:rsidRDefault="00872DBB" w:rsidP="00872DBB">
      <w:pPr>
        <w:spacing w:line="580" w:lineRule="exact"/>
        <w:ind w:firstLineChars="500" w:firstLine="1600"/>
        <w:rPr>
          <w:color w:val="000000"/>
          <w:kern w:val="0"/>
          <w:szCs w:val="32"/>
        </w:rPr>
      </w:pPr>
    </w:p>
    <w:p w14:paraId="23F3B1CC" w14:textId="77777777" w:rsidR="00872DBB" w:rsidRDefault="00872DBB" w:rsidP="00872DBB">
      <w:pPr>
        <w:spacing w:line="580" w:lineRule="exact"/>
        <w:rPr>
          <w:color w:val="000000"/>
          <w:kern w:val="0"/>
          <w:szCs w:val="32"/>
        </w:rPr>
      </w:pPr>
    </w:p>
    <w:p w14:paraId="56F89F2C" w14:textId="77777777" w:rsidR="00872DBB" w:rsidRDefault="00872DBB" w:rsidP="00872DBB">
      <w:pPr>
        <w:spacing w:line="580" w:lineRule="exact"/>
        <w:rPr>
          <w:rFonts w:eastAsia="黑体"/>
          <w:color w:val="000000"/>
          <w:szCs w:val="32"/>
        </w:rPr>
        <w:sectPr w:rsidR="00872DBB">
          <w:pgSz w:w="11906" w:h="16838"/>
          <w:pgMar w:top="2098" w:right="1474" w:bottom="1644" w:left="1588" w:header="851" w:footer="1701" w:gutter="0"/>
          <w:cols w:space="720"/>
          <w:docGrid w:linePitch="312"/>
        </w:sectPr>
      </w:pPr>
    </w:p>
    <w:p w14:paraId="1AFF4071" w14:textId="77777777" w:rsidR="00872DBB" w:rsidRDefault="00872DBB" w:rsidP="00872DBB">
      <w:pPr>
        <w:spacing w:line="580" w:lineRule="exact"/>
        <w:rPr>
          <w:rFonts w:eastAsia="黑体"/>
          <w:color w:val="000000"/>
          <w:szCs w:val="32"/>
        </w:rPr>
      </w:pPr>
      <w:r>
        <w:rPr>
          <w:rFonts w:eastAsia="黑体"/>
          <w:color w:val="000000"/>
          <w:szCs w:val="32"/>
        </w:rPr>
        <w:lastRenderedPageBreak/>
        <w:t>附</w:t>
      </w:r>
      <w:r>
        <w:rPr>
          <w:rFonts w:eastAsia="黑体" w:hint="eastAsia"/>
          <w:color w:val="000000"/>
          <w:szCs w:val="32"/>
        </w:rPr>
        <w:t>件</w:t>
      </w:r>
      <w:r>
        <w:rPr>
          <w:rFonts w:eastAsia="黑体" w:hint="eastAsia"/>
          <w:color w:val="000000"/>
          <w:szCs w:val="32"/>
        </w:rPr>
        <w:t>10.</w:t>
      </w:r>
      <w:r>
        <w:rPr>
          <w:rFonts w:eastAsia="黑体"/>
          <w:color w:val="000000"/>
          <w:szCs w:val="32"/>
        </w:rPr>
        <w:t>1</w:t>
      </w:r>
    </w:p>
    <w:p w14:paraId="4D57E047" w14:textId="77777777" w:rsidR="00872DBB" w:rsidRDefault="00872DBB" w:rsidP="00872DBB">
      <w:pPr>
        <w:spacing w:line="580" w:lineRule="exact"/>
        <w:jc w:val="center"/>
        <w:rPr>
          <w:rFonts w:eastAsia="方正小标宋简体"/>
          <w:color w:val="000000"/>
          <w:kern w:val="0"/>
          <w:sz w:val="44"/>
          <w:szCs w:val="44"/>
        </w:rPr>
      </w:pPr>
      <w:r>
        <w:rPr>
          <w:rFonts w:eastAsia="方正小标宋简体"/>
          <w:color w:val="000000"/>
          <w:kern w:val="0"/>
          <w:sz w:val="44"/>
          <w:szCs w:val="44"/>
        </w:rPr>
        <w:t>眉山市预拌混凝土和预拌砂浆企业良好信用信息评价表</w:t>
      </w:r>
    </w:p>
    <w:p w14:paraId="3F43EA98" w14:textId="77777777" w:rsidR="00872DBB" w:rsidRDefault="00872DBB" w:rsidP="00872DBB">
      <w:pPr>
        <w:spacing w:line="580" w:lineRule="exact"/>
        <w:jc w:val="center"/>
        <w:rPr>
          <w:rFonts w:eastAsia="方正小标宋简体"/>
          <w:color w:val="000000"/>
          <w:kern w:val="0"/>
          <w:sz w:val="44"/>
          <w:szCs w:val="44"/>
        </w:rPr>
      </w:pPr>
    </w:p>
    <w:tbl>
      <w:tblPr>
        <w:tblW w:w="13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2"/>
        <w:gridCol w:w="8745"/>
        <w:gridCol w:w="867"/>
        <w:gridCol w:w="1561"/>
        <w:gridCol w:w="1270"/>
      </w:tblGrid>
      <w:tr w:rsidR="00872DBB" w14:paraId="787E358A" w14:textId="77777777" w:rsidTr="00B56712">
        <w:trPr>
          <w:trHeight w:val="450"/>
          <w:tblHeader/>
          <w:jc w:val="center"/>
        </w:trPr>
        <w:tc>
          <w:tcPr>
            <w:tcW w:w="702" w:type="dxa"/>
            <w:vAlign w:val="center"/>
          </w:tcPr>
          <w:p w14:paraId="2B8BAB27" w14:textId="77777777" w:rsidR="00872DBB" w:rsidRDefault="00872DBB" w:rsidP="00B56712">
            <w:pPr>
              <w:autoSpaceDE w:val="0"/>
              <w:autoSpaceDN w:val="0"/>
              <w:adjustRightInd w:val="0"/>
              <w:jc w:val="center"/>
              <w:rPr>
                <w:rFonts w:eastAsia="黑体"/>
                <w:color w:val="000000"/>
                <w:kern w:val="0"/>
                <w:sz w:val="22"/>
              </w:rPr>
            </w:pPr>
            <w:r>
              <w:rPr>
                <w:rFonts w:eastAsia="黑体"/>
                <w:color w:val="000000"/>
                <w:kern w:val="0"/>
                <w:sz w:val="22"/>
              </w:rPr>
              <w:t>评价</w:t>
            </w:r>
          </w:p>
          <w:p w14:paraId="2831BA28" w14:textId="77777777" w:rsidR="00872DBB" w:rsidRDefault="00872DBB" w:rsidP="00B56712">
            <w:pPr>
              <w:autoSpaceDE w:val="0"/>
              <w:autoSpaceDN w:val="0"/>
              <w:adjustRightInd w:val="0"/>
              <w:jc w:val="center"/>
              <w:rPr>
                <w:rFonts w:eastAsia="黑体"/>
                <w:color w:val="000000"/>
                <w:kern w:val="0"/>
                <w:sz w:val="22"/>
              </w:rPr>
            </w:pPr>
            <w:r>
              <w:rPr>
                <w:rFonts w:eastAsia="黑体"/>
                <w:color w:val="000000"/>
                <w:kern w:val="0"/>
                <w:sz w:val="22"/>
              </w:rPr>
              <w:t>项目</w:t>
            </w:r>
          </w:p>
        </w:tc>
        <w:tc>
          <w:tcPr>
            <w:tcW w:w="8745" w:type="dxa"/>
            <w:vAlign w:val="center"/>
          </w:tcPr>
          <w:p w14:paraId="16BF52D8" w14:textId="77777777" w:rsidR="00872DBB" w:rsidRDefault="00872DBB" w:rsidP="00B56712">
            <w:pPr>
              <w:autoSpaceDE w:val="0"/>
              <w:autoSpaceDN w:val="0"/>
              <w:adjustRightInd w:val="0"/>
              <w:jc w:val="center"/>
              <w:rPr>
                <w:rFonts w:eastAsia="黑体"/>
                <w:color w:val="000000"/>
                <w:kern w:val="0"/>
                <w:sz w:val="22"/>
              </w:rPr>
            </w:pPr>
            <w:r>
              <w:rPr>
                <w:rFonts w:eastAsia="黑体"/>
                <w:color w:val="000000"/>
                <w:kern w:val="0"/>
                <w:sz w:val="22"/>
              </w:rPr>
              <w:t>评价办法及标准</w:t>
            </w:r>
          </w:p>
        </w:tc>
        <w:tc>
          <w:tcPr>
            <w:tcW w:w="867" w:type="dxa"/>
            <w:vAlign w:val="center"/>
          </w:tcPr>
          <w:p w14:paraId="44D9F8CB" w14:textId="77777777" w:rsidR="00872DBB" w:rsidRDefault="00872DBB" w:rsidP="00B56712">
            <w:pPr>
              <w:autoSpaceDE w:val="0"/>
              <w:autoSpaceDN w:val="0"/>
              <w:adjustRightInd w:val="0"/>
              <w:jc w:val="center"/>
              <w:rPr>
                <w:rFonts w:eastAsia="黑体"/>
                <w:color w:val="000000"/>
                <w:kern w:val="0"/>
                <w:sz w:val="22"/>
              </w:rPr>
            </w:pPr>
            <w:r>
              <w:rPr>
                <w:rFonts w:eastAsia="黑体"/>
                <w:color w:val="000000"/>
                <w:kern w:val="0"/>
                <w:sz w:val="22"/>
              </w:rPr>
              <w:t>得分</w:t>
            </w:r>
          </w:p>
        </w:tc>
        <w:tc>
          <w:tcPr>
            <w:tcW w:w="1561" w:type="dxa"/>
            <w:vAlign w:val="center"/>
          </w:tcPr>
          <w:p w14:paraId="792A52CB" w14:textId="77777777" w:rsidR="00872DBB" w:rsidRDefault="00872DBB" w:rsidP="00B56712">
            <w:pPr>
              <w:autoSpaceDE w:val="0"/>
              <w:autoSpaceDN w:val="0"/>
              <w:adjustRightInd w:val="0"/>
              <w:jc w:val="center"/>
              <w:rPr>
                <w:rFonts w:eastAsia="黑体"/>
                <w:color w:val="000000"/>
                <w:kern w:val="0"/>
                <w:sz w:val="22"/>
              </w:rPr>
            </w:pPr>
            <w:r>
              <w:rPr>
                <w:rFonts w:eastAsia="黑体"/>
                <w:color w:val="000000"/>
                <w:kern w:val="0"/>
                <w:sz w:val="22"/>
              </w:rPr>
              <w:t>评价期限</w:t>
            </w:r>
          </w:p>
        </w:tc>
        <w:tc>
          <w:tcPr>
            <w:tcW w:w="1270" w:type="dxa"/>
            <w:vAlign w:val="center"/>
          </w:tcPr>
          <w:p w14:paraId="67B727C9" w14:textId="77777777" w:rsidR="00872DBB" w:rsidRDefault="00872DBB" w:rsidP="00B56712">
            <w:pPr>
              <w:autoSpaceDE w:val="0"/>
              <w:autoSpaceDN w:val="0"/>
              <w:adjustRightInd w:val="0"/>
              <w:jc w:val="center"/>
              <w:rPr>
                <w:rFonts w:eastAsia="黑体"/>
                <w:color w:val="000000"/>
                <w:kern w:val="0"/>
                <w:sz w:val="22"/>
              </w:rPr>
            </w:pPr>
            <w:r>
              <w:rPr>
                <w:rFonts w:eastAsia="黑体"/>
                <w:color w:val="000000"/>
                <w:kern w:val="0"/>
                <w:sz w:val="22"/>
              </w:rPr>
              <w:t>备注</w:t>
            </w:r>
          </w:p>
        </w:tc>
      </w:tr>
      <w:tr w:rsidR="00872DBB" w14:paraId="1699F21F" w14:textId="77777777" w:rsidTr="00B56712">
        <w:trPr>
          <w:trHeight w:val="450"/>
          <w:tblHeader/>
          <w:jc w:val="center"/>
        </w:trPr>
        <w:tc>
          <w:tcPr>
            <w:tcW w:w="702" w:type="dxa"/>
            <w:vMerge w:val="restart"/>
            <w:vAlign w:val="center"/>
          </w:tcPr>
          <w:p w14:paraId="1CD8E213" w14:textId="77777777" w:rsidR="00872DBB" w:rsidRDefault="00872DBB" w:rsidP="00B56712">
            <w:pPr>
              <w:autoSpaceDE w:val="0"/>
              <w:autoSpaceDN w:val="0"/>
              <w:adjustRightInd w:val="0"/>
              <w:spacing w:line="300" w:lineRule="exact"/>
              <w:jc w:val="center"/>
              <w:rPr>
                <w:color w:val="000000"/>
                <w:kern w:val="0"/>
                <w:sz w:val="22"/>
              </w:rPr>
            </w:pPr>
            <w:r>
              <w:rPr>
                <w:color w:val="000000"/>
                <w:kern w:val="0"/>
                <w:sz w:val="22"/>
              </w:rPr>
              <w:t>良好信用信息（</w:t>
            </w:r>
            <w:r>
              <w:rPr>
                <w:color w:val="000000"/>
                <w:kern w:val="0"/>
                <w:sz w:val="22"/>
              </w:rPr>
              <w:t>20</w:t>
            </w:r>
            <w:r>
              <w:rPr>
                <w:color w:val="000000"/>
                <w:kern w:val="0"/>
                <w:sz w:val="22"/>
              </w:rPr>
              <w:t>分）</w:t>
            </w:r>
          </w:p>
        </w:tc>
        <w:tc>
          <w:tcPr>
            <w:tcW w:w="8745" w:type="dxa"/>
            <w:vAlign w:val="center"/>
          </w:tcPr>
          <w:p w14:paraId="4765BEF4" w14:textId="77777777" w:rsidR="00872DBB" w:rsidRDefault="00872DBB" w:rsidP="00B56712">
            <w:pPr>
              <w:autoSpaceDE w:val="0"/>
              <w:autoSpaceDN w:val="0"/>
              <w:adjustRightInd w:val="0"/>
              <w:spacing w:line="300" w:lineRule="exact"/>
              <w:jc w:val="left"/>
              <w:rPr>
                <w:color w:val="000000"/>
                <w:kern w:val="0"/>
                <w:sz w:val="22"/>
              </w:rPr>
            </w:pPr>
            <w:r>
              <w:rPr>
                <w:color w:val="000000"/>
                <w:kern w:val="0"/>
                <w:sz w:val="22"/>
              </w:rPr>
              <w:t>1.</w:t>
            </w:r>
            <w:r>
              <w:rPr>
                <w:color w:val="000000"/>
                <w:kern w:val="0"/>
                <w:sz w:val="22"/>
              </w:rPr>
              <w:t>获各部委表彰的加</w:t>
            </w:r>
            <w:r>
              <w:rPr>
                <w:color w:val="000000"/>
                <w:kern w:val="0"/>
                <w:sz w:val="22"/>
              </w:rPr>
              <w:t>3</w:t>
            </w:r>
            <w:r>
              <w:rPr>
                <w:color w:val="000000"/>
                <w:kern w:val="0"/>
                <w:sz w:val="22"/>
              </w:rPr>
              <w:t>分。</w:t>
            </w:r>
          </w:p>
        </w:tc>
        <w:tc>
          <w:tcPr>
            <w:tcW w:w="867" w:type="dxa"/>
            <w:vAlign w:val="center"/>
          </w:tcPr>
          <w:p w14:paraId="255B7E7E" w14:textId="77777777" w:rsidR="00872DBB" w:rsidRDefault="00872DBB" w:rsidP="00B56712">
            <w:pPr>
              <w:autoSpaceDE w:val="0"/>
              <w:autoSpaceDN w:val="0"/>
              <w:adjustRightInd w:val="0"/>
              <w:spacing w:line="300" w:lineRule="exact"/>
              <w:jc w:val="center"/>
              <w:rPr>
                <w:color w:val="000000"/>
                <w:kern w:val="0"/>
                <w:sz w:val="22"/>
              </w:rPr>
            </w:pPr>
          </w:p>
        </w:tc>
        <w:tc>
          <w:tcPr>
            <w:tcW w:w="1561" w:type="dxa"/>
            <w:vAlign w:val="center"/>
          </w:tcPr>
          <w:p w14:paraId="4210782C" w14:textId="77777777" w:rsidR="00872DBB" w:rsidRDefault="00872DBB" w:rsidP="00B56712">
            <w:pPr>
              <w:autoSpaceDE w:val="0"/>
              <w:autoSpaceDN w:val="0"/>
              <w:adjustRightInd w:val="0"/>
              <w:spacing w:line="300" w:lineRule="exact"/>
              <w:jc w:val="center"/>
              <w:rPr>
                <w:color w:val="000000"/>
                <w:kern w:val="0"/>
                <w:sz w:val="22"/>
              </w:rPr>
            </w:pPr>
            <w:r>
              <w:rPr>
                <w:color w:val="000000"/>
                <w:kern w:val="0"/>
                <w:sz w:val="22"/>
              </w:rPr>
              <w:t>认定材料发布起</w:t>
            </w:r>
            <w:r>
              <w:rPr>
                <w:color w:val="000000"/>
                <w:kern w:val="0"/>
                <w:sz w:val="22"/>
              </w:rPr>
              <w:t>24</w:t>
            </w:r>
            <w:r>
              <w:rPr>
                <w:color w:val="000000"/>
                <w:kern w:val="0"/>
                <w:sz w:val="22"/>
              </w:rPr>
              <w:t>个月</w:t>
            </w:r>
            <w:r>
              <w:rPr>
                <w:color w:val="000000"/>
                <w:kern w:val="0"/>
                <w:sz w:val="22"/>
              </w:rPr>
              <w:t xml:space="preserve"> </w:t>
            </w:r>
          </w:p>
        </w:tc>
        <w:tc>
          <w:tcPr>
            <w:tcW w:w="1270" w:type="dxa"/>
            <w:vAlign w:val="center"/>
          </w:tcPr>
          <w:p w14:paraId="0CDF0601" w14:textId="77777777" w:rsidR="00872DBB" w:rsidRDefault="00872DBB" w:rsidP="00B56712">
            <w:pPr>
              <w:autoSpaceDE w:val="0"/>
              <w:autoSpaceDN w:val="0"/>
              <w:adjustRightInd w:val="0"/>
              <w:spacing w:line="300" w:lineRule="exact"/>
              <w:jc w:val="center"/>
              <w:rPr>
                <w:color w:val="000000"/>
                <w:kern w:val="0"/>
                <w:sz w:val="22"/>
              </w:rPr>
            </w:pPr>
            <w:r>
              <w:rPr>
                <w:color w:val="000000"/>
                <w:kern w:val="0"/>
                <w:sz w:val="22"/>
              </w:rPr>
              <w:t>查看获奖</w:t>
            </w:r>
          </w:p>
          <w:p w14:paraId="62F61BEB" w14:textId="77777777" w:rsidR="00872DBB" w:rsidRDefault="00872DBB" w:rsidP="00B56712">
            <w:pPr>
              <w:autoSpaceDE w:val="0"/>
              <w:autoSpaceDN w:val="0"/>
              <w:adjustRightInd w:val="0"/>
              <w:spacing w:line="300" w:lineRule="exact"/>
              <w:jc w:val="center"/>
              <w:rPr>
                <w:color w:val="000000"/>
                <w:kern w:val="0"/>
                <w:sz w:val="22"/>
              </w:rPr>
            </w:pPr>
            <w:r>
              <w:rPr>
                <w:color w:val="000000"/>
                <w:kern w:val="0"/>
                <w:sz w:val="22"/>
              </w:rPr>
              <w:t>材料</w:t>
            </w:r>
          </w:p>
        </w:tc>
      </w:tr>
      <w:tr w:rsidR="00872DBB" w14:paraId="08AEFCBD" w14:textId="77777777" w:rsidTr="00B56712">
        <w:trPr>
          <w:trHeight w:val="460"/>
          <w:tblHeader/>
          <w:jc w:val="center"/>
        </w:trPr>
        <w:tc>
          <w:tcPr>
            <w:tcW w:w="702" w:type="dxa"/>
            <w:vMerge/>
            <w:vAlign w:val="center"/>
          </w:tcPr>
          <w:p w14:paraId="2AEA4A62" w14:textId="77777777" w:rsidR="00872DBB" w:rsidRDefault="00872DBB" w:rsidP="00B56712">
            <w:pPr>
              <w:autoSpaceDE w:val="0"/>
              <w:autoSpaceDN w:val="0"/>
              <w:adjustRightInd w:val="0"/>
              <w:spacing w:line="300" w:lineRule="exact"/>
              <w:jc w:val="center"/>
              <w:rPr>
                <w:color w:val="000000"/>
                <w:kern w:val="0"/>
                <w:sz w:val="22"/>
              </w:rPr>
            </w:pPr>
          </w:p>
        </w:tc>
        <w:tc>
          <w:tcPr>
            <w:tcW w:w="8745" w:type="dxa"/>
            <w:vAlign w:val="center"/>
          </w:tcPr>
          <w:p w14:paraId="79345123" w14:textId="77777777" w:rsidR="00872DBB" w:rsidRDefault="00872DBB" w:rsidP="00B56712">
            <w:pPr>
              <w:autoSpaceDE w:val="0"/>
              <w:autoSpaceDN w:val="0"/>
              <w:adjustRightInd w:val="0"/>
              <w:spacing w:line="300" w:lineRule="exact"/>
              <w:jc w:val="left"/>
              <w:rPr>
                <w:color w:val="000000"/>
                <w:kern w:val="0"/>
                <w:sz w:val="22"/>
              </w:rPr>
            </w:pPr>
            <w:r>
              <w:rPr>
                <w:color w:val="000000"/>
                <w:kern w:val="0"/>
                <w:sz w:val="22"/>
              </w:rPr>
              <w:t>2.</w:t>
            </w:r>
            <w:r>
              <w:rPr>
                <w:color w:val="000000"/>
                <w:kern w:val="0"/>
                <w:sz w:val="22"/>
              </w:rPr>
              <w:t>获省委省政府、市委市政府表彰的各加</w:t>
            </w:r>
            <w:r>
              <w:rPr>
                <w:color w:val="000000"/>
                <w:kern w:val="0"/>
                <w:sz w:val="22"/>
              </w:rPr>
              <w:t>2</w:t>
            </w:r>
            <w:r>
              <w:rPr>
                <w:color w:val="000000"/>
                <w:kern w:val="0"/>
                <w:sz w:val="22"/>
              </w:rPr>
              <w:t>分。</w:t>
            </w:r>
          </w:p>
        </w:tc>
        <w:tc>
          <w:tcPr>
            <w:tcW w:w="867" w:type="dxa"/>
            <w:vAlign w:val="center"/>
          </w:tcPr>
          <w:p w14:paraId="6719AD1D" w14:textId="77777777" w:rsidR="00872DBB" w:rsidRDefault="00872DBB" w:rsidP="00B56712">
            <w:pPr>
              <w:autoSpaceDE w:val="0"/>
              <w:autoSpaceDN w:val="0"/>
              <w:adjustRightInd w:val="0"/>
              <w:spacing w:line="300" w:lineRule="exact"/>
              <w:jc w:val="center"/>
              <w:rPr>
                <w:color w:val="000000"/>
                <w:kern w:val="0"/>
                <w:sz w:val="22"/>
              </w:rPr>
            </w:pPr>
          </w:p>
        </w:tc>
        <w:tc>
          <w:tcPr>
            <w:tcW w:w="1561" w:type="dxa"/>
            <w:vAlign w:val="center"/>
          </w:tcPr>
          <w:p w14:paraId="5F13260C" w14:textId="77777777" w:rsidR="00872DBB" w:rsidRDefault="00872DBB" w:rsidP="00B56712">
            <w:pPr>
              <w:autoSpaceDE w:val="0"/>
              <w:autoSpaceDN w:val="0"/>
              <w:adjustRightInd w:val="0"/>
              <w:spacing w:line="300" w:lineRule="exact"/>
              <w:jc w:val="center"/>
              <w:rPr>
                <w:color w:val="000000"/>
                <w:kern w:val="0"/>
                <w:sz w:val="22"/>
              </w:rPr>
            </w:pPr>
            <w:r>
              <w:rPr>
                <w:color w:val="000000"/>
                <w:kern w:val="0"/>
                <w:sz w:val="22"/>
              </w:rPr>
              <w:t>认定材料发布起</w:t>
            </w:r>
            <w:r>
              <w:rPr>
                <w:color w:val="000000"/>
                <w:kern w:val="0"/>
                <w:sz w:val="22"/>
              </w:rPr>
              <w:t>24</w:t>
            </w:r>
            <w:r>
              <w:rPr>
                <w:color w:val="000000"/>
                <w:kern w:val="0"/>
                <w:sz w:val="22"/>
              </w:rPr>
              <w:t>个月</w:t>
            </w:r>
          </w:p>
        </w:tc>
        <w:tc>
          <w:tcPr>
            <w:tcW w:w="1270" w:type="dxa"/>
            <w:vAlign w:val="center"/>
          </w:tcPr>
          <w:p w14:paraId="7CA78581" w14:textId="77777777" w:rsidR="00872DBB" w:rsidRDefault="00872DBB" w:rsidP="00B56712">
            <w:pPr>
              <w:autoSpaceDE w:val="0"/>
              <w:autoSpaceDN w:val="0"/>
              <w:adjustRightInd w:val="0"/>
              <w:spacing w:line="300" w:lineRule="exact"/>
              <w:jc w:val="center"/>
              <w:rPr>
                <w:color w:val="000000"/>
                <w:kern w:val="0"/>
                <w:sz w:val="22"/>
              </w:rPr>
            </w:pPr>
            <w:r>
              <w:rPr>
                <w:color w:val="000000"/>
                <w:kern w:val="0"/>
                <w:sz w:val="22"/>
              </w:rPr>
              <w:t>查看获奖</w:t>
            </w:r>
          </w:p>
          <w:p w14:paraId="41B99C53" w14:textId="77777777" w:rsidR="00872DBB" w:rsidRDefault="00872DBB" w:rsidP="00B56712">
            <w:pPr>
              <w:autoSpaceDE w:val="0"/>
              <w:autoSpaceDN w:val="0"/>
              <w:adjustRightInd w:val="0"/>
              <w:spacing w:line="300" w:lineRule="exact"/>
              <w:jc w:val="center"/>
              <w:rPr>
                <w:color w:val="000000"/>
                <w:kern w:val="0"/>
                <w:sz w:val="22"/>
              </w:rPr>
            </w:pPr>
            <w:r>
              <w:rPr>
                <w:color w:val="000000"/>
                <w:kern w:val="0"/>
                <w:sz w:val="22"/>
              </w:rPr>
              <w:t>材料</w:t>
            </w:r>
          </w:p>
        </w:tc>
      </w:tr>
      <w:tr w:rsidR="00872DBB" w14:paraId="222BE07E" w14:textId="77777777" w:rsidTr="00B56712">
        <w:trPr>
          <w:trHeight w:val="128"/>
          <w:tblHeader/>
          <w:jc w:val="center"/>
        </w:trPr>
        <w:tc>
          <w:tcPr>
            <w:tcW w:w="702" w:type="dxa"/>
            <w:vMerge/>
            <w:vAlign w:val="center"/>
          </w:tcPr>
          <w:p w14:paraId="3C22974E" w14:textId="77777777" w:rsidR="00872DBB" w:rsidRDefault="00872DBB" w:rsidP="00B56712">
            <w:pPr>
              <w:autoSpaceDE w:val="0"/>
              <w:autoSpaceDN w:val="0"/>
              <w:adjustRightInd w:val="0"/>
              <w:spacing w:line="300" w:lineRule="exact"/>
              <w:jc w:val="center"/>
              <w:rPr>
                <w:color w:val="000000"/>
                <w:kern w:val="0"/>
                <w:sz w:val="22"/>
              </w:rPr>
            </w:pPr>
          </w:p>
        </w:tc>
        <w:tc>
          <w:tcPr>
            <w:tcW w:w="8745" w:type="dxa"/>
            <w:vAlign w:val="center"/>
          </w:tcPr>
          <w:p w14:paraId="16137177" w14:textId="77777777" w:rsidR="00872DBB" w:rsidRDefault="00872DBB" w:rsidP="00B56712">
            <w:pPr>
              <w:autoSpaceDE w:val="0"/>
              <w:autoSpaceDN w:val="0"/>
              <w:adjustRightInd w:val="0"/>
              <w:spacing w:line="300" w:lineRule="exact"/>
              <w:jc w:val="left"/>
              <w:rPr>
                <w:color w:val="000000"/>
                <w:kern w:val="0"/>
                <w:sz w:val="22"/>
              </w:rPr>
            </w:pPr>
            <w:r>
              <w:rPr>
                <w:color w:val="000000"/>
                <w:kern w:val="0"/>
                <w:sz w:val="22"/>
              </w:rPr>
              <w:t>3.</w:t>
            </w:r>
            <w:r>
              <w:rPr>
                <w:color w:val="000000"/>
                <w:kern w:val="0"/>
                <w:sz w:val="22"/>
              </w:rPr>
              <w:t>获省、市级行政主管部门表彰的各加</w:t>
            </w:r>
            <w:r>
              <w:rPr>
                <w:color w:val="000000"/>
                <w:kern w:val="0"/>
                <w:sz w:val="22"/>
              </w:rPr>
              <w:t>1</w:t>
            </w:r>
            <w:r>
              <w:rPr>
                <w:color w:val="000000"/>
                <w:kern w:val="0"/>
                <w:sz w:val="22"/>
              </w:rPr>
              <w:t>分。</w:t>
            </w:r>
          </w:p>
        </w:tc>
        <w:tc>
          <w:tcPr>
            <w:tcW w:w="867" w:type="dxa"/>
            <w:vAlign w:val="center"/>
          </w:tcPr>
          <w:p w14:paraId="02F4ABD0" w14:textId="77777777" w:rsidR="00872DBB" w:rsidRDefault="00872DBB" w:rsidP="00B56712">
            <w:pPr>
              <w:autoSpaceDE w:val="0"/>
              <w:autoSpaceDN w:val="0"/>
              <w:adjustRightInd w:val="0"/>
              <w:spacing w:line="300" w:lineRule="exact"/>
              <w:jc w:val="center"/>
              <w:rPr>
                <w:color w:val="000000"/>
                <w:kern w:val="0"/>
                <w:sz w:val="22"/>
              </w:rPr>
            </w:pPr>
          </w:p>
        </w:tc>
        <w:tc>
          <w:tcPr>
            <w:tcW w:w="1561" w:type="dxa"/>
            <w:vAlign w:val="center"/>
          </w:tcPr>
          <w:p w14:paraId="7F700C45" w14:textId="77777777" w:rsidR="00872DBB" w:rsidRDefault="00872DBB" w:rsidP="00B56712">
            <w:pPr>
              <w:autoSpaceDE w:val="0"/>
              <w:autoSpaceDN w:val="0"/>
              <w:adjustRightInd w:val="0"/>
              <w:spacing w:line="300" w:lineRule="exact"/>
              <w:jc w:val="center"/>
              <w:rPr>
                <w:color w:val="000000"/>
                <w:kern w:val="0"/>
                <w:sz w:val="22"/>
              </w:rPr>
            </w:pPr>
            <w:r>
              <w:rPr>
                <w:color w:val="000000"/>
                <w:kern w:val="0"/>
                <w:sz w:val="22"/>
              </w:rPr>
              <w:t>认定材料发布起</w:t>
            </w:r>
            <w:r>
              <w:rPr>
                <w:color w:val="000000"/>
                <w:kern w:val="0"/>
                <w:sz w:val="22"/>
              </w:rPr>
              <w:t>24</w:t>
            </w:r>
            <w:r>
              <w:rPr>
                <w:color w:val="000000"/>
                <w:kern w:val="0"/>
                <w:sz w:val="22"/>
              </w:rPr>
              <w:t>个月</w:t>
            </w:r>
          </w:p>
        </w:tc>
        <w:tc>
          <w:tcPr>
            <w:tcW w:w="1270" w:type="dxa"/>
            <w:vAlign w:val="center"/>
          </w:tcPr>
          <w:p w14:paraId="0893BEBD" w14:textId="77777777" w:rsidR="00872DBB" w:rsidRDefault="00872DBB" w:rsidP="00B56712">
            <w:pPr>
              <w:autoSpaceDE w:val="0"/>
              <w:autoSpaceDN w:val="0"/>
              <w:adjustRightInd w:val="0"/>
              <w:spacing w:line="300" w:lineRule="exact"/>
              <w:jc w:val="center"/>
              <w:rPr>
                <w:color w:val="000000"/>
                <w:kern w:val="0"/>
                <w:sz w:val="22"/>
              </w:rPr>
            </w:pPr>
            <w:r>
              <w:rPr>
                <w:color w:val="000000"/>
                <w:kern w:val="0"/>
                <w:sz w:val="22"/>
              </w:rPr>
              <w:t>查看获奖</w:t>
            </w:r>
          </w:p>
          <w:p w14:paraId="27091308" w14:textId="77777777" w:rsidR="00872DBB" w:rsidRDefault="00872DBB" w:rsidP="00B56712">
            <w:pPr>
              <w:autoSpaceDE w:val="0"/>
              <w:autoSpaceDN w:val="0"/>
              <w:adjustRightInd w:val="0"/>
              <w:spacing w:line="300" w:lineRule="exact"/>
              <w:jc w:val="center"/>
              <w:rPr>
                <w:color w:val="000000"/>
                <w:kern w:val="0"/>
                <w:sz w:val="22"/>
              </w:rPr>
            </w:pPr>
            <w:r>
              <w:rPr>
                <w:color w:val="000000"/>
                <w:kern w:val="0"/>
                <w:sz w:val="22"/>
              </w:rPr>
              <w:t>材料</w:t>
            </w:r>
          </w:p>
        </w:tc>
      </w:tr>
      <w:tr w:rsidR="00872DBB" w14:paraId="711D5CDF" w14:textId="77777777" w:rsidTr="00B56712">
        <w:trPr>
          <w:trHeight w:val="450"/>
          <w:tblHeader/>
          <w:jc w:val="center"/>
        </w:trPr>
        <w:tc>
          <w:tcPr>
            <w:tcW w:w="702" w:type="dxa"/>
            <w:vMerge/>
            <w:vAlign w:val="center"/>
          </w:tcPr>
          <w:p w14:paraId="084FF94D" w14:textId="77777777" w:rsidR="00872DBB" w:rsidRDefault="00872DBB" w:rsidP="00B56712">
            <w:pPr>
              <w:autoSpaceDE w:val="0"/>
              <w:autoSpaceDN w:val="0"/>
              <w:adjustRightInd w:val="0"/>
              <w:spacing w:line="300" w:lineRule="exact"/>
              <w:jc w:val="center"/>
              <w:rPr>
                <w:color w:val="000000"/>
                <w:kern w:val="0"/>
                <w:sz w:val="22"/>
              </w:rPr>
            </w:pPr>
          </w:p>
        </w:tc>
        <w:tc>
          <w:tcPr>
            <w:tcW w:w="8745" w:type="dxa"/>
            <w:vAlign w:val="center"/>
          </w:tcPr>
          <w:p w14:paraId="7F1BA2EF" w14:textId="77777777" w:rsidR="00872DBB" w:rsidRDefault="00872DBB" w:rsidP="00B56712">
            <w:pPr>
              <w:autoSpaceDE w:val="0"/>
              <w:autoSpaceDN w:val="0"/>
              <w:adjustRightInd w:val="0"/>
              <w:spacing w:line="300" w:lineRule="exact"/>
              <w:jc w:val="left"/>
              <w:rPr>
                <w:color w:val="000000"/>
                <w:kern w:val="0"/>
                <w:sz w:val="22"/>
              </w:rPr>
            </w:pPr>
            <w:r>
              <w:rPr>
                <w:color w:val="000000"/>
                <w:kern w:val="0"/>
                <w:sz w:val="22"/>
              </w:rPr>
              <w:t>4.</w:t>
            </w:r>
            <w:r>
              <w:rPr>
                <w:color w:val="000000"/>
                <w:kern w:val="0"/>
                <w:sz w:val="22"/>
              </w:rPr>
              <w:t>获评</w:t>
            </w:r>
            <w:r>
              <w:rPr>
                <w:color w:val="000000"/>
                <w:kern w:val="0"/>
                <w:sz w:val="22"/>
              </w:rPr>
              <w:t>A</w:t>
            </w:r>
            <w:r>
              <w:rPr>
                <w:color w:val="000000"/>
                <w:kern w:val="0"/>
                <w:sz w:val="22"/>
              </w:rPr>
              <w:t>级企业且</w:t>
            </w:r>
            <w:r>
              <w:rPr>
                <w:color w:val="000000"/>
                <w:kern w:val="0"/>
                <w:sz w:val="22"/>
              </w:rPr>
              <w:t>12</w:t>
            </w:r>
            <w:r>
              <w:rPr>
                <w:color w:val="000000"/>
                <w:kern w:val="0"/>
                <w:sz w:val="22"/>
              </w:rPr>
              <w:t>个月未发生降低信用考核评定等级情况的加</w:t>
            </w:r>
            <w:r>
              <w:rPr>
                <w:color w:val="000000"/>
                <w:kern w:val="0"/>
                <w:sz w:val="22"/>
              </w:rPr>
              <w:t>2</w:t>
            </w:r>
            <w:r>
              <w:rPr>
                <w:color w:val="000000"/>
                <w:kern w:val="0"/>
                <w:sz w:val="22"/>
              </w:rPr>
              <w:t>分。</w:t>
            </w:r>
          </w:p>
        </w:tc>
        <w:tc>
          <w:tcPr>
            <w:tcW w:w="867" w:type="dxa"/>
            <w:vAlign w:val="center"/>
          </w:tcPr>
          <w:p w14:paraId="6246B238" w14:textId="77777777" w:rsidR="00872DBB" w:rsidRDefault="00872DBB" w:rsidP="00B56712">
            <w:pPr>
              <w:autoSpaceDE w:val="0"/>
              <w:autoSpaceDN w:val="0"/>
              <w:adjustRightInd w:val="0"/>
              <w:spacing w:line="300" w:lineRule="exact"/>
              <w:jc w:val="center"/>
              <w:rPr>
                <w:color w:val="000000"/>
                <w:kern w:val="0"/>
                <w:sz w:val="22"/>
              </w:rPr>
            </w:pPr>
          </w:p>
        </w:tc>
        <w:tc>
          <w:tcPr>
            <w:tcW w:w="1561" w:type="dxa"/>
            <w:vAlign w:val="center"/>
          </w:tcPr>
          <w:p w14:paraId="4D2FF0E0" w14:textId="77777777" w:rsidR="00872DBB" w:rsidRDefault="00872DBB" w:rsidP="00B56712">
            <w:pPr>
              <w:autoSpaceDE w:val="0"/>
              <w:autoSpaceDN w:val="0"/>
              <w:adjustRightInd w:val="0"/>
              <w:spacing w:line="300" w:lineRule="exact"/>
              <w:jc w:val="center"/>
              <w:rPr>
                <w:color w:val="000000"/>
                <w:kern w:val="0"/>
                <w:sz w:val="22"/>
              </w:rPr>
            </w:pPr>
            <w:r>
              <w:rPr>
                <w:color w:val="000000"/>
                <w:kern w:val="0"/>
                <w:sz w:val="22"/>
              </w:rPr>
              <w:t>降低等级后</w:t>
            </w:r>
          </w:p>
          <w:p w14:paraId="433895BF" w14:textId="77777777" w:rsidR="00872DBB" w:rsidRDefault="00872DBB" w:rsidP="00B56712">
            <w:pPr>
              <w:autoSpaceDE w:val="0"/>
              <w:autoSpaceDN w:val="0"/>
              <w:adjustRightInd w:val="0"/>
              <w:spacing w:line="300" w:lineRule="exact"/>
              <w:jc w:val="center"/>
              <w:rPr>
                <w:color w:val="000000"/>
                <w:kern w:val="0"/>
                <w:sz w:val="22"/>
              </w:rPr>
            </w:pPr>
            <w:r>
              <w:rPr>
                <w:color w:val="000000"/>
                <w:kern w:val="0"/>
                <w:sz w:val="22"/>
              </w:rPr>
              <w:t>扣除</w:t>
            </w:r>
          </w:p>
        </w:tc>
        <w:tc>
          <w:tcPr>
            <w:tcW w:w="1270" w:type="dxa"/>
            <w:vAlign w:val="center"/>
          </w:tcPr>
          <w:p w14:paraId="6CD58817" w14:textId="77777777" w:rsidR="00872DBB" w:rsidRDefault="00872DBB" w:rsidP="00B56712">
            <w:pPr>
              <w:autoSpaceDE w:val="0"/>
              <w:autoSpaceDN w:val="0"/>
              <w:adjustRightInd w:val="0"/>
              <w:spacing w:line="300" w:lineRule="exact"/>
              <w:jc w:val="center"/>
              <w:rPr>
                <w:color w:val="000000"/>
                <w:kern w:val="0"/>
                <w:sz w:val="22"/>
              </w:rPr>
            </w:pPr>
            <w:r>
              <w:rPr>
                <w:color w:val="000000"/>
                <w:kern w:val="0"/>
                <w:sz w:val="22"/>
              </w:rPr>
              <w:t>查看评定</w:t>
            </w:r>
          </w:p>
          <w:p w14:paraId="56D2D40A" w14:textId="77777777" w:rsidR="00872DBB" w:rsidRDefault="00872DBB" w:rsidP="00B56712">
            <w:pPr>
              <w:autoSpaceDE w:val="0"/>
              <w:autoSpaceDN w:val="0"/>
              <w:adjustRightInd w:val="0"/>
              <w:spacing w:line="300" w:lineRule="exact"/>
              <w:jc w:val="center"/>
              <w:rPr>
                <w:color w:val="000000"/>
                <w:kern w:val="0"/>
                <w:sz w:val="22"/>
              </w:rPr>
            </w:pPr>
            <w:r>
              <w:rPr>
                <w:color w:val="000000"/>
                <w:kern w:val="0"/>
                <w:sz w:val="22"/>
              </w:rPr>
              <w:t>结果通知</w:t>
            </w:r>
          </w:p>
        </w:tc>
      </w:tr>
      <w:tr w:rsidR="00872DBB" w14:paraId="0D98EE2B" w14:textId="77777777" w:rsidTr="00B56712">
        <w:trPr>
          <w:trHeight w:val="450"/>
          <w:tblHeader/>
          <w:jc w:val="center"/>
        </w:trPr>
        <w:tc>
          <w:tcPr>
            <w:tcW w:w="702" w:type="dxa"/>
            <w:vMerge/>
            <w:vAlign w:val="center"/>
          </w:tcPr>
          <w:p w14:paraId="0E80BDAB" w14:textId="77777777" w:rsidR="00872DBB" w:rsidRDefault="00872DBB" w:rsidP="00B56712">
            <w:pPr>
              <w:autoSpaceDE w:val="0"/>
              <w:autoSpaceDN w:val="0"/>
              <w:adjustRightInd w:val="0"/>
              <w:spacing w:line="300" w:lineRule="exact"/>
              <w:jc w:val="center"/>
              <w:rPr>
                <w:color w:val="000000"/>
                <w:kern w:val="0"/>
                <w:sz w:val="22"/>
              </w:rPr>
            </w:pPr>
          </w:p>
        </w:tc>
        <w:tc>
          <w:tcPr>
            <w:tcW w:w="8745" w:type="dxa"/>
            <w:vAlign w:val="center"/>
          </w:tcPr>
          <w:p w14:paraId="7BF8F6E6" w14:textId="77777777" w:rsidR="00872DBB" w:rsidRDefault="00872DBB" w:rsidP="00B56712">
            <w:pPr>
              <w:autoSpaceDE w:val="0"/>
              <w:autoSpaceDN w:val="0"/>
              <w:adjustRightInd w:val="0"/>
              <w:spacing w:line="300" w:lineRule="exact"/>
              <w:jc w:val="left"/>
              <w:rPr>
                <w:color w:val="000000"/>
                <w:kern w:val="0"/>
                <w:sz w:val="22"/>
              </w:rPr>
            </w:pPr>
            <w:r>
              <w:rPr>
                <w:color w:val="000000"/>
                <w:kern w:val="0"/>
                <w:sz w:val="22"/>
              </w:rPr>
              <w:t>5.</w:t>
            </w:r>
            <w:r>
              <w:rPr>
                <w:color w:val="000000"/>
                <w:kern w:val="0"/>
                <w:sz w:val="22"/>
              </w:rPr>
              <w:t>近三年来，每使用一项获得四川省绿色建材评价标识的新技术、新工艺加</w:t>
            </w:r>
            <w:r>
              <w:rPr>
                <w:color w:val="000000"/>
                <w:kern w:val="0"/>
                <w:sz w:val="22"/>
              </w:rPr>
              <w:t>1</w:t>
            </w:r>
            <w:r>
              <w:rPr>
                <w:color w:val="000000"/>
                <w:kern w:val="0"/>
                <w:sz w:val="22"/>
              </w:rPr>
              <w:t>分；主要产品类别通过四川省绿色建材评价标识每项加</w:t>
            </w:r>
            <w:r>
              <w:rPr>
                <w:color w:val="000000"/>
                <w:kern w:val="0"/>
                <w:sz w:val="22"/>
              </w:rPr>
              <w:t>2</w:t>
            </w:r>
            <w:r>
              <w:rPr>
                <w:color w:val="000000"/>
                <w:kern w:val="0"/>
                <w:sz w:val="22"/>
              </w:rPr>
              <w:t>分，最高加</w:t>
            </w:r>
            <w:r>
              <w:rPr>
                <w:color w:val="000000"/>
                <w:kern w:val="0"/>
                <w:sz w:val="22"/>
              </w:rPr>
              <w:t>6</w:t>
            </w:r>
            <w:r>
              <w:rPr>
                <w:color w:val="000000"/>
                <w:kern w:val="0"/>
                <w:sz w:val="22"/>
              </w:rPr>
              <w:t>分。</w:t>
            </w:r>
          </w:p>
        </w:tc>
        <w:tc>
          <w:tcPr>
            <w:tcW w:w="867" w:type="dxa"/>
            <w:vAlign w:val="center"/>
          </w:tcPr>
          <w:p w14:paraId="1924D516" w14:textId="77777777" w:rsidR="00872DBB" w:rsidRDefault="00872DBB" w:rsidP="00B56712">
            <w:pPr>
              <w:autoSpaceDE w:val="0"/>
              <w:autoSpaceDN w:val="0"/>
              <w:adjustRightInd w:val="0"/>
              <w:spacing w:line="300" w:lineRule="exact"/>
              <w:jc w:val="center"/>
              <w:rPr>
                <w:color w:val="000000"/>
                <w:kern w:val="0"/>
                <w:sz w:val="22"/>
              </w:rPr>
            </w:pPr>
          </w:p>
        </w:tc>
        <w:tc>
          <w:tcPr>
            <w:tcW w:w="1561" w:type="dxa"/>
            <w:vAlign w:val="center"/>
          </w:tcPr>
          <w:p w14:paraId="350F6677" w14:textId="77777777" w:rsidR="00872DBB" w:rsidRDefault="00872DBB" w:rsidP="00B56712">
            <w:pPr>
              <w:autoSpaceDE w:val="0"/>
              <w:autoSpaceDN w:val="0"/>
              <w:adjustRightInd w:val="0"/>
              <w:spacing w:line="300" w:lineRule="exact"/>
              <w:jc w:val="center"/>
              <w:rPr>
                <w:color w:val="000000"/>
                <w:kern w:val="0"/>
                <w:sz w:val="22"/>
              </w:rPr>
            </w:pPr>
            <w:r>
              <w:rPr>
                <w:color w:val="000000"/>
                <w:kern w:val="0"/>
                <w:sz w:val="22"/>
              </w:rPr>
              <w:t>认定材料发布起</w:t>
            </w:r>
            <w:r>
              <w:rPr>
                <w:color w:val="000000"/>
                <w:kern w:val="0"/>
                <w:sz w:val="22"/>
              </w:rPr>
              <w:t>36</w:t>
            </w:r>
            <w:r>
              <w:rPr>
                <w:color w:val="000000"/>
                <w:kern w:val="0"/>
                <w:sz w:val="22"/>
              </w:rPr>
              <w:t>个月</w:t>
            </w:r>
          </w:p>
        </w:tc>
        <w:tc>
          <w:tcPr>
            <w:tcW w:w="1270" w:type="dxa"/>
            <w:vAlign w:val="center"/>
          </w:tcPr>
          <w:p w14:paraId="2ADAA2EC" w14:textId="77777777" w:rsidR="00872DBB" w:rsidRDefault="00872DBB" w:rsidP="00B56712">
            <w:pPr>
              <w:autoSpaceDE w:val="0"/>
              <w:autoSpaceDN w:val="0"/>
              <w:adjustRightInd w:val="0"/>
              <w:spacing w:line="300" w:lineRule="exact"/>
              <w:jc w:val="center"/>
              <w:rPr>
                <w:color w:val="000000"/>
                <w:kern w:val="0"/>
                <w:sz w:val="22"/>
              </w:rPr>
            </w:pPr>
            <w:r>
              <w:rPr>
                <w:color w:val="000000"/>
                <w:kern w:val="0"/>
                <w:sz w:val="22"/>
              </w:rPr>
              <w:t>查看评定</w:t>
            </w:r>
          </w:p>
          <w:p w14:paraId="20A8FA59" w14:textId="77777777" w:rsidR="00872DBB" w:rsidRDefault="00872DBB" w:rsidP="00B56712">
            <w:pPr>
              <w:autoSpaceDE w:val="0"/>
              <w:autoSpaceDN w:val="0"/>
              <w:adjustRightInd w:val="0"/>
              <w:spacing w:line="300" w:lineRule="exact"/>
              <w:jc w:val="center"/>
              <w:rPr>
                <w:color w:val="000000"/>
                <w:kern w:val="0"/>
                <w:sz w:val="22"/>
              </w:rPr>
            </w:pPr>
            <w:r>
              <w:rPr>
                <w:color w:val="000000"/>
                <w:kern w:val="0"/>
                <w:sz w:val="22"/>
              </w:rPr>
              <w:t>结果通知</w:t>
            </w:r>
          </w:p>
        </w:tc>
      </w:tr>
    </w:tbl>
    <w:p w14:paraId="3EF5A630" w14:textId="77777777" w:rsidR="00872DBB" w:rsidRDefault="00872DBB" w:rsidP="00872DBB">
      <w:pPr>
        <w:spacing w:line="580" w:lineRule="exact"/>
        <w:rPr>
          <w:rFonts w:eastAsia="黑体"/>
          <w:color w:val="000000"/>
          <w:szCs w:val="32"/>
        </w:rPr>
      </w:pPr>
      <w:r>
        <w:rPr>
          <w:rFonts w:eastAsia="楷体_GB2312"/>
          <w:color w:val="000000"/>
          <w:sz w:val="24"/>
        </w:rPr>
        <w:t>备注：奖励中所指表彰内容应与工程建设领域相关，</w:t>
      </w:r>
      <w:r>
        <w:rPr>
          <w:rFonts w:eastAsia="楷体_GB2312"/>
          <w:color w:val="000000"/>
          <w:sz w:val="24"/>
        </w:rPr>
        <w:t>20</w:t>
      </w:r>
      <w:r>
        <w:rPr>
          <w:rFonts w:eastAsia="楷体_GB2312"/>
          <w:color w:val="000000"/>
          <w:sz w:val="24"/>
        </w:rPr>
        <w:t>分加满为止。</w:t>
      </w:r>
      <w:r>
        <w:rPr>
          <w:color w:val="000000"/>
          <w:sz w:val="24"/>
        </w:rPr>
        <w:br w:type="page"/>
      </w:r>
      <w:bookmarkStart w:id="13" w:name="_Hlk46912376"/>
      <w:r>
        <w:rPr>
          <w:rFonts w:eastAsia="黑体"/>
          <w:color w:val="000000"/>
          <w:szCs w:val="32"/>
        </w:rPr>
        <w:lastRenderedPageBreak/>
        <w:t>附</w:t>
      </w:r>
      <w:r>
        <w:rPr>
          <w:rFonts w:eastAsia="黑体" w:hint="eastAsia"/>
          <w:color w:val="000000"/>
          <w:szCs w:val="32"/>
        </w:rPr>
        <w:t>件</w:t>
      </w:r>
      <w:r>
        <w:rPr>
          <w:rFonts w:eastAsia="黑体" w:hint="eastAsia"/>
          <w:color w:val="000000"/>
          <w:szCs w:val="32"/>
        </w:rPr>
        <w:t>10.2</w:t>
      </w:r>
    </w:p>
    <w:p w14:paraId="70F54C9C" w14:textId="77777777" w:rsidR="00872DBB" w:rsidRDefault="00872DBB" w:rsidP="00872DBB">
      <w:pPr>
        <w:autoSpaceDE w:val="0"/>
        <w:autoSpaceDN w:val="0"/>
        <w:adjustRightInd w:val="0"/>
        <w:spacing w:line="580" w:lineRule="exact"/>
        <w:jc w:val="center"/>
        <w:rPr>
          <w:rFonts w:eastAsia="方正小标宋简体"/>
          <w:color w:val="000000"/>
          <w:kern w:val="0"/>
          <w:sz w:val="44"/>
          <w:szCs w:val="44"/>
        </w:rPr>
      </w:pPr>
      <w:r>
        <w:rPr>
          <w:rFonts w:eastAsia="方正小标宋简体"/>
          <w:color w:val="000000"/>
          <w:kern w:val="0"/>
          <w:sz w:val="44"/>
          <w:szCs w:val="44"/>
        </w:rPr>
        <w:t>眉山市预拌混凝土和预拌砂浆企业现场信用信息评分表</w:t>
      </w:r>
    </w:p>
    <w:p w14:paraId="0D890053" w14:textId="77777777" w:rsidR="00872DBB" w:rsidRDefault="00872DBB" w:rsidP="00872DBB">
      <w:pPr>
        <w:spacing w:line="580" w:lineRule="exact"/>
        <w:rPr>
          <w:rFonts w:eastAsia="方正小标宋简体"/>
          <w:color w:val="000000"/>
          <w:kern w:val="0"/>
          <w:sz w:val="44"/>
          <w:szCs w:val="44"/>
        </w:rPr>
      </w:pPr>
    </w:p>
    <w:tbl>
      <w:tblPr>
        <w:tblW w:w="14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47"/>
        <w:gridCol w:w="546"/>
        <w:gridCol w:w="1401"/>
        <w:gridCol w:w="9182"/>
        <w:gridCol w:w="706"/>
        <w:gridCol w:w="616"/>
        <w:gridCol w:w="1031"/>
      </w:tblGrid>
      <w:tr w:rsidR="00872DBB" w14:paraId="42D09C4B" w14:textId="77777777" w:rsidTr="00B56712">
        <w:trPr>
          <w:trHeight w:val="246"/>
          <w:tblHeader/>
          <w:jc w:val="center"/>
        </w:trPr>
        <w:tc>
          <w:tcPr>
            <w:tcW w:w="747" w:type="dxa"/>
            <w:tcBorders>
              <w:top w:val="single" w:sz="4" w:space="0" w:color="auto"/>
            </w:tcBorders>
            <w:vAlign w:val="center"/>
          </w:tcPr>
          <w:bookmarkEnd w:id="13"/>
          <w:p w14:paraId="5BDE292C" w14:textId="77777777" w:rsidR="00872DBB" w:rsidRDefault="00872DBB" w:rsidP="00B56712">
            <w:pPr>
              <w:autoSpaceDE w:val="0"/>
              <w:autoSpaceDN w:val="0"/>
              <w:adjustRightInd w:val="0"/>
              <w:jc w:val="center"/>
              <w:rPr>
                <w:rFonts w:eastAsia="黑体"/>
                <w:color w:val="000000"/>
                <w:kern w:val="0"/>
                <w:sz w:val="20"/>
                <w:szCs w:val="20"/>
              </w:rPr>
            </w:pPr>
            <w:r>
              <w:rPr>
                <w:rFonts w:eastAsia="黑体"/>
                <w:color w:val="000000"/>
                <w:kern w:val="0"/>
                <w:sz w:val="20"/>
                <w:szCs w:val="20"/>
              </w:rPr>
              <w:lastRenderedPageBreak/>
              <w:t>评价</w:t>
            </w:r>
          </w:p>
          <w:p w14:paraId="74DE5F96" w14:textId="77777777" w:rsidR="00872DBB" w:rsidRDefault="00872DBB" w:rsidP="00B56712">
            <w:pPr>
              <w:autoSpaceDE w:val="0"/>
              <w:autoSpaceDN w:val="0"/>
              <w:adjustRightInd w:val="0"/>
              <w:jc w:val="center"/>
              <w:rPr>
                <w:rFonts w:eastAsia="黑体"/>
                <w:color w:val="000000"/>
                <w:kern w:val="0"/>
                <w:sz w:val="20"/>
                <w:szCs w:val="20"/>
              </w:rPr>
            </w:pPr>
            <w:r>
              <w:rPr>
                <w:rFonts w:eastAsia="黑体"/>
                <w:color w:val="000000"/>
                <w:kern w:val="0"/>
                <w:sz w:val="20"/>
                <w:szCs w:val="20"/>
              </w:rPr>
              <w:t>项目</w:t>
            </w:r>
          </w:p>
        </w:tc>
        <w:tc>
          <w:tcPr>
            <w:tcW w:w="1947" w:type="dxa"/>
            <w:gridSpan w:val="2"/>
            <w:tcBorders>
              <w:top w:val="single" w:sz="4" w:space="0" w:color="auto"/>
            </w:tcBorders>
            <w:vAlign w:val="center"/>
          </w:tcPr>
          <w:p w14:paraId="1205FF32" w14:textId="77777777" w:rsidR="00872DBB" w:rsidRDefault="00872DBB" w:rsidP="00B56712">
            <w:pPr>
              <w:autoSpaceDE w:val="0"/>
              <w:autoSpaceDN w:val="0"/>
              <w:adjustRightInd w:val="0"/>
              <w:jc w:val="center"/>
              <w:rPr>
                <w:rFonts w:eastAsia="黑体"/>
                <w:color w:val="000000"/>
                <w:kern w:val="0"/>
                <w:sz w:val="20"/>
                <w:szCs w:val="20"/>
              </w:rPr>
            </w:pPr>
            <w:r>
              <w:rPr>
                <w:rFonts w:eastAsia="黑体"/>
                <w:color w:val="000000"/>
                <w:kern w:val="0"/>
                <w:sz w:val="20"/>
                <w:szCs w:val="20"/>
              </w:rPr>
              <w:t>评价内容</w:t>
            </w:r>
          </w:p>
        </w:tc>
        <w:tc>
          <w:tcPr>
            <w:tcW w:w="9182" w:type="dxa"/>
            <w:tcBorders>
              <w:top w:val="single" w:sz="4" w:space="0" w:color="auto"/>
            </w:tcBorders>
            <w:vAlign w:val="center"/>
          </w:tcPr>
          <w:p w14:paraId="0B1BE4D4" w14:textId="77777777" w:rsidR="00872DBB" w:rsidRDefault="00872DBB" w:rsidP="00B56712">
            <w:pPr>
              <w:autoSpaceDE w:val="0"/>
              <w:autoSpaceDN w:val="0"/>
              <w:adjustRightInd w:val="0"/>
              <w:jc w:val="center"/>
              <w:rPr>
                <w:rFonts w:eastAsia="黑体"/>
                <w:color w:val="000000"/>
                <w:kern w:val="0"/>
                <w:sz w:val="20"/>
                <w:szCs w:val="20"/>
              </w:rPr>
            </w:pPr>
            <w:r>
              <w:rPr>
                <w:rFonts w:eastAsia="黑体"/>
                <w:color w:val="000000"/>
                <w:kern w:val="0"/>
                <w:sz w:val="20"/>
                <w:szCs w:val="20"/>
              </w:rPr>
              <w:t>评价办法及标准</w:t>
            </w:r>
          </w:p>
        </w:tc>
        <w:tc>
          <w:tcPr>
            <w:tcW w:w="706" w:type="dxa"/>
            <w:tcBorders>
              <w:top w:val="single" w:sz="4" w:space="0" w:color="auto"/>
            </w:tcBorders>
            <w:vAlign w:val="center"/>
          </w:tcPr>
          <w:p w14:paraId="48264D51" w14:textId="77777777" w:rsidR="00872DBB" w:rsidRDefault="00872DBB" w:rsidP="00B56712">
            <w:pPr>
              <w:autoSpaceDE w:val="0"/>
              <w:autoSpaceDN w:val="0"/>
              <w:adjustRightInd w:val="0"/>
              <w:jc w:val="center"/>
              <w:rPr>
                <w:rFonts w:eastAsia="黑体"/>
                <w:color w:val="000000"/>
                <w:kern w:val="0"/>
                <w:sz w:val="20"/>
                <w:szCs w:val="20"/>
              </w:rPr>
            </w:pPr>
            <w:r>
              <w:rPr>
                <w:rFonts w:eastAsia="黑体"/>
                <w:color w:val="000000"/>
                <w:kern w:val="0"/>
                <w:sz w:val="20"/>
                <w:szCs w:val="20"/>
              </w:rPr>
              <w:t>标准分</w:t>
            </w:r>
          </w:p>
        </w:tc>
        <w:tc>
          <w:tcPr>
            <w:tcW w:w="616" w:type="dxa"/>
            <w:tcBorders>
              <w:top w:val="single" w:sz="4" w:space="0" w:color="auto"/>
            </w:tcBorders>
            <w:vAlign w:val="center"/>
          </w:tcPr>
          <w:p w14:paraId="0070EE07" w14:textId="77777777" w:rsidR="00872DBB" w:rsidRDefault="00872DBB" w:rsidP="00B56712">
            <w:pPr>
              <w:autoSpaceDE w:val="0"/>
              <w:autoSpaceDN w:val="0"/>
              <w:adjustRightInd w:val="0"/>
              <w:jc w:val="center"/>
              <w:rPr>
                <w:rFonts w:eastAsia="黑体"/>
                <w:color w:val="000000"/>
                <w:kern w:val="0"/>
                <w:sz w:val="20"/>
                <w:szCs w:val="20"/>
              </w:rPr>
            </w:pPr>
            <w:r>
              <w:rPr>
                <w:rFonts w:eastAsia="黑体"/>
                <w:color w:val="000000"/>
                <w:kern w:val="0"/>
                <w:sz w:val="20"/>
                <w:szCs w:val="20"/>
              </w:rPr>
              <w:t>得分</w:t>
            </w:r>
          </w:p>
        </w:tc>
        <w:tc>
          <w:tcPr>
            <w:tcW w:w="1031" w:type="dxa"/>
            <w:tcBorders>
              <w:top w:val="single" w:sz="4" w:space="0" w:color="auto"/>
            </w:tcBorders>
            <w:vAlign w:val="center"/>
          </w:tcPr>
          <w:p w14:paraId="07682E9B" w14:textId="77777777" w:rsidR="00872DBB" w:rsidRDefault="00872DBB" w:rsidP="00B56712">
            <w:pPr>
              <w:autoSpaceDE w:val="0"/>
              <w:autoSpaceDN w:val="0"/>
              <w:adjustRightInd w:val="0"/>
              <w:jc w:val="center"/>
              <w:rPr>
                <w:rFonts w:eastAsia="黑体"/>
                <w:color w:val="000000"/>
                <w:kern w:val="0"/>
                <w:sz w:val="20"/>
                <w:szCs w:val="20"/>
              </w:rPr>
            </w:pPr>
            <w:r>
              <w:rPr>
                <w:rFonts w:eastAsia="黑体"/>
                <w:color w:val="000000"/>
                <w:kern w:val="0"/>
                <w:sz w:val="20"/>
                <w:szCs w:val="20"/>
              </w:rPr>
              <w:t>评价期限</w:t>
            </w:r>
          </w:p>
        </w:tc>
      </w:tr>
      <w:tr w:rsidR="00872DBB" w14:paraId="456669AC" w14:textId="77777777" w:rsidTr="00B56712">
        <w:trPr>
          <w:trHeight w:val="493"/>
          <w:tblHeader/>
          <w:jc w:val="center"/>
        </w:trPr>
        <w:tc>
          <w:tcPr>
            <w:tcW w:w="747" w:type="dxa"/>
            <w:vMerge w:val="restart"/>
            <w:vAlign w:val="center"/>
          </w:tcPr>
          <w:p w14:paraId="5808C020"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资格和素质信息（</w:t>
            </w:r>
            <w:r>
              <w:rPr>
                <w:color w:val="000000"/>
                <w:kern w:val="0"/>
                <w:sz w:val="20"/>
                <w:szCs w:val="20"/>
              </w:rPr>
              <w:t>30</w:t>
            </w:r>
            <w:r>
              <w:rPr>
                <w:color w:val="000000"/>
                <w:kern w:val="0"/>
                <w:sz w:val="20"/>
                <w:szCs w:val="20"/>
              </w:rPr>
              <w:t>分）</w:t>
            </w:r>
          </w:p>
        </w:tc>
        <w:tc>
          <w:tcPr>
            <w:tcW w:w="546" w:type="dxa"/>
            <w:vMerge w:val="restart"/>
            <w:vAlign w:val="center"/>
          </w:tcPr>
          <w:p w14:paraId="62BF69BC"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1.1</w:t>
            </w:r>
            <w:r>
              <w:rPr>
                <w:color w:val="000000"/>
                <w:kern w:val="0"/>
                <w:sz w:val="20"/>
                <w:szCs w:val="20"/>
              </w:rPr>
              <w:t>组织机构、管理制度、实验室建设（</w:t>
            </w:r>
            <w:r>
              <w:rPr>
                <w:color w:val="000000"/>
                <w:kern w:val="0"/>
                <w:sz w:val="20"/>
                <w:szCs w:val="20"/>
              </w:rPr>
              <w:t>15</w:t>
            </w:r>
            <w:r>
              <w:rPr>
                <w:color w:val="000000"/>
                <w:kern w:val="0"/>
                <w:sz w:val="20"/>
                <w:szCs w:val="20"/>
              </w:rPr>
              <w:t>分）</w:t>
            </w:r>
          </w:p>
        </w:tc>
        <w:tc>
          <w:tcPr>
            <w:tcW w:w="1401" w:type="dxa"/>
            <w:vAlign w:val="center"/>
          </w:tcPr>
          <w:p w14:paraId="64483087"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1.1.1</w:t>
            </w:r>
            <w:r>
              <w:rPr>
                <w:color w:val="000000"/>
                <w:kern w:val="0"/>
                <w:sz w:val="20"/>
                <w:szCs w:val="20"/>
              </w:rPr>
              <w:t>职能部门设置（</w:t>
            </w:r>
            <w:r>
              <w:rPr>
                <w:color w:val="000000"/>
                <w:kern w:val="0"/>
                <w:sz w:val="20"/>
                <w:szCs w:val="20"/>
              </w:rPr>
              <w:t>2</w:t>
            </w:r>
            <w:r>
              <w:rPr>
                <w:color w:val="000000"/>
                <w:kern w:val="0"/>
                <w:sz w:val="20"/>
                <w:szCs w:val="20"/>
              </w:rPr>
              <w:t>分）</w:t>
            </w:r>
          </w:p>
        </w:tc>
        <w:tc>
          <w:tcPr>
            <w:tcW w:w="9182" w:type="dxa"/>
            <w:vAlign w:val="center"/>
          </w:tcPr>
          <w:p w14:paraId="407AA613"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组织机构健全、合理，职责明确；设置保证正常生产和经营管理的基本职能部门（行政部门、生产部门、技术部门、财务部门、销售部门等）。根据企业管理架构图和实地查验，缺少职能部门减</w:t>
            </w:r>
            <w:r>
              <w:rPr>
                <w:color w:val="000000"/>
                <w:kern w:val="0"/>
                <w:sz w:val="20"/>
                <w:szCs w:val="20"/>
              </w:rPr>
              <w:t>0.5</w:t>
            </w:r>
            <w:r>
              <w:rPr>
                <w:color w:val="000000"/>
                <w:kern w:val="0"/>
                <w:sz w:val="20"/>
                <w:szCs w:val="20"/>
              </w:rPr>
              <w:t>分</w:t>
            </w:r>
            <w:r>
              <w:rPr>
                <w:color w:val="000000"/>
                <w:kern w:val="0"/>
                <w:sz w:val="20"/>
                <w:szCs w:val="20"/>
              </w:rPr>
              <w:t>/</w:t>
            </w:r>
            <w:proofErr w:type="gramStart"/>
            <w:r>
              <w:rPr>
                <w:color w:val="000000"/>
                <w:kern w:val="0"/>
                <w:sz w:val="20"/>
                <w:szCs w:val="20"/>
              </w:rPr>
              <w:t>个</w:t>
            </w:r>
            <w:proofErr w:type="gramEnd"/>
            <w:r>
              <w:rPr>
                <w:color w:val="000000"/>
                <w:kern w:val="0"/>
                <w:sz w:val="20"/>
                <w:szCs w:val="20"/>
              </w:rPr>
              <w:t>，减完为止。</w:t>
            </w:r>
          </w:p>
        </w:tc>
        <w:tc>
          <w:tcPr>
            <w:tcW w:w="706" w:type="dxa"/>
            <w:vAlign w:val="center"/>
          </w:tcPr>
          <w:p w14:paraId="3C420A7C"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2</w:t>
            </w:r>
          </w:p>
        </w:tc>
        <w:tc>
          <w:tcPr>
            <w:tcW w:w="616" w:type="dxa"/>
          </w:tcPr>
          <w:p w14:paraId="4C98F9E2"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23B72DD7"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3</w:t>
            </w:r>
            <w:r>
              <w:rPr>
                <w:color w:val="000000"/>
                <w:kern w:val="0"/>
                <w:sz w:val="20"/>
                <w:szCs w:val="20"/>
              </w:rPr>
              <w:t>个月</w:t>
            </w:r>
          </w:p>
        </w:tc>
      </w:tr>
      <w:tr w:rsidR="00872DBB" w14:paraId="623F9476" w14:textId="77777777" w:rsidTr="00B56712">
        <w:trPr>
          <w:trHeight w:val="493"/>
          <w:tblHeader/>
          <w:jc w:val="center"/>
        </w:trPr>
        <w:tc>
          <w:tcPr>
            <w:tcW w:w="747" w:type="dxa"/>
            <w:vMerge/>
            <w:vAlign w:val="center"/>
          </w:tcPr>
          <w:p w14:paraId="04F0B9CA"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221426BE"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7A1F0EE0"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1.1.2</w:t>
            </w:r>
            <w:r>
              <w:rPr>
                <w:color w:val="000000"/>
                <w:kern w:val="0"/>
                <w:sz w:val="20"/>
                <w:szCs w:val="20"/>
              </w:rPr>
              <w:t>管理制度</w:t>
            </w:r>
            <w:r>
              <w:rPr>
                <w:color w:val="000000"/>
                <w:kern w:val="0"/>
                <w:sz w:val="20"/>
                <w:szCs w:val="20"/>
              </w:rPr>
              <w:t>/</w:t>
            </w:r>
            <w:r>
              <w:rPr>
                <w:color w:val="000000"/>
                <w:kern w:val="0"/>
                <w:sz w:val="20"/>
                <w:szCs w:val="20"/>
              </w:rPr>
              <w:t>体系（</w:t>
            </w:r>
            <w:r>
              <w:rPr>
                <w:color w:val="000000"/>
                <w:kern w:val="0"/>
                <w:sz w:val="20"/>
                <w:szCs w:val="20"/>
              </w:rPr>
              <w:t>2</w:t>
            </w:r>
            <w:r>
              <w:rPr>
                <w:color w:val="000000"/>
                <w:kern w:val="0"/>
                <w:sz w:val="20"/>
                <w:szCs w:val="20"/>
              </w:rPr>
              <w:t>分）</w:t>
            </w:r>
          </w:p>
        </w:tc>
        <w:tc>
          <w:tcPr>
            <w:tcW w:w="9182" w:type="dxa"/>
            <w:vAlign w:val="center"/>
          </w:tcPr>
          <w:p w14:paraId="148AAF00"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质量、安全、合同、财务、设备、材料采购、劳资等管理制度完备，运行有效，各项规章制度严谨、健全，能认真执行并持续改进者得</w:t>
            </w:r>
            <w:r>
              <w:rPr>
                <w:color w:val="000000"/>
                <w:kern w:val="0"/>
                <w:sz w:val="20"/>
                <w:szCs w:val="20"/>
              </w:rPr>
              <w:t>2</w:t>
            </w:r>
            <w:r>
              <w:rPr>
                <w:color w:val="000000"/>
                <w:kern w:val="0"/>
                <w:sz w:val="20"/>
                <w:szCs w:val="20"/>
              </w:rPr>
              <w:t>分。根据企业制度和实地查验，缺少减</w:t>
            </w:r>
            <w:r>
              <w:rPr>
                <w:color w:val="000000"/>
                <w:kern w:val="0"/>
                <w:sz w:val="20"/>
                <w:szCs w:val="20"/>
              </w:rPr>
              <w:t>0.5</w:t>
            </w:r>
            <w:r>
              <w:rPr>
                <w:color w:val="000000"/>
                <w:kern w:val="0"/>
                <w:sz w:val="20"/>
                <w:szCs w:val="20"/>
              </w:rPr>
              <w:t>分</w:t>
            </w:r>
            <w:r>
              <w:rPr>
                <w:color w:val="000000"/>
                <w:kern w:val="0"/>
                <w:sz w:val="20"/>
                <w:szCs w:val="20"/>
              </w:rPr>
              <w:t>/</w:t>
            </w:r>
            <w:r>
              <w:rPr>
                <w:color w:val="000000"/>
                <w:kern w:val="0"/>
                <w:sz w:val="20"/>
                <w:szCs w:val="20"/>
              </w:rPr>
              <w:t>项，减完为止。</w:t>
            </w:r>
          </w:p>
        </w:tc>
        <w:tc>
          <w:tcPr>
            <w:tcW w:w="706" w:type="dxa"/>
            <w:vAlign w:val="center"/>
          </w:tcPr>
          <w:p w14:paraId="27683DC9"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2</w:t>
            </w:r>
          </w:p>
        </w:tc>
        <w:tc>
          <w:tcPr>
            <w:tcW w:w="616" w:type="dxa"/>
          </w:tcPr>
          <w:p w14:paraId="651716FE"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41D9F959"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3</w:t>
            </w:r>
            <w:r>
              <w:rPr>
                <w:color w:val="000000"/>
                <w:kern w:val="0"/>
                <w:sz w:val="20"/>
                <w:szCs w:val="20"/>
              </w:rPr>
              <w:t>个月</w:t>
            </w:r>
          </w:p>
        </w:tc>
      </w:tr>
      <w:tr w:rsidR="00872DBB" w14:paraId="79724F6B" w14:textId="77777777" w:rsidTr="00B56712">
        <w:trPr>
          <w:trHeight w:val="740"/>
          <w:tblHeader/>
          <w:jc w:val="center"/>
        </w:trPr>
        <w:tc>
          <w:tcPr>
            <w:tcW w:w="747" w:type="dxa"/>
            <w:vMerge/>
            <w:vAlign w:val="center"/>
          </w:tcPr>
          <w:p w14:paraId="3C2F577F"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7F3C7ACD"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4E3FF83E"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1.1.3</w:t>
            </w:r>
            <w:r>
              <w:rPr>
                <w:color w:val="000000"/>
                <w:kern w:val="0"/>
                <w:sz w:val="20"/>
                <w:szCs w:val="20"/>
              </w:rPr>
              <w:t>试验场地、仪器设备及设备检测（</w:t>
            </w:r>
            <w:r>
              <w:rPr>
                <w:color w:val="000000"/>
                <w:kern w:val="0"/>
                <w:sz w:val="20"/>
                <w:szCs w:val="20"/>
              </w:rPr>
              <w:t>6</w:t>
            </w:r>
            <w:r>
              <w:rPr>
                <w:color w:val="000000"/>
                <w:kern w:val="0"/>
                <w:sz w:val="20"/>
                <w:szCs w:val="20"/>
              </w:rPr>
              <w:t>分）</w:t>
            </w:r>
          </w:p>
        </w:tc>
        <w:tc>
          <w:tcPr>
            <w:tcW w:w="9182" w:type="dxa"/>
            <w:vAlign w:val="center"/>
          </w:tcPr>
          <w:p w14:paraId="0723406A"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试验场所各功能区应设置齐全、分布合理，分布不合理减</w:t>
            </w:r>
            <w:r>
              <w:rPr>
                <w:color w:val="000000"/>
                <w:kern w:val="0"/>
                <w:sz w:val="20"/>
                <w:szCs w:val="20"/>
              </w:rPr>
              <w:t>2</w:t>
            </w:r>
            <w:r>
              <w:rPr>
                <w:color w:val="000000"/>
                <w:kern w:val="0"/>
                <w:sz w:val="20"/>
                <w:szCs w:val="20"/>
              </w:rPr>
              <w:t>分；有检验必须的试验仪器设备，并建立台帐，缺少减</w:t>
            </w:r>
            <w:r>
              <w:rPr>
                <w:color w:val="000000"/>
                <w:kern w:val="0"/>
                <w:sz w:val="20"/>
                <w:szCs w:val="20"/>
              </w:rPr>
              <w:t>1</w:t>
            </w:r>
            <w:r>
              <w:rPr>
                <w:color w:val="000000"/>
                <w:kern w:val="0"/>
                <w:sz w:val="20"/>
                <w:szCs w:val="20"/>
              </w:rPr>
              <w:t>分</w:t>
            </w:r>
            <w:r>
              <w:rPr>
                <w:color w:val="000000"/>
                <w:kern w:val="0"/>
                <w:sz w:val="20"/>
                <w:szCs w:val="20"/>
              </w:rPr>
              <w:t>/</w:t>
            </w:r>
            <w:r>
              <w:rPr>
                <w:color w:val="000000"/>
                <w:kern w:val="0"/>
                <w:sz w:val="20"/>
                <w:szCs w:val="20"/>
              </w:rPr>
              <w:t>项，减完为止；需检定</w:t>
            </w:r>
            <w:r>
              <w:rPr>
                <w:color w:val="000000"/>
                <w:kern w:val="0"/>
                <w:sz w:val="20"/>
                <w:szCs w:val="20"/>
              </w:rPr>
              <w:t>/</w:t>
            </w:r>
            <w:r>
              <w:rPr>
                <w:color w:val="000000"/>
                <w:kern w:val="0"/>
                <w:sz w:val="20"/>
                <w:szCs w:val="20"/>
              </w:rPr>
              <w:t>校准的仪器设备无检定合格证书或校准证书的，缺少减</w:t>
            </w:r>
            <w:r>
              <w:rPr>
                <w:color w:val="000000"/>
                <w:kern w:val="0"/>
                <w:sz w:val="20"/>
                <w:szCs w:val="20"/>
              </w:rPr>
              <w:t>1</w:t>
            </w:r>
            <w:r>
              <w:rPr>
                <w:color w:val="000000"/>
                <w:kern w:val="0"/>
                <w:sz w:val="20"/>
                <w:szCs w:val="20"/>
              </w:rPr>
              <w:t>分</w:t>
            </w:r>
            <w:r>
              <w:rPr>
                <w:color w:val="000000"/>
                <w:kern w:val="0"/>
                <w:sz w:val="20"/>
                <w:szCs w:val="20"/>
              </w:rPr>
              <w:t>/</w:t>
            </w:r>
            <w:r>
              <w:rPr>
                <w:color w:val="000000"/>
                <w:kern w:val="0"/>
                <w:sz w:val="20"/>
                <w:szCs w:val="20"/>
              </w:rPr>
              <w:t>份，证书过期减</w:t>
            </w:r>
            <w:r>
              <w:rPr>
                <w:color w:val="000000"/>
                <w:kern w:val="0"/>
                <w:sz w:val="20"/>
                <w:szCs w:val="20"/>
              </w:rPr>
              <w:t>0.5</w:t>
            </w:r>
            <w:r>
              <w:rPr>
                <w:color w:val="000000"/>
                <w:kern w:val="0"/>
                <w:sz w:val="20"/>
                <w:szCs w:val="20"/>
              </w:rPr>
              <w:t>分</w:t>
            </w:r>
            <w:r>
              <w:rPr>
                <w:color w:val="000000"/>
                <w:kern w:val="0"/>
                <w:sz w:val="20"/>
                <w:szCs w:val="20"/>
              </w:rPr>
              <w:t>/</w:t>
            </w:r>
            <w:r>
              <w:rPr>
                <w:color w:val="000000"/>
                <w:kern w:val="0"/>
                <w:sz w:val="20"/>
                <w:szCs w:val="20"/>
              </w:rPr>
              <w:t>份，减完为止；自</w:t>
            </w:r>
            <w:proofErr w:type="gramStart"/>
            <w:r>
              <w:rPr>
                <w:color w:val="000000"/>
                <w:kern w:val="0"/>
                <w:sz w:val="20"/>
                <w:szCs w:val="20"/>
              </w:rPr>
              <w:t>检设备</w:t>
            </w:r>
            <w:proofErr w:type="gramEnd"/>
            <w:r>
              <w:rPr>
                <w:color w:val="000000"/>
                <w:kern w:val="0"/>
                <w:sz w:val="20"/>
                <w:szCs w:val="20"/>
              </w:rPr>
              <w:t>无自</w:t>
            </w:r>
            <w:proofErr w:type="gramStart"/>
            <w:r>
              <w:rPr>
                <w:color w:val="000000"/>
                <w:kern w:val="0"/>
                <w:sz w:val="20"/>
                <w:szCs w:val="20"/>
              </w:rPr>
              <w:t>检方法</w:t>
            </w:r>
            <w:proofErr w:type="gramEnd"/>
            <w:r>
              <w:rPr>
                <w:color w:val="000000"/>
                <w:kern w:val="0"/>
                <w:sz w:val="20"/>
                <w:szCs w:val="20"/>
              </w:rPr>
              <w:t>减</w:t>
            </w:r>
            <w:r>
              <w:rPr>
                <w:color w:val="000000"/>
                <w:kern w:val="0"/>
                <w:sz w:val="20"/>
                <w:szCs w:val="20"/>
              </w:rPr>
              <w:t>0.5</w:t>
            </w:r>
            <w:r>
              <w:rPr>
                <w:color w:val="000000"/>
                <w:kern w:val="0"/>
                <w:sz w:val="20"/>
                <w:szCs w:val="20"/>
              </w:rPr>
              <w:t>分</w:t>
            </w:r>
            <w:r>
              <w:rPr>
                <w:color w:val="000000"/>
                <w:kern w:val="0"/>
                <w:sz w:val="20"/>
                <w:szCs w:val="20"/>
              </w:rPr>
              <w:t>/</w:t>
            </w:r>
            <w:r>
              <w:rPr>
                <w:color w:val="000000"/>
                <w:kern w:val="0"/>
                <w:sz w:val="20"/>
                <w:szCs w:val="20"/>
              </w:rPr>
              <w:t>台，无记录减</w:t>
            </w:r>
            <w:r>
              <w:rPr>
                <w:color w:val="000000"/>
                <w:kern w:val="0"/>
                <w:sz w:val="20"/>
                <w:szCs w:val="20"/>
              </w:rPr>
              <w:t>0.5</w:t>
            </w:r>
            <w:r>
              <w:rPr>
                <w:color w:val="000000"/>
                <w:kern w:val="0"/>
                <w:sz w:val="20"/>
                <w:szCs w:val="20"/>
              </w:rPr>
              <w:t>分</w:t>
            </w:r>
            <w:r>
              <w:rPr>
                <w:color w:val="000000"/>
                <w:kern w:val="0"/>
                <w:sz w:val="20"/>
                <w:szCs w:val="20"/>
              </w:rPr>
              <w:t>/</w:t>
            </w:r>
            <w:r>
              <w:rPr>
                <w:color w:val="000000"/>
                <w:kern w:val="0"/>
                <w:sz w:val="20"/>
                <w:szCs w:val="20"/>
              </w:rPr>
              <w:t>台。</w:t>
            </w:r>
          </w:p>
        </w:tc>
        <w:tc>
          <w:tcPr>
            <w:tcW w:w="706" w:type="dxa"/>
            <w:vAlign w:val="center"/>
          </w:tcPr>
          <w:p w14:paraId="6E6AC679"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6</w:t>
            </w:r>
          </w:p>
        </w:tc>
        <w:tc>
          <w:tcPr>
            <w:tcW w:w="616" w:type="dxa"/>
          </w:tcPr>
          <w:p w14:paraId="114CF0FE"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4FC5FC71"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6</w:t>
            </w:r>
            <w:r>
              <w:rPr>
                <w:color w:val="000000"/>
                <w:kern w:val="0"/>
                <w:sz w:val="20"/>
                <w:szCs w:val="20"/>
              </w:rPr>
              <w:t>个月</w:t>
            </w:r>
          </w:p>
        </w:tc>
      </w:tr>
      <w:tr w:rsidR="00872DBB" w14:paraId="6E6DC0BA" w14:textId="77777777" w:rsidTr="00B56712">
        <w:trPr>
          <w:trHeight w:val="740"/>
          <w:tblHeader/>
          <w:jc w:val="center"/>
        </w:trPr>
        <w:tc>
          <w:tcPr>
            <w:tcW w:w="747" w:type="dxa"/>
            <w:vMerge/>
            <w:vAlign w:val="center"/>
          </w:tcPr>
          <w:p w14:paraId="315DA9F1"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714D55F1"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3EE7051F"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1.1.4</w:t>
            </w:r>
            <w:r>
              <w:rPr>
                <w:color w:val="000000"/>
                <w:kern w:val="0"/>
                <w:sz w:val="20"/>
                <w:szCs w:val="20"/>
              </w:rPr>
              <w:t>养护室、留样室（</w:t>
            </w:r>
            <w:r>
              <w:rPr>
                <w:color w:val="000000"/>
                <w:kern w:val="0"/>
                <w:sz w:val="20"/>
                <w:szCs w:val="20"/>
              </w:rPr>
              <w:t>5</w:t>
            </w:r>
            <w:r>
              <w:rPr>
                <w:color w:val="000000"/>
                <w:kern w:val="0"/>
                <w:sz w:val="20"/>
                <w:szCs w:val="20"/>
              </w:rPr>
              <w:t>分）</w:t>
            </w:r>
          </w:p>
        </w:tc>
        <w:tc>
          <w:tcPr>
            <w:tcW w:w="9182" w:type="dxa"/>
            <w:vAlign w:val="center"/>
          </w:tcPr>
          <w:p w14:paraId="3FBC58CB"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有符合要求的标准养护室、专用留样室，缺少一项不得分；试块、样品摆放整齐、台帐清晰，摆放不规范减</w:t>
            </w:r>
            <w:r>
              <w:rPr>
                <w:color w:val="000000"/>
                <w:kern w:val="0"/>
                <w:sz w:val="20"/>
                <w:szCs w:val="20"/>
              </w:rPr>
              <w:t>0.5</w:t>
            </w:r>
            <w:r>
              <w:rPr>
                <w:color w:val="000000"/>
                <w:kern w:val="0"/>
                <w:sz w:val="20"/>
                <w:szCs w:val="20"/>
              </w:rPr>
              <w:t>分，台帐不清晰减</w:t>
            </w:r>
            <w:r>
              <w:rPr>
                <w:color w:val="000000"/>
                <w:kern w:val="0"/>
                <w:sz w:val="20"/>
                <w:szCs w:val="20"/>
              </w:rPr>
              <w:t>0.5</w:t>
            </w:r>
            <w:r>
              <w:rPr>
                <w:color w:val="000000"/>
                <w:kern w:val="0"/>
                <w:sz w:val="20"/>
                <w:szCs w:val="20"/>
              </w:rPr>
              <w:t>分；温度控制不符合要求减</w:t>
            </w:r>
            <w:r>
              <w:rPr>
                <w:color w:val="000000"/>
                <w:kern w:val="0"/>
                <w:sz w:val="20"/>
                <w:szCs w:val="20"/>
              </w:rPr>
              <w:t>1</w:t>
            </w:r>
            <w:r>
              <w:rPr>
                <w:color w:val="000000"/>
                <w:kern w:val="0"/>
                <w:sz w:val="20"/>
                <w:szCs w:val="20"/>
              </w:rPr>
              <w:t>分；湿度控制不符合要求减</w:t>
            </w:r>
            <w:r>
              <w:rPr>
                <w:color w:val="000000"/>
                <w:kern w:val="0"/>
                <w:sz w:val="20"/>
                <w:szCs w:val="20"/>
              </w:rPr>
              <w:t>1</w:t>
            </w:r>
            <w:r>
              <w:rPr>
                <w:color w:val="000000"/>
                <w:kern w:val="0"/>
                <w:sz w:val="20"/>
                <w:szCs w:val="20"/>
              </w:rPr>
              <w:t>分；试块标注不规范，每个</w:t>
            </w:r>
            <w:proofErr w:type="gramStart"/>
            <w:r>
              <w:rPr>
                <w:color w:val="000000"/>
                <w:kern w:val="0"/>
                <w:sz w:val="20"/>
                <w:szCs w:val="20"/>
              </w:rPr>
              <w:t>试块减</w:t>
            </w:r>
            <w:proofErr w:type="gramEnd"/>
            <w:r>
              <w:rPr>
                <w:color w:val="000000"/>
                <w:kern w:val="0"/>
                <w:sz w:val="20"/>
                <w:szCs w:val="20"/>
              </w:rPr>
              <w:t>0.5</w:t>
            </w:r>
            <w:r>
              <w:rPr>
                <w:color w:val="000000"/>
                <w:kern w:val="0"/>
                <w:sz w:val="20"/>
                <w:szCs w:val="20"/>
              </w:rPr>
              <w:t>分，减完为止；为建设、施工单位代做试块，本项不得分。</w:t>
            </w:r>
          </w:p>
        </w:tc>
        <w:tc>
          <w:tcPr>
            <w:tcW w:w="706" w:type="dxa"/>
            <w:vAlign w:val="center"/>
          </w:tcPr>
          <w:p w14:paraId="37A7381E"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5</w:t>
            </w:r>
          </w:p>
        </w:tc>
        <w:tc>
          <w:tcPr>
            <w:tcW w:w="616" w:type="dxa"/>
          </w:tcPr>
          <w:p w14:paraId="25209E9B"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6F7173A0"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6</w:t>
            </w:r>
            <w:r>
              <w:rPr>
                <w:color w:val="000000"/>
                <w:kern w:val="0"/>
                <w:sz w:val="20"/>
                <w:szCs w:val="20"/>
              </w:rPr>
              <w:t>个月</w:t>
            </w:r>
          </w:p>
        </w:tc>
      </w:tr>
      <w:tr w:rsidR="00872DBB" w14:paraId="5A3D680B" w14:textId="77777777" w:rsidTr="00B56712">
        <w:trPr>
          <w:trHeight w:val="987"/>
          <w:tblHeader/>
          <w:jc w:val="center"/>
        </w:trPr>
        <w:tc>
          <w:tcPr>
            <w:tcW w:w="747" w:type="dxa"/>
            <w:vMerge/>
            <w:vAlign w:val="center"/>
          </w:tcPr>
          <w:p w14:paraId="0387864D"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restart"/>
            <w:vAlign w:val="center"/>
          </w:tcPr>
          <w:p w14:paraId="0137ECA7"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1.2</w:t>
            </w:r>
            <w:r>
              <w:rPr>
                <w:color w:val="000000"/>
                <w:kern w:val="0"/>
                <w:sz w:val="20"/>
                <w:szCs w:val="20"/>
              </w:rPr>
              <w:t>信息化管理（</w:t>
            </w:r>
            <w:r>
              <w:rPr>
                <w:color w:val="000000"/>
                <w:kern w:val="0"/>
                <w:sz w:val="20"/>
                <w:szCs w:val="20"/>
              </w:rPr>
              <w:t>10</w:t>
            </w:r>
            <w:r>
              <w:rPr>
                <w:color w:val="000000"/>
                <w:kern w:val="0"/>
                <w:sz w:val="20"/>
                <w:szCs w:val="20"/>
              </w:rPr>
              <w:t>分）</w:t>
            </w:r>
          </w:p>
        </w:tc>
        <w:tc>
          <w:tcPr>
            <w:tcW w:w="1401" w:type="dxa"/>
            <w:vAlign w:val="center"/>
          </w:tcPr>
          <w:p w14:paraId="597E6A61"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1.2.1</w:t>
            </w:r>
            <w:r>
              <w:rPr>
                <w:color w:val="000000"/>
                <w:kern w:val="0"/>
                <w:sz w:val="20"/>
                <w:szCs w:val="20"/>
              </w:rPr>
              <w:t>信息化管理平台（</w:t>
            </w:r>
            <w:r>
              <w:rPr>
                <w:color w:val="000000"/>
                <w:kern w:val="0"/>
                <w:sz w:val="20"/>
                <w:szCs w:val="20"/>
              </w:rPr>
              <w:t>8</w:t>
            </w:r>
            <w:r>
              <w:rPr>
                <w:color w:val="000000"/>
                <w:kern w:val="0"/>
                <w:sz w:val="20"/>
                <w:szCs w:val="20"/>
              </w:rPr>
              <w:t>分）</w:t>
            </w:r>
          </w:p>
        </w:tc>
        <w:tc>
          <w:tcPr>
            <w:tcW w:w="9182" w:type="dxa"/>
            <w:vAlign w:val="center"/>
          </w:tcPr>
          <w:p w14:paraId="61C3EF6B"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建立企业信息化生产管理平台和管理制度，配备专人监控信息化管理平台，缺少减</w:t>
            </w:r>
            <w:r>
              <w:rPr>
                <w:color w:val="000000"/>
                <w:kern w:val="0"/>
                <w:sz w:val="20"/>
                <w:szCs w:val="20"/>
              </w:rPr>
              <w:t>1</w:t>
            </w:r>
            <w:r>
              <w:rPr>
                <w:color w:val="000000"/>
                <w:kern w:val="0"/>
                <w:sz w:val="20"/>
                <w:szCs w:val="20"/>
              </w:rPr>
              <w:t>分</w:t>
            </w:r>
            <w:r>
              <w:rPr>
                <w:color w:val="000000"/>
                <w:kern w:val="0"/>
                <w:sz w:val="20"/>
                <w:szCs w:val="20"/>
              </w:rPr>
              <w:t>/</w:t>
            </w:r>
            <w:r>
              <w:rPr>
                <w:color w:val="000000"/>
                <w:kern w:val="0"/>
                <w:sz w:val="20"/>
                <w:szCs w:val="20"/>
              </w:rPr>
              <w:t>项；生产数据能够自动采集上传，未安装减</w:t>
            </w:r>
            <w:r>
              <w:rPr>
                <w:color w:val="000000"/>
                <w:kern w:val="0"/>
                <w:sz w:val="20"/>
                <w:szCs w:val="20"/>
              </w:rPr>
              <w:t>2</w:t>
            </w:r>
            <w:r>
              <w:rPr>
                <w:color w:val="000000"/>
                <w:kern w:val="0"/>
                <w:sz w:val="20"/>
                <w:szCs w:val="20"/>
              </w:rPr>
              <w:t>分，不正常运行减</w:t>
            </w:r>
            <w:r>
              <w:rPr>
                <w:color w:val="000000"/>
                <w:kern w:val="0"/>
                <w:sz w:val="20"/>
                <w:szCs w:val="20"/>
              </w:rPr>
              <w:t>2</w:t>
            </w:r>
            <w:r>
              <w:rPr>
                <w:color w:val="000000"/>
                <w:kern w:val="0"/>
                <w:sz w:val="20"/>
                <w:szCs w:val="20"/>
              </w:rPr>
              <w:t>分；按相关规定要求安装扬尘噪声和视频在线监测设备，接入相关监管平台，扬尘噪声视频监测设备离线</w:t>
            </w:r>
            <w:r>
              <w:rPr>
                <w:color w:val="000000"/>
                <w:kern w:val="0"/>
                <w:sz w:val="20"/>
                <w:szCs w:val="20"/>
              </w:rPr>
              <w:t>48</w:t>
            </w:r>
            <w:r>
              <w:rPr>
                <w:color w:val="000000"/>
                <w:kern w:val="0"/>
                <w:sz w:val="20"/>
                <w:szCs w:val="20"/>
              </w:rPr>
              <w:t>小时未整改的，扣</w:t>
            </w:r>
            <w:r>
              <w:rPr>
                <w:color w:val="000000"/>
                <w:kern w:val="0"/>
                <w:sz w:val="20"/>
                <w:szCs w:val="20"/>
              </w:rPr>
              <w:t>1</w:t>
            </w:r>
            <w:r>
              <w:rPr>
                <w:color w:val="000000"/>
                <w:kern w:val="0"/>
                <w:sz w:val="20"/>
                <w:szCs w:val="20"/>
              </w:rPr>
              <w:t>分。主要噪声敏感区、主要生产性粉尘敏感区、废水废浆排放点等监控</w:t>
            </w:r>
            <w:proofErr w:type="gramStart"/>
            <w:r>
              <w:rPr>
                <w:color w:val="000000"/>
                <w:kern w:val="0"/>
                <w:sz w:val="20"/>
                <w:szCs w:val="20"/>
              </w:rPr>
              <w:t>点位每缺少</w:t>
            </w:r>
            <w:proofErr w:type="gramEnd"/>
            <w:r>
              <w:rPr>
                <w:color w:val="000000"/>
                <w:kern w:val="0"/>
                <w:sz w:val="20"/>
                <w:szCs w:val="20"/>
              </w:rPr>
              <w:t>一个点</w:t>
            </w:r>
            <w:proofErr w:type="gramStart"/>
            <w:r>
              <w:rPr>
                <w:color w:val="000000"/>
                <w:kern w:val="0"/>
                <w:sz w:val="20"/>
                <w:szCs w:val="20"/>
              </w:rPr>
              <w:t>位设备</w:t>
            </w:r>
            <w:proofErr w:type="gramEnd"/>
            <w:r>
              <w:rPr>
                <w:color w:val="000000"/>
                <w:kern w:val="0"/>
                <w:sz w:val="20"/>
                <w:szCs w:val="20"/>
              </w:rPr>
              <w:t>减</w:t>
            </w:r>
            <w:r>
              <w:rPr>
                <w:color w:val="000000"/>
                <w:kern w:val="0"/>
                <w:sz w:val="20"/>
                <w:szCs w:val="20"/>
              </w:rPr>
              <w:t>2</w:t>
            </w:r>
            <w:r>
              <w:rPr>
                <w:color w:val="000000"/>
                <w:kern w:val="0"/>
                <w:sz w:val="20"/>
                <w:szCs w:val="20"/>
              </w:rPr>
              <w:t>分，减完为止。移动扬尘噪声视频监测点位，未在市绿色建材发展中心备案的，扣</w:t>
            </w:r>
            <w:r>
              <w:rPr>
                <w:color w:val="000000"/>
                <w:kern w:val="0"/>
                <w:sz w:val="20"/>
                <w:szCs w:val="20"/>
              </w:rPr>
              <w:t>1</w:t>
            </w:r>
            <w:r>
              <w:rPr>
                <w:color w:val="000000"/>
                <w:kern w:val="0"/>
                <w:sz w:val="20"/>
                <w:szCs w:val="20"/>
              </w:rPr>
              <w:t>分</w:t>
            </w:r>
            <w:r>
              <w:rPr>
                <w:color w:val="000000"/>
                <w:kern w:val="0"/>
                <w:sz w:val="20"/>
                <w:szCs w:val="20"/>
              </w:rPr>
              <w:t>/</w:t>
            </w:r>
            <w:r>
              <w:rPr>
                <w:color w:val="000000"/>
                <w:kern w:val="0"/>
                <w:sz w:val="20"/>
                <w:szCs w:val="20"/>
              </w:rPr>
              <w:t>次；故意损毁或遮盖设备探头等人为干扰监测采样的，扣</w:t>
            </w:r>
            <w:r>
              <w:rPr>
                <w:color w:val="000000"/>
                <w:kern w:val="0"/>
                <w:sz w:val="20"/>
                <w:szCs w:val="20"/>
              </w:rPr>
              <w:t>1</w:t>
            </w:r>
            <w:r>
              <w:rPr>
                <w:color w:val="000000"/>
                <w:kern w:val="0"/>
                <w:sz w:val="20"/>
                <w:szCs w:val="20"/>
              </w:rPr>
              <w:t>分</w:t>
            </w:r>
            <w:r>
              <w:rPr>
                <w:color w:val="000000"/>
                <w:kern w:val="0"/>
                <w:sz w:val="20"/>
                <w:szCs w:val="20"/>
              </w:rPr>
              <w:t>/</w:t>
            </w:r>
            <w:r>
              <w:rPr>
                <w:color w:val="000000"/>
                <w:kern w:val="0"/>
                <w:sz w:val="20"/>
                <w:szCs w:val="20"/>
              </w:rPr>
              <w:t>次。未接入相关监管平台本项不得分；企业的基本信息发生变更后，自完成变更之日起</w:t>
            </w:r>
            <w:r>
              <w:rPr>
                <w:color w:val="000000"/>
                <w:kern w:val="0"/>
                <w:sz w:val="20"/>
                <w:szCs w:val="20"/>
              </w:rPr>
              <w:t>30</w:t>
            </w:r>
            <w:r>
              <w:rPr>
                <w:color w:val="000000"/>
                <w:kern w:val="0"/>
                <w:sz w:val="20"/>
                <w:szCs w:val="20"/>
              </w:rPr>
              <w:t>日内未登录信用信息管理平台进行更新的减</w:t>
            </w:r>
            <w:r>
              <w:rPr>
                <w:color w:val="000000"/>
                <w:kern w:val="0"/>
                <w:sz w:val="20"/>
                <w:szCs w:val="20"/>
              </w:rPr>
              <w:t>2</w:t>
            </w:r>
            <w:r>
              <w:rPr>
                <w:color w:val="000000"/>
                <w:kern w:val="0"/>
                <w:sz w:val="20"/>
                <w:szCs w:val="20"/>
              </w:rPr>
              <w:t>分。</w:t>
            </w:r>
          </w:p>
        </w:tc>
        <w:tc>
          <w:tcPr>
            <w:tcW w:w="706" w:type="dxa"/>
            <w:vAlign w:val="center"/>
          </w:tcPr>
          <w:p w14:paraId="34C4BB8E"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8</w:t>
            </w:r>
          </w:p>
        </w:tc>
        <w:tc>
          <w:tcPr>
            <w:tcW w:w="616" w:type="dxa"/>
          </w:tcPr>
          <w:p w14:paraId="7A5C0EB3"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38ACDA3F"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12</w:t>
            </w:r>
            <w:r>
              <w:rPr>
                <w:color w:val="000000"/>
                <w:kern w:val="0"/>
                <w:sz w:val="20"/>
                <w:szCs w:val="20"/>
              </w:rPr>
              <w:t>个月</w:t>
            </w:r>
          </w:p>
        </w:tc>
      </w:tr>
      <w:tr w:rsidR="00872DBB" w14:paraId="24961CA9" w14:textId="77777777" w:rsidTr="00B56712">
        <w:trPr>
          <w:trHeight w:val="493"/>
          <w:tblHeader/>
          <w:jc w:val="center"/>
        </w:trPr>
        <w:tc>
          <w:tcPr>
            <w:tcW w:w="747" w:type="dxa"/>
            <w:vMerge/>
            <w:vAlign w:val="center"/>
          </w:tcPr>
          <w:p w14:paraId="00CD60F1"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620CA317"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19D98346"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1.2.2</w:t>
            </w:r>
            <w:r>
              <w:rPr>
                <w:color w:val="000000"/>
                <w:kern w:val="0"/>
                <w:sz w:val="20"/>
                <w:szCs w:val="20"/>
              </w:rPr>
              <w:t>车辆定位（</w:t>
            </w:r>
            <w:r>
              <w:rPr>
                <w:color w:val="000000"/>
                <w:kern w:val="0"/>
                <w:sz w:val="20"/>
                <w:szCs w:val="20"/>
              </w:rPr>
              <w:t>3</w:t>
            </w:r>
            <w:r>
              <w:rPr>
                <w:color w:val="000000"/>
                <w:kern w:val="0"/>
                <w:sz w:val="20"/>
                <w:szCs w:val="20"/>
              </w:rPr>
              <w:t>分）</w:t>
            </w:r>
          </w:p>
        </w:tc>
        <w:tc>
          <w:tcPr>
            <w:tcW w:w="9182" w:type="dxa"/>
            <w:vAlign w:val="center"/>
          </w:tcPr>
          <w:p w14:paraId="488DD22C"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车辆安装定位终端，车辆运行数据可在系统查询，现场在系统中抽查</w:t>
            </w:r>
            <w:r>
              <w:rPr>
                <w:color w:val="000000"/>
                <w:kern w:val="0"/>
                <w:sz w:val="20"/>
                <w:szCs w:val="20"/>
              </w:rPr>
              <w:t>50%</w:t>
            </w:r>
            <w:r>
              <w:rPr>
                <w:color w:val="000000"/>
                <w:kern w:val="0"/>
                <w:sz w:val="20"/>
                <w:szCs w:val="20"/>
              </w:rPr>
              <w:t>运输车辆，缺少</w:t>
            </w:r>
            <w:r>
              <w:rPr>
                <w:color w:val="000000"/>
                <w:kern w:val="0"/>
                <w:sz w:val="20"/>
                <w:szCs w:val="20"/>
              </w:rPr>
              <w:t>1</w:t>
            </w:r>
            <w:r>
              <w:rPr>
                <w:color w:val="000000"/>
                <w:kern w:val="0"/>
                <w:sz w:val="20"/>
                <w:szCs w:val="20"/>
              </w:rPr>
              <w:t>辆信息本项不得分。</w:t>
            </w:r>
          </w:p>
        </w:tc>
        <w:tc>
          <w:tcPr>
            <w:tcW w:w="706" w:type="dxa"/>
            <w:vAlign w:val="center"/>
          </w:tcPr>
          <w:p w14:paraId="03C4AF3D"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2</w:t>
            </w:r>
          </w:p>
        </w:tc>
        <w:tc>
          <w:tcPr>
            <w:tcW w:w="616" w:type="dxa"/>
          </w:tcPr>
          <w:p w14:paraId="2B83750D"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6D2E4EE8"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3</w:t>
            </w:r>
            <w:r>
              <w:rPr>
                <w:color w:val="000000"/>
                <w:kern w:val="0"/>
                <w:sz w:val="20"/>
                <w:szCs w:val="20"/>
              </w:rPr>
              <w:t>个月</w:t>
            </w:r>
          </w:p>
        </w:tc>
      </w:tr>
      <w:tr w:rsidR="00872DBB" w14:paraId="47333459" w14:textId="77777777" w:rsidTr="00B56712">
        <w:trPr>
          <w:trHeight w:val="493"/>
          <w:tblHeader/>
          <w:jc w:val="center"/>
        </w:trPr>
        <w:tc>
          <w:tcPr>
            <w:tcW w:w="747" w:type="dxa"/>
            <w:vMerge/>
            <w:vAlign w:val="center"/>
          </w:tcPr>
          <w:p w14:paraId="2DD634F8" w14:textId="77777777" w:rsidR="00872DBB" w:rsidRDefault="00872DBB" w:rsidP="00B56712">
            <w:pPr>
              <w:autoSpaceDE w:val="0"/>
              <w:autoSpaceDN w:val="0"/>
              <w:adjustRightInd w:val="0"/>
              <w:spacing w:line="300" w:lineRule="exact"/>
              <w:jc w:val="center"/>
              <w:rPr>
                <w:color w:val="000000"/>
                <w:kern w:val="0"/>
                <w:sz w:val="20"/>
                <w:szCs w:val="20"/>
              </w:rPr>
            </w:pPr>
          </w:p>
        </w:tc>
        <w:tc>
          <w:tcPr>
            <w:tcW w:w="1947" w:type="dxa"/>
            <w:gridSpan w:val="2"/>
            <w:vAlign w:val="center"/>
          </w:tcPr>
          <w:p w14:paraId="0DBAE311"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1.3</w:t>
            </w:r>
            <w:r>
              <w:rPr>
                <w:color w:val="000000"/>
                <w:kern w:val="0"/>
                <w:sz w:val="20"/>
                <w:szCs w:val="20"/>
              </w:rPr>
              <w:t>行业自律（</w:t>
            </w:r>
            <w:r>
              <w:rPr>
                <w:color w:val="000000"/>
                <w:kern w:val="0"/>
                <w:sz w:val="20"/>
                <w:szCs w:val="20"/>
              </w:rPr>
              <w:t>2</w:t>
            </w:r>
            <w:r>
              <w:rPr>
                <w:color w:val="000000"/>
                <w:kern w:val="0"/>
                <w:sz w:val="20"/>
                <w:szCs w:val="20"/>
              </w:rPr>
              <w:t>分）</w:t>
            </w:r>
          </w:p>
        </w:tc>
        <w:tc>
          <w:tcPr>
            <w:tcW w:w="9182" w:type="dxa"/>
            <w:vAlign w:val="center"/>
          </w:tcPr>
          <w:p w14:paraId="55A5B5E7"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有公平竞价相关投诉减</w:t>
            </w:r>
            <w:r>
              <w:rPr>
                <w:color w:val="000000"/>
                <w:kern w:val="0"/>
                <w:sz w:val="20"/>
                <w:szCs w:val="20"/>
              </w:rPr>
              <w:t>2</w:t>
            </w:r>
            <w:r>
              <w:rPr>
                <w:color w:val="000000"/>
                <w:kern w:val="0"/>
                <w:sz w:val="20"/>
                <w:szCs w:val="20"/>
              </w:rPr>
              <w:t>分，依据属地主管部门反映情况判定。</w:t>
            </w:r>
          </w:p>
        </w:tc>
        <w:tc>
          <w:tcPr>
            <w:tcW w:w="706" w:type="dxa"/>
            <w:vAlign w:val="center"/>
          </w:tcPr>
          <w:p w14:paraId="514037A2"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2</w:t>
            </w:r>
          </w:p>
        </w:tc>
        <w:tc>
          <w:tcPr>
            <w:tcW w:w="616" w:type="dxa"/>
          </w:tcPr>
          <w:p w14:paraId="27A31E17"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37C622D6"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6</w:t>
            </w:r>
            <w:r>
              <w:rPr>
                <w:color w:val="000000"/>
                <w:kern w:val="0"/>
                <w:sz w:val="20"/>
                <w:szCs w:val="20"/>
              </w:rPr>
              <w:t>个月</w:t>
            </w:r>
          </w:p>
        </w:tc>
      </w:tr>
      <w:tr w:rsidR="00872DBB" w14:paraId="3B088151" w14:textId="77777777" w:rsidTr="00B56712">
        <w:trPr>
          <w:trHeight w:val="493"/>
          <w:tblHeader/>
          <w:jc w:val="center"/>
        </w:trPr>
        <w:tc>
          <w:tcPr>
            <w:tcW w:w="747" w:type="dxa"/>
            <w:vMerge/>
            <w:vAlign w:val="center"/>
          </w:tcPr>
          <w:p w14:paraId="126C148C" w14:textId="77777777" w:rsidR="00872DBB" w:rsidRDefault="00872DBB" w:rsidP="00B56712">
            <w:pPr>
              <w:autoSpaceDE w:val="0"/>
              <w:autoSpaceDN w:val="0"/>
              <w:adjustRightInd w:val="0"/>
              <w:spacing w:line="300" w:lineRule="exact"/>
              <w:jc w:val="center"/>
              <w:rPr>
                <w:color w:val="000000"/>
                <w:kern w:val="0"/>
                <w:sz w:val="20"/>
                <w:szCs w:val="20"/>
              </w:rPr>
            </w:pPr>
          </w:p>
        </w:tc>
        <w:tc>
          <w:tcPr>
            <w:tcW w:w="1947" w:type="dxa"/>
            <w:gridSpan w:val="2"/>
            <w:vAlign w:val="center"/>
          </w:tcPr>
          <w:p w14:paraId="575D0D02"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1.4</w:t>
            </w:r>
            <w:r>
              <w:rPr>
                <w:color w:val="000000"/>
                <w:kern w:val="0"/>
                <w:sz w:val="20"/>
                <w:szCs w:val="20"/>
              </w:rPr>
              <w:t>统计报表（</w:t>
            </w:r>
            <w:r>
              <w:rPr>
                <w:color w:val="000000"/>
                <w:kern w:val="0"/>
                <w:sz w:val="20"/>
                <w:szCs w:val="20"/>
              </w:rPr>
              <w:t>3</w:t>
            </w:r>
            <w:r>
              <w:rPr>
                <w:color w:val="000000"/>
                <w:kern w:val="0"/>
                <w:sz w:val="20"/>
                <w:szCs w:val="20"/>
              </w:rPr>
              <w:t>分）</w:t>
            </w:r>
          </w:p>
        </w:tc>
        <w:tc>
          <w:tcPr>
            <w:tcW w:w="9182" w:type="dxa"/>
            <w:vAlign w:val="center"/>
          </w:tcPr>
          <w:p w14:paraId="27C8F0E0"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定期如实编写散装水泥统计报表（月、半年报、年报）并及时上报行业主管部门，报表和实际</w:t>
            </w:r>
            <w:proofErr w:type="gramStart"/>
            <w:r>
              <w:rPr>
                <w:color w:val="000000"/>
                <w:kern w:val="0"/>
                <w:sz w:val="20"/>
                <w:szCs w:val="20"/>
              </w:rPr>
              <w:t>生产台</w:t>
            </w:r>
            <w:proofErr w:type="gramEnd"/>
            <w:r>
              <w:rPr>
                <w:color w:val="000000"/>
                <w:kern w:val="0"/>
                <w:sz w:val="20"/>
                <w:szCs w:val="20"/>
              </w:rPr>
              <w:t>账不符为虚报不得分；无报表、不上报不得分；迟报减</w:t>
            </w:r>
            <w:r>
              <w:rPr>
                <w:color w:val="000000"/>
                <w:kern w:val="0"/>
                <w:sz w:val="20"/>
                <w:szCs w:val="20"/>
              </w:rPr>
              <w:t>0.3</w:t>
            </w:r>
            <w:r>
              <w:rPr>
                <w:color w:val="000000"/>
                <w:kern w:val="0"/>
                <w:sz w:val="20"/>
                <w:szCs w:val="20"/>
              </w:rPr>
              <w:t>分</w:t>
            </w:r>
            <w:r>
              <w:rPr>
                <w:color w:val="000000"/>
                <w:kern w:val="0"/>
                <w:sz w:val="20"/>
                <w:szCs w:val="20"/>
              </w:rPr>
              <w:t>/</w:t>
            </w:r>
            <w:r>
              <w:rPr>
                <w:color w:val="000000"/>
                <w:kern w:val="0"/>
                <w:sz w:val="20"/>
                <w:szCs w:val="20"/>
              </w:rPr>
              <w:t>次，减完为止。</w:t>
            </w:r>
          </w:p>
        </w:tc>
        <w:tc>
          <w:tcPr>
            <w:tcW w:w="706" w:type="dxa"/>
            <w:vAlign w:val="center"/>
          </w:tcPr>
          <w:p w14:paraId="62CD9179"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3</w:t>
            </w:r>
          </w:p>
        </w:tc>
        <w:tc>
          <w:tcPr>
            <w:tcW w:w="616" w:type="dxa"/>
          </w:tcPr>
          <w:p w14:paraId="0352AF78"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16224046"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3</w:t>
            </w:r>
            <w:r>
              <w:rPr>
                <w:color w:val="000000"/>
                <w:kern w:val="0"/>
                <w:sz w:val="20"/>
                <w:szCs w:val="20"/>
              </w:rPr>
              <w:t>个月</w:t>
            </w:r>
          </w:p>
        </w:tc>
      </w:tr>
      <w:tr w:rsidR="00872DBB" w14:paraId="618A7B99" w14:textId="77777777" w:rsidTr="00B56712">
        <w:trPr>
          <w:trHeight w:val="493"/>
          <w:tblHeader/>
          <w:jc w:val="center"/>
        </w:trPr>
        <w:tc>
          <w:tcPr>
            <w:tcW w:w="747" w:type="dxa"/>
            <w:vMerge w:val="restart"/>
            <w:vAlign w:val="center"/>
          </w:tcPr>
          <w:p w14:paraId="5055E0A2"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lastRenderedPageBreak/>
              <w:t>质量控制信息（</w:t>
            </w:r>
            <w:r>
              <w:rPr>
                <w:color w:val="000000"/>
                <w:kern w:val="0"/>
                <w:sz w:val="20"/>
                <w:szCs w:val="20"/>
              </w:rPr>
              <w:t>40</w:t>
            </w:r>
            <w:r>
              <w:rPr>
                <w:color w:val="000000"/>
                <w:kern w:val="0"/>
                <w:sz w:val="20"/>
                <w:szCs w:val="20"/>
              </w:rPr>
              <w:t>分）</w:t>
            </w:r>
          </w:p>
        </w:tc>
        <w:tc>
          <w:tcPr>
            <w:tcW w:w="546" w:type="dxa"/>
            <w:vMerge w:val="restart"/>
            <w:vAlign w:val="center"/>
          </w:tcPr>
          <w:p w14:paraId="09978963"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2.1</w:t>
            </w:r>
            <w:r>
              <w:rPr>
                <w:color w:val="000000"/>
                <w:kern w:val="0"/>
                <w:sz w:val="20"/>
                <w:szCs w:val="20"/>
              </w:rPr>
              <w:t>原材料管理（</w:t>
            </w:r>
            <w:r>
              <w:rPr>
                <w:color w:val="000000"/>
                <w:kern w:val="0"/>
                <w:sz w:val="20"/>
                <w:szCs w:val="20"/>
              </w:rPr>
              <w:t>30</w:t>
            </w:r>
            <w:r>
              <w:rPr>
                <w:color w:val="000000"/>
                <w:kern w:val="0"/>
                <w:sz w:val="20"/>
                <w:szCs w:val="20"/>
              </w:rPr>
              <w:t>分）</w:t>
            </w:r>
          </w:p>
        </w:tc>
        <w:tc>
          <w:tcPr>
            <w:tcW w:w="1401" w:type="dxa"/>
            <w:vAlign w:val="center"/>
          </w:tcPr>
          <w:p w14:paraId="157E48F9"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2.1.1</w:t>
            </w:r>
            <w:r>
              <w:rPr>
                <w:color w:val="000000"/>
                <w:kern w:val="0"/>
                <w:sz w:val="20"/>
                <w:szCs w:val="20"/>
              </w:rPr>
              <w:t>材料储存管理（</w:t>
            </w:r>
            <w:r>
              <w:rPr>
                <w:color w:val="000000"/>
                <w:kern w:val="0"/>
                <w:sz w:val="20"/>
                <w:szCs w:val="20"/>
              </w:rPr>
              <w:t>4</w:t>
            </w:r>
            <w:r>
              <w:rPr>
                <w:color w:val="000000"/>
                <w:kern w:val="0"/>
                <w:sz w:val="20"/>
                <w:szCs w:val="20"/>
              </w:rPr>
              <w:t>分）</w:t>
            </w:r>
          </w:p>
        </w:tc>
        <w:tc>
          <w:tcPr>
            <w:tcW w:w="9182" w:type="dxa"/>
            <w:vAlign w:val="center"/>
          </w:tcPr>
          <w:p w14:paraId="28C2402A"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应严格执行储存管理程序，保证原材料存放规范，有明显标识、无混存，库存准确。查看原材料堆场和</w:t>
            </w:r>
            <w:proofErr w:type="gramStart"/>
            <w:r>
              <w:rPr>
                <w:color w:val="000000"/>
                <w:kern w:val="0"/>
                <w:sz w:val="20"/>
                <w:szCs w:val="20"/>
              </w:rPr>
              <w:t>进货台</w:t>
            </w:r>
            <w:proofErr w:type="gramEnd"/>
            <w:r>
              <w:rPr>
                <w:color w:val="000000"/>
                <w:kern w:val="0"/>
                <w:sz w:val="20"/>
                <w:szCs w:val="20"/>
              </w:rPr>
              <w:t>账。混仓堆放减</w:t>
            </w:r>
            <w:r>
              <w:rPr>
                <w:color w:val="000000"/>
                <w:kern w:val="0"/>
                <w:sz w:val="20"/>
                <w:szCs w:val="20"/>
              </w:rPr>
              <w:t>1</w:t>
            </w:r>
            <w:r>
              <w:rPr>
                <w:color w:val="000000"/>
                <w:kern w:val="0"/>
                <w:sz w:val="20"/>
                <w:szCs w:val="20"/>
              </w:rPr>
              <w:t>分</w:t>
            </w:r>
            <w:r>
              <w:rPr>
                <w:color w:val="000000"/>
                <w:kern w:val="0"/>
                <w:sz w:val="20"/>
                <w:szCs w:val="20"/>
              </w:rPr>
              <w:t>/</w:t>
            </w:r>
            <w:r>
              <w:rPr>
                <w:color w:val="000000"/>
                <w:kern w:val="0"/>
                <w:sz w:val="20"/>
                <w:szCs w:val="20"/>
              </w:rPr>
              <w:t>处；无料位控制系统减</w:t>
            </w:r>
            <w:r>
              <w:rPr>
                <w:color w:val="000000"/>
                <w:kern w:val="0"/>
                <w:sz w:val="20"/>
                <w:szCs w:val="20"/>
              </w:rPr>
              <w:t>1</w:t>
            </w:r>
            <w:r>
              <w:rPr>
                <w:color w:val="000000"/>
                <w:kern w:val="0"/>
                <w:sz w:val="20"/>
                <w:szCs w:val="20"/>
              </w:rPr>
              <w:t>分；外加剂存放不通风不干燥减</w:t>
            </w:r>
            <w:r>
              <w:rPr>
                <w:color w:val="000000"/>
                <w:kern w:val="0"/>
                <w:sz w:val="20"/>
                <w:szCs w:val="20"/>
              </w:rPr>
              <w:t>1</w:t>
            </w:r>
            <w:r>
              <w:rPr>
                <w:color w:val="000000"/>
                <w:kern w:val="0"/>
                <w:sz w:val="20"/>
                <w:szCs w:val="20"/>
              </w:rPr>
              <w:t>分；标识形同虚设、不明显、不规范减</w:t>
            </w:r>
            <w:r>
              <w:rPr>
                <w:color w:val="000000"/>
                <w:kern w:val="0"/>
                <w:sz w:val="20"/>
                <w:szCs w:val="20"/>
              </w:rPr>
              <w:t>1</w:t>
            </w:r>
            <w:r>
              <w:rPr>
                <w:color w:val="000000"/>
                <w:kern w:val="0"/>
                <w:sz w:val="20"/>
                <w:szCs w:val="20"/>
              </w:rPr>
              <w:t>分</w:t>
            </w:r>
            <w:r>
              <w:rPr>
                <w:color w:val="000000"/>
                <w:kern w:val="0"/>
                <w:sz w:val="20"/>
                <w:szCs w:val="20"/>
              </w:rPr>
              <w:t>/</w:t>
            </w:r>
            <w:r>
              <w:rPr>
                <w:color w:val="000000"/>
                <w:kern w:val="0"/>
                <w:sz w:val="20"/>
                <w:szCs w:val="20"/>
              </w:rPr>
              <w:t>处；无</w:t>
            </w:r>
            <w:proofErr w:type="gramStart"/>
            <w:r>
              <w:rPr>
                <w:color w:val="000000"/>
                <w:kern w:val="0"/>
                <w:sz w:val="20"/>
                <w:szCs w:val="20"/>
              </w:rPr>
              <w:t>台账减</w:t>
            </w:r>
            <w:r>
              <w:rPr>
                <w:color w:val="000000"/>
                <w:kern w:val="0"/>
                <w:sz w:val="20"/>
                <w:szCs w:val="20"/>
              </w:rPr>
              <w:t>1</w:t>
            </w:r>
            <w:r>
              <w:rPr>
                <w:color w:val="000000"/>
                <w:kern w:val="0"/>
                <w:sz w:val="20"/>
                <w:szCs w:val="20"/>
              </w:rPr>
              <w:t>分</w:t>
            </w:r>
            <w:proofErr w:type="gramEnd"/>
            <w:r>
              <w:rPr>
                <w:color w:val="000000"/>
                <w:kern w:val="0"/>
                <w:sz w:val="20"/>
                <w:szCs w:val="20"/>
              </w:rPr>
              <w:t>。</w:t>
            </w:r>
          </w:p>
        </w:tc>
        <w:tc>
          <w:tcPr>
            <w:tcW w:w="706" w:type="dxa"/>
            <w:vAlign w:val="center"/>
          </w:tcPr>
          <w:p w14:paraId="3F245E94"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4</w:t>
            </w:r>
          </w:p>
        </w:tc>
        <w:tc>
          <w:tcPr>
            <w:tcW w:w="616" w:type="dxa"/>
          </w:tcPr>
          <w:p w14:paraId="714D2D01"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38C46604"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6</w:t>
            </w:r>
            <w:r>
              <w:rPr>
                <w:color w:val="000000"/>
                <w:kern w:val="0"/>
                <w:sz w:val="20"/>
                <w:szCs w:val="20"/>
              </w:rPr>
              <w:t>个月</w:t>
            </w:r>
          </w:p>
        </w:tc>
      </w:tr>
      <w:tr w:rsidR="00872DBB" w14:paraId="6FBC23F4" w14:textId="77777777" w:rsidTr="00B56712">
        <w:trPr>
          <w:trHeight w:val="493"/>
          <w:tblHeader/>
          <w:jc w:val="center"/>
        </w:trPr>
        <w:tc>
          <w:tcPr>
            <w:tcW w:w="747" w:type="dxa"/>
            <w:vMerge/>
            <w:vAlign w:val="center"/>
          </w:tcPr>
          <w:p w14:paraId="18B475C0"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5E160012"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0D0D8AA8"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2.1.2</w:t>
            </w:r>
            <w:r>
              <w:rPr>
                <w:color w:val="000000"/>
                <w:kern w:val="0"/>
                <w:sz w:val="20"/>
                <w:szCs w:val="20"/>
              </w:rPr>
              <w:t>场地硬底化（</w:t>
            </w:r>
            <w:r>
              <w:rPr>
                <w:color w:val="000000"/>
                <w:kern w:val="0"/>
                <w:sz w:val="20"/>
                <w:szCs w:val="20"/>
              </w:rPr>
              <w:t>3</w:t>
            </w:r>
            <w:r>
              <w:rPr>
                <w:color w:val="000000"/>
                <w:kern w:val="0"/>
                <w:sz w:val="20"/>
                <w:szCs w:val="20"/>
              </w:rPr>
              <w:t>分）</w:t>
            </w:r>
          </w:p>
        </w:tc>
        <w:tc>
          <w:tcPr>
            <w:tcW w:w="9182" w:type="dxa"/>
            <w:vAlign w:val="center"/>
          </w:tcPr>
          <w:p w14:paraId="5B8D19E2"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砂石存放场地铺设混凝土地面硬底化，排水应顺畅。实地查看，堆场无混凝土地面不得分；周边无排水沟减</w:t>
            </w:r>
            <w:r>
              <w:rPr>
                <w:color w:val="000000"/>
                <w:kern w:val="0"/>
                <w:sz w:val="20"/>
                <w:szCs w:val="20"/>
              </w:rPr>
              <w:t>1</w:t>
            </w:r>
            <w:r>
              <w:rPr>
                <w:color w:val="000000"/>
                <w:kern w:val="0"/>
                <w:sz w:val="20"/>
                <w:szCs w:val="20"/>
              </w:rPr>
              <w:t>分；堆场有积水减</w:t>
            </w:r>
            <w:r>
              <w:rPr>
                <w:color w:val="000000"/>
                <w:kern w:val="0"/>
                <w:sz w:val="20"/>
                <w:szCs w:val="20"/>
              </w:rPr>
              <w:t>1</w:t>
            </w:r>
            <w:r>
              <w:rPr>
                <w:color w:val="000000"/>
                <w:kern w:val="0"/>
                <w:sz w:val="20"/>
                <w:szCs w:val="20"/>
              </w:rPr>
              <w:t>分；堆场脏乱差减</w:t>
            </w:r>
            <w:r>
              <w:rPr>
                <w:color w:val="000000"/>
                <w:kern w:val="0"/>
                <w:sz w:val="20"/>
                <w:szCs w:val="20"/>
              </w:rPr>
              <w:t>1</w:t>
            </w:r>
            <w:r>
              <w:rPr>
                <w:color w:val="000000"/>
                <w:kern w:val="0"/>
                <w:sz w:val="20"/>
                <w:szCs w:val="20"/>
              </w:rPr>
              <w:t>分。</w:t>
            </w:r>
          </w:p>
        </w:tc>
        <w:tc>
          <w:tcPr>
            <w:tcW w:w="706" w:type="dxa"/>
            <w:vAlign w:val="center"/>
          </w:tcPr>
          <w:p w14:paraId="4F26DE8C"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3</w:t>
            </w:r>
          </w:p>
        </w:tc>
        <w:tc>
          <w:tcPr>
            <w:tcW w:w="616" w:type="dxa"/>
          </w:tcPr>
          <w:p w14:paraId="21348CD5"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780B9766"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3</w:t>
            </w:r>
            <w:r>
              <w:rPr>
                <w:color w:val="000000"/>
                <w:kern w:val="0"/>
                <w:sz w:val="20"/>
                <w:szCs w:val="20"/>
              </w:rPr>
              <w:t>个月</w:t>
            </w:r>
          </w:p>
        </w:tc>
      </w:tr>
      <w:tr w:rsidR="00872DBB" w14:paraId="6F9817D1" w14:textId="77777777" w:rsidTr="00B56712">
        <w:trPr>
          <w:trHeight w:val="493"/>
          <w:tblHeader/>
          <w:jc w:val="center"/>
        </w:trPr>
        <w:tc>
          <w:tcPr>
            <w:tcW w:w="747" w:type="dxa"/>
            <w:vMerge/>
            <w:vAlign w:val="center"/>
          </w:tcPr>
          <w:p w14:paraId="1FBC4A3E"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1578F714"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5CAB89D7"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2.1.3</w:t>
            </w:r>
            <w:r>
              <w:rPr>
                <w:color w:val="000000"/>
                <w:kern w:val="0"/>
                <w:sz w:val="20"/>
                <w:szCs w:val="20"/>
              </w:rPr>
              <w:t>原材料质保书（</w:t>
            </w:r>
            <w:r>
              <w:rPr>
                <w:color w:val="000000"/>
                <w:kern w:val="0"/>
                <w:sz w:val="20"/>
                <w:szCs w:val="20"/>
              </w:rPr>
              <w:t>3</w:t>
            </w:r>
            <w:r>
              <w:rPr>
                <w:color w:val="000000"/>
                <w:kern w:val="0"/>
                <w:sz w:val="20"/>
                <w:szCs w:val="20"/>
              </w:rPr>
              <w:t>分）</w:t>
            </w:r>
          </w:p>
        </w:tc>
        <w:tc>
          <w:tcPr>
            <w:tcW w:w="9182" w:type="dxa"/>
            <w:vAlign w:val="center"/>
          </w:tcPr>
          <w:p w14:paraId="3BD3D333"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原材料由厂家或供货方提供合格证明。查看原材料厂家或供货方合格证明，缺少减</w:t>
            </w:r>
            <w:r>
              <w:rPr>
                <w:color w:val="000000"/>
                <w:kern w:val="0"/>
                <w:sz w:val="20"/>
                <w:szCs w:val="20"/>
              </w:rPr>
              <w:t>0.3</w:t>
            </w:r>
            <w:r>
              <w:rPr>
                <w:color w:val="000000"/>
                <w:kern w:val="0"/>
                <w:sz w:val="20"/>
                <w:szCs w:val="20"/>
              </w:rPr>
              <w:t>分</w:t>
            </w:r>
            <w:r>
              <w:rPr>
                <w:color w:val="000000"/>
                <w:kern w:val="0"/>
                <w:sz w:val="20"/>
                <w:szCs w:val="20"/>
              </w:rPr>
              <w:t>/</w:t>
            </w:r>
            <w:r>
              <w:rPr>
                <w:color w:val="000000"/>
                <w:kern w:val="0"/>
                <w:sz w:val="20"/>
                <w:szCs w:val="20"/>
              </w:rPr>
              <w:t>份，减完为止。</w:t>
            </w:r>
          </w:p>
        </w:tc>
        <w:tc>
          <w:tcPr>
            <w:tcW w:w="706" w:type="dxa"/>
            <w:vAlign w:val="center"/>
          </w:tcPr>
          <w:p w14:paraId="485A1A0D"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3</w:t>
            </w:r>
          </w:p>
        </w:tc>
        <w:tc>
          <w:tcPr>
            <w:tcW w:w="616" w:type="dxa"/>
          </w:tcPr>
          <w:p w14:paraId="43A64C59"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5DCBD430"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6</w:t>
            </w:r>
            <w:r>
              <w:rPr>
                <w:color w:val="000000"/>
                <w:kern w:val="0"/>
                <w:sz w:val="20"/>
                <w:szCs w:val="20"/>
              </w:rPr>
              <w:t>个月</w:t>
            </w:r>
          </w:p>
        </w:tc>
      </w:tr>
      <w:tr w:rsidR="00872DBB" w14:paraId="2BA07CFA" w14:textId="77777777" w:rsidTr="00B56712">
        <w:trPr>
          <w:trHeight w:val="740"/>
          <w:tblHeader/>
          <w:jc w:val="center"/>
        </w:trPr>
        <w:tc>
          <w:tcPr>
            <w:tcW w:w="747" w:type="dxa"/>
            <w:vMerge/>
            <w:vAlign w:val="center"/>
          </w:tcPr>
          <w:p w14:paraId="38D699B9"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1BD41E28"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3395B71A"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2.1.4</w:t>
            </w:r>
            <w:r>
              <w:rPr>
                <w:color w:val="000000"/>
                <w:kern w:val="0"/>
                <w:sz w:val="20"/>
                <w:szCs w:val="20"/>
              </w:rPr>
              <w:t>原材料自检（</w:t>
            </w:r>
            <w:r>
              <w:rPr>
                <w:color w:val="000000"/>
                <w:kern w:val="0"/>
                <w:sz w:val="20"/>
                <w:szCs w:val="20"/>
              </w:rPr>
              <w:t>4</w:t>
            </w:r>
            <w:r>
              <w:rPr>
                <w:color w:val="000000"/>
                <w:kern w:val="0"/>
                <w:sz w:val="20"/>
                <w:szCs w:val="20"/>
              </w:rPr>
              <w:t>分）</w:t>
            </w:r>
          </w:p>
        </w:tc>
        <w:tc>
          <w:tcPr>
            <w:tcW w:w="9182" w:type="dxa"/>
            <w:vAlign w:val="center"/>
          </w:tcPr>
          <w:p w14:paraId="119E40BB"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按标准要求制定原材料的检验项目、检验频率及封存样规定，坚持</w:t>
            </w:r>
            <w:r>
              <w:rPr>
                <w:color w:val="000000"/>
                <w:kern w:val="0"/>
                <w:sz w:val="20"/>
                <w:szCs w:val="20"/>
              </w:rPr>
              <w:t>“</w:t>
            </w:r>
            <w:r>
              <w:rPr>
                <w:color w:val="000000"/>
                <w:kern w:val="0"/>
                <w:sz w:val="20"/>
                <w:szCs w:val="20"/>
              </w:rPr>
              <w:t>先检验、后使用</w:t>
            </w:r>
            <w:r>
              <w:rPr>
                <w:color w:val="000000"/>
                <w:kern w:val="0"/>
                <w:sz w:val="20"/>
                <w:szCs w:val="20"/>
              </w:rPr>
              <w:t>”</w:t>
            </w:r>
            <w:r>
              <w:rPr>
                <w:color w:val="000000"/>
                <w:kern w:val="0"/>
                <w:sz w:val="20"/>
                <w:szCs w:val="20"/>
              </w:rPr>
              <w:t>的原则。查看原材料进货、验收、检验、使用</w:t>
            </w:r>
            <w:proofErr w:type="gramStart"/>
            <w:r>
              <w:rPr>
                <w:color w:val="000000"/>
                <w:kern w:val="0"/>
                <w:sz w:val="20"/>
                <w:szCs w:val="20"/>
              </w:rPr>
              <w:t>去向台账以及</w:t>
            </w:r>
            <w:proofErr w:type="gramEnd"/>
            <w:r>
              <w:rPr>
                <w:color w:val="000000"/>
                <w:kern w:val="0"/>
                <w:sz w:val="20"/>
                <w:szCs w:val="20"/>
              </w:rPr>
              <w:t>封存样。无检验台账不得分；记录不规范减</w:t>
            </w:r>
            <w:r>
              <w:rPr>
                <w:color w:val="000000"/>
                <w:kern w:val="0"/>
                <w:sz w:val="20"/>
                <w:szCs w:val="20"/>
              </w:rPr>
              <w:t>0.2</w:t>
            </w:r>
            <w:r>
              <w:rPr>
                <w:color w:val="000000"/>
                <w:kern w:val="0"/>
                <w:sz w:val="20"/>
                <w:szCs w:val="20"/>
              </w:rPr>
              <w:t>分</w:t>
            </w:r>
            <w:r>
              <w:rPr>
                <w:color w:val="000000"/>
                <w:kern w:val="0"/>
                <w:sz w:val="20"/>
                <w:szCs w:val="20"/>
              </w:rPr>
              <w:t>/</w:t>
            </w:r>
            <w:r>
              <w:rPr>
                <w:color w:val="000000"/>
                <w:kern w:val="0"/>
                <w:sz w:val="20"/>
                <w:szCs w:val="20"/>
              </w:rPr>
              <w:t>处；封存样不按标准要求封存减</w:t>
            </w:r>
            <w:r>
              <w:rPr>
                <w:color w:val="000000"/>
                <w:kern w:val="0"/>
                <w:sz w:val="20"/>
                <w:szCs w:val="20"/>
              </w:rPr>
              <w:t>0.2</w:t>
            </w:r>
            <w:r>
              <w:rPr>
                <w:color w:val="000000"/>
                <w:kern w:val="0"/>
                <w:sz w:val="20"/>
                <w:szCs w:val="20"/>
              </w:rPr>
              <w:t>分</w:t>
            </w:r>
            <w:r>
              <w:rPr>
                <w:color w:val="000000"/>
                <w:kern w:val="0"/>
                <w:sz w:val="20"/>
                <w:szCs w:val="20"/>
              </w:rPr>
              <w:t>/</w:t>
            </w:r>
            <w:r>
              <w:rPr>
                <w:color w:val="000000"/>
                <w:kern w:val="0"/>
                <w:sz w:val="20"/>
                <w:szCs w:val="20"/>
              </w:rPr>
              <w:t>处；检验频率少于标准要求减</w:t>
            </w:r>
            <w:r>
              <w:rPr>
                <w:color w:val="000000"/>
                <w:kern w:val="0"/>
                <w:sz w:val="20"/>
                <w:szCs w:val="20"/>
              </w:rPr>
              <w:t>1</w:t>
            </w:r>
            <w:r>
              <w:rPr>
                <w:color w:val="000000"/>
                <w:kern w:val="0"/>
                <w:sz w:val="20"/>
                <w:szCs w:val="20"/>
              </w:rPr>
              <w:t>分</w:t>
            </w:r>
            <w:r>
              <w:rPr>
                <w:color w:val="000000"/>
                <w:kern w:val="0"/>
                <w:sz w:val="20"/>
                <w:szCs w:val="20"/>
              </w:rPr>
              <w:t>/</w:t>
            </w:r>
            <w:r>
              <w:rPr>
                <w:color w:val="000000"/>
                <w:kern w:val="0"/>
                <w:sz w:val="20"/>
                <w:szCs w:val="20"/>
              </w:rPr>
              <w:t>处；检测</w:t>
            </w:r>
            <w:proofErr w:type="gramStart"/>
            <w:r>
              <w:rPr>
                <w:color w:val="000000"/>
                <w:kern w:val="0"/>
                <w:sz w:val="20"/>
                <w:szCs w:val="20"/>
              </w:rPr>
              <w:t>漏项减</w:t>
            </w:r>
            <w:proofErr w:type="gramEnd"/>
            <w:r>
              <w:rPr>
                <w:color w:val="000000"/>
                <w:kern w:val="0"/>
                <w:sz w:val="20"/>
                <w:szCs w:val="20"/>
              </w:rPr>
              <w:t>0.2</w:t>
            </w:r>
            <w:r>
              <w:rPr>
                <w:color w:val="000000"/>
                <w:kern w:val="0"/>
                <w:sz w:val="20"/>
                <w:szCs w:val="20"/>
              </w:rPr>
              <w:t>分</w:t>
            </w:r>
            <w:r>
              <w:rPr>
                <w:color w:val="000000"/>
                <w:kern w:val="0"/>
                <w:sz w:val="20"/>
                <w:szCs w:val="20"/>
              </w:rPr>
              <w:t>/</w:t>
            </w:r>
            <w:r>
              <w:rPr>
                <w:color w:val="000000"/>
                <w:kern w:val="0"/>
                <w:sz w:val="20"/>
                <w:szCs w:val="20"/>
              </w:rPr>
              <w:t>项，减完为止。</w:t>
            </w:r>
          </w:p>
        </w:tc>
        <w:tc>
          <w:tcPr>
            <w:tcW w:w="706" w:type="dxa"/>
            <w:vAlign w:val="center"/>
          </w:tcPr>
          <w:p w14:paraId="7F260911"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4</w:t>
            </w:r>
          </w:p>
        </w:tc>
        <w:tc>
          <w:tcPr>
            <w:tcW w:w="616" w:type="dxa"/>
          </w:tcPr>
          <w:p w14:paraId="7136C7C9"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5D9B588A"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12</w:t>
            </w:r>
            <w:r>
              <w:rPr>
                <w:color w:val="000000"/>
                <w:kern w:val="0"/>
                <w:sz w:val="20"/>
                <w:szCs w:val="20"/>
              </w:rPr>
              <w:t>个月</w:t>
            </w:r>
          </w:p>
        </w:tc>
      </w:tr>
      <w:tr w:rsidR="00872DBB" w14:paraId="2002871B" w14:textId="77777777" w:rsidTr="00B56712">
        <w:trPr>
          <w:trHeight w:val="557"/>
          <w:tblHeader/>
          <w:jc w:val="center"/>
        </w:trPr>
        <w:tc>
          <w:tcPr>
            <w:tcW w:w="747" w:type="dxa"/>
            <w:vMerge/>
            <w:vAlign w:val="center"/>
          </w:tcPr>
          <w:p w14:paraId="46E74A4D"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321A50C1"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3698BB5B"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2.1.5</w:t>
            </w:r>
            <w:r>
              <w:rPr>
                <w:color w:val="000000"/>
                <w:kern w:val="0"/>
                <w:sz w:val="20"/>
                <w:szCs w:val="20"/>
              </w:rPr>
              <w:t>原材料使用综合台账（</w:t>
            </w:r>
            <w:r>
              <w:rPr>
                <w:color w:val="000000"/>
                <w:kern w:val="0"/>
                <w:sz w:val="20"/>
                <w:szCs w:val="20"/>
              </w:rPr>
              <w:t>3</w:t>
            </w:r>
            <w:r>
              <w:rPr>
                <w:color w:val="000000"/>
                <w:kern w:val="0"/>
                <w:sz w:val="20"/>
                <w:szCs w:val="20"/>
              </w:rPr>
              <w:t>分）</w:t>
            </w:r>
          </w:p>
        </w:tc>
        <w:tc>
          <w:tcPr>
            <w:tcW w:w="9182" w:type="dxa"/>
            <w:vAlign w:val="center"/>
          </w:tcPr>
          <w:p w14:paraId="1C58513A"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建立材料使用综合台账，原材料使用去向不</w:t>
            </w:r>
            <w:proofErr w:type="gramStart"/>
            <w:r>
              <w:rPr>
                <w:color w:val="000000"/>
                <w:kern w:val="0"/>
                <w:sz w:val="20"/>
                <w:szCs w:val="20"/>
              </w:rPr>
              <w:t>清晰不</w:t>
            </w:r>
            <w:proofErr w:type="gramEnd"/>
            <w:r>
              <w:rPr>
                <w:color w:val="000000"/>
                <w:kern w:val="0"/>
                <w:sz w:val="20"/>
                <w:szCs w:val="20"/>
              </w:rPr>
              <w:t>得分，不齐全减</w:t>
            </w:r>
            <w:r>
              <w:rPr>
                <w:color w:val="000000"/>
                <w:kern w:val="0"/>
                <w:sz w:val="20"/>
                <w:szCs w:val="20"/>
              </w:rPr>
              <w:t>0.5</w:t>
            </w:r>
            <w:r>
              <w:rPr>
                <w:color w:val="000000"/>
                <w:kern w:val="0"/>
                <w:sz w:val="20"/>
                <w:szCs w:val="20"/>
              </w:rPr>
              <w:t>分，溯源性差不得分，部分材料可溯源、部分材料无法溯源减</w:t>
            </w:r>
            <w:r>
              <w:rPr>
                <w:color w:val="000000"/>
                <w:kern w:val="0"/>
                <w:sz w:val="20"/>
                <w:szCs w:val="20"/>
              </w:rPr>
              <w:t>0.5</w:t>
            </w:r>
            <w:r>
              <w:rPr>
                <w:color w:val="000000"/>
                <w:kern w:val="0"/>
                <w:sz w:val="20"/>
                <w:szCs w:val="20"/>
              </w:rPr>
              <w:t>分。</w:t>
            </w:r>
          </w:p>
        </w:tc>
        <w:tc>
          <w:tcPr>
            <w:tcW w:w="706" w:type="dxa"/>
            <w:vAlign w:val="center"/>
          </w:tcPr>
          <w:p w14:paraId="0330D645"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3</w:t>
            </w:r>
          </w:p>
        </w:tc>
        <w:tc>
          <w:tcPr>
            <w:tcW w:w="616" w:type="dxa"/>
          </w:tcPr>
          <w:p w14:paraId="0398D163"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18A57EEA"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6</w:t>
            </w:r>
            <w:r>
              <w:rPr>
                <w:color w:val="000000"/>
                <w:kern w:val="0"/>
                <w:sz w:val="20"/>
                <w:szCs w:val="20"/>
              </w:rPr>
              <w:t>个月</w:t>
            </w:r>
          </w:p>
        </w:tc>
      </w:tr>
      <w:tr w:rsidR="00872DBB" w14:paraId="347CFB32" w14:textId="77777777" w:rsidTr="00B56712">
        <w:trPr>
          <w:trHeight w:val="493"/>
          <w:tblHeader/>
          <w:jc w:val="center"/>
        </w:trPr>
        <w:tc>
          <w:tcPr>
            <w:tcW w:w="747" w:type="dxa"/>
            <w:vMerge/>
            <w:vAlign w:val="center"/>
          </w:tcPr>
          <w:p w14:paraId="1C05D291"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266BC5E7"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0F93FA1D"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2.1.6</w:t>
            </w:r>
            <w:r>
              <w:rPr>
                <w:color w:val="000000"/>
                <w:kern w:val="0"/>
                <w:sz w:val="20"/>
                <w:szCs w:val="20"/>
              </w:rPr>
              <w:t>原材料送检（</w:t>
            </w:r>
            <w:r>
              <w:rPr>
                <w:color w:val="000000"/>
                <w:kern w:val="0"/>
                <w:sz w:val="20"/>
                <w:szCs w:val="20"/>
              </w:rPr>
              <w:t>3</w:t>
            </w:r>
            <w:r>
              <w:rPr>
                <w:color w:val="000000"/>
                <w:kern w:val="0"/>
                <w:sz w:val="20"/>
                <w:szCs w:val="20"/>
              </w:rPr>
              <w:t>分）</w:t>
            </w:r>
          </w:p>
        </w:tc>
        <w:tc>
          <w:tcPr>
            <w:tcW w:w="9182" w:type="dxa"/>
            <w:vAlign w:val="center"/>
          </w:tcPr>
          <w:p w14:paraId="3AEED56F"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水泥、砂、粗细骨料、外加剂和矿物掺合料应按照</w:t>
            </w:r>
            <w:r>
              <w:rPr>
                <w:color w:val="000000"/>
                <w:kern w:val="0"/>
                <w:sz w:val="20"/>
                <w:szCs w:val="20"/>
              </w:rPr>
              <w:t>GB50164-2011</w:t>
            </w:r>
            <w:r>
              <w:rPr>
                <w:color w:val="000000"/>
                <w:kern w:val="0"/>
                <w:sz w:val="20"/>
                <w:szCs w:val="20"/>
              </w:rPr>
              <w:t>标准执行送检。查看原材料送检报告。查一年，送检记录缺少减</w:t>
            </w:r>
            <w:r>
              <w:rPr>
                <w:color w:val="000000"/>
                <w:kern w:val="0"/>
                <w:sz w:val="20"/>
                <w:szCs w:val="20"/>
              </w:rPr>
              <w:t>1.5</w:t>
            </w:r>
            <w:r>
              <w:rPr>
                <w:color w:val="000000"/>
                <w:kern w:val="0"/>
                <w:sz w:val="20"/>
                <w:szCs w:val="20"/>
              </w:rPr>
              <w:t>分</w:t>
            </w:r>
            <w:r>
              <w:rPr>
                <w:color w:val="000000"/>
                <w:kern w:val="0"/>
                <w:sz w:val="20"/>
                <w:szCs w:val="20"/>
              </w:rPr>
              <w:t>/</w:t>
            </w:r>
            <w:r>
              <w:rPr>
                <w:color w:val="000000"/>
                <w:kern w:val="0"/>
                <w:sz w:val="20"/>
                <w:szCs w:val="20"/>
              </w:rPr>
              <w:t>次，检测漏项每项减</w:t>
            </w:r>
            <w:r>
              <w:rPr>
                <w:color w:val="000000"/>
                <w:kern w:val="0"/>
                <w:sz w:val="20"/>
                <w:szCs w:val="20"/>
              </w:rPr>
              <w:t>0.3</w:t>
            </w:r>
            <w:r>
              <w:rPr>
                <w:color w:val="000000"/>
                <w:kern w:val="0"/>
                <w:sz w:val="20"/>
                <w:szCs w:val="20"/>
              </w:rPr>
              <w:t>分，减完为止。</w:t>
            </w:r>
          </w:p>
        </w:tc>
        <w:tc>
          <w:tcPr>
            <w:tcW w:w="706" w:type="dxa"/>
            <w:vAlign w:val="center"/>
          </w:tcPr>
          <w:p w14:paraId="777EC991"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3</w:t>
            </w:r>
          </w:p>
        </w:tc>
        <w:tc>
          <w:tcPr>
            <w:tcW w:w="616" w:type="dxa"/>
          </w:tcPr>
          <w:p w14:paraId="5607B7B6"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011F9AA9"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12</w:t>
            </w:r>
            <w:r>
              <w:rPr>
                <w:color w:val="000000"/>
                <w:kern w:val="0"/>
                <w:sz w:val="20"/>
                <w:szCs w:val="20"/>
              </w:rPr>
              <w:t>个月</w:t>
            </w:r>
          </w:p>
        </w:tc>
      </w:tr>
      <w:tr w:rsidR="00872DBB" w14:paraId="0870AAF1" w14:textId="77777777" w:rsidTr="00B56712">
        <w:trPr>
          <w:trHeight w:val="740"/>
          <w:tblHeader/>
          <w:jc w:val="center"/>
        </w:trPr>
        <w:tc>
          <w:tcPr>
            <w:tcW w:w="747" w:type="dxa"/>
            <w:vMerge/>
            <w:vAlign w:val="center"/>
          </w:tcPr>
          <w:p w14:paraId="39BD70AD"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33987514"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7AD04259"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2.1.7</w:t>
            </w:r>
            <w:r>
              <w:rPr>
                <w:color w:val="000000"/>
                <w:kern w:val="0"/>
                <w:sz w:val="20"/>
                <w:szCs w:val="20"/>
              </w:rPr>
              <w:t>配合比数据库（</w:t>
            </w:r>
            <w:r>
              <w:rPr>
                <w:color w:val="000000"/>
                <w:kern w:val="0"/>
                <w:sz w:val="20"/>
                <w:szCs w:val="20"/>
              </w:rPr>
              <w:t>3</w:t>
            </w:r>
            <w:r>
              <w:rPr>
                <w:color w:val="000000"/>
                <w:kern w:val="0"/>
                <w:sz w:val="20"/>
                <w:szCs w:val="20"/>
              </w:rPr>
              <w:t>分）</w:t>
            </w:r>
          </w:p>
        </w:tc>
        <w:tc>
          <w:tcPr>
            <w:tcW w:w="9182" w:type="dxa"/>
            <w:vAlign w:val="center"/>
          </w:tcPr>
          <w:p w14:paraId="228E587B"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试验室应建立各种原材料、工艺及各强度等级混凝土、砂浆配合比的数据库</w:t>
            </w:r>
            <w:r>
              <w:rPr>
                <w:color w:val="000000"/>
                <w:kern w:val="0"/>
                <w:sz w:val="20"/>
                <w:szCs w:val="20"/>
              </w:rPr>
              <w:t>(</w:t>
            </w:r>
            <w:r>
              <w:rPr>
                <w:color w:val="000000"/>
                <w:kern w:val="0"/>
                <w:sz w:val="20"/>
                <w:szCs w:val="20"/>
              </w:rPr>
              <w:t>有配合比计算过程及试验相关原始记录，并符合</w:t>
            </w:r>
            <w:r>
              <w:rPr>
                <w:color w:val="000000"/>
                <w:kern w:val="0"/>
                <w:sz w:val="20"/>
                <w:szCs w:val="20"/>
              </w:rPr>
              <w:t>JGJ55-2011</w:t>
            </w:r>
            <w:r>
              <w:rPr>
                <w:color w:val="000000"/>
                <w:kern w:val="0"/>
                <w:sz w:val="20"/>
                <w:szCs w:val="20"/>
              </w:rPr>
              <w:t>、</w:t>
            </w:r>
            <w:r>
              <w:rPr>
                <w:color w:val="000000"/>
                <w:kern w:val="0"/>
                <w:sz w:val="20"/>
                <w:szCs w:val="20"/>
              </w:rPr>
              <w:t>GB/T50107-2010</w:t>
            </w:r>
            <w:r>
              <w:rPr>
                <w:color w:val="000000"/>
                <w:kern w:val="0"/>
                <w:sz w:val="20"/>
                <w:szCs w:val="20"/>
              </w:rPr>
              <w:t>、</w:t>
            </w:r>
            <w:r>
              <w:rPr>
                <w:color w:val="000000"/>
                <w:kern w:val="0"/>
                <w:sz w:val="20"/>
                <w:szCs w:val="20"/>
              </w:rPr>
              <w:t>GB50164-2011</w:t>
            </w:r>
            <w:r>
              <w:rPr>
                <w:color w:val="000000"/>
                <w:kern w:val="0"/>
                <w:sz w:val="20"/>
                <w:szCs w:val="20"/>
              </w:rPr>
              <w:t>、</w:t>
            </w:r>
            <w:r>
              <w:rPr>
                <w:color w:val="000000"/>
                <w:kern w:val="0"/>
                <w:sz w:val="20"/>
                <w:szCs w:val="20"/>
              </w:rPr>
              <w:t>JGJT98-2011</w:t>
            </w:r>
            <w:r>
              <w:rPr>
                <w:color w:val="000000"/>
                <w:kern w:val="0"/>
                <w:sz w:val="20"/>
                <w:szCs w:val="20"/>
              </w:rPr>
              <w:t>、</w:t>
            </w:r>
            <w:r>
              <w:rPr>
                <w:color w:val="000000"/>
                <w:kern w:val="0"/>
                <w:sz w:val="20"/>
                <w:szCs w:val="20"/>
              </w:rPr>
              <w:t>JCT2457-2018</w:t>
            </w:r>
            <w:r>
              <w:rPr>
                <w:color w:val="000000"/>
                <w:kern w:val="0"/>
                <w:sz w:val="20"/>
                <w:szCs w:val="20"/>
              </w:rPr>
              <w:t>、</w:t>
            </w:r>
            <w:r>
              <w:rPr>
                <w:color w:val="000000"/>
                <w:kern w:val="0"/>
                <w:sz w:val="20"/>
                <w:szCs w:val="20"/>
              </w:rPr>
              <w:t>JGJ/T220-2010</w:t>
            </w:r>
            <w:r>
              <w:rPr>
                <w:color w:val="000000"/>
                <w:kern w:val="0"/>
                <w:sz w:val="20"/>
                <w:szCs w:val="20"/>
              </w:rPr>
              <w:t>等标准要求</w:t>
            </w:r>
            <w:r>
              <w:rPr>
                <w:color w:val="000000"/>
                <w:kern w:val="0"/>
                <w:sz w:val="20"/>
                <w:szCs w:val="20"/>
              </w:rPr>
              <w:t>)</w:t>
            </w:r>
            <w:r>
              <w:rPr>
                <w:color w:val="000000"/>
                <w:kern w:val="0"/>
                <w:sz w:val="20"/>
                <w:szCs w:val="20"/>
              </w:rPr>
              <w:t>。查看试配记录、汇总表及相关资料。设计不规范、少试配记录、</w:t>
            </w:r>
            <w:proofErr w:type="gramStart"/>
            <w:r>
              <w:rPr>
                <w:color w:val="000000"/>
                <w:kern w:val="0"/>
                <w:sz w:val="20"/>
                <w:szCs w:val="20"/>
              </w:rPr>
              <w:t>少计算</w:t>
            </w:r>
            <w:proofErr w:type="gramEnd"/>
            <w:r>
              <w:rPr>
                <w:color w:val="000000"/>
                <w:kern w:val="0"/>
                <w:sz w:val="20"/>
                <w:szCs w:val="20"/>
              </w:rPr>
              <w:t>书或相关资料，减</w:t>
            </w:r>
            <w:r>
              <w:rPr>
                <w:color w:val="000000"/>
                <w:kern w:val="0"/>
                <w:sz w:val="20"/>
                <w:szCs w:val="20"/>
              </w:rPr>
              <w:t>0.3</w:t>
            </w:r>
            <w:r>
              <w:rPr>
                <w:color w:val="000000"/>
                <w:kern w:val="0"/>
                <w:sz w:val="20"/>
                <w:szCs w:val="20"/>
              </w:rPr>
              <w:t>分</w:t>
            </w:r>
            <w:r>
              <w:rPr>
                <w:color w:val="000000"/>
                <w:kern w:val="0"/>
                <w:sz w:val="20"/>
                <w:szCs w:val="20"/>
              </w:rPr>
              <w:t>/</w:t>
            </w:r>
            <w:r>
              <w:rPr>
                <w:color w:val="000000"/>
                <w:kern w:val="0"/>
                <w:sz w:val="20"/>
                <w:szCs w:val="20"/>
              </w:rPr>
              <w:t>次，减完为止，</w:t>
            </w:r>
            <w:proofErr w:type="gramStart"/>
            <w:r>
              <w:rPr>
                <w:color w:val="000000"/>
                <w:kern w:val="0"/>
                <w:sz w:val="20"/>
                <w:szCs w:val="20"/>
              </w:rPr>
              <w:t>无试配记</w:t>
            </w:r>
            <w:proofErr w:type="gramEnd"/>
            <w:r>
              <w:rPr>
                <w:color w:val="000000"/>
                <w:kern w:val="0"/>
                <w:sz w:val="20"/>
                <w:szCs w:val="20"/>
              </w:rPr>
              <w:t>录不得分。</w:t>
            </w:r>
          </w:p>
        </w:tc>
        <w:tc>
          <w:tcPr>
            <w:tcW w:w="706" w:type="dxa"/>
            <w:vAlign w:val="center"/>
          </w:tcPr>
          <w:p w14:paraId="49E51BCF"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3</w:t>
            </w:r>
          </w:p>
        </w:tc>
        <w:tc>
          <w:tcPr>
            <w:tcW w:w="616" w:type="dxa"/>
          </w:tcPr>
          <w:p w14:paraId="7568A5B8"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4AAA75A9"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6</w:t>
            </w:r>
            <w:r>
              <w:rPr>
                <w:color w:val="000000"/>
                <w:kern w:val="0"/>
                <w:sz w:val="20"/>
                <w:szCs w:val="20"/>
              </w:rPr>
              <w:t>个月</w:t>
            </w:r>
          </w:p>
        </w:tc>
      </w:tr>
      <w:tr w:rsidR="00872DBB" w14:paraId="76CF790D" w14:textId="77777777" w:rsidTr="00B56712">
        <w:trPr>
          <w:trHeight w:val="493"/>
          <w:tblHeader/>
          <w:jc w:val="center"/>
        </w:trPr>
        <w:tc>
          <w:tcPr>
            <w:tcW w:w="747" w:type="dxa"/>
            <w:vMerge/>
            <w:vAlign w:val="center"/>
          </w:tcPr>
          <w:p w14:paraId="655A8B28"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5D9972CB"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62D5B9D9"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2.1.8</w:t>
            </w:r>
            <w:r>
              <w:rPr>
                <w:color w:val="000000"/>
                <w:kern w:val="0"/>
                <w:sz w:val="20"/>
                <w:szCs w:val="20"/>
              </w:rPr>
              <w:t>下达配合比（</w:t>
            </w:r>
            <w:r>
              <w:rPr>
                <w:color w:val="000000"/>
                <w:kern w:val="0"/>
                <w:sz w:val="20"/>
                <w:szCs w:val="20"/>
              </w:rPr>
              <w:t>4</w:t>
            </w:r>
            <w:r>
              <w:rPr>
                <w:color w:val="000000"/>
                <w:kern w:val="0"/>
                <w:sz w:val="20"/>
                <w:szCs w:val="20"/>
              </w:rPr>
              <w:t>分）</w:t>
            </w:r>
          </w:p>
        </w:tc>
        <w:tc>
          <w:tcPr>
            <w:tcW w:w="9182" w:type="dxa"/>
            <w:vAlign w:val="center"/>
          </w:tcPr>
          <w:p w14:paraId="3C47AD72"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配合比通知单下达应准确。核对配合比通知单和配料清单。</w:t>
            </w:r>
            <w:proofErr w:type="gramStart"/>
            <w:r>
              <w:rPr>
                <w:color w:val="000000"/>
                <w:kern w:val="0"/>
                <w:sz w:val="20"/>
                <w:szCs w:val="20"/>
              </w:rPr>
              <w:t>少配合</w:t>
            </w:r>
            <w:proofErr w:type="gramEnd"/>
            <w:r>
              <w:rPr>
                <w:color w:val="000000"/>
                <w:kern w:val="0"/>
                <w:sz w:val="20"/>
                <w:szCs w:val="20"/>
              </w:rPr>
              <w:t>比通知单、配合比标识不清晰、使用不准确，减</w:t>
            </w:r>
            <w:r>
              <w:rPr>
                <w:color w:val="000000"/>
                <w:kern w:val="0"/>
                <w:sz w:val="20"/>
                <w:szCs w:val="20"/>
              </w:rPr>
              <w:t>0.5</w:t>
            </w:r>
            <w:r>
              <w:rPr>
                <w:color w:val="000000"/>
                <w:kern w:val="0"/>
                <w:sz w:val="20"/>
                <w:szCs w:val="20"/>
              </w:rPr>
              <w:t>分</w:t>
            </w:r>
            <w:r>
              <w:rPr>
                <w:color w:val="000000"/>
                <w:kern w:val="0"/>
                <w:sz w:val="20"/>
                <w:szCs w:val="20"/>
              </w:rPr>
              <w:t>/</w:t>
            </w:r>
            <w:r>
              <w:rPr>
                <w:color w:val="000000"/>
                <w:kern w:val="0"/>
                <w:sz w:val="20"/>
                <w:szCs w:val="20"/>
              </w:rPr>
              <w:t>次，减完为止。</w:t>
            </w:r>
          </w:p>
        </w:tc>
        <w:tc>
          <w:tcPr>
            <w:tcW w:w="706" w:type="dxa"/>
            <w:vAlign w:val="center"/>
          </w:tcPr>
          <w:p w14:paraId="24D5D2AC"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4</w:t>
            </w:r>
          </w:p>
        </w:tc>
        <w:tc>
          <w:tcPr>
            <w:tcW w:w="616" w:type="dxa"/>
          </w:tcPr>
          <w:p w14:paraId="39FFC54F"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244143B7"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12</w:t>
            </w:r>
            <w:r>
              <w:rPr>
                <w:color w:val="000000"/>
                <w:kern w:val="0"/>
                <w:sz w:val="20"/>
                <w:szCs w:val="20"/>
              </w:rPr>
              <w:t>个月</w:t>
            </w:r>
          </w:p>
        </w:tc>
      </w:tr>
      <w:tr w:rsidR="00872DBB" w14:paraId="5962EF27" w14:textId="77777777" w:rsidTr="00B56712">
        <w:trPr>
          <w:trHeight w:val="493"/>
          <w:tblHeader/>
          <w:jc w:val="center"/>
        </w:trPr>
        <w:tc>
          <w:tcPr>
            <w:tcW w:w="747" w:type="dxa"/>
            <w:vMerge/>
            <w:vAlign w:val="center"/>
          </w:tcPr>
          <w:p w14:paraId="1063E30F"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630A6953"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21777BCE"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2.1.9</w:t>
            </w:r>
            <w:r>
              <w:rPr>
                <w:color w:val="000000"/>
                <w:kern w:val="0"/>
                <w:sz w:val="20"/>
                <w:szCs w:val="20"/>
              </w:rPr>
              <w:t>配料生产（</w:t>
            </w:r>
            <w:r>
              <w:rPr>
                <w:color w:val="000000"/>
                <w:kern w:val="0"/>
                <w:sz w:val="20"/>
                <w:szCs w:val="20"/>
              </w:rPr>
              <w:t>3</w:t>
            </w:r>
            <w:r>
              <w:rPr>
                <w:color w:val="000000"/>
                <w:kern w:val="0"/>
                <w:sz w:val="20"/>
                <w:szCs w:val="20"/>
              </w:rPr>
              <w:t>分）</w:t>
            </w:r>
          </w:p>
        </w:tc>
        <w:tc>
          <w:tcPr>
            <w:tcW w:w="9182" w:type="dxa"/>
            <w:vAlign w:val="center"/>
          </w:tcPr>
          <w:p w14:paraId="7FD561D4"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应</w:t>
            </w:r>
            <w:proofErr w:type="gramStart"/>
            <w:r>
              <w:rPr>
                <w:color w:val="000000"/>
                <w:kern w:val="0"/>
                <w:sz w:val="20"/>
                <w:szCs w:val="20"/>
              </w:rPr>
              <w:t>按配合</w:t>
            </w:r>
            <w:proofErr w:type="gramEnd"/>
            <w:r>
              <w:rPr>
                <w:color w:val="000000"/>
                <w:kern w:val="0"/>
                <w:sz w:val="20"/>
                <w:szCs w:val="20"/>
              </w:rPr>
              <w:t>比通知单配料生产，计量误差符合</w:t>
            </w:r>
            <w:r>
              <w:rPr>
                <w:color w:val="000000"/>
                <w:kern w:val="0"/>
                <w:sz w:val="20"/>
                <w:szCs w:val="20"/>
              </w:rPr>
              <w:t>GB/T14902-2012</w:t>
            </w:r>
            <w:r>
              <w:rPr>
                <w:color w:val="000000"/>
                <w:kern w:val="0"/>
                <w:sz w:val="20"/>
                <w:szCs w:val="20"/>
              </w:rPr>
              <w:t>、</w:t>
            </w:r>
            <w:r>
              <w:rPr>
                <w:color w:val="000000"/>
                <w:kern w:val="0"/>
                <w:sz w:val="20"/>
                <w:szCs w:val="20"/>
              </w:rPr>
              <w:t>GBT25181-2010</w:t>
            </w:r>
            <w:r>
              <w:rPr>
                <w:color w:val="000000"/>
                <w:kern w:val="0"/>
                <w:sz w:val="20"/>
                <w:szCs w:val="20"/>
              </w:rPr>
              <w:t>、</w:t>
            </w:r>
            <w:r>
              <w:rPr>
                <w:color w:val="000000"/>
                <w:kern w:val="0"/>
                <w:sz w:val="20"/>
                <w:szCs w:val="20"/>
              </w:rPr>
              <w:t>DB51T5060-2013</w:t>
            </w:r>
            <w:r>
              <w:rPr>
                <w:color w:val="000000"/>
                <w:kern w:val="0"/>
                <w:sz w:val="20"/>
                <w:szCs w:val="20"/>
              </w:rPr>
              <w:t>等标准规定。主体控制系统应对生产过程中的配合比、计量进度等参数具有记忆功能。随机抽查生产记录，不符要求不得分，误差超出规定减</w:t>
            </w:r>
            <w:r>
              <w:rPr>
                <w:color w:val="000000"/>
                <w:kern w:val="0"/>
                <w:sz w:val="20"/>
                <w:szCs w:val="20"/>
              </w:rPr>
              <w:t>0.3</w:t>
            </w:r>
            <w:r>
              <w:rPr>
                <w:color w:val="000000"/>
                <w:kern w:val="0"/>
                <w:sz w:val="20"/>
                <w:szCs w:val="20"/>
              </w:rPr>
              <w:t>分</w:t>
            </w:r>
            <w:r>
              <w:rPr>
                <w:color w:val="000000"/>
                <w:kern w:val="0"/>
                <w:sz w:val="20"/>
                <w:szCs w:val="20"/>
              </w:rPr>
              <w:t>/</w:t>
            </w:r>
            <w:r>
              <w:rPr>
                <w:color w:val="000000"/>
                <w:kern w:val="0"/>
                <w:sz w:val="20"/>
                <w:szCs w:val="20"/>
              </w:rPr>
              <w:t>次，假记录不得分。计量误差超出规定减</w:t>
            </w:r>
            <w:r>
              <w:rPr>
                <w:color w:val="000000"/>
                <w:kern w:val="0"/>
                <w:sz w:val="20"/>
                <w:szCs w:val="20"/>
              </w:rPr>
              <w:t>0.3</w:t>
            </w:r>
            <w:r>
              <w:rPr>
                <w:color w:val="000000"/>
                <w:kern w:val="0"/>
                <w:sz w:val="20"/>
                <w:szCs w:val="20"/>
              </w:rPr>
              <w:t>分</w:t>
            </w:r>
            <w:r>
              <w:rPr>
                <w:color w:val="000000"/>
                <w:kern w:val="0"/>
                <w:sz w:val="20"/>
                <w:szCs w:val="20"/>
              </w:rPr>
              <w:t>/</w:t>
            </w:r>
            <w:r>
              <w:rPr>
                <w:color w:val="000000"/>
                <w:kern w:val="0"/>
                <w:sz w:val="20"/>
                <w:szCs w:val="20"/>
              </w:rPr>
              <w:t>次，减完为止。</w:t>
            </w:r>
          </w:p>
        </w:tc>
        <w:tc>
          <w:tcPr>
            <w:tcW w:w="706" w:type="dxa"/>
            <w:vAlign w:val="center"/>
          </w:tcPr>
          <w:p w14:paraId="3816F39C"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3</w:t>
            </w:r>
          </w:p>
        </w:tc>
        <w:tc>
          <w:tcPr>
            <w:tcW w:w="616" w:type="dxa"/>
          </w:tcPr>
          <w:p w14:paraId="638C693B"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1CADFA2A"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6</w:t>
            </w:r>
            <w:r>
              <w:rPr>
                <w:color w:val="000000"/>
                <w:kern w:val="0"/>
                <w:sz w:val="20"/>
                <w:szCs w:val="20"/>
              </w:rPr>
              <w:t>个月</w:t>
            </w:r>
          </w:p>
        </w:tc>
      </w:tr>
      <w:tr w:rsidR="00872DBB" w14:paraId="7DFF1C93" w14:textId="77777777" w:rsidTr="00B56712">
        <w:trPr>
          <w:trHeight w:val="740"/>
          <w:tblHeader/>
          <w:jc w:val="center"/>
        </w:trPr>
        <w:tc>
          <w:tcPr>
            <w:tcW w:w="747" w:type="dxa"/>
            <w:vMerge/>
            <w:vAlign w:val="center"/>
          </w:tcPr>
          <w:p w14:paraId="437D9976"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restart"/>
            <w:vAlign w:val="center"/>
          </w:tcPr>
          <w:p w14:paraId="44752C18"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2.2</w:t>
            </w:r>
            <w:r>
              <w:rPr>
                <w:color w:val="000000"/>
                <w:kern w:val="0"/>
                <w:sz w:val="20"/>
                <w:szCs w:val="20"/>
              </w:rPr>
              <w:t>生产过程质</w:t>
            </w:r>
            <w:r>
              <w:rPr>
                <w:color w:val="000000"/>
                <w:kern w:val="0"/>
                <w:sz w:val="20"/>
                <w:szCs w:val="20"/>
              </w:rPr>
              <w:lastRenderedPageBreak/>
              <w:t>量管理（</w:t>
            </w:r>
            <w:r>
              <w:rPr>
                <w:color w:val="000000"/>
                <w:kern w:val="0"/>
                <w:sz w:val="20"/>
                <w:szCs w:val="20"/>
              </w:rPr>
              <w:t>10</w:t>
            </w:r>
            <w:r>
              <w:rPr>
                <w:color w:val="000000"/>
                <w:kern w:val="0"/>
                <w:sz w:val="20"/>
                <w:szCs w:val="20"/>
              </w:rPr>
              <w:t>分）</w:t>
            </w:r>
          </w:p>
        </w:tc>
        <w:tc>
          <w:tcPr>
            <w:tcW w:w="1401" w:type="dxa"/>
            <w:vAlign w:val="center"/>
          </w:tcPr>
          <w:p w14:paraId="5E296198"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lastRenderedPageBreak/>
              <w:t>2.2.1</w:t>
            </w:r>
            <w:r>
              <w:rPr>
                <w:color w:val="000000"/>
                <w:kern w:val="0"/>
                <w:sz w:val="20"/>
                <w:szCs w:val="20"/>
              </w:rPr>
              <w:t>运输调度（</w:t>
            </w:r>
            <w:r>
              <w:rPr>
                <w:color w:val="000000"/>
                <w:kern w:val="0"/>
                <w:sz w:val="20"/>
                <w:szCs w:val="20"/>
              </w:rPr>
              <w:t>4</w:t>
            </w:r>
            <w:r>
              <w:rPr>
                <w:color w:val="000000"/>
                <w:kern w:val="0"/>
                <w:sz w:val="20"/>
                <w:szCs w:val="20"/>
              </w:rPr>
              <w:t>分）</w:t>
            </w:r>
          </w:p>
        </w:tc>
        <w:tc>
          <w:tcPr>
            <w:tcW w:w="9182" w:type="dxa"/>
            <w:vAlign w:val="center"/>
          </w:tcPr>
          <w:p w14:paraId="7491EBFE"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运输调度</w:t>
            </w:r>
            <w:proofErr w:type="gramStart"/>
            <w:r>
              <w:rPr>
                <w:color w:val="000000"/>
                <w:kern w:val="0"/>
                <w:sz w:val="20"/>
                <w:szCs w:val="20"/>
              </w:rPr>
              <w:t>表记录</w:t>
            </w:r>
            <w:proofErr w:type="gramEnd"/>
            <w:r>
              <w:rPr>
                <w:color w:val="000000"/>
                <w:kern w:val="0"/>
                <w:sz w:val="20"/>
                <w:szCs w:val="20"/>
              </w:rPr>
              <w:t>齐全、内容完善</w:t>
            </w:r>
            <w:r>
              <w:rPr>
                <w:color w:val="000000"/>
                <w:kern w:val="0"/>
                <w:sz w:val="20"/>
                <w:szCs w:val="20"/>
              </w:rPr>
              <w:t>(</w:t>
            </w:r>
            <w:r>
              <w:rPr>
                <w:color w:val="000000"/>
                <w:kern w:val="0"/>
                <w:sz w:val="20"/>
                <w:szCs w:val="20"/>
              </w:rPr>
              <w:t>工程名称、施工部位、车次、车牌号码、出车时间、车载方量等</w:t>
            </w:r>
            <w:r>
              <w:rPr>
                <w:color w:val="000000"/>
                <w:kern w:val="0"/>
                <w:sz w:val="20"/>
                <w:szCs w:val="20"/>
              </w:rPr>
              <w:t>)</w:t>
            </w:r>
            <w:r>
              <w:rPr>
                <w:color w:val="000000"/>
                <w:kern w:val="0"/>
                <w:sz w:val="20"/>
                <w:szCs w:val="20"/>
              </w:rPr>
              <w:t>。核对</w:t>
            </w:r>
            <w:proofErr w:type="gramStart"/>
            <w:r>
              <w:rPr>
                <w:color w:val="000000"/>
                <w:kern w:val="0"/>
                <w:sz w:val="20"/>
                <w:szCs w:val="20"/>
              </w:rPr>
              <w:t>生产台</w:t>
            </w:r>
            <w:proofErr w:type="gramEnd"/>
            <w:r>
              <w:rPr>
                <w:color w:val="000000"/>
                <w:kern w:val="0"/>
                <w:sz w:val="20"/>
                <w:szCs w:val="20"/>
              </w:rPr>
              <w:t>账、调度表、出厂记录。内容应齐全、相互对应，可纸质版，也可以调度系统为准。内容不全减</w:t>
            </w:r>
            <w:r>
              <w:rPr>
                <w:color w:val="000000"/>
                <w:kern w:val="0"/>
                <w:sz w:val="20"/>
                <w:szCs w:val="20"/>
              </w:rPr>
              <w:t>0.5</w:t>
            </w:r>
            <w:r>
              <w:rPr>
                <w:color w:val="000000"/>
                <w:kern w:val="0"/>
                <w:sz w:val="20"/>
                <w:szCs w:val="20"/>
              </w:rPr>
              <w:t>分</w:t>
            </w:r>
            <w:r>
              <w:rPr>
                <w:color w:val="000000"/>
                <w:kern w:val="0"/>
                <w:sz w:val="20"/>
                <w:szCs w:val="20"/>
              </w:rPr>
              <w:t>/</w:t>
            </w:r>
            <w:r>
              <w:rPr>
                <w:color w:val="000000"/>
                <w:kern w:val="0"/>
                <w:sz w:val="20"/>
                <w:szCs w:val="20"/>
              </w:rPr>
              <w:t>项；缺</w:t>
            </w:r>
            <w:r>
              <w:rPr>
                <w:color w:val="000000"/>
                <w:kern w:val="0"/>
                <w:sz w:val="20"/>
                <w:szCs w:val="20"/>
              </w:rPr>
              <w:t>1</w:t>
            </w:r>
            <w:r>
              <w:rPr>
                <w:color w:val="000000"/>
                <w:kern w:val="0"/>
                <w:sz w:val="20"/>
                <w:szCs w:val="20"/>
              </w:rPr>
              <w:t>车记录减</w:t>
            </w:r>
            <w:r>
              <w:rPr>
                <w:color w:val="000000"/>
                <w:kern w:val="0"/>
                <w:sz w:val="20"/>
                <w:szCs w:val="20"/>
              </w:rPr>
              <w:t>0.5</w:t>
            </w:r>
            <w:r>
              <w:rPr>
                <w:color w:val="000000"/>
                <w:kern w:val="0"/>
                <w:sz w:val="20"/>
                <w:szCs w:val="20"/>
              </w:rPr>
              <w:t>分，减完为止。</w:t>
            </w:r>
          </w:p>
        </w:tc>
        <w:tc>
          <w:tcPr>
            <w:tcW w:w="706" w:type="dxa"/>
            <w:vAlign w:val="center"/>
          </w:tcPr>
          <w:p w14:paraId="1D175F12"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4</w:t>
            </w:r>
          </w:p>
        </w:tc>
        <w:tc>
          <w:tcPr>
            <w:tcW w:w="616" w:type="dxa"/>
          </w:tcPr>
          <w:p w14:paraId="24A6E951"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32518F9C"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3</w:t>
            </w:r>
            <w:r>
              <w:rPr>
                <w:color w:val="000000"/>
                <w:kern w:val="0"/>
                <w:sz w:val="20"/>
                <w:szCs w:val="20"/>
              </w:rPr>
              <w:t>个月</w:t>
            </w:r>
          </w:p>
        </w:tc>
      </w:tr>
      <w:tr w:rsidR="00872DBB" w14:paraId="27750D81" w14:textId="77777777" w:rsidTr="00B56712">
        <w:trPr>
          <w:trHeight w:val="493"/>
          <w:tblHeader/>
          <w:jc w:val="center"/>
        </w:trPr>
        <w:tc>
          <w:tcPr>
            <w:tcW w:w="747" w:type="dxa"/>
            <w:vMerge/>
            <w:vAlign w:val="center"/>
          </w:tcPr>
          <w:p w14:paraId="3EF8297D"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515C8470"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6551A955"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2.2.2</w:t>
            </w:r>
            <w:r>
              <w:rPr>
                <w:color w:val="000000"/>
                <w:kern w:val="0"/>
                <w:sz w:val="20"/>
                <w:szCs w:val="20"/>
              </w:rPr>
              <w:t>计量零点校核（</w:t>
            </w:r>
            <w:r>
              <w:rPr>
                <w:color w:val="000000"/>
                <w:kern w:val="0"/>
                <w:sz w:val="20"/>
                <w:szCs w:val="20"/>
              </w:rPr>
              <w:t>1</w:t>
            </w:r>
            <w:r>
              <w:rPr>
                <w:color w:val="000000"/>
                <w:kern w:val="0"/>
                <w:sz w:val="20"/>
                <w:szCs w:val="20"/>
              </w:rPr>
              <w:t>分）</w:t>
            </w:r>
          </w:p>
        </w:tc>
        <w:tc>
          <w:tcPr>
            <w:tcW w:w="9182" w:type="dxa"/>
            <w:vAlign w:val="center"/>
          </w:tcPr>
          <w:p w14:paraId="08DA0A42"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每一</w:t>
            </w:r>
            <w:proofErr w:type="gramStart"/>
            <w:r>
              <w:rPr>
                <w:color w:val="000000"/>
                <w:kern w:val="0"/>
                <w:sz w:val="20"/>
                <w:szCs w:val="20"/>
              </w:rPr>
              <w:t>工作班秤量</w:t>
            </w:r>
            <w:proofErr w:type="gramEnd"/>
            <w:r>
              <w:rPr>
                <w:color w:val="000000"/>
                <w:kern w:val="0"/>
                <w:sz w:val="20"/>
                <w:szCs w:val="20"/>
              </w:rPr>
              <w:t>前，应对计量设备进行零点校核。核查相关记录，记录内容应包括零点校验前后的数据，</w:t>
            </w:r>
            <w:proofErr w:type="gramStart"/>
            <w:r>
              <w:rPr>
                <w:color w:val="000000"/>
                <w:kern w:val="0"/>
                <w:sz w:val="20"/>
                <w:szCs w:val="20"/>
              </w:rPr>
              <w:t>且数据</w:t>
            </w:r>
            <w:proofErr w:type="gramEnd"/>
            <w:r>
              <w:rPr>
                <w:color w:val="000000"/>
                <w:kern w:val="0"/>
                <w:sz w:val="20"/>
                <w:szCs w:val="20"/>
              </w:rPr>
              <w:t>真实，否则不得分。</w:t>
            </w:r>
          </w:p>
        </w:tc>
        <w:tc>
          <w:tcPr>
            <w:tcW w:w="706" w:type="dxa"/>
            <w:vAlign w:val="center"/>
          </w:tcPr>
          <w:p w14:paraId="2FC83A6D"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1</w:t>
            </w:r>
          </w:p>
        </w:tc>
        <w:tc>
          <w:tcPr>
            <w:tcW w:w="616" w:type="dxa"/>
          </w:tcPr>
          <w:p w14:paraId="2F764722"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6793AD87"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3</w:t>
            </w:r>
            <w:r>
              <w:rPr>
                <w:color w:val="000000"/>
                <w:kern w:val="0"/>
                <w:sz w:val="20"/>
                <w:szCs w:val="20"/>
              </w:rPr>
              <w:t>个月</w:t>
            </w:r>
          </w:p>
        </w:tc>
      </w:tr>
      <w:tr w:rsidR="00872DBB" w14:paraId="21FFDE3E" w14:textId="77777777" w:rsidTr="00B56712">
        <w:trPr>
          <w:trHeight w:val="740"/>
          <w:tblHeader/>
          <w:jc w:val="center"/>
        </w:trPr>
        <w:tc>
          <w:tcPr>
            <w:tcW w:w="747" w:type="dxa"/>
            <w:vMerge/>
            <w:vAlign w:val="center"/>
          </w:tcPr>
          <w:p w14:paraId="5093D232"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51F3BB2E"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0E60A696"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2.2.3</w:t>
            </w:r>
            <w:r>
              <w:rPr>
                <w:color w:val="000000"/>
                <w:kern w:val="0"/>
                <w:sz w:val="20"/>
                <w:szCs w:val="20"/>
              </w:rPr>
              <w:t>出厂校验（</w:t>
            </w:r>
            <w:r>
              <w:rPr>
                <w:color w:val="000000"/>
                <w:kern w:val="0"/>
                <w:sz w:val="20"/>
                <w:szCs w:val="20"/>
              </w:rPr>
              <w:t>4</w:t>
            </w:r>
            <w:r>
              <w:rPr>
                <w:color w:val="000000"/>
                <w:kern w:val="0"/>
                <w:sz w:val="20"/>
                <w:szCs w:val="20"/>
              </w:rPr>
              <w:t>分）</w:t>
            </w:r>
          </w:p>
        </w:tc>
        <w:tc>
          <w:tcPr>
            <w:tcW w:w="9182" w:type="dxa"/>
            <w:vAlign w:val="center"/>
          </w:tcPr>
          <w:p w14:paraId="2CE377EC"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试验室应具备水泥物理力学性能检验、砂（石）常规检验、配合比试验、强度检验、掺合料检验等检验能力，不具备检验能力的，减</w:t>
            </w:r>
            <w:r>
              <w:rPr>
                <w:color w:val="000000"/>
                <w:kern w:val="0"/>
                <w:sz w:val="20"/>
                <w:szCs w:val="20"/>
              </w:rPr>
              <w:t>2</w:t>
            </w:r>
            <w:r>
              <w:rPr>
                <w:color w:val="000000"/>
                <w:kern w:val="0"/>
                <w:sz w:val="20"/>
                <w:szCs w:val="20"/>
              </w:rPr>
              <w:t>分；做好混凝土、砂浆出厂检验记录、取样及相关检验记录，并做好标识和记录。核查相关检验记录，标识、记录不规范减</w:t>
            </w:r>
            <w:r>
              <w:rPr>
                <w:color w:val="000000"/>
                <w:kern w:val="0"/>
                <w:sz w:val="20"/>
                <w:szCs w:val="20"/>
              </w:rPr>
              <w:t>0.2</w:t>
            </w:r>
            <w:r>
              <w:rPr>
                <w:color w:val="000000"/>
                <w:kern w:val="0"/>
                <w:sz w:val="20"/>
                <w:szCs w:val="20"/>
              </w:rPr>
              <w:t>分</w:t>
            </w:r>
            <w:r>
              <w:rPr>
                <w:color w:val="000000"/>
                <w:kern w:val="0"/>
                <w:sz w:val="20"/>
                <w:szCs w:val="20"/>
              </w:rPr>
              <w:t>/</w:t>
            </w:r>
            <w:r>
              <w:rPr>
                <w:color w:val="000000"/>
                <w:kern w:val="0"/>
                <w:sz w:val="20"/>
                <w:szCs w:val="20"/>
              </w:rPr>
              <w:t>次，取样缺少减</w:t>
            </w:r>
            <w:r>
              <w:rPr>
                <w:color w:val="000000"/>
                <w:kern w:val="0"/>
                <w:sz w:val="20"/>
                <w:szCs w:val="20"/>
              </w:rPr>
              <w:t>0.1</w:t>
            </w:r>
            <w:r>
              <w:rPr>
                <w:color w:val="000000"/>
                <w:kern w:val="0"/>
                <w:sz w:val="20"/>
                <w:szCs w:val="20"/>
              </w:rPr>
              <w:t>分</w:t>
            </w:r>
            <w:r>
              <w:rPr>
                <w:color w:val="000000"/>
                <w:kern w:val="0"/>
                <w:sz w:val="20"/>
                <w:szCs w:val="20"/>
              </w:rPr>
              <w:t>/</w:t>
            </w:r>
            <w:r>
              <w:rPr>
                <w:color w:val="000000"/>
                <w:kern w:val="0"/>
                <w:sz w:val="20"/>
                <w:szCs w:val="20"/>
              </w:rPr>
              <w:t>次，减完为止。</w:t>
            </w:r>
          </w:p>
        </w:tc>
        <w:tc>
          <w:tcPr>
            <w:tcW w:w="706" w:type="dxa"/>
            <w:vAlign w:val="center"/>
          </w:tcPr>
          <w:p w14:paraId="2D7C71C0"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4</w:t>
            </w:r>
          </w:p>
        </w:tc>
        <w:tc>
          <w:tcPr>
            <w:tcW w:w="616" w:type="dxa"/>
          </w:tcPr>
          <w:p w14:paraId="1A24A480"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0AC77C80"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6</w:t>
            </w:r>
            <w:r>
              <w:rPr>
                <w:color w:val="000000"/>
                <w:kern w:val="0"/>
                <w:sz w:val="20"/>
                <w:szCs w:val="20"/>
              </w:rPr>
              <w:t>个月</w:t>
            </w:r>
          </w:p>
        </w:tc>
      </w:tr>
      <w:tr w:rsidR="00872DBB" w14:paraId="1586F763" w14:textId="77777777" w:rsidTr="00B56712">
        <w:trPr>
          <w:trHeight w:val="740"/>
          <w:tblHeader/>
          <w:jc w:val="center"/>
        </w:trPr>
        <w:tc>
          <w:tcPr>
            <w:tcW w:w="747" w:type="dxa"/>
            <w:vMerge/>
            <w:vAlign w:val="center"/>
          </w:tcPr>
          <w:p w14:paraId="6FFDBCA6"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743B1B1F"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1A8C66FB"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2.2.4</w:t>
            </w:r>
            <w:r>
              <w:rPr>
                <w:color w:val="000000"/>
                <w:kern w:val="0"/>
                <w:sz w:val="20"/>
                <w:szCs w:val="20"/>
              </w:rPr>
              <w:t>质量统计分析（</w:t>
            </w:r>
            <w:r>
              <w:rPr>
                <w:color w:val="000000"/>
                <w:kern w:val="0"/>
                <w:sz w:val="20"/>
                <w:szCs w:val="20"/>
              </w:rPr>
              <w:t>1</w:t>
            </w:r>
            <w:r>
              <w:rPr>
                <w:color w:val="000000"/>
                <w:kern w:val="0"/>
                <w:sz w:val="20"/>
                <w:szCs w:val="20"/>
              </w:rPr>
              <w:t>分）</w:t>
            </w:r>
          </w:p>
        </w:tc>
        <w:tc>
          <w:tcPr>
            <w:tcW w:w="9182" w:type="dxa"/>
            <w:vAlign w:val="center"/>
          </w:tcPr>
          <w:p w14:paraId="17576242"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每月应进行混凝土、砂浆质量统计分析，评定企业的生产管理水平，且有分析处理措施。查看强度统计分析报表，必须按规范进行统计分析和问题处理措施，并评定生产管理水平，否则不得分。查半年，有</w:t>
            </w:r>
            <w:proofErr w:type="gramStart"/>
            <w:r>
              <w:rPr>
                <w:color w:val="000000"/>
                <w:kern w:val="0"/>
                <w:sz w:val="20"/>
                <w:szCs w:val="20"/>
              </w:rPr>
              <w:t>漏项减</w:t>
            </w:r>
            <w:proofErr w:type="gramEnd"/>
            <w:r>
              <w:rPr>
                <w:color w:val="000000"/>
                <w:kern w:val="0"/>
                <w:sz w:val="20"/>
                <w:szCs w:val="20"/>
              </w:rPr>
              <w:t>0.2</w:t>
            </w:r>
            <w:r>
              <w:rPr>
                <w:color w:val="000000"/>
                <w:kern w:val="0"/>
                <w:sz w:val="20"/>
                <w:szCs w:val="20"/>
              </w:rPr>
              <w:t>分</w:t>
            </w:r>
            <w:r>
              <w:rPr>
                <w:color w:val="000000"/>
                <w:kern w:val="0"/>
                <w:sz w:val="20"/>
                <w:szCs w:val="20"/>
              </w:rPr>
              <w:t>/</w:t>
            </w:r>
            <w:r>
              <w:rPr>
                <w:color w:val="000000"/>
                <w:kern w:val="0"/>
                <w:sz w:val="20"/>
                <w:szCs w:val="20"/>
              </w:rPr>
              <w:t>月，减完为止。</w:t>
            </w:r>
          </w:p>
        </w:tc>
        <w:tc>
          <w:tcPr>
            <w:tcW w:w="706" w:type="dxa"/>
            <w:vAlign w:val="center"/>
          </w:tcPr>
          <w:p w14:paraId="0E6144DD"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1</w:t>
            </w:r>
          </w:p>
        </w:tc>
        <w:tc>
          <w:tcPr>
            <w:tcW w:w="616" w:type="dxa"/>
          </w:tcPr>
          <w:p w14:paraId="449B7F51"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1C7026A3"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3</w:t>
            </w:r>
            <w:r>
              <w:rPr>
                <w:color w:val="000000"/>
                <w:kern w:val="0"/>
                <w:sz w:val="20"/>
                <w:szCs w:val="20"/>
              </w:rPr>
              <w:t>个月</w:t>
            </w:r>
          </w:p>
        </w:tc>
      </w:tr>
      <w:tr w:rsidR="00872DBB" w14:paraId="7CE5935F" w14:textId="77777777" w:rsidTr="00B56712">
        <w:trPr>
          <w:trHeight w:val="740"/>
          <w:tblHeader/>
          <w:jc w:val="center"/>
        </w:trPr>
        <w:tc>
          <w:tcPr>
            <w:tcW w:w="747" w:type="dxa"/>
            <w:vMerge/>
            <w:vAlign w:val="center"/>
          </w:tcPr>
          <w:p w14:paraId="75CD3EF8" w14:textId="77777777" w:rsidR="00872DBB" w:rsidRDefault="00872DBB" w:rsidP="00B56712">
            <w:pPr>
              <w:autoSpaceDE w:val="0"/>
              <w:autoSpaceDN w:val="0"/>
              <w:adjustRightInd w:val="0"/>
              <w:spacing w:line="300" w:lineRule="exact"/>
              <w:jc w:val="center"/>
              <w:rPr>
                <w:color w:val="000000"/>
                <w:kern w:val="0"/>
                <w:sz w:val="20"/>
                <w:szCs w:val="20"/>
              </w:rPr>
            </w:pPr>
          </w:p>
        </w:tc>
        <w:tc>
          <w:tcPr>
            <w:tcW w:w="1947" w:type="dxa"/>
            <w:gridSpan w:val="2"/>
            <w:vAlign w:val="center"/>
          </w:tcPr>
          <w:p w14:paraId="5DF59E29"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2.3</w:t>
            </w:r>
            <w:r>
              <w:rPr>
                <w:color w:val="000000"/>
                <w:kern w:val="0"/>
                <w:sz w:val="20"/>
                <w:szCs w:val="20"/>
              </w:rPr>
              <w:t>出厂质量控制（</w:t>
            </w:r>
            <w:r>
              <w:rPr>
                <w:color w:val="000000"/>
                <w:kern w:val="0"/>
                <w:sz w:val="20"/>
                <w:szCs w:val="20"/>
              </w:rPr>
              <w:t>5</w:t>
            </w:r>
            <w:r>
              <w:rPr>
                <w:color w:val="000000"/>
                <w:kern w:val="0"/>
                <w:sz w:val="20"/>
                <w:szCs w:val="20"/>
              </w:rPr>
              <w:t>分）</w:t>
            </w:r>
          </w:p>
        </w:tc>
        <w:tc>
          <w:tcPr>
            <w:tcW w:w="9182" w:type="dxa"/>
            <w:vAlign w:val="center"/>
          </w:tcPr>
          <w:p w14:paraId="32C184A7"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预拌混凝土（砂浆）应执行出厂检验，检查企业出厂检验取样试验台帐、合同评审、服务回访记录、出厂合格证、发货单、签收单等是否齐全，相关单据上项目、签字、印章是否齐全，缺项减</w:t>
            </w:r>
            <w:r>
              <w:rPr>
                <w:color w:val="000000"/>
                <w:kern w:val="0"/>
                <w:sz w:val="20"/>
                <w:szCs w:val="20"/>
              </w:rPr>
              <w:t>0.2</w:t>
            </w:r>
            <w:r>
              <w:rPr>
                <w:color w:val="000000"/>
                <w:kern w:val="0"/>
                <w:sz w:val="20"/>
                <w:szCs w:val="20"/>
              </w:rPr>
              <w:t>分</w:t>
            </w:r>
            <w:r>
              <w:rPr>
                <w:color w:val="000000"/>
                <w:kern w:val="0"/>
                <w:sz w:val="20"/>
                <w:szCs w:val="20"/>
              </w:rPr>
              <w:t>/</w:t>
            </w:r>
            <w:r>
              <w:rPr>
                <w:color w:val="000000"/>
                <w:kern w:val="0"/>
                <w:sz w:val="20"/>
                <w:szCs w:val="20"/>
              </w:rPr>
              <w:t>项。检查企业是否向需方提供了有针对性的混凝土使用说明书、技术交底或作业指导书，缺项减</w:t>
            </w:r>
            <w:r>
              <w:rPr>
                <w:color w:val="000000"/>
                <w:kern w:val="0"/>
                <w:sz w:val="20"/>
                <w:szCs w:val="20"/>
              </w:rPr>
              <w:t>0.5</w:t>
            </w:r>
            <w:r>
              <w:rPr>
                <w:color w:val="000000"/>
                <w:kern w:val="0"/>
                <w:sz w:val="20"/>
                <w:szCs w:val="20"/>
              </w:rPr>
              <w:t>分</w:t>
            </w:r>
            <w:r>
              <w:rPr>
                <w:color w:val="000000"/>
                <w:kern w:val="0"/>
                <w:sz w:val="20"/>
                <w:szCs w:val="20"/>
              </w:rPr>
              <w:t>/</w:t>
            </w:r>
            <w:r>
              <w:rPr>
                <w:color w:val="000000"/>
                <w:kern w:val="0"/>
                <w:sz w:val="20"/>
                <w:szCs w:val="20"/>
              </w:rPr>
              <w:t>项。</w:t>
            </w:r>
            <w:proofErr w:type="gramStart"/>
            <w:r>
              <w:rPr>
                <w:color w:val="000000"/>
                <w:kern w:val="0"/>
                <w:sz w:val="20"/>
                <w:szCs w:val="20"/>
              </w:rPr>
              <w:t>查阅住</w:t>
            </w:r>
            <w:proofErr w:type="gramEnd"/>
            <w:r>
              <w:rPr>
                <w:color w:val="000000"/>
                <w:kern w:val="0"/>
                <w:sz w:val="20"/>
                <w:szCs w:val="20"/>
              </w:rPr>
              <w:t>建、市场监督、交通运输、水利等主管部门的有关建设工程质量和商品质量检查通报结果，有涉及相关企业混凝土和砂浆质量问题的减</w:t>
            </w:r>
            <w:r>
              <w:rPr>
                <w:color w:val="000000"/>
                <w:kern w:val="0"/>
                <w:sz w:val="20"/>
                <w:szCs w:val="20"/>
              </w:rPr>
              <w:t>3</w:t>
            </w:r>
            <w:r>
              <w:rPr>
                <w:color w:val="000000"/>
                <w:kern w:val="0"/>
                <w:sz w:val="20"/>
                <w:szCs w:val="20"/>
              </w:rPr>
              <w:t>分。</w:t>
            </w:r>
          </w:p>
        </w:tc>
        <w:tc>
          <w:tcPr>
            <w:tcW w:w="706" w:type="dxa"/>
            <w:vAlign w:val="center"/>
          </w:tcPr>
          <w:p w14:paraId="450ADAE0"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5</w:t>
            </w:r>
          </w:p>
        </w:tc>
        <w:tc>
          <w:tcPr>
            <w:tcW w:w="616" w:type="dxa"/>
          </w:tcPr>
          <w:p w14:paraId="4C7BA5E8"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3E9889A7"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12</w:t>
            </w:r>
            <w:r>
              <w:rPr>
                <w:color w:val="000000"/>
                <w:kern w:val="0"/>
                <w:sz w:val="20"/>
                <w:szCs w:val="20"/>
              </w:rPr>
              <w:t>个月</w:t>
            </w:r>
          </w:p>
        </w:tc>
      </w:tr>
      <w:tr w:rsidR="00872DBB" w14:paraId="7E7E501B" w14:textId="77777777" w:rsidTr="00B56712">
        <w:trPr>
          <w:trHeight w:val="493"/>
          <w:tblHeader/>
          <w:jc w:val="center"/>
        </w:trPr>
        <w:tc>
          <w:tcPr>
            <w:tcW w:w="747" w:type="dxa"/>
            <w:vMerge w:val="restart"/>
            <w:vAlign w:val="center"/>
          </w:tcPr>
          <w:p w14:paraId="0E539D33"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安全绿色生产信息（</w:t>
            </w:r>
            <w:r>
              <w:rPr>
                <w:color w:val="000000"/>
                <w:kern w:val="0"/>
                <w:sz w:val="20"/>
                <w:szCs w:val="20"/>
              </w:rPr>
              <w:t>30</w:t>
            </w:r>
            <w:r>
              <w:rPr>
                <w:color w:val="000000"/>
                <w:kern w:val="0"/>
                <w:sz w:val="20"/>
                <w:szCs w:val="20"/>
              </w:rPr>
              <w:t>分）</w:t>
            </w:r>
          </w:p>
        </w:tc>
        <w:tc>
          <w:tcPr>
            <w:tcW w:w="546" w:type="dxa"/>
            <w:vMerge w:val="restart"/>
            <w:vAlign w:val="center"/>
          </w:tcPr>
          <w:p w14:paraId="38C26068"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3.1</w:t>
            </w:r>
            <w:r>
              <w:rPr>
                <w:color w:val="000000"/>
                <w:kern w:val="0"/>
                <w:sz w:val="20"/>
                <w:szCs w:val="20"/>
              </w:rPr>
              <w:t>安全生产（</w:t>
            </w:r>
            <w:r>
              <w:rPr>
                <w:color w:val="000000"/>
                <w:kern w:val="0"/>
                <w:sz w:val="20"/>
                <w:szCs w:val="20"/>
              </w:rPr>
              <w:t>5</w:t>
            </w:r>
            <w:r>
              <w:rPr>
                <w:color w:val="000000"/>
                <w:kern w:val="0"/>
                <w:sz w:val="20"/>
                <w:szCs w:val="20"/>
              </w:rPr>
              <w:t>分）</w:t>
            </w:r>
          </w:p>
        </w:tc>
        <w:tc>
          <w:tcPr>
            <w:tcW w:w="1401" w:type="dxa"/>
            <w:vAlign w:val="center"/>
          </w:tcPr>
          <w:p w14:paraId="13F93613"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3.1.1</w:t>
            </w:r>
            <w:r>
              <w:rPr>
                <w:color w:val="000000"/>
                <w:kern w:val="0"/>
                <w:sz w:val="20"/>
                <w:szCs w:val="20"/>
              </w:rPr>
              <w:t>安全培训教育应急预案（</w:t>
            </w:r>
            <w:r>
              <w:rPr>
                <w:color w:val="000000"/>
                <w:kern w:val="0"/>
                <w:sz w:val="20"/>
                <w:szCs w:val="20"/>
              </w:rPr>
              <w:t>1</w:t>
            </w:r>
            <w:r>
              <w:rPr>
                <w:color w:val="000000"/>
                <w:kern w:val="0"/>
                <w:sz w:val="20"/>
                <w:szCs w:val="20"/>
              </w:rPr>
              <w:t>分）</w:t>
            </w:r>
          </w:p>
        </w:tc>
        <w:tc>
          <w:tcPr>
            <w:tcW w:w="9182" w:type="dxa"/>
            <w:vAlign w:val="center"/>
          </w:tcPr>
          <w:p w14:paraId="5A9C2488"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应制定安全应急措施预案。对职工进行安全教育培训。查看培训记录或佐证资料</w:t>
            </w:r>
            <w:r>
              <w:rPr>
                <w:color w:val="000000"/>
                <w:kern w:val="0"/>
                <w:sz w:val="20"/>
                <w:szCs w:val="20"/>
              </w:rPr>
              <w:t>(</w:t>
            </w:r>
            <w:r>
              <w:rPr>
                <w:color w:val="000000"/>
                <w:kern w:val="0"/>
                <w:sz w:val="20"/>
                <w:szCs w:val="20"/>
              </w:rPr>
              <w:t>如图片</w:t>
            </w:r>
            <w:r>
              <w:rPr>
                <w:color w:val="000000"/>
                <w:kern w:val="0"/>
                <w:sz w:val="20"/>
                <w:szCs w:val="20"/>
              </w:rPr>
              <w:t>)</w:t>
            </w:r>
            <w:r>
              <w:rPr>
                <w:color w:val="000000"/>
                <w:kern w:val="0"/>
                <w:sz w:val="20"/>
                <w:szCs w:val="20"/>
              </w:rPr>
              <w:t>，无安全培训资料减</w:t>
            </w:r>
            <w:r>
              <w:rPr>
                <w:color w:val="000000"/>
                <w:kern w:val="0"/>
                <w:sz w:val="20"/>
                <w:szCs w:val="20"/>
              </w:rPr>
              <w:t>0.5</w:t>
            </w:r>
            <w:r>
              <w:rPr>
                <w:color w:val="000000"/>
                <w:kern w:val="0"/>
                <w:sz w:val="20"/>
                <w:szCs w:val="20"/>
              </w:rPr>
              <w:t>分，无应急预案减</w:t>
            </w:r>
            <w:r>
              <w:rPr>
                <w:color w:val="000000"/>
                <w:kern w:val="0"/>
                <w:sz w:val="20"/>
                <w:szCs w:val="20"/>
              </w:rPr>
              <w:t>0.5</w:t>
            </w:r>
            <w:r>
              <w:rPr>
                <w:color w:val="000000"/>
                <w:kern w:val="0"/>
                <w:sz w:val="20"/>
                <w:szCs w:val="20"/>
              </w:rPr>
              <w:t>分。</w:t>
            </w:r>
          </w:p>
        </w:tc>
        <w:tc>
          <w:tcPr>
            <w:tcW w:w="706" w:type="dxa"/>
            <w:vAlign w:val="center"/>
          </w:tcPr>
          <w:p w14:paraId="33326700"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1</w:t>
            </w:r>
          </w:p>
        </w:tc>
        <w:tc>
          <w:tcPr>
            <w:tcW w:w="616" w:type="dxa"/>
          </w:tcPr>
          <w:p w14:paraId="2FA62C90"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150867AF"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3</w:t>
            </w:r>
            <w:r>
              <w:rPr>
                <w:color w:val="000000"/>
                <w:kern w:val="0"/>
                <w:sz w:val="20"/>
                <w:szCs w:val="20"/>
              </w:rPr>
              <w:t>个月</w:t>
            </w:r>
          </w:p>
        </w:tc>
      </w:tr>
      <w:tr w:rsidR="00872DBB" w14:paraId="2EDBD5E7" w14:textId="77777777" w:rsidTr="00B56712">
        <w:trPr>
          <w:trHeight w:val="493"/>
          <w:tblHeader/>
          <w:jc w:val="center"/>
        </w:trPr>
        <w:tc>
          <w:tcPr>
            <w:tcW w:w="747" w:type="dxa"/>
            <w:vMerge/>
            <w:vAlign w:val="center"/>
          </w:tcPr>
          <w:p w14:paraId="4ED40A1A"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37946FAC"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548CE65C"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3.1.2</w:t>
            </w:r>
            <w:r>
              <w:rPr>
                <w:color w:val="000000"/>
                <w:kern w:val="0"/>
                <w:sz w:val="20"/>
                <w:szCs w:val="20"/>
              </w:rPr>
              <w:t>安全防护装置和警示标志（</w:t>
            </w:r>
            <w:r>
              <w:rPr>
                <w:color w:val="000000"/>
                <w:kern w:val="0"/>
                <w:sz w:val="20"/>
                <w:szCs w:val="20"/>
              </w:rPr>
              <w:t>1</w:t>
            </w:r>
            <w:r>
              <w:rPr>
                <w:color w:val="000000"/>
                <w:kern w:val="0"/>
                <w:sz w:val="20"/>
                <w:szCs w:val="20"/>
              </w:rPr>
              <w:t>分）</w:t>
            </w:r>
          </w:p>
        </w:tc>
        <w:tc>
          <w:tcPr>
            <w:tcW w:w="9182" w:type="dxa"/>
            <w:vAlign w:val="center"/>
          </w:tcPr>
          <w:p w14:paraId="3C6E3F33"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生产场所、设施有危险处</w:t>
            </w:r>
            <w:r>
              <w:rPr>
                <w:color w:val="000000"/>
                <w:kern w:val="0"/>
                <w:sz w:val="20"/>
                <w:szCs w:val="20"/>
              </w:rPr>
              <w:t>(</w:t>
            </w:r>
            <w:r>
              <w:rPr>
                <w:color w:val="000000"/>
                <w:kern w:val="0"/>
                <w:sz w:val="20"/>
                <w:szCs w:val="20"/>
              </w:rPr>
              <w:t>如楼梯护栏、水池围栏、</w:t>
            </w:r>
            <w:r>
              <w:rPr>
                <w:color w:val="000000"/>
                <w:kern w:val="0"/>
                <w:sz w:val="20"/>
                <w:szCs w:val="20"/>
              </w:rPr>
              <w:t>0.25</w:t>
            </w:r>
            <w:r>
              <w:rPr>
                <w:color w:val="000000"/>
                <w:kern w:val="0"/>
                <w:sz w:val="20"/>
                <w:szCs w:val="20"/>
              </w:rPr>
              <w:t>米宽以上水沟加盖、悬挂物体固定等</w:t>
            </w:r>
            <w:r>
              <w:rPr>
                <w:color w:val="000000"/>
                <w:kern w:val="0"/>
                <w:sz w:val="20"/>
                <w:szCs w:val="20"/>
              </w:rPr>
              <w:t>)</w:t>
            </w:r>
            <w:r>
              <w:rPr>
                <w:color w:val="000000"/>
                <w:kern w:val="0"/>
                <w:sz w:val="20"/>
                <w:szCs w:val="20"/>
              </w:rPr>
              <w:t>应设置安全防护设置并有安全警示标志。实地查看。发现无安全措施和标志，缺少减</w:t>
            </w:r>
            <w:r>
              <w:rPr>
                <w:color w:val="000000"/>
                <w:kern w:val="0"/>
                <w:sz w:val="20"/>
                <w:szCs w:val="20"/>
              </w:rPr>
              <w:t>0.2</w:t>
            </w:r>
            <w:r>
              <w:rPr>
                <w:color w:val="000000"/>
                <w:kern w:val="0"/>
                <w:sz w:val="20"/>
                <w:szCs w:val="20"/>
              </w:rPr>
              <w:t>分</w:t>
            </w:r>
            <w:r>
              <w:rPr>
                <w:color w:val="000000"/>
                <w:kern w:val="0"/>
                <w:sz w:val="20"/>
                <w:szCs w:val="20"/>
              </w:rPr>
              <w:t>/</w:t>
            </w:r>
            <w:r>
              <w:rPr>
                <w:color w:val="000000"/>
                <w:kern w:val="0"/>
                <w:sz w:val="20"/>
                <w:szCs w:val="20"/>
              </w:rPr>
              <w:t>处，减完为止。</w:t>
            </w:r>
          </w:p>
        </w:tc>
        <w:tc>
          <w:tcPr>
            <w:tcW w:w="706" w:type="dxa"/>
            <w:vAlign w:val="center"/>
          </w:tcPr>
          <w:p w14:paraId="6C7B50F4"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1</w:t>
            </w:r>
          </w:p>
        </w:tc>
        <w:tc>
          <w:tcPr>
            <w:tcW w:w="616" w:type="dxa"/>
          </w:tcPr>
          <w:p w14:paraId="51DDA124"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3E7BCFB3"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3</w:t>
            </w:r>
            <w:r>
              <w:rPr>
                <w:color w:val="000000"/>
                <w:kern w:val="0"/>
                <w:sz w:val="20"/>
                <w:szCs w:val="20"/>
              </w:rPr>
              <w:t>个月</w:t>
            </w:r>
          </w:p>
        </w:tc>
      </w:tr>
      <w:tr w:rsidR="00872DBB" w14:paraId="79207BED" w14:textId="77777777" w:rsidTr="00B56712">
        <w:trPr>
          <w:trHeight w:val="493"/>
          <w:tblHeader/>
          <w:jc w:val="center"/>
        </w:trPr>
        <w:tc>
          <w:tcPr>
            <w:tcW w:w="747" w:type="dxa"/>
            <w:vMerge/>
            <w:vAlign w:val="center"/>
          </w:tcPr>
          <w:p w14:paraId="42A9CA85"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06CB34B9"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3CB25FF8"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3.1.3</w:t>
            </w:r>
            <w:r>
              <w:rPr>
                <w:color w:val="000000"/>
                <w:kern w:val="0"/>
                <w:sz w:val="20"/>
                <w:szCs w:val="20"/>
              </w:rPr>
              <w:t>安全生产、安全行车（</w:t>
            </w:r>
            <w:r>
              <w:rPr>
                <w:color w:val="000000"/>
                <w:kern w:val="0"/>
                <w:sz w:val="20"/>
                <w:szCs w:val="20"/>
              </w:rPr>
              <w:t>3</w:t>
            </w:r>
            <w:r>
              <w:rPr>
                <w:color w:val="000000"/>
                <w:kern w:val="0"/>
                <w:sz w:val="20"/>
                <w:szCs w:val="20"/>
              </w:rPr>
              <w:t>分）</w:t>
            </w:r>
          </w:p>
        </w:tc>
        <w:tc>
          <w:tcPr>
            <w:tcW w:w="9182" w:type="dxa"/>
            <w:vAlign w:val="center"/>
          </w:tcPr>
          <w:p w14:paraId="221880DE"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有安全生产事故或搅拌</w:t>
            </w:r>
            <w:r>
              <w:rPr>
                <w:color w:val="000000"/>
                <w:kern w:val="0"/>
                <w:sz w:val="20"/>
                <w:szCs w:val="20"/>
              </w:rPr>
              <w:t>(</w:t>
            </w:r>
            <w:r>
              <w:rPr>
                <w:color w:val="000000"/>
                <w:kern w:val="0"/>
                <w:sz w:val="20"/>
                <w:szCs w:val="20"/>
              </w:rPr>
              <w:t>含租赁</w:t>
            </w:r>
            <w:r>
              <w:rPr>
                <w:color w:val="000000"/>
                <w:kern w:val="0"/>
                <w:sz w:val="20"/>
                <w:szCs w:val="20"/>
              </w:rPr>
              <w:t>)</w:t>
            </w:r>
            <w:r>
              <w:rPr>
                <w:color w:val="000000"/>
                <w:kern w:val="0"/>
                <w:sz w:val="20"/>
                <w:szCs w:val="20"/>
              </w:rPr>
              <w:t>行车安全事故的不得分。</w:t>
            </w:r>
          </w:p>
        </w:tc>
        <w:tc>
          <w:tcPr>
            <w:tcW w:w="706" w:type="dxa"/>
            <w:vAlign w:val="center"/>
          </w:tcPr>
          <w:p w14:paraId="21147AF9"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3</w:t>
            </w:r>
          </w:p>
        </w:tc>
        <w:tc>
          <w:tcPr>
            <w:tcW w:w="616" w:type="dxa"/>
          </w:tcPr>
          <w:p w14:paraId="29BE7062"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09EA35D9"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12</w:t>
            </w:r>
            <w:r>
              <w:rPr>
                <w:color w:val="000000"/>
                <w:kern w:val="0"/>
                <w:sz w:val="20"/>
                <w:szCs w:val="20"/>
              </w:rPr>
              <w:t>个月</w:t>
            </w:r>
          </w:p>
        </w:tc>
      </w:tr>
      <w:tr w:rsidR="00872DBB" w14:paraId="10D6D9F8" w14:textId="77777777" w:rsidTr="00B56712">
        <w:trPr>
          <w:trHeight w:val="740"/>
          <w:tblHeader/>
          <w:jc w:val="center"/>
        </w:trPr>
        <w:tc>
          <w:tcPr>
            <w:tcW w:w="747" w:type="dxa"/>
            <w:vMerge/>
            <w:vAlign w:val="center"/>
          </w:tcPr>
          <w:p w14:paraId="6E3F38D8"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restart"/>
            <w:vAlign w:val="center"/>
          </w:tcPr>
          <w:p w14:paraId="0A749927"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3.2</w:t>
            </w:r>
          </w:p>
          <w:p w14:paraId="36242930"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绿色生产（</w:t>
            </w:r>
            <w:r>
              <w:rPr>
                <w:color w:val="000000"/>
                <w:kern w:val="0"/>
                <w:sz w:val="20"/>
                <w:szCs w:val="20"/>
              </w:rPr>
              <w:t>25</w:t>
            </w:r>
            <w:r>
              <w:rPr>
                <w:color w:val="000000"/>
                <w:kern w:val="0"/>
                <w:sz w:val="20"/>
                <w:szCs w:val="20"/>
              </w:rPr>
              <w:lastRenderedPageBreak/>
              <w:t>分）</w:t>
            </w:r>
          </w:p>
        </w:tc>
        <w:tc>
          <w:tcPr>
            <w:tcW w:w="1401" w:type="dxa"/>
            <w:vAlign w:val="center"/>
          </w:tcPr>
          <w:p w14:paraId="244CDCDF"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lastRenderedPageBreak/>
              <w:t>3.2.1</w:t>
            </w:r>
            <w:r>
              <w:rPr>
                <w:color w:val="000000"/>
                <w:kern w:val="0"/>
                <w:sz w:val="20"/>
                <w:szCs w:val="20"/>
              </w:rPr>
              <w:t>生产场地（</w:t>
            </w:r>
            <w:r>
              <w:rPr>
                <w:color w:val="000000"/>
                <w:kern w:val="0"/>
                <w:sz w:val="20"/>
                <w:szCs w:val="20"/>
              </w:rPr>
              <w:t>7</w:t>
            </w:r>
            <w:r>
              <w:rPr>
                <w:color w:val="000000"/>
                <w:kern w:val="0"/>
                <w:sz w:val="20"/>
                <w:szCs w:val="20"/>
              </w:rPr>
              <w:t>分）</w:t>
            </w:r>
          </w:p>
        </w:tc>
        <w:tc>
          <w:tcPr>
            <w:tcW w:w="9182" w:type="dxa"/>
            <w:vAlign w:val="center"/>
          </w:tcPr>
          <w:p w14:paraId="33C226F6"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原材料上料、配料、</w:t>
            </w:r>
            <w:proofErr w:type="gramStart"/>
            <w:r>
              <w:rPr>
                <w:color w:val="000000"/>
                <w:kern w:val="0"/>
                <w:sz w:val="20"/>
                <w:szCs w:val="20"/>
              </w:rPr>
              <w:t>搅拌楼主机</w:t>
            </w:r>
            <w:proofErr w:type="gramEnd"/>
            <w:r>
              <w:rPr>
                <w:color w:val="000000"/>
                <w:kern w:val="0"/>
                <w:sz w:val="20"/>
                <w:szCs w:val="20"/>
              </w:rPr>
              <w:t>二层及以上等设施设备应使用阻燃材料全封闭。不完全封闭、</w:t>
            </w:r>
            <w:proofErr w:type="gramStart"/>
            <w:r>
              <w:rPr>
                <w:color w:val="000000"/>
                <w:kern w:val="0"/>
                <w:sz w:val="20"/>
                <w:szCs w:val="20"/>
              </w:rPr>
              <w:t>不</w:t>
            </w:r>
            <w:proofErr w:type="gramEnd"/>
            <w:r>
              <w:rPr>
                <w:color w:val="000000"/>
                <w:kern w:val="0"/>
                <w:sz w:val="20"/>
                <w:szCs w:val="20"/>
              </w:rPr>
              <w:t>阻燃或不防尘，减</w:t>
            </w:r>
            <w:r>
              <w:rPr>
                <w:color w:val="000000"/>
                <w:kern w:val="0"/>
                <w:sz w:val="20"/>
                <w:szCs w:val="20"/>
              </w:rPr>
              <w:t>1</w:t>
            </w:r>
            <w:r>
              <w:rPr>
                <w:color w:val="000000"/>
                <w:kern w:val="0"/>
                <w:sz w:val="20"/>
                <w:szCs w:val="20"/>
              </w:rPr>
              <w:t>分</w:t>
            </w:r>
            <w:r>
              <w:rPr>
                <w:color w:val="000000"/>
                <w:kern w:val="0"/>
                <w:sz w:val="20"/>
                <w:szCs w:val="20"/>
              </w:rPr>
              <w:t>/</w:t>
            </w:r>
            <w:r>
              <w:rPr>
                <w:color w:val="000000"/>
                <w:kern w:val="0"/>
                <w:sz w:val="20"/>
                <w:szCs w:val="20"/>
              </w:rPr>
              <w:t>处；站区物料撒漏减</w:t>
            </w:r>
            <w:r>
              <w:rPr>
                <w:color w:val="000000"/>
                <w:kern w:val="0"/>
                <w:sz w:val="20"/>
                <w:szCs w:val="20"/>
              </w:rPr>
              <w:t>1</w:t>
            </w:r>
            <w:r>
              <w:rPr>
                <w:color w:val="000000"/>
                <w:kern w:val="0"/>
                <w:sz w:val="20"/>
                <w:szCs w:val="20"/>
              </w:rPr>
              <w:t>分，站区场地脏、乱、</w:t>
            </w:r>
            <w:proofErr w:type="gramStart"/>
            <w:r>
              <w:rPr>
                <w:color w:val="000000"/>
                <w:kern w:val="0"/>
                <w:sz w:val="20"/>
                <w:szCs w:val="20"/>
              </w:rPr>
              <w:t>差减</w:t>
            </w:r>
            <w:r>
              <w:rPr>
                <w:color w:val="000000"/>
                <w:kern w:val="0"/>
                <w:sz w:val="20"/>
                <w:szCs w:val="20"/>
              </w:rPr>
              <w:t>2</w:t>
            </w:r>
            <w:r>
              <w:rPr>
                <w:color w:val="000000"/>
                <w:kern w:val="0"/>
                <w:sz w:val="20"/>
                <w:szCs w:val="20"/>
              </w:rPr>
              <w:t>分</w:t>
            </w:r>
            <w:proofErr w:type="gramEnd"/>
            <w:r>
              <w:rPr>
                <w:color w:val="000000"/>
                <w:kern w:val="0"/>
                <w:sz w:val="20"/>
                <w:szCs w:val="20"/>
              </w:rPr>
              <w:t>。生产场地如有废料随地堆积，废水无收集、物品堆放杂乱、车辆停放无序等按脏乱评定。一年内被各有关部门通报或责令整改的事项内容对应进行减分。</w:t>
            </w:r>
          </w:p>
        </w:tc>
        <w:tc>
          <w:tcPr>
            <w:tcW w:w="706" w:type="dxa"/>
            <w:vAlign w:val="center"/>
          </w:tcPr>
          <w:p w14:paraId="3A5D7DF0"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7</w:t>
            </w:r>
          </w:p>
        </w:tc>
        <w:tc>
          <w:tcPr>
            <w:tcW w:w="616" w:type="dxa"/>
          </w:tcPr>
          <w:p w14:paraId="2FB54079"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57772517"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6</w:t>
            </w:r>
            <w:r>
              <w:rPr>
                <w:color w:val="000000"/>
                <w:kern w:val="0"/>
                <w:sz w:val="20"/>
                <w:szCs w:val="20"/>
              </w:rPr>
              <w:t>个月</w:t>
            </w:r>
          </w:p>
        </w:tc>
      </w:tr>
      <w:tr w:rsidR="00872DBB" w14:paraId="59A71CA5" w14:textId="77777777" w:rsidTr="00B56712">
        <w:trPr>
          <w:trHeight w:val="740"/>
          <w:tblHeader/>
          <w:jc w:val="center"/>
        </w:trPr>
        <w:tc>
          <w:tcPr>
            <w:tcW w:w="747" w:type="dxa"/>
            <w:vMerge/>
            <w:vAlign w:val="center"/>
          </w:tcPr>
          <w:p w14:paraId="1D74C72D"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2409D926"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28DC4B71"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3.2.2</w:t>
            </w:r>
          </w:p>
          <w:p w14:paraId="2646F037"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收尘配套（</w:t>
            </w:r>
            <w:r>
              <w:rPr>
                <w:color w:val="000000"/>
                <w:kern w:val="0"/>
                <w:sz w:val="20"/>
                <w:szCs w:val="20"/>
              </w:rPr>
              <w:t>8</w:t>
            </w:r>
            <w:r>
              <w:rPr>
                <w:color w:val="000000"/>
                <w:kern w:val="0"/>
                <w:sz w:val="20"/>
                <w:szCs w:val="20"/>
              </w:rPr>
              <w:t>分）</w:t>
            </w:r>
          </w:p>
        </w:tc>
        <w:tc>
          <w:tcPr>
            <w:tcW w:w="9182" w:type="dxa"/>
            <w:vAlign w:val="center"/>
          </w:tcPr>
          <w:p w14:paraId="0A7A305F"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砂（水泥）配料仓、搅拌主机、筒仓应配备收尘设施</w:t>
            </w:r>
            <w:proofErr w:type="gramStart"/>
            <w:r>
              <w:rPr>
                <w:color w:val="000000"/>
                <w:kern w:val="0"/>
                <w:sz w:val="20"/>
                <w:szCs w:val="20"/>
              </w:rPr>
              <w:t>且正常</w:t>
            </w:r>
            <w:proofErr w:type="gramEnd"/>
            <w:r>
              <w:rPr>
                <w:color w:val="000000"/>
                <w:kern w:val="0"/>
                <w:sz w:val="20"/>
                <w:szCs w:val="20"/>
              </w:rPr>
              <w:t>使用，无收尘设施不得分，有设施但厂区内灰尘多积聚减</w:t>
            </w:r>
            <w:r>
              <w:rPr>
                <w:color w:val="000000"/>
                <w:kern w:val="0"/>
                <w:sz w:val="20"/>
                <w:szCs w:val="20"/>
              </w:rPr>
              <w:t>2</w:t>
            </w:r>
            <w:r>
              <w:rPr>
                <w:color w:val="000000"/>
                <w:kern w:val="0"/>
                <w:sz w:val="20"/>
                <w:szCs w:val="20"/>
              </w:rPr>
              <w:t>分，设施不能正常使用减</w:t>
            </w:r>
            <w:r>
              <w:rPr>
                <w:color w:val="000000"/>
                <w:kern w:val="0"/>
                <w:sz w:val="20"/>
                <w:szCs w:val="20"/>
              </w:rPr>
              <w:t>1</w:t>
            </w:r>
            <w:r>
              <w:rPr>
                <w:color w:val="000000"/>
                <w:kern w:val="0"/>
                <w:sz w:val="20"/>
                <w:szCs w:val="20"/>
              </w:rPr>
              <w:t>分</w:t>
            </w:r>
            <w:r>
              <w:rPr>
                <w:color w:val="000000"/>
                <w:kern w:val="0"/>
                <w:sz w:val="20"/>
                <w:szCs w:val="20"/>
              </w:rPr>
              <w:t>/</w:t>
            </w:r>
            <w:r>
              <w:rPr>
                <w:color w:val="000000"/>
                <w:kern w:val="0"/>
                <w:sz w:val="20"/>
                <w:szCs w:val="20"/>
              </w:rPr>
              <w:t>处，滤芯等易损装置未定期保养或更换减</w:t>
            </w:r>
            <w:r>
              <w:rPr>
                <w:color w:val="000000"/>
                <w:kern w:val="0"/>
                <w:sz w:val="20"/>
                <w:szCs w:val="20"/>
              </w:rPr>
              <w:t>1</w:t>
            </w:r>
            <w:r>
              <w:rPr>
                <w:color w:val="000000"/>
                <w:kern w:val="0"/>
                <w:sz w:val="20"/>
                <w:szCs w:val="20"/>
              </w:rPr>
              <w:t>分</w:t>
            </w:r>
            <w:r>
              <w:rPr>
                <w:color w:val="000000"/>
                <w:kern w:val="0"/>
                <w:sz w:val="20"/>
                <w:szCs w:val="20"/>
              </w:rPr>
              <w:t>/</w:t>
            </w:r>
            <w:r>
              <w:rPr>
                <w:color w:val="000000"/>
                <w:kern w:val="0"/>
                <w:sz w:val="20"/>
                <w:szCs w:val="20"/>
              </w:rPr>
              <w:t>处。砂石输送皮带廊下部有收料装置</w:t>
            </w:r>
            <w:proofErr w:type="gramStart"/>
            <w:r>
              <w:rPr>
                <w:color w:val="000000"/>
                <w:kern w:val="0"/>
                <w:sz w:val="20"/>
                <w:szCs w:val="20"/>
              </w:rPr>
              <w:t>且正常</w:t>
            </w:r>
            <w:proofErr w:type="gramEnd"/>
            <w:r>
              <w:rPr>
                <w:color w:val="000000"/>
                <w:kern w:val="0"/>
                <w:sz w:val="20"/>
                <w:szCs w:val="20"/>
              </w:rPr>
              <w:t>使用，无收料装置减</w:t>
            </w:r>
            <w:r>
              <w:rPr>
                <w:color w:val="000000"/>
                <w:kern w:val="0"/>
                <w:sz w:val="20"/>
                <w:szCs w:val="20"/>
              </w:rPr>
              <w:t>2</w:t>
            </w:r>
            <w:r>
              <w:rPr>
                <w:color w:val="000000"/>
                <w:kern w:val="0"/>
                <w:sz w:val="20"/>
                <w:szCs w:val="20"/>
              </w:rPr>
              <w:t>分。一年内被各有关部门通报或责令整改的事项内容对应进行减分。</w:t>
            </w:r>
          </w:p>
        </w:tc>
        <w:tc>
          <w:tcPr>
            <w:tcW w:w="706" w:type="dxa"/>
            <w:vAlign w:val="center"/>
          </w:tcPr>
          <w:p w14:paraId="0C9E5D72"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8</w:t>
            </w:r>
          </w:p>
        </w:tc>
        <w:tc>
          <w:tcPr>
            <w:tcW w:w="616" w:type="dxa"/>
          </w:tcPr>
          <w:p w14:paraId="327382FB"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1474A33D"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6</w:t>
            </w:r>
            <w:r>
              <w:rPr>
                <w:color w:val="000000"/>
                <w:kern w:val="0"/>
                <w:sz w:val="20"/>
                <w:szCs w:val="20"/>
              </w:rPr>
              <w:t>个月</w:t>
            </w:r>
          </w:p>
        </w:tc>
      </w:tr>
      <w:tr w:rsidR="00872DBB" w14:paraId="3D309F2C" w14:textId="77777777" w:rsidTr="00B56712">
        <w:trPr>
          <w:trHeight w:val="493"/>
          <w:tblHeader/>
          <w:jc w:val="center"/>
        </w:trPr>
        <w:tc>
          <w:tcPr>
            <w:tcW w:w="747" w:type="dxa"/>
            <w:vMerge/>
            <w:vAlign w:val="center"/>
          </w:tcPr>
          <w:p w14:paraId="7B02DCB3"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37D9BB69"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36F772B4"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3.2.3</w:t>
            </w:r>
          </w:p>
          <w:p w14:paraId="4DF828C6"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噪声、空气污染物、废水、废浆控制（</w:t>
            </w:r>
            <w:r>
              <w:rPr>
                <w:color w:val="000000"/>
                <w:kern w:val="0"/>
                <w:sz w:val="20"/>
                <w:szCs w:val="20"/>
              </w:rPr>
              <w:t>5</w:t>
            </w:r>
            <w:r>
              <w:rPr>
                <w:color w:val="000000"/>
                <w:kern w:val="0"/>
                <w:sz w:val="20"/>
                <w:szCs w:val="20"/>
              </w:rPr>
              <w:t>分）</w:t>
            </w:r>
          </w:p>
        </w:tc>
        <w:tc>
          <w:tcPr>
            <w:tcW w:w="9182" w:type="dxa"/>
            <w:vAlign w:val="center"/>
          </w:tcPr>
          <w:p w14:paraId="44411569"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检查全市预拌混凝土（砂浆）企业智慧工地平台监控数据，检查空气污染物生产性废水、废浆、声环境、热环境自行监测和第三方监测数据，对照《四川省绿色环保搅拌站建设、管理和评价标准》（</w:t>
            </w:r>
            <w:r>
              <w:rPr>
                <w:color w:val="000000"/>
                <w:kern w:val="0"/>
                <w:sz w:val="20"/>
                <w:szCs w:val="20"/>
              </w:rPr>
              <w:t>DBJ51/T 104-2018</w:t>
            </w:r>
            <w:r>
              <w:rPr>
                <w:color w:val="000000"/>
                <w:kern w:val="0"/>
                <w:sz w:val="20"/>
                <w:szCs w:val="20"/>
              </w:rPr>
              <w:t>）标准，超限减</w:t>
            </w:r>
            <w:r>
              <w:rPr>
                <w:color w:val="000000"/>
                <w:kern w:val="0"/>
                <w:sz w:val="20"/>
                <w:szCs w:val="20"/>
              </w:rPr>
              <w:t>1</w:t>
            </w:r>
            <w:r>
              <w:rPr>
                <w:color w:val="000000"/>
                <w:kern w:val="0"/>
                <w:sz w:val="20"/>
                <w:szCs w:val="20"/>
              </w:rPr>
              <w:t>分</w:t>
            </w:r>
            <w:r>
              <w:rPr>
                <w:color w:val="000000"/>
                <w:kern w:val="0"/>
                <w:sz w:val="20"/>
                <w:szCs w:val="20"/>
              </w:rPr>
              <w:t>/</w:t>
            </w:r>
            <w:r>
              <w:rPr>
                <w:color w:val="000000"/>
                <w:kern w:val="0"/>
                <w:sz w:val="20"/>
                <w:szCs w:val="20"/>
              </w:rPr>
              <w:t>项，缺失减</w:t>
            </w:r>
            <w:r>
              <w:rPr>
                <w:color w:val="000000"/>
                <w:kern w:val="0"/>
                <w:sz w:val="20"/>
                <w:szCs w:val="20"/>
              </w:rPr>
              <w:t>1</w:t>
            </w:r>
            <w:r>
              <w:rPr>
                <w:color w:val="000000"/>
                <w:kern w:val="0"/>
                <w:sz w:val="20"/>
                <w:szCs w:val="20"/>
              </w:rPr>
              <w:t>分</w:t>
            </w:r>
            <w:r>
              <w:rPr>
                <w:color w:val="000000"/>
                <w:kern w:val="0"/>
                <w:sz w:val="20"/>
                <w:szCs w:val="20"/>
              </w:rPr>
              <w:t>/</w:t>
            </w:r>
            <w:r>
              <w:rPr>
                <w:color w:val="000000"/>
                <w:kern w:val="0"/>
                <w:sz w:val="20"/>
                <w:szCs w:val="20"/>
              </w:rPr>
              <w:t>项。</w:t>
            </w:r>
          </w:p>
        </w:tc>
        <w:tc>
          <w:tcPr>
            <w:tcW w:w="706" w:type="dxa"/>
            <w:vAlign w:val="center"/>
          </w:tcPr>
          <w:p w14:paraId="0FDF430D"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5</w:t>
            </w:r>
          </w:p>
        </w:tc>
        <w:tc>
          <w:tcPr>
            <w:tcW w:w="616" w:type="dxa"/>
          </w:tcPr>
          <w:p w14:paraId="031BFE67"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63FB5D21"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6</w:t>
            </w:r>
            <w:r>
              <w:rPr>
                <w:color w:val="000000"/>
                <w:kern w:val="0"/>
                <w:sz w:val="20"/>
                <w:szCs w:val="20"/>
              </w:rPr>
              <w:t>个月</w:t>
            </w:r>
          </w:p>
        </w:tc>
      </w:tr>
      <w:tr w:rsidR="00872DBB" w14:paraId="2B34ADBC" w14:textId="77777777" w:rsidTr="00B56712">
        <w:trPr>
          <w:trHeight w:val="493"/>
          <w:tblHeader/>
          <w:jc w:val="center"/>
        </w:trPr>
        <w:tc>
          <w:tcPr>
            <w:tcW w:w="747" w:type="dxa"/>
            <w:vMerge/>
            <w:vAlign w:val="center"/>
          </w:tcPr>
          <w:p w14:paraId="0D571FD9"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626D7889"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1CB5FC29"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3.2.4</w:t>
            </w:r>
          </w:p>
          <w:p w14:paraId="0C9762F3"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循环利用（</w:t>
            </w:r>
            <w:r>
              <w:rPr>
                <w:color w:val="000000"/>
                <w:kern w:val="0"/>
                <w:sz w:val="20"/>
                <w:szCs w:val="20"/>
              </w:rPr>
              <w:t>2</w:t>
            </w:r>
            <w:r>
              <w:rPr>
                <w:color w:val="000000"/>
                <w:kern w:val="0"/>
                <w:sz w:val="20"/>
                <w:szCs w:val="20"/>
              </w:rPr>
              <w:t>分）</w:t>
            </w:r>
          </w:p>
        </w:tc>
        <w:tc>
          <w:tcPr>
            <w:tcW w:w="9182" w:type="dxa"/>
            <w:vAlign w:val="center"/>
          </w:tcPr>
          <w:p w14:paraId="26BBC4A5"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有废混凝土、砂浆回收设备和使用记录，无设备或未使用不得分。有污水、废水沉淀处理设备实现循环利用，无设备或未使用不得分。有不合格混凝土和砂浆处理制度并实施，无制度或未实施不得分。</w:t>
            </w:r>
          </w:p>
        </w:tc>
        <w:tc>
          <w:tcPr>
            <w:tcW w:w="706" w:type="dxa"/>
            <w:vAlign w:val="center"/>
          </w:tcPr>
          <w:p w14:paraId="0C73A28B"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2</w:t>
            </w:r>
          </w:p>
        </w:tc>
        <w:tc>
          <w:tcPr>
            <w:tcW w:w="616" w:type="dxa"/>
          </w:tcPr>
          <w:p w14:paraId="4B2F759A"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76BF7D3E"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6</w:t>
            </w:r>
            <w:r>
              <w:rPr>
                <w:color w:val="000000"/>
                <w:kern w:val="0"/>
                <w:sz w:val="20"/>
                <w:szCs w:val="20"/>
              </w:rPr>
              <w:t>个月</w:t>
            </w:r>
          </w:p>
        </w:tc>
      </w:tr>
      <w:tr w:rsidR="00872DBB" w14:paraId="2C21C92B" w14:textId="77777777" w:rsidTr="00B56712">
        <w:trPr>
          <w:trHeight w:val="1483"/>
          <w:tblHeader/>
          <w:jc w:val="center"/>
        </w:trPr>
        <w:tc>
          <w:tcPr>
            <w:tcW w:w="747" w:type="dxa"/>
            <w:vMerge/>
            <w:vAlign w:val="center"/>
          </w:tcPr>
          <w:p w14:paraId="1EF9C2AA" w14:textId="77777777" w:rsidR="00872DBB" w:rsidRDefault="00872DBB" w:rsidP="00B56712">
            <w:pPr>
              <w:autoSpaceDE w:val="0"/>
              <w:autoSpaceDN w:val="0"/>
              <w:adjustRightInd w:val="0"/>
              <w:spacing w:line="300" w:lineRule="exact"/>
              <w:jc w:val="center"/>
              <w:rPr>
                <w:color w:val="000000"/>
                <w:kern w:val="0"/>
                <w:sz w:val="20"/>
                <w:szCs w:val="20"/>
              </w:rPr>
            </w:pPr>
          </w:p>
        </w:tc>
        <w:tc>
          <w:tcPr>
            <w:tcW w:w="546" w:type="dxa"/>
            <w:vMerge/>
            <w:vAlign w:val="center"/>
          </w:tcPr>
          <w:p w14:paraId="6EADC487" w14:textId="77777777" w:rsidR="00872DBB" w:rsidRDefault="00872DBB" w:rsidP="00B56712">
            <w:pPr>
              <w:autoSpaceDE w:val="0"/>
              <w:autoSpaceDN w:val="0"/>
              <w:adjustRightInd w:val="0"/>
              <w:spacing w:line="300" w:lineRule="exact"/>
              <w:jc w:val="left"/>
              <w:rPr>
                <w:color w:val="000000"/>
                <w:kern w:val="0"/>
                <w:sz w:val="20"/>
                <w:szCs w:val="20"/>
              </w:rPr>
            </w:pPr>
          </w:p>
        </w:tc>
        <w:tc>
          <w:tcPr>
            <w:tcW w:w="1401" w:type="dxa"/>
            <w:vAlign w:val="center"/>
          </w:tcPr>
          <w:p w14:paraId="1B5967E8"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3.2.5</w:t>
            </w:r>
          </w:p>
          <w:p w14:paraId="4FF3E24F"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运输车辆（</w:t>
            </w:r>
            <w:r>
              <w:rPr>
                <w:color w:val="000000"/>
                <w:kern w:val="0"/>
                <w:sz w:val="20"/>
                <w:szCs w:val="20"/>
              </w:rPr>
              <w:t>3</w:t>
            </w:r>
            <w:r>
              <w:rPr>
                <w:color w:val="000000"/>
                <w:kern w:val="0"/>
                <w:sz w:val="20"/>
                <w:szCs w:val="20"/>
              </w:rPr>
              <w:t>分）</w:t>
            </w:r>
          </w:p>
        </w:tc>
        <w:tc>
          <w:tcPr>
            <w:tcW w:w="9182" w:type="dxa"/>
            <w:vAlign w:val="center"/>
          </w:tcPr>
          <w:p w14:paraId="5A3DBEEC"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运输车辆无超载超限，整洁卫生，出料口有防滴漏措施，无漏料（浆）、无残渣。在路面行驶时无抛洒、滴漏等污染情况。实地查看，车容车貌脏乱减</w:t>
            </w:r>
            <w:r>
              <w:rPr>
                <w:color w:val="000000"/>
                <w:kern w:val="0"/>
                <w:sz w:val="20"/>
                <w:szCs w:val="20"/>
              </w:rPr>
              <w:t>0.3</w:t>
            </w:r>
            <w:r>
              <w:rPr>
                <w:color w:val="000000"/>
                <w:kern w:val="0"/>
                <w:sz w:val="20"/>
                <w:szCs w:val="20"/>
              </w:rPr>
              <w:t>分</w:t>
            </w:r>
            <w:r>
              <w:rPr>
                <w:color w:val="000000"/>
                <w:kern w:val="0"/>
                <w:sz w:val="20"/>
                <w:szCs w:val="20"/>
              </w:rPr>
              <w:t>/</w:t>
            </w:r>
            <w:r>
              <w:rPr>
                <w:color w:val="000000"/>
                <w:kern w:val="0"/>
                <w:sz w:val="20"/>
                <w:szCs w:val="20"/>
              </w:rPr>
              <w:t>辆；车辆厂区内行驶有明</w:t>
            </w:r>
            <w:proofErr w:type="gramStart"/>
            <w:r>
              <w:rPr>
                <w:color w:val="000000"/>
                <w:kern w:val="0"/>
                <w:sz w:val="20"/>
                <w:szCs w:val="20"/>
              </w:rPr>
              <w:t>显扬尘减</w:t>
            </w:r>
            <w:proofErr w:type="gramEnd"/>
            <w:r>
              <w:rPr>
                <w:color w:val="000000"/>
                <w:kern w:val="0"/>
                <w:sz w:val="20"/>
                <w:szCs w:val="20"/>
              </w:rPr>
              <w:t>0.3</w:t>
            </w:r>
            <w:r>
              <w:rPr>
                <w:color w:val="000000"/>
                <w:kern w:val="0"/>
                <w:sz w:val="20"/>
                <w:szCs w:val="20"/>
              </w:rPr>
              <w:t>分</w:t>
            </w:r>
            <w:r>
              <w:rPr>
                <w:color w:val="000000"/>
                <w:kern w:val="0"/>
                <w:sz w:val="20"/>
                <w:szCs w:val="20"/>
              </w:rPr>
              <w:t>/</w:t>
            </w:r>
            <w:r>
              <w:rPr>
                <w:color w:val="000000"/>
                <w:kern w:val="0"/>
                <w:sz w:val="20"/>
                <w:szCs w:val="20"/>
              </w:rPr>
              <w:t>处，车辆在路面行驶时有抛撒滴漏等污染情况减</w:t>
            </w:r>
            <w:r>
              <w:rPr>
                <w:color w:val="000000"/>
                <w:kern w:val="0"/>
                <w:sz w:val="20"/>
                <w:szCs w:val="20"/>
              </w:rPr>
              <w:t>0.3</w:t>
            </w:r>
            <w:r>
              <w:rPr>
                <w:color w:val="000000"/>
                <w:kern w:val="0"/>
                <w:sz w:val="20"/>
                <w:szCs w:val="20"/>
              </w:rPr>
              <w:t>分</w:t>
            </w:r>
            <w:r>
              <w:rPr>
                <w:color w:val="000000"/>
                <w:kern w:val="0"/>
                <w:sz w:val="20"/>
                <w:szCs w:val="20"/>
              </w:rPr>
              <w:t>/</w:t>
            </w:r>
            <w:r>
              <w:rPr>
                <w:color w:val="000000"/>
                <w:kern w:val="0"/>
                <w:sz w:val="20"/>
                <w:szCs w:val="20"/>
              </w:rPr>
              <w:t>处；企业外出车辆必须严格执行洗车程序，确保车辆不带尘泥上路；实地随机调取</w:t>
            </w:r>
            <w:proofErr w:type="gramStart"/>
            <w:r>
              <w:rPr>
                <w:color w:val="000000"/>
                <w:kern w:val="0"/>
                <w:sz w:val="20"/>
                <w:szCs w:val="20"/>
              </w:rPr>
              <w:t>厂区近</w:t>
            </w:r>
            <w:proofErr w:type="gramEnd"/>
            <w:r>
              <w:rPr>
                <w:color w:val="000000"/>
                <w:kern w:val="0"/>
                <w:sz w:val="20"/>
                <w:szCs w:val="20"/>
              </w:rPr>
              <w:t>1</w:t>
            </w:r>
            <w:r>
              <w:rPr>
                <w:color w:val="000000"/>
                <w:kern w:val="0"/>
                <w:sz w:val="20"/>
                <w:szCs w:val="20"/>
              </w:rPr>
              <w:t>个月进出口监控录像，并结合数字城管数据考核，发现未经冲洗出站的运输车，减</w:t>
            </w:r>
            <w:r>
              <w:rPr>
                <w:color w:val="000000"/>
                <w:kern w:val="0"/>
                <w:sz w:val="20"/>
                <w:szCs w:val="20"/>
              </w:rPr>
              <w:t>0.3</w:t>
            </w:r>
            <w:r>
              <w:rPr>
                <w:color w:val="000000"/>
                <w:kern w:val="0"/>
                <w:sz w:val="20"/>
                <w:szCs w:val="20"/>
              </w:rPr>
              <w:t>分</w:t>
            </w:r>
            <w:r>
              <w:rPr>
                <w:color w:val="000000"/>
                <w:kern w:val="0"/>
                <w:sz w:val="20"/>
                <w:szCs w:val="20"/>
              </w:rPr>
              <w:t>/</w:t>
            </w:r>
            <w:r>
              <w:rPr>
                <w:color w:val="000000"/>
                <w:kern w:val="0"/>
                <w:sz w:val="20"/>
                <w:szCs w:val="20"/>
              </w:rPr>
              <w:t>辆；发现超载或未密闭原材料车进场减</w:t>
            </w:r>
            <w:r>
              <w:rPr>
                <w:color w:val="000000"/>
                <w:kern w:val="0"/>
                <w:sz w:val="20"/>
                <w:szCs w:val="20"/>
              </w:rPr>
              <w:t>0.3</w:t>
            </w:r>
            <w:r>
              <w:rPr>
                <w:color w:val="000000"/>
                <w:kern w:val="0"/>
                <w:sz w:val="20"/>
                <w:szCs w:val="20"/>
              </w:rPr>
              <w:t>分</w:t>
            </w:r>
            <w:r>
              <w:rPr>
                <w:color w:val="000000"/>
                <w:kern w:val="0"/>
                <w:sz w:val="20"/>
                <w:szCs w:val="20"/>
              </w:rPr>
              <w:t>/</w:t>
            </w:r>
            <w:r>
              <w:rPr>
                <w:color w:val="000000"/>
                <w:kern w:val="0"/>
                <w:sz w:val="20"/>
                <w:szCs w:val="20"/>
              </w:rPr>
              <w:t>辆；一年内被各有关部门通报或责令整改的事项内容对应进行扣分。</w:t>
            </w:r>
          </w:p>
        </w:tc>
        <w:tc>
          <w:tcPr>
            <w:tcW w:w="706" w:type="dxa"/>
            <w:vAlign w:val="center"/>
          </w:tcPr>
          <w:p w14:paraId="0DD255DB"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3</w:t>
            </w:r>
          </w:p>
        </w:tc>
        <w:tc>
          <w:tcPr>
            <w:tcW w:w="616" w:type="dxa"/>
          </w:tcPr>
          <w:p w14:paraId="5934582C"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vAlign w:val="center"/>
          </w:tcPr>
          <w:p w14:paraId="482770DE"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评价生效起</w:t>
            </w:r>
            <w:r>
              <w:rPr>
                <w:color w:val="000000"/>
                <w:kern w:val="0"/>
                <w:sz w:val="20"/>
                <w:szCs w:val="20"/>
              </w:rPr>
              <w:t>3</w:t>
            </w:r>
            <w:r>
              <w:rPr>
                <w:color w:val="000000"/>
                <w:kern w:val="0"/>
                <w:sz w:val="20"/>
                <w:szCs w:val="20"/>
              </w:rPr>
              <w:t>个月</w:t>
            </w:r>
          </w:p>
        </w:tc>
      </w:tr>
      <w:tr w:rsidR="00872DBB" w14:paraId="3315777D" w14:textId="77777777" w:rsidTr="00B56712">
        <w:trPr>
          <w:trHeight w:val="246"/>
          <w:tblHeader/>
          <w:jc w:val="center"/>
        </w:trPr>
        <w:tc>
          <w:tcPr>
            <w:tcW w:w="747" w:type="dxa"/>
            <w:tcBorders>
              <w:bottom w:val="single" w:sz="4" w:space="0" w:color="auto"/>
            </w:tcBorders>
            <w:vAlign w:val="center"/>
          </w:tcPr>
          <w:p w14:paraId="272F4C44" w14:textId="77777777" w:rsidR="00872DBB" w:rsidRDefault="00872DBB" w:rsidP="00B56712">
            <w:pPr>
              <w:autoSpaceDE w:val="0"/>
              <w:autoSpaceDN w:val="0"/>
              <w:adjustRightInd w:val="0"/>
              <w:spacing w:line="300" w:lineRule="exact"/>
              <w:jc w:val="center"/>
              <w:rPr>
                <w:color w:val="000000"/>
                <w:kern w:val="0"/>
                <w:sz w:val="20"/>
                <w:szCs w:val="20"/>
              </w:rPr>
            </w:pPr>
            <w:r>
              <w:rPr>
                <w:color w:val="000000"/>
                <w:kern w:val="0"/>
                <w:sz w:val="20"/>
                <w:szCs w:val="20"/>
              </w:rPr>
              <w:t>处罚通报信息得分</w:t>
            </w:r>
          </w:p>
        </w:tc>
        <w:tc>
          <w:tcPr>
            <w:tcW w:w="11129" w:type="dxa"/>
            <w:gridSpan w:val="3"/>
            <w:tcBorders>
              <w:bottom w:val="single" w:sz="4" w:space="0" w:color="auto"/>
            </w:tcBorders>
            <w:vAlign w:val="center"/>
          </w:tcPr>
          <w:p w14:paraId="5C8D97C8" w14:textId="77777777" w:rsidR="00872DBB" w:rsidRDefault="00872DBB" w:rsidP="00B56712">
            <w:pPr>
              <w:autoSpaceDE w:val="0"/>
              <w:autoSpaceDN w:val="0"/>
              <w:adjustRightInd w:val="0"/>
              <w:spacing w:line="300" w:lineRule="exact"/>
              <w:jc w:val="left"/>
              <w:rPr>
                <w:color w:val="000000"/>
                <w:kern w:val="0"/>
                <w:sz w:val="20"/>
                <w:szCs w:val="20"/>
              </w:rPr>
            </w:pPr>
            <w:r>
              <w:rPr>
                <w:color w:val="000000"/>
                <w:kern w:val="0"/>
                <w:sz w:val="20"/>
                <w:szCs w:val="20"/>
              </w:rPr>
              <w:t>受到国家建设行政主管部门</w:t>
            </w:r>
            <w:bookmarkStart w:id="14" w:name="_Hlk46911659"/>
            <w:r>
              <w:rPr>
                <w:color w:val="000000"/>
                <w:kern w:val="0"/>
                <w:sz w:val="20"/>
                <w:szCs w:val="20"/>
              </w:rPr>
              <w:t>行政处罚或通报批评</w:t>
            </w:r>
            <w:bookmarkEnd w:id="14"/>
            <w:r>
              <w:rPr>
                <w:color w:val="000000"/>
                <w:kern w:val="0"/>
                <w:sz w:val="20"/>
                <w:szCs w:val="20"/>
              </w:rPr>
              <w:t>的，每次分别扣</w:t>
            </w:r>
            <w:r>
              <w:rPr>
                <w:color w:val="000000"/>
                <w:kern w:val="0"/>
                <w:sz w:val="20"/>
                <w:szCs w:val="20"/>
              </w:rPr>
              <w:t>5</w:t>
            </w:r>
            <w:r>
              <w:rPr>
                <w:color w:val="000000"/>
                <w:kern w:val="0"/>
                <w:sz w:val="20"/>
                <w:szCs w:val="20"/>
              </w:rPr>
              <w:t>分、</w:t>
            </w:r>
            <w:r>
              <w:rPr>
                <w:color w:val="000000"/>
                <w:kern w:val="0"/>
                <w:sz w:val="20"/>
                <w:szCs w:val="20"/>
              </w:rPr>
              <w:t>4</w:t>
            </w:r>
            <w:r>
              <w:rPr>
                <w:color w:val="000000"/>
                <w:kern w:val="0"/>
                <w:sz w:val="20"/>
                <w:szCs w:val="20"/>
              </w:rPr>
              <w:t>分，评价期限</w:t>
            </w:r>
            <w:proofErr w:type="gramStart"/>
            <w:r>
              <w:rPr>
                <w:color w:val="000000"/>
                <w:kern w:val="0"/>
                <w:sz w:val="20"/>
                <w:szCs w:val="20"/>
              </w:rPr>
              <w:t>自评价</w:t>
            </w:r>
            <w:proofErr w:type="gramEnd"/>
            <w:r>
              <w:rPr>
                <w:color w:val="000000"/>
                <w:kern w:val="0"/>
                <w:sz w:val="20"/>
                <w:szCs w:val="20"/>
              </w:rPr>
              <w:t>生效之日起</w:t>
            </w:r>
            <w:r>
              <w:rPr>
                <w:color w:val="000000"/>
                <w:kern w:val="0"/>
                <w:sz w:val="20"/>
                <w:szCs w:val="20"/>
              </w:rPr>
              <w:t>12</w:t>
            </w:r>
            <w:r>
              <w:rPr>
                <w:color w:val="000000"/>
                <w:kern w:val="0"/>
                <w:sz w:val="20"/>
                <w:szCs w:val="20"/>
              </w:rPr>
              <w:t>个月；受到省建设行政主管部门行政处罚或通报批评的，每次分别扣</w:t>
            </w:r>
            <w:r>
              <w:rPr>
                <w:color w:val="000000"/>
                <w:kern w:val="0"/>
                <w:sz w:val="20"/>
                <w:szCs w:val="20"/>
              </w:rPr>
              <w:t>4</w:t>
            </w:r>
            <w:r>
              <w:rPr>
                <w:color w:val="000000"/>
                <w:kern w:val="0"/>
                <w:sz w:val="20"/>
                <w:szCs w:val="20"/>
              </w:rPr>
              <w:t>分、</w:t>
            </w:r>
            <w:r>
              <w:rPr>
                <w:color w:val="000000"/>
                <w:kern w:val="0"/>
                <w:sz w:val="20"/>
                <w:szCs w:val="20"/>
              </w:rPr>
              <w:t>3</w:t>
            </w:r>
            <w:r>
              <w:rPr>
                <w:color w:val="000000"/>
                <w:kern w:val="0"/>
                <w:sz w:val="20"/>
                <w:szCs w:val="20"/>
              </w:rPr>
              <w:t>分，评价期限</w:t>
            </w:r>
            <w:proofErr w:type="gramStart"/>
            <w:r>
              <w:rPr>
                <w:color w:val="000000"/>
                <w:kern w:val="0"/>
                <w:sz w:val="20"/>
                <w:szCs w:val="20"/>
              </w:rPr>
              <w:t>自评价</w:t>
            </w:r>
            <w:proofErr w:type="gramEnd"/>
            <w:r>
              <w:rPr>
                <w:color w:val="000000"/>
                <w:kern w:val="0"/>
                <w:sz w:val="20"/>
                <w:szCs w:val="20"/>
              </w:rPr>
              <w:t>生效之日起</w:t>
            </w:r>
            <w:r>
              <w:rPr>
                <w:color w:val="000000"/>
                <w:kern w:val="0"/>
                <w:sz w:val="20"/>
                <w:szCs w:val="20"/>
              </w:rPr>
              <w:t>12</w:t>
            </w:r>
            <w:r>
              <w:rPr>
                <w:color w:val="000000"/>
                <w:kern w:val="0"/>
                <w:sz w:val="20"/>
                <w:szCs w:val="20"/>
              </w:rPr>
              <w:t>个月；受到市建设行政主管部门行政处罚或通报批评的，每次分别扣</w:t>
            </w:r>
            <w:r>
              <w:rPr>
                <w:color w:val="000000"/>
                <w:kern w:val="0"/>
                <w:sz w:val="20"/>
                <w:szCs w:val="20"/>
              </w:rPr>
              <w:t>3</w:t>
            </w:r>
            <w:r>
              <w:rPr>
                <w:color w:val="000000"/>
                <w:kern w:val="0"/>
                <w:sz w:val="20"/>
                <w:szCs w:val="20"/>
              </w:rPr>
              <w:t>分、</w:t>
            </w:r>
            <w:r>
              <w:rPr>
                <w:color w:val="000000"/>
                <w:kern w:val="0"/>
                <w:sz w:val="20"/>
                <w:szCs w:val="20"/>
              </w:rPr>
              <w:t>2</w:t>
            </w:r>
            <w:r>
              <w:rPr>
                <w:color w:val="000000"/>
                <w:kern w:val="0"/>
                <w:sz w:val="20"/>
                <w:szCs w:val="20"/>
              </w:rPr>
              <w:t>分，评价期限</w:t>
            </w:r>
            <w:proofErr w:type="gramStart"/>
            <w:r>
              <w:rPr>
                <w:color w:val="000000"/>
                <w:kern w:val="0"/>
                <w:sz w:val="20"/>
                <w:szCs w:val="20"/>
              </w:rPr>
              <w:t>自评价</w:t>
            </w:r>
            <w:proofErr w:type="gramEnd"/>
            <w:r>
              <w:rPr>
                <w:color w:val="000000"/>
                <w:kern w:val="0"/>
                <w:sz w:val="20"/>
                <w:szCs w:val="20"/>
              </w:rPr>
              <w:t>生效之日起</w:t>
            </w:r>
            <w:r>
              <w:rPr>
                <w:color w:val="000000"/>
                <w:kern w:val="0"/>
                <w:sz w:val="20"/>
                <w:szCs w:val="20"/>
              </w:rPr>
              <w:t>6</w:t>
            </w:r>
            <w:r>
              <w:rPr>
                <w:color w:val="000000"/>
                <w:kern w:val="0"/>
                <w:sz w:val="20"/>
                <w:szCs w:val="20"/>
              </w:rPr>
              <w:t>个月；受到县（区）建设行政主管部门行政处罚或通报批评的，每次分别扣</w:t>
            </w:r>
            <w:r>
              <w:rPr>
                <w:color w:val="000000"/>
                <w:kern w:val="0"/>
                <w:sz w:val="20"/>
                <w:szCs w:val="20"/>
              </w:rPr>
              <w:t>2</w:t>
            </w:r>
            <w:r>
              <w:rPr>
                <w:color w:val="000000"/>
                <w:kern w:val="0"/>
                <w:sz w:val="20"/>
                <w:szCs w:val="20"/>
              </w:rPr>
              <w:t>分、</w:t>
            </w:r>
            <w:r>
              <w:rPr>
                <w:color w:val="000000"/>
                <w:kern w:val="0"/>
                <w:sz w:val="20"/>
                <w:szCs w:val="20"/>
              </w:rPr>
              <w:t>1</w:t>
            </w:r>
            <w:r>
              <w:rPr>
                <w:color w:val="000000"/>
                <w:kern w:val="0"/>
                <w:sz w:val="20"/>
                <w:szCs w:val="20"/>
              </w:rPr>
              <w:t>分，评价期限</w:t>
            </w:r>
            <w:proofErr w:type="gramStart"/>
            <w:r>
              <w:rPr>
                <w:color w:val="000000"/>
                <w:kern w:val="0"/>
                <w:sz w:val="20"/>
                <w:szCs w:val="20"/>
              </w:rPr>
              <w:t>自评价</w:t>
            </w:r>
            <w:proofErr w:type="gramEnd"/>
            <w:r>
              <w:rPr>
                <w:color w:val="000000"/>
                <w:kern w:val="0"/>
                <w:sz w:val="20"/>
                <w:szCs w:val="20"/>
              </w:rPr>
              <w:t>生效之日起</w:t>
            </w:r>
            <w:r>
              <w:rPr>
                <w:color w:val="000000"/>
                <w:kern w:val="0"/>
                <w:sz w:val="20"/>
                <w:szCs w:val="20"/>
              </w:rPr>
              <w:t>3</w:t>
            </w:r>
            <w:r>
              <w:rPr>
                <w:color w:val="000000"/>
                <w:kern w:val="0"/>
                <w:sz w:val="20"/>
                <w:szCs w:val="20"/>
              </w:rPr>
              <w:t>个月。同一事项不重复扣分，以最高</w:t>
            </w:r>
            <w:proofErr w:type="gramStart"/>
            <w:r>
              <w:rPr>
                <w:color w:val="000000"/>
                <w:kern w:val="0"/>
                <w:sz w:val="20"/>
                <w:szCs w:val="20"/>
              </w:rPr>
              <w:t>扣分为</w:t>
            </w:r>
            <w:proofErr w:type="gramEnd"/>
            <w:r>
              <w:rPr>
                <w:color w:val="000000"/>
                <w:kern w:val="0"/>
                <w:sz w:val="20"/>
                <w:szCs w:val="20"/>
              </w:rPr>
              <w:t>准。</w:t>
            </w:r>
          </w:p>
        </w:tc>
        <w:tc>
          <w:tcPr>
            <w:tcW w:w="706" w:type="dxa"/>
            <w:tcBorders>
              <w:bottom w:val="single" w:sz="4" w:space="0" w:color="auto"/>
            </w:tcBorders>
            <w:vAlign w:val="center"/>
          </w:tcPr>
          <w:p w14:paraId="3F04ADA5" w14:textId="77777777" w:rsidR="00872DBB" w:rsidRDefault="00872DBB" w:rsidP="00B56712">
            <w:pPr>
              <w:autoSpaceDE w:val="0"/>
              <w:autoSpaceDN w:val="0"/>
              <w:adjustRightInd w:val="0"/>
              <w:spacing w:line="300" w:lineRule="exact"/>
              <w:jc w:val="center"/>
              <w:rPr>
                <w:color w:val="000000"/>
                <w:kern w:val="0"/>
                <w:sz w:val="20"/>
                <w:szCs w:val="20"/>
              </w:rPr>
            </w:pPr>
          </w:p>
        </w:tc>
        <w:tc>
          <w:tcPr>
            <w:tcW w:w="616" w:type="dxa"/>
            <w:tcBorders>
              <w:bottom w:val="single" w:sz="4" w:space="0" w:color="auto"/>
            </w:tcBorders>
            <w:vAlign w:val="center"/>
          </w:tcPr>
          <w:p w14:paraId="3186728D" w14:textId="77777777" w:rsidR="00872DBB" w:rsidRDefault="00872DBB" w:rsidP="00B56712">
            <w:pPr>
              <w:autoSpaceDE w:val="0"/>
              <w:autoSpaceDN w:val="0"/>
              <w:adjustRightInd w:val="0"/>
              <w:spacing w:line="300" w:lineRule="exact"/>
              <w:jc w:val="center"/>
              <w:rPr>
                <w:color w:val="000000"/>
                <w:kern w:val="0"/>
                <w:sz w:val="20"/>
                <w:szCs w:val="20"/>
              </w:rPr>
            </w:pPr>
          </w:p>
        </w:tc>
        <w:tc>
          <w:tcPr>
            <w:tcW w:w="1031" w:type="dxa"/>
            <w:tcBorders>
              <w:bottom w:val="single" w:sz="4" w:space="0" w:color="auto"/>
            </w:tcBorders>
            <w:vAlign w:val="center"/>
          </w:tcPr>
          <w:p w14:paraId="0DE55C60" w14:textId="77777777" w:rsidR="00872DBB" w:rsidRDefault="00872DBB" w:rsidP="00B56712">
            <w:pPr>
              <w:autoSpaceDE w:val="0"/>
              <w:autoSpaceDN w:val="0"/>
              <w:adjustRightInd w:val="0"/>
              <w:spacing w:line="300" w:lineRule="exact"/>
              <w:jc w:val="center"/>
              <w:rPr>
                <w:color w:val="000000"/>
                <w:kern w:val="0"/>
                <w:sz w:val="20"/>
                <w:szCs w:val="20"/>
              </w:rPr>
            </w:pPr>
            <w:proofErr w:type="gramStart"/>
            <w:r>
              <w:rPr>
                <w:color w:val="000000"/>
                <w:kern w:val="0"/>
                <w:sz w:val="20"/>
                <w:szCs w:val="20"/>
              </w:rPr>
              <w:t>见评价</w:t>
            </w:r>
            <w:proofErr w:type="gramEnd"/>
            <w:r>
              <w:rPr>
                <w:color w:val="000000"/>
                <w:kern w:val="0"/>
                <w:sz w:val="20"/>
                <w:szCs w:val="20"/>
              </w:rPr>
              <w:t>标准</w:t>
            </w:r>
          </w:p>
        </w:tc>
      </w:tr>
    </w:tbl>
    <w:p w14:paraId="5995BB1E" w14:textId="77777777" w:rsidR="00872DBB" w:rsidRDefault="00872DBB" w:rsidP="00872DBB">
      <w:pPr>
        <w:autoSpaceDE w:val="0"/>
        <w:autoSpaceDN w:val="0"/>
        <w:adjustRightInd w:val="0"/>
        <w:spacing w:line="360" w:lineRule="exact"/>
        <w:jc w:val="left"/>
        <w:rPr>
          <w:rFonts w:eastAsia="楷体_GB2312"/>
          <w:color w:val="000000"/>
          <w:sz w:val="24"/>
        </w:rPr>
      </w:pPr>
      <w:r>
        <w:rPr>
          <w:rFonts w:eastAsia="楷体_GB2312"/>
          <w:color w:val="000000"/>
          <w:sz w:val="24"/>
        </w:rPr>
        <w:t>备注：</w:t>
      </w:r>
      <w:r>
        <w:rPr>
          <w:rFonts w:eastAsia="楷体_GB2312"/>
          <w:color w:val="000000"/>
          <w:sz w:val="24"/>
        </w:rPr>
        <w:t>1.</w:t>
      </w:r>
      <w:r>
        <w:rPr>
          <w:rFonts w:eastAsia="楷体_GB2312"/>
          <w:color w:val="000000"/>
          <w:sz w:val="24"/>
        </w:rPr>
        <w:t>不良行为程度分类：评价期限</w:t>
      </w:r>
      <w:r>
        <w:rPr>
          <w:rFonts w:eastAsia="楷体_GB2312"/>
          <w:color w:val="000000"/>
          <w:sz w:val="24"/>
        </w:rPr>
        <w:t>3</w:t>
      </w:r>
      <w:r>
        <w:rPr>
          <w:rFonts w:eastAsia="楷体_GB2312"/>
          <w:color w:val="000000"/>
          <w:sz w:val="24"/>
        </w:rPr>
        <w:t>个月的为轻微不良行为，评价期限</w:t>
      </w:r>
      <w:r>
        <w:rPr>
          <w:rFonts w:eastAsia="楷体_GB2312"/>
          <w:color w:val="000000"/>
          <w:sz w:val="24"/>
        </w:rPr>
        <w:t>6</w:t>
      </w:r>
      <w:r>
        <w:rPr>
          <w:rFonts w:eastAsia="楷体_GB2312"/>
          <w:color w:val="000000"/>
          <w:sz w:val="24"/>
        </w:rPr>
        <w:t>个月的为一般不良行为，评价期限</w:t>
      </w:r>
      <w:r>
        <w:rPr>
          <w:rFonts w:eastAsia="楷体_GB2312"/>
          <w:color w:val="000000"/>
          <w:sz w:val="24"/>
        </w:rPr>
        <w:t>12</w:t>
      </w:r>
      <w:r>
        <w:rPr>
          <w:rFonts w:eastAsia="楷体_GB2312"/>
          <w:color w:val="000000"/>
          <w:sz w:val="24"/>
        </w:rPr>
        <w:t>个月的为严重不良行为。</w:t>
      </w:r>
    </w:p>
    <w:p w14:paraId="60385D64" w14:textId="77777777" w:rsidR="00872DBB" w:rsidRDefault="00872DBB" w:rsidP="00872DBB">
      <w:pPr>
        <w:autoSpaceDE w:val="0"/>
        <w:autoSpaceDN w:val="0"/>
        <w:adjustRightInd w:val="0"/>
        <w:spacing w:line="360" w:lineRule="exact"/>
        <w:ind w:firstLineChars="300" w:firstLine="720"/>
        <w:jc w:val="left"/>
        <w:rPr>
          <w:rFonts w:eastAsia="楷体_GB2312"/>
          <w:color w:val="000000"/>
          <w:sz w:val="24"/>
        </w:rPr>
      </w:pPr>
      <w:r>
        <w:rPr>
          <w:rFonts w:eastAsia="楷体_GB2312" w:hint="eastAsia"/>
          <w:color w:val="000000"/>
          <w:sz w:val="24"/>
        </w:rPr>
        <w:t>2.</w:t>
      </w:r>
      <w:r>
        <w:rPr>
          <w:rFonts w:eastAsia="楷体_GB2312"/>
          <w:color w:val="000000"/>
          <w:sz w:val="24"/>
        </w:rPr>
        <w:t>对已签字确认的现场信用信息项目扣分，不再受理评价对象提出的异议申请或更改申请。</w:t>
      </w:r>
    </w:p>
    <w:p w14:paraId="6D63A9F4" w14:textId="77777777" w:rsidR="00872DBB" w:rsidRDefault="00872DBB" w:rsidP="00872DBB">
      <w:pPr>
        <w:spacing w:line="360" w:lineRule="exact"/>
        <w:rPr>
          <w:rFonts w:eastAsia="黑体"/>
          <w:color w:val="000000"/>
          <w:szCs w:val="32"/>
        </w:rPr>
      </w:pPr>
    </w:p>
    <w:p w14:paraId="237BF3AC" w14:textId="77777777" w:rsidR="00872DBB" w:rsidRDefault="00872DBB" w:rsidP="00872DBB">
      <w:pPr>
        <w:spacing w:line="360" w:lineRule="exact"/>
        <w:rPr>
          <w:rFonts w:eastAsia="黑体"/>
          <w:color w:val="000000"/>
          <w:szCs w:val="32"/>
        </w:rPr>
      </w:pPr>
    </w:p>
    <w:p w14:paraId="653FD50A" w14:textId="77777777" w:rsidR="00872DBB" w:rsidRDefault="00872DBB" w:rsidP="00872DBB">
      <w:pPr>
        <w:spacing w:line="360" w:lineRule="exact"/>
        <w:rPr>
          <w:rFonts w:eastAsia="黑体"/>
          <w:color w:val="000000"/>
          <w:szCs w:val="32"/>
        </w:rPr>
      </w:pPr>
    </w:p>
    <w:p w14:paraId="5CDCCC61" w14:textId="77777777" w:rsidR="00872DBB" w:rsidRDefault="00872DBB" w:rsidP="00872DBB">
      <w:pPr>
        <w:spacing w:line="360" w:lineRule="exact"/>
        <w:rPr>
          <w:rFonts w:eastAsia="黑体"/>
          <w:color w:val="000000"/>
          <w:szCs w:val="32"/>
        </w:rPr>
        <w:sectPr w:rsidR="00872DBB">
          <w:pgSz w:w="16838" w:h="11906" w:orient="landscape"/>
          <w:pgMar w:top="1474" w:right="1644" w:bottom="1588" w:left="2098" w:header="851" w:footer="1701" w:gutter="0"/>
          <w:cols w:space="720"/>
          <w:docGrid w:linePitch="312"/>
        </w:sectPr>
      </w:pPr>
    </w:p>
    <w:p w14:paraId="1D9986B9" w14:textId="77777777" w:rsidR="00872DBB" w:rsidRDefault="00872DBB" w:rsidP="00872DBB">
      <w:pPr>
        <w:spacing w:line="360" w:lineRule="exact"/>
        <w:rPr>
          <w:rFonts w:eastAsia="黑体"/>
          <w:color w:val="000000"/>
          <w:szCs w:val="32"/>
        </w:rPr>
      </w:pPr>
      <w:r>
        <w:rPr>
          <w:rFonts w:eastAsia="黑体"/>
          <w:color w:val="000000"/>
          <w:szCs w:val="32"/>
        </w:rPr>
        <w:lastRenderedPageBreak/>
        <w:t>附</w:t>
      </w:r>
      <w:r>
        <w:rPr>
          <w:rFonts w:eastAsia="黑体" w:hint="eastAsia"/>
          <w:color w:val="000000"/>
          <w:szCs w:val="32"/>
        </w:rPr>
        <w:t>件</w:t>
      </w:r>
      <w:r>
        <w:rPr>
          <w:rFonts w:eastAsia="黑体" w:hint="eastAsia"/>
          <w:color w:val="000000"/>
          <w:szCs w:val="32"/>
        </w:rPr>
        <w:t>10.3</w:t>
      </w:r>
    </w:p>
    <w:p w14:paraId="25D226C0" w14:textId="77777777" w:rsidR="00872DBB" w:rsidRDefault="00872DBB" w:rsidP="00872DBB">
      <w:pPr>
        <w:spacing w:line="580" w:lineRule="exact"/>
        <w:jc w:val="center"/>
        <w:rPr>
          <w:rFonts w:eastAsia="方正小标宋简体"/>
          <w:color w:val="000000"/>
          <w:kern w:val="0"/>
          <w:sz w:val="44"/>
          <w:szCs w:val="44"/>
        </w:rPr>
      </w:pPr>
    </w:p>
    <w:p w14:paraId="0A25486E" w14:textId="77777777" w:rsidR="00872DBB" w:rsidRDefault="00872DBB" w:rsidP="00872DBB">
      <w:pPr>
        <w:spacing w:line="580" w:lineRule="exact"/>
        <w:jc w:val="center"/>
        <w:rPr>
          <w:rFonts w:eastAsia="方正小标宋简体"/>
          <w:color w:val="000000"/>
          <w:kern w:val="0"/>
          <w:sz w:val="44"/>
          <w:szCs w:val="44"/>
        </w:rPr>
      </w:pPr>
      <w:r>
        <w:rPr>
          <w:rFonts w:eastAsia="方正小标宋简体"/>
          <w:color w:val="000000"/>
          <w:kern w:val="0"/>
          <w:sz w:val="44"/>
          <w:szCs w:val="44"/>
        </w:rPr>
        <w:t>眉山市预拌混凝土和预拌砂浆企业</w:t>
      </w:r>
    </w:p>
    <w:p w14:paraId="53584BAC" w14:textId="77777777" w:rsidR="00872DBB" w:rsidRDefault="00872DBB" w:rsidP="00872DBB">
      <w:pPr>
        <w:spacing w:line="580" w:lineRule="exact"/>
        <w:jc w:val="center"/>
        <w:rPr>
          <w:rFonts w:eastAsia="方正小标宋简体"/>
          <w:color w:val="000000"/>
          <w:kern w:val="0"/>
          <w:sz w:val="44"/>
          <w:szCs w:val="44"/>
        </w:rPr>
      </w:pPr>
      <w:r>
        <w:rPr>
          <w:rFonts w:eastAsia="方正小标宋简体"/>
          <w:color w:val="000000"/>
          <w:kern w:val="0"/>
          <w:sz w:val="44"/>
          <w:szCs w:val="44"/>
        </w:rPr>
        <w:t>现场信用信息考核评价报告</w:t>
      </w:r>
    </w:p>
    <w:p w14:paraId="7D5BE9A9" w14:textId="77777777" w:rsidR="00872DBB" w:rsidRDefault="00872DBB" w:rsidP="00872DBB">
      <w:pPr>
        <w:spacing w:line="580" w:lineRule="exact"/>
        <w:jc w:val="center"/>
        <w:rPr>
          <w:rFonts w:eastAsia="方正小标宋简体"/>
          <w:color w:val="000000"/>
          <w:sz w:val="36"/>
          <w:szCs w:val="36"/>
        </w:rPr>
      </w:pPr>
    </w:p>
    <w:p w14:paraId="4A1FF2FA" w14:textId="77777777" w:rsidR="00872DBB" w:rsidRDefault="00872DBB" w:rsidP="00872DBB">
      <w:pPr>
        <w:ind w:right="560" w:firstLineChars="2000" w:firstLine="5600"/>
        <w:rPr>
          <w:color w:val="000000"/>
          <w:sz w:val="28"/>
          <w:szCs w:val="28"/>
          <w:u w:val="single"/>
        </w:rPr>
      </w:pPr>
      <w:r>
        <w:rPr>
          <w:color w:val="000000"/>
          <w:sz w:val="28"/>
          <w:szCs w:val="28"/>
        </w:rPr>
        <w:t>编号：</w:t>
      </w:r>
      <w:r>
        <w:rPr>
          <w:color w:val="000000"/>
          <w:sz w:val="28"/>
          <w:szCs w:val="28"/>
          <w:u w:val="single"/>
        </w:rPr>
        <w:t xml:space="preserve">            </w:t>
      </w:r>
    </w:p>
    <w:p w14:paraId="46B940F4" w14:textId="77777777" w:rsidR="00872DBB" w:rsidRDefault="00872DBB" w:rsidP="00872DBB">
      <w:pPr>
        <w:rPr>
          <w:color w:val="000000"/>
          <w:sz w:val="28"/>
          <w:szCs w:val="28"/>
        </w:rPr>
      </w:pPr>
    </w:p>
    <w:p w14:paraId="4BFDAC34" w14:textId="77777777" w:rsidR="00872DBB" w:rsidRDefault="00872DBB" w:rsidP="00872DBB">
      <w:pPr>
        <w:rPr>
          <w:color w:val="000000"/>
          <w:sz w:val="28"/>
          <w:szCs w:val="28"/>
        </w:rPr>
      </w:pPr>
    </w:p>
    <w:p w14:paraId="5DC41F61" w14:textId="77777777" w:rsidR="00872DBB" w:rsidRDefault="00872DBB" w:rsidP="00872DBB">
      <w:pPr>
        <w:rPr>
          <w:color w:val="000000"/>
          <w:sz w:val="28"/>
          <w:szCs w:val="28"/>
          <w:u w:val="single"/>
        </w:rPr>
      </w:pPr>
      <w:r>
        <w:rPr>
          <w:color w:val="000000"/>
          <w:sz w:val="28"/>
          <w:szCs w:val="28"/>
        </w:rPr>
        <w:t>被考核评价企业名称（全称、盖章）：</w:t>
      </w:r>
      <w:r>
        <w:rPr>
          <w:color w:val="000000"/>
          <w:sz w:val="28"/>
          <w:szCs w:val="28"/>
          <w:u w:val="single"/>
        </w:rPr>
        <w:t xml:space="preserve">                     </w:t>
      </w:r>
    </w:p>
    <w:p w14:paraId="47F4B9EF" w14:textId="77777777" w:rsidR="00872DBB" w:rsidRDefault="00872DBB" w:rsidP="00872DBB">
      <w:pPr>
        <w:rPr>
          <w:color w:val="000000"/>
          <w:sz w:val="28"/>
          <w:szCs w:val="28"/>
        </w:rPr>
      </w:pPr>
    </w:p>
    <w:p w14:paraId="128DDCAB" w14:textId="77777777" w:rsidR="00872DBB" w:rsidRDefault="00872DBB" w:rsidP="00872DBB">
      <w:pPr>
        <w:rPr>
          <w:color w:val="000000"/>
          <w:sz w:val="28"/>
          <w:szCs w:val="28"/>
        </w:rPr>
      </w:pPr>
      <w:r>
        <w:rPr>
          <w:color w:val="000000"/>
          <w:sz w:val="28"/>
          <w:szCs w:val="28"/>
        </w:rPr>
        <w:t>考核评价日期：</w:t>
      </w:r>
      <w:r>
        <w:rPr>
          <w:color w:val="000000"/>
          <w:sz w:val="28"/>
          <w:szCs w:val="28"/>
        </w:rPr>
        <w:t xml:space="preserve">             </w:t>
      </w:r>
      <w:r>
        <w:rPr>
          <w:color w:val="000000"/>
          <w:sz w:val="28"/>
          <w:szCs w:val="28"/>
        </w:rPr>
        <w:t>年</w:t>
      </w:r>
      <w:r>
        <w:rPr>
          <w:color w:val="000000"/>
          <w:sz w:val="28"/>
          <w:szCs w:val="28"/>
        </w:rPr>
        <w:t xml:space="preserve">    </w:t>
      </w:r>
      <w:r>
        <w:rPr>
          <w:color w:val="000000"/>
          <w:sz w:val="28"/>
          <w:szCs w:val="28"/>
        </w:rPr>
        <w:t>月</w:t>
      </w:r>
      <w:r>
        <w:rPr>
          <w:color w:val="000000"/>
          <w:sz w:val="28"/>
          <w:szCs w:val="28"/>
        </w:rPr>
        <w:t xml:space="preserve">    </w:t>
      </w:r>
      <w:r>
        <w:rPr>
          <w:color w:val="000000"/>
          <w:sz w:val="28"/>
          <w:szCs w:val="28"/>
        </w:rPr>
        <w:t>日</w:t>
      </w:r>
    </w:p>
    <w:p w14:paraId="6757539A" w14:textId="77777777" w:rsidR="00872DBB" w:rsidRDefault="00872DBB" w:rsidP="00872DBB">
      <w:pPr>
        <w:rPr>
          <w:color w:val="000000"/>
          <w:sz w:val="28"/>
          <w:szCs w:val="28"/>
        </w:rPr>
      </w:pPr>
    </w:p>
    <w:p w14:paraId="1C2F1FBA" w14:textId="77777777" w:rsidR="00872DBB" w:rsidRDefault="00872DBB" w:rsidP="00872DBB">
      <w:pPr>
        <w:rPr>
          <w:color w:val="000000"/>
          <w:sz w:val="28"/>
          <w:szCs w:val="28"/>
        </w:rPr>
      </w:pPr>
      <w:r>
        <w:rPr>
          <w:color w:val="000000"/>
          <w:sz w:val="28"/>
          <w:szCs w:val="28"/>
        </w:rPr>
        <w:t>首次评价：</w:t>
      </w:r>
      <w:r>
        <w:rPr>
          <w:color w:val="000000"/>
          <w:sz w:val="72"/>
          <w:szCs w:val="72"/>
        </w:rPr>
        <w:t>□</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color w:val="000000"/>
          <w:sz w:val="28"/>
          <w:szCs w:val="28"/>
        </w:rPr>
        <w:t>动态评价：</w:t>
      </w:r>
      <w:r>
        <w:rPr>
          <w:color w:val="000000"/>
          <w:sz w:val="72"/>
          <w:szCs w:val="72"/>
        </w:rPr>
        <w:t>□</w:t>
      </w:r>
    </w:p>
    <w:p w14:paraId="56E0E1CF" w14:textId="77777777" w:rsidR="00872DBB" w:rsidRDefault="00872DBB" w:rsidP="00872DBB">
      <w:pPr>
        <w:rPr>
          <w:color w:val="000000"/>
          <w:sz w:val="28"/>
          <w:szCs w:val="28"/>
        </w:rPr>
      </w:pPr>
    </w:p>
    <w:p w14:paraId="0C43A7BB" w14:textId="77777777" w:rsidR="00872DBB" w:rsidRDefault="00872DBB" w:rsidP="00872DBB">
      <w:pPr>
        <w:rPr>
          <w:color w:val="000000"/>
          <w:sz w:val="28"/>
          <w:szCs w:val="28"/>
        </w:rPr>
      </w:pPr>
      <w:r>
        <w:rPr>
          <w:color w:val="000000"/>
          <w:sz w:val="28"/>
          <w:szCs w:val="28"/>
        </w:rPr>
        <w:t>联系人：</w:t>
      </w:r>
      <w:r>
        <w:rPr>
          <w:color w:val="000000"/>
          <w:sz w:val="28"/>
          <w:szCs w:val="28"/>
        </w:rPr>
        <w:t xml:space="preserve">                  </w:t>
      </w:r>
      <w:r>
        <w:rPr>
          <w:color w:val="000000"/>
          <w:sz w:val="28"/>
          <w:szCs w:val="28"/>
        </w:rPr>
        <w:t>联系号码：</w:t>
      </w:r>
      <w:r>
        <w:rPr>
          <w:color w:val="000000"/>
          <w:sz w:val="28"/>
          <w:szCs w:val="28"/>
        </w:rPr>
        <w:t xml:space="preserve">              </w:t>
      </w:r>
    </w:p>
    <w:p w14:paraId="1A866922" w14:textId="77777777" w:rsidR="00872DBB" w:rsidRDefault="00872DBB" w:rsidP="00872DBB">
      <w:pPr>
        <w:rPr>
          <w:color w:val="000000"/>
          <w:sz w:val="28"/>
          <w:szCs w:val="28"/>
        </w:rPr>
      </w:pPr>
    </w:p>
    <w:p w14:paraId="317BF9AC" w14:textId="77777777" w:rsidR="00872DBB" w:rsidRDefault="00872DBB" w:rsidP="00872DBB">
      <w:pPr>
        <w:rPr>
          <w:color w:val="000000"/>
          <w:sz w:val="28"/>
          <w:szCs w:val="28"/>
        </w:rPr>
      </w:pPr>
      <w:r>
        <w:rPr>
          <w:color w:val="000000"/>
          <w:sz w:val="28"/>
          <w:szCs w:val="28"/>
        </w:rPr>
        <w:t>企业负责人：</w:t>
      </w:r>
      <w:r>
        <w:rPr>
          <w:color w:val="000000"/>
          <w:sz w:val="28"/>
          <w:szCs w:val="28"/>
        </w:rPr>
        <w:t xml:space="preserve">              </w:t>
      </w:r>
      <w:r>
        <w:rPr>
          <w:color w:val="000000"/>
          <w:sz w:val="28"/>
          <w:szCs w:val="28"/>
        </w:rPr>
        <w:t>联系号码：</w:t>
      </w:r>
    </w:p>
    <w:p w14:paraId="7C25F76C" w14:textId="77777777" w:rsidR="00872DBB" w:rsidRDefault="00872DBB" w:rsidP="00872DBB">
      <w:pPr>
        <w:rPr>
          <w:color w:val="000000"/>
          <w:sz w:val="28"/>
          <w:szCs w:val="28"/>
        </w:rPr>
      </w:pPr>
    </w:p>
    <w:p w14:paraId="5791F66D" w14:textId="77777777" w:rsidR="00872DBB" w:rsidRDefault="00872DBB" w:rsidP="00872DBB">
      <w:pPr>
        <w:rPr>
          <w:color w:val="000000"/>
          <w:sz w:val="28"/>
          <w:szCs w:val="28"/>
        </w:rPr>
      </w:pPr>
    </w:p>
    <w:p w14:paraId="15A787BF" w14:textId="77777777" w:rsidR="00872DBB" w:rsidRDefault="00872DBB" w:rsidP="00872DBB">
      <w:pPr>
        <w:rPr>
          <w:color w:val="000000"/>
          <w:sz w:val="28"/>
          <w:szCs w:val="28"/>
        </w:rPr>
      </w:pPr>
    </w:p>
    <w:p w14:paraId="570F5D30" w14:textId="77777777" w:rsidR="00872DBB" w:rsidRDefault="00872DBB" w:rsidP="00872DBB">
      <w:pPr>
        <w:spacing w:line="580" w:lineRule="exact"/>
        <w:jc w:val="center"/>
        <w:rPr>
          <w:rFonts w:eastAsia="黑体"/>
          <w:color w:val="000000"/>
          <w:szCs w:val="32"/>
        </w:rPr>
      </w:pPr>
      <w:r>
        <w:rPr>
          <w:rFonts w:eastAsia="黑体"/>
          <w:color w:val="000000"/>
          <w:szCs w:val="32"/>
        </w:rPr>
        <w:t>填表须知</w:t>
      </w:r>
    </w:p>
    <w:p w14:paraId="0376DA20" w14:textId="77777777" w:rsidR="00872DBB" w:rsidRDefault="00872DBB" w:rsidP="00872DBB">
      <w:pPr>
        <w:spacing w:line="520" w:lineRule="exact"/>
        <w:ind w:firstLineChars="200" w:firstLine="640"/>
        <w:jc w:val="center"/>
        <w:rPr>
          <w:rFonts w:eastAsia="黑体"/>
          <w:color w:val="000000"/>
          <w:szCs w:val="32"/>
        </w:rPr>
      </w:pPr>
    </w:p>
    <w:p w14:paraId="019AAF62" w14:textId="77777777" w:rsidR="00872DBB" w:rsidRDefault="00872DBB" w:rsidP="00872DBB">
      <w:pPr>
        <w:spacing w:line="400" w:lineRule="exact"/>
        <w:ind w:firstLineChars="200" w:firstLine="480"/>
        <w:rPr>
          <w:color w:val="000000"/>
          <w:sz w:val="24"/>
        </w:rPr>
      </w:pPr>
      <w:r>
        <w:rPr>
          <w:color w:val="000000"/>
          <w:sz w:val="24"/>
        </w:rPr>
        <w:t>1.</w:t>
      </w:r>
      <w:r>
        <w:rPr>
          <w:color w:val="000000"/>
          <w:sz w:val="24"/>
        </w:rPr>
        <w:t>本《考核评价报告》须用黑色笔填写或用计算机打印，字迹应清晰；</w:t>
      </w:r>
    </w:p>
    <w:p w14:paraId="2646E718" w14:textId="77777777" w:rsidR="00872DBB" w:rsidRDefault="00872DBB" w:rsidP="00872DBB">
      <w:pPr>
        <w:spacing w:line="400" w:lineRule="exact"/>
        <w:ind w:firstLineChars="200" w:firstLine="480"/>
        <w:rPr>
          <w:color w:val="000000"/>
          <w:sz w:val="24"/>
        </w:rPr>
      </w:pPr>
      <w:r>
        <w:rPr>
          <w:color w:val="000000"/>
          <w:sz w:val="24"/>
        </w:rPr>
        <w:t>2.</w:t>
      </w:r>
      <w:r>
        <w:rPr>
          <w:color w:val="000000"/>
          <w:sz w:val="24"/>
        </w:rPr>
        <w:t>本《考核评价报告》中《考核评价结论》</w:t>
      </w:r>
      <w:proofErr w:type="gramStart"/>
      <w:r>
        <w:rPr>
          <w:color w:val="000000"/>
          <w:sz w:val="24"/>
        </w:rPr>
        <w:t>由评价</w:t>
      </w:r>
      <w:proofErr w:type="gramEnd"/>
      <w:r>
        <w:rPr>
          <w:color w:val="000000"/>
          <w:sz w:val="24"/>
        </w:rPr>
        <w:t>小组组长填写；</w:t>
      </w:r>
    </w:p>
    <w:p w14:paraId="091C48CF" w14:textId="77777777" w:rsidR="00872DBB" w:rsidRDefault="00872DBB" w:rsidP="00872DBB">
      <w:pPr>
        <w:spacing w:line="400" w:lineRule="exact"/>
        <w:ind w:firstLineChars="200" w:firstLine="480"/>
        <w:rPr>
          <w:color w:val="000000"/>
          <w:sz w:val="24"/>
        </w:rPr>
      </w:pPr>
      <w:r>
        <w:rPr>
          <w:color w:val="000000"/>
          <w:sz w:val="24"/>
        </w:rPr>
        <w:t>3.</w:t>
      </w:r>
      <w:r>
        <w:rPr>
          <w:color w:val="000000"/>
          <w:sz w:val="24"/>
        </w:rPr>
        <w:t>本《考核评价报告》须经评价组织单位盖章后方为有效；</w:t>
      </w:r>
    </w:p>
    <w:p w14:paraId="1D21D7F3" w14:textId="77777777" w:rsidR="00872DBB" w:rsidRDefault="00872DBB" w:rsidP="00872DBB">
      <w:pPr>
        <w:spacing w:line="400" w:lineRule="exact"/>
        <w:ind w:firstLineChars="200" w:firstLine="480"/>
        <w:rPr>
          <w:color w:val="000000"/>
          <w:sz w:val="24"/>
        </w:rPr>
      </w:pPr>
      <w:r>
        <w:rPr>
          <w:color w:val="000000"/>
          <w:sz w:val="24"/>
        </w:rPr>
        <w:t>4.</w:t>
      </w:r>
      <w:r>
        <w:rPr>
          <w:color w:val="000000"/>
          <w:sz w:val="24"/>
        </w:rPr>
        <w:t>本《考核评价报告》一式三份，首次评价时，眉山市住房和城乡建设局、眉山市绿色建材发展中心、企业各留一份；动态评价时，评价项目只填扣分，眉山市住房和城乡建设局、评价组织单位、企业各留一份；</w:t>
      </w:r>
    </w:p>
    <w:p w14:paraId="36663D96" w14:textId="77777777" w:rsidR="00872DBB" w:rsidRDefault="00872DBB" w:rsidP="00872DBB">
      <w:pPr>
        <w:spacing w:line="400" w:lineRule="exact"/>
        <w:ind w:firstLineChars="200" w:firstLine="480"/>
        <w:rPr>
          <w:color w:val="000000"/>
          <w:sz w:val="28"/>
          <w:szCs w:val="28"/>
        </w:rPr>
      </w:pPr>
      <w:r>
        <w:rPr>
          <w:color w:val="000000"/>
          <w:sz w:val="24"/>
        </w:rPr>
        <w:t>5.</w:t>
      </w:r>
      <w:r>
        <w:rPr>
          <w:color w:val="000000"/>
          <w:sz w:val="24"/>
        </w:rPr>
        <w:t>评价组织单位应在现场填写《眉山市预拌混凝土和预拌砂浆企业现场信用信息评分表》，</w:t>
      </w:r>
      <w:proofErr w:type="gramStart"/>
      <w:r>
        <w:rPr>
          <w:color w:val="000000"/>
          <w:sz w:val="24"/>
        </w:rPr>
        <w:t>由评价</w:t>
      </w:r>
      <w:proofErr w:type="gramEnd"/>
      <w:r>
        <w:rPr>
          <w:color w:val="000000"/>
          <w:sz w:val="24"/>
        </w:rPr>
        <w:t>小组组长注明每项得分，作为本报告附件。</w:t>
      </w:r>
    </w:p>
    <w:p w14:paraId="0B557D72" w14:textId="77777777" w:rsidR="00872DBB" w:rsidRDefault="00872DBB" w:rsidP="00872DBB">
      <w:pPr>
        <w:ind w:firstLine="570"/>
        <w:rPr>
          <w:color w:val="000000"/>
          <w:sz w:val="28"/>
          <w:szCs w:val="28"/>
        </w:rPr>
      </w:pPr>
    </w:p>
    <w:p w14:paraId="69BA4764" w14:textId="77777777" w:rsidR="00872DBB" w:rsidRDefault="00872DBB" w:rsidP="00872DBB">
      <w:pPr>
        <w:spacing w:line="580" w:lineRule="exact"/>
        <w:jc w:val="center"/>
        <w:rPr>
          <w:rFonts w:eastAsia="方正小标宋简体"/>
          <w:color w:val="000000"/>
          <w:kern w:val="0"/>
          <w:sz w:val="44"/>
          <w:szCs w:val="44"/>
        </w:rPr>
      </w:pPr>
      <w:r>
        <w:rPr>
          <w:rFonts w:eastAsia="方正小标宋简体"/>
          <w:color w:val="000000"/>
          <w:kern w:val="0"/>
          <w:sz w:val="44"/>
          <w:szCs w:val="44"/>
        </w:rPr>
        <w:t>考</w:t>
      </w:r>
      <w:r>
        <w:rPr>
          <w:rFonts w:eastAsia="方正小标宋简体"/>
          <w:color w:val="000000"/>
          <w:kern w:val="0"/>
          <w:sz w:val="44"/>
          <w:szCs w:val="44"/>
        </w:rPr>
        <w:t xml:space="preserve">  </w:t>
      </w:r>
      <w:r>
        <w:rPr>
          <w:rFonts w:eastAsia="方正小标宋简体"/>
          <w:color w:val="000000"/>
          <w:kern w:val="0"/>
          <w:sz w:val="44"/>
          <w:szCs w:val="44"/>
        </w:rPr>
        <w:t>核</w:t>
      </w:r>
      <w:r>
        <w:rPr>
          <w:rFonts w:eastAsia="方正小标宋简体"/>
          <w:color w:val="000000"/>
          <w:kern w:val="0"/>
          <w:sz w:val="44"/>
          <w:szCs w:val="44"/>
        </w:rPr>
        <w:t xml:space="preserve">  </w:t>
      </w:r>
      <w:r>
        <w:rPr>
          <w:rFonts w:eastAsia="方正小标宋简体"/>
          <w:color w:val="000000"/>
          <w:kern w:val="0"/>
          <w:sz w:val="44"/>
          <w:szCs w:val="44"/>
        </w:rPr>
        <w:t>评</w:t>
      </w:r>
      <w:r>
        <w:rPr>
          <w:rFonts w:eastAsia="方正小标宋简体"/>
          <w:color w:val="000000"/>
          <w:kern w:val="0"/>
          <w:sz w:val="44"/>
          <w:szCs w:val="44"/>
        </w:rPr>
        <w:t xml:space="preserve">  </w:t>
      </w:r>
      <w:r>
        <w:rPr>
          <w:rFonts w:eastAsia="方正小标宋简体"/>
          <w:color w:val="000000"/>
          <w:kern w:val="0"/>
          <w:sz w:val="44"/>
          <w:szCs w:val="44"/>
        </w:rPr>
        <w:t>价</w:t>
      </w:r>
      <w:r>
        <w:rPr>
          <w:rFonts w:eastAsia="方正小标宋简体"/>
          <w:color w:val="000000"/>
          <w:kern w:val="0"/>
          <w:sz w:val="44"/>
          <w:szCs w:val="44"/>
        </w:rPr>
        <w:t xml:space="preserve">  </w:t>
      </w:r>
      <w:r>
        <w:rPr>
          <w:rFonts w:eastAsia="方正小标宋简体"/>
          <w:color w:val="000000"/>
          <w:kern w:val="0"/>
          <w:sz w:val="44"/>
          <w:szCs w:val="44"/>
        </w:rPr>
        <w:t>结</w:t>
      </w:r>
      <w:r>
        <w:rPr>
          <w:rFonts w:eastAsia="方正小标宋简体"/>
          <w:color w:val="000000"/>
          <w:kern w:val="0"/>
          <w:sz w:val="44"/>
          <w:szCs w:val="44"/>
        </w:rPr>
        <w:t xml:space="preserve">  </w:t>
      </w:r>
      <w:r>
        <w:rPr>
          <w:rFonts w:eastAsia="方正小标宋简体"/>
          <w:color w:val="000000"/>
          <w:kern w:val="0"/>
          <w:sz w:val="44"/>
          <w:szCs w:val="44"/>
        </w:rPr>
        <w:t>论</w:t>
      </w:r>
    </w:p>
    <w:p w14:paraId="2A51C463" w14:textId="77777777" w:rsidR="00872DBB" w:rsidRDefault="00872DBB" w:rsidP="00872DBB">
      <w:pPr>
        <w:spacing w:line="580" w:lineRule="exact"/>
        <w:jc w:val="center"/>
        <w:rPr>
          <w:rFonts w:eastAsia="方正小标宋简体"/>
          <w:color w:val="000000"/>
          <w:kern w:val="0"/>
          <w:sz w:val="44"/>
          <w:szCs w:val="44"/>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1291"/>
        <w:gridCol w:w="832"/>
        <w:gridCol w:w="992"/>
        <w:gridCol w:w="2126"/>
        <w:gridCol w:w="1236"/>
        <w:gridCol w:w="2815"/>
      </w:tblGrid>
      <w:tr w:rsidR="00872DBB" w14:paraId="2EC092A2" w14:textId="77777777" w:rsidTr="00B56712">
        <w:trPr>
          <w:trHeight w:val="897"/>
          <w:jc w:val="center"/>
        </w:trPr>
        <w:tc>
          <w:tcPr>
            <w:tcW w:w="456" w:type="dxa"/>
            <w:vMerge w:val="restart"/>
            <w:vAlign w:val="center"/>
          </w:tcPr>
          <w:p w14:paraId="1DE7C383" w14:textId="77777777" w:rsidR="00872DBB" w:rsidRDefault="00872DBB" w:rsidP="00B56712">
            <w:pPr>
              <w:spacing w:line="440" w:lineRule="exact"/>
              <w:jc w:val="center"/>
              <w:rPr>
                <w:rFonts w:eastAsia="黑体"/>
                <w:color w:val="000000"/>
                <w:sz w:val="24"/>
              </w:rPr>
            </w:pPr>
            <w:r>
              <w:rPr>
                <w:rFonts w:eastAsia="黑体"/>
                <w:color w:val="000000"/>
                <w:sz w:val="24"/>
              </w:rPr>
              <w:t>评</w:t>
            </w:r>
          </w:p>
          <w:p w14:paraId="5F443F3F" w14:textId="77777777" w:rsidR="00872DBB" w:rsidRDefault="00872DBB" w:rsidP="00B56712">
            <w:pPr>
              <w:spacing w:line="440" w:lineRule="exact"/>
              <w:jc w:val="center"/>
              <w:rPr>
                <w:rFonts w:eastAsia="黑体"/>
                <w:color w:val="000000"/>
                <w:sz w:val="24"/>
              </w:rPr>
            </w:pPr>
            <w:r>
              <w:rPr>
                <w:rFonts w:eastAsia="黑体"/>
                <w:color w:val="000000"/>
                <w:sz w:val="24"/>
              </w:rPr>
              <w:t>价</w:t>
            </w:r>
          </w:p>
          <w:p w14:paraId="583B38BD" w14:textId="77777777" w:rsidR="00872DBB" w:rsidRDefault="00872DBB" w:rsidP="00B56712">
            <w:pPr>
              <w:spacing w:line="440" w:lineRule="exact"/>
              <w:jc w:val="center"/>
              <w:rPr>
                <w:rFonts w:eastAsia="黑体"/>
                <w:color w:val="000000"/>
                <w:sz w:val="24"/>
              </w:rPr>
            </w:pPr>
            <w:r>
              <w:rPr>
                <w:rFonts w:eastAsia="黑体"/>
                <w:color w:val="000000"/>
                <w:sz w:val="24"/>
              </w:rPr>
              <w:t>记</w:t>
            </w:r>
          </w:p>
          <w:p w14:paraId="72FC973A" w14:textId="77777777" w:rsidR="00872DBB" w:rsidRDefault="00872DBB" w:rsidP="00B56712">
            <w:pPr>
              <w:spacing w:line="440" w:lineRule="exact"/>
              <w:jc w:val="center"/>
              <w:rPr>
                <w:color w:val="000000"/>
                <w:sz w:val="24"/>
              </w:rPr>
            </w:pPr>
            <w:r>
              <w:rPr>
                <w:rFonts w:eastAsia="黑体"/>
                <w:color w:val="000000"/>
                <w:sz w:val="24"/>
              </w:rPr>
              <w:t>录</w:t>
            </w:r>
          </w:p>
        </w:tc>
        <w:tc>
          <w:tcPr>
            <w:tcW w:w="2123" w:type="dxa"/>
            <w:gridSpan w:val="2"/>
            <w:vAlign w:val="center"/>
          </w:tcPr>
          <w:p w14:paraId="5F4293D7" w14:textId="77777777" w:rsidR="00872DBB" w:rsidRDefault="00872DBB" w:rsidP="00B56712">
            <w:pPr>
              <w:spacing w:line="440" w:lineRule="exact"/>
              <w:jc w:val="center"/>
              <w:rPr>
                <w:rFonts w:eastAsia="黑体"/>
                <w:color w:val="000000"/>
                <w:sz w:val="24"/>
              </w:rPr>
            </w:pPr>
            <w:r>
              <w:rPr>
                <w:rFonts w:eastAsia="黑体"/>
                <w:color w:val="000000"/>
                <w:sz w:val="24"/>
              </w:rPr>
              <w:t>项</w:t>
            </w:r>
            <w:r>
              <w:rPr>
                <w:rFonts w:eastAsia="黑体"/>
                <w:color w:val="000000"/>
                <w:sz w:val="24"/>
              </w:rPr>
              <w:t xml:space="preserve">  </w:t>
            </w:r>
            <w:r>
              <w:rPr>
                <w:rFonts w:eastAsia="黑体"/>
                <w:color w:val="000000"/>
                <w:sz w:val="24"/>
              </w:rPr>
              <w:t>目</w:t>
            </w:r>
          </w:p>
        </w:tc>
        <w:tc>
          <w:tcPr>
            <w:tcW w:w="992" w:type="dxa"/>
            <w:vAlign w:val="center"/>
          </w:tcPr>
          <w:p w14:paraId="182E7E0B" w14:textId="77777777" w:rsidR="00872DBB" w:rsidRDefault="00872DBB" w:rsidP="00B56712">
            <w:pPr>
              <w:spacing w:line="440" w:lineRule="exact"/>
              <w:jc w:val="center"/>
              <w:rPr>
                <w:rFonts w:eastAsia="黑体"/>
                <w:color w:val="000000"/>
                <w:sz w:val="24"/>
              </w:rPr>
            </w:pPr>
            <w:r>
              <w:rPr>
                <w:rFonts w:eastAsia="黑体"/>
                <w:color w:val="000000"/>
                <w:sz w:val="24"/>
              </w:rPr>
              <w:t>标准分</w:t>
            </w:r>
          </w:p>
        </w:tc>
        <w:tc>
          <w:tcPr>
            <w:tcW w:w="2126" w:type="dxa"/>
            <w:vAlign w:val="center"/>
          </w:tcPr>
          <w:p w14:paraId="4AA624CB" w14:textId="77777777" w:rsidR="00872DBB" w:rsidRDefault="00872DBB" w:rsidP="00B56712">
            <w:pPr>
              <w:spacing w:line="440" w:lineRule="exact"/>
              <w:rPr>
                <w:rFonts w:eastAsia="黑体"/>
                <w:color w:val="000000"/>
                <w:sz w:val="24"/>
                <w:u w:val="single"/>
              </w:rPr>
            </w:pPr>
            <w:r>
              <w:rPr>
                <w:rFonts w:eastAsia="黑体"/>
                <w:color w:val="000000"/>
                <w:sz w:val="24"/>
                <w:u w:val="single"/>
              </w:rPr>
              <w:t>评价得分</w:t>
            </w:r>
            <w:r>
              <w:rPr>
                <w:rFonts w:eastAsia="黑体"/>
                <w:color w:val="000000"/>
                <w:sz w:val="24"/>
                <w:u w:val="single"/>
              </w:rPr>
              <w:t>/</w:t>
            </w:r>
          </w:p>
          <w:p w14:paraId="62DE4D72" w14:textId="77777777" w:rsidR="00872DBB" w:rsidRDefault="00872DBB" w:rsidP="00B56712">
            <w:pPr>
              <w:spacing w:line="440" w:lineRule="exact"/>
              <w:rPr>
                <w:rFonts w:eastAsia="黑体"/>
                <w:color w:val="000000"/>
                <w:sz w:val="24"/>
                <w:u w:val="single"/>
              </w:rPr>
            </w:pPr>
            <w:r>
              <w:rPr>
                <w:rFonts w:eastAsia="黑体"/>
                <w:color w:val="000000"/>
                <w:sz w:val="24"/>
                <w:u w:val="single"/>
              </w:rPr>
              <w:t>（监督检查扣分）</w:t>
            </w:r>
          </w:p>
        </w:tc>
        <w:tc>
          <w:tcPr>
            <w:tcW w:w="4051" w:type="dxa"/>
            <w:gridSpan w:val="2"/>
            <w:vMerge w:val="restart"/>
            <w:vAlign w:val="center"/>
          </w:tcPr>
          <w:p w14:paraId="054DF61E" w14:textId="77777777" w:rsidR="00872DBB" w:rsidRDefault="00872DBB" w:rsidP="00B56712">
            <w:pPr>
              <w:spacing w:line="440" w:lineRule="exact"/>
              <w:ind w:firstLine="570"/>
              <w:rPr>
                <w:color w:val="000000"/>
                <w:sz w:val="24"/>
                <w:u w:val="single"/>
              </w:rPr>
            </w:pPr>
            <w:r>
              <w:rPr>
                <w:color w:val="000000"/>
                <w:sz w:val="24"/>
              </w:rPr>
              <w:t>评价小组根据《眉山市预拌混凝土和预拌砂浆生产企业现场信用信息评分表》，于</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日对</w:t>
            </w:r>
            <w:r>
              <w:rPr>
                <w:color w:val="000000"/>
                <w:sz w:val="24"/>
                <w:u w:val="single"/>
              </w:rPr>
              <w:t xml:space="preserve">                </w:t>
            </w:r>
          </w:p>
          <w:p w14:paraId="1AE79F5D" w14:textId="77777777" w:rsidR="00872DBB" w:rsidRDefault="00872DBB" w:rsidP="00B56712">
            <w:pPr>
              <w:spacing w:line="440" w:lineRule="exact"/>
              <w:rPr>
                <w:color w:val="000000"/>
                <w:sz w:val="24"/>
                <w:u w:val="single"/>
              </w:rPr>
            </w:pPr>
            <w:r>
              <w:rPr>
                <w:color w:val="000000"/>
                <w:sz w:val="24"/>
                <w:u w:val="single"/>
              </w:rPr>
              <w:t xml:space="preserve">                                    </w:t>
            </w:r>
          </w:p>
          <w:p w14:paraId="42D96AAF" w14:textId="77777777" w:rsidR="00872DBB" w:rsidRDefault="00872DBB" w:rsidP="00B56712">
            <w:pPr>
              <w:spacing w:line="440" w:lineRule="exact"/>
              <w:rPr>
                <w:color w:val="000000"/>
                <w:sz w:val="24"/>
              </w:rPr>
            </w:pPr>
            <w:r>
              <w:rPr>
                <w:color w:val="000000"/>
                <w:sz w:val="24"/>
              </w:rPr>
              <w:t>进行了现场评价。</w:t>
            </w:r>
          </w:p>
          <w:p w14:paraId="29DE8262" w14:textId="77777777" w:rsidR="00872DBB" w:rsidRDefault="00872DBB" w:rsidP="00B56712">
            <w:pPr>
              <w:spacing w:line="440" w:lineRule="exact"/>
              <w:rPr>
                <w:color w:val="000000"/>
                <w:sz w:val="24"/>
              </w:rPr>
            </w:pPr>
          </w:p>
          <w:p w14:paraId="583CB607" w14:textId="77777777" w:rsidR="00872DBB" w:rsidRDefault="00872DBB" w:rsidP="00B56712">
            <w:pPr>
              <w:spacing w:line="440" w:lineRule="exact"/>
              <w:rPr>
                <w:color w:val="000000"/>
                <w:sz w:val="24"/>
              </w:rPr>
            </w:pPr>
            <w:r>
              <w:rPr>
                <w:color w:val="000000"/>
                <w:sz w:val="24"/>
              </w:rPr>
              <w:t>该企业</w:t>
            </w:r>
            <w:r>
              <w:rPr>
                <w:color w:val="000000"/>
                <w:sz w:val="24"/>
                <w:u w:val="single"/>
              </w:rPr>
              <w:t>现场评价得分（监督检查扣分</w:t>
            </w:r>
            <w:r>
              <w:rPr>
                <w:color w:val="000000"/>
                <w:sz w:val="24"/>
              </w:rPr>
              <w:t>）为：</w:t>
            </w:r>
          </w:p>
          <w:p w14:paraId="2C200EE0" w14:textId="77777777" w:rsidR="00872DBB" w:rsidRDefault="00872DBB" w:rsidP="00B56712">
            <w:pPr>
              <w:spacing w:line="440" w:lineRule="exact"/>
              <w:rPr>
                <w:color w:val="000000"/>
                <w:sz w:val="24"/>
              </w:rPr>
            </w:pPr>
          </w:p>
          <w:p w14:paraId="64E7632A" w14:textId="77777777" w:rsidR="00872DBB" w:rsidRDefault="00872DBB" w:rsidP="00B56712">
            <w:pPr>
              <w:spacing w:line="440" w:lineRule="exact"/>
              <w:rPr>
                <w:color w:val="000000"/>
                <w:sz w:val="24"/>
              </w:rPr>
            </w:pPr>
          </w:p>
          <w:p w14:paraId="1BD44084" w14:textId="77777777" w:rsidR="00872DBB" w:rsidRDefault="00872DBB" w:rsidP="00B56712">
            <w:pPr>
              <w:spacing w:line="440" w:lineRule="exact"/>
              <w:rPr>
                <w:color w:val="000000"/>
                <w:sz w:val="24"/>
              </w:rPr>
            </w:pPr>
            <w:r>
              <w:rPr>
                <w:color w:val="000000"/>
                <w:sz w:val="24"/>
              </w:rPr>
              <w:t>企业负责人签字确认：</w:t>
            </w:r>
          </w:p>
          <w:p w14:paraId="38BBBDE7" w14:textId="77777777" w:rsidR="00872DBB" w:rsidRDefault="00872DBB" w:rsidP="00B56712">
            <w:pPr>
              <w:spacing w:line="440" w:lineRule="exact"/>
              <w:rPr>
                <w:color w:val="000000"/>
                <w:sz w:val="24"/>
              </w:rPr>
            </w:pPr>
          </w:p>
          <w:p w14:paraId="1571185E" w14:textId="77777777" w:rsidR="00872DBB" w:rsidRDefault="00872DBB" w:rsidP="00B56712">
            <w:pPr>
              <w:spacing w:line="440" w:lineRule="exact"/>
              <w:rPr>
                <w:color w:val="000000"/>
                <w:sz w:val="24"/>
              </w:rPr>
            </w:pPr>
            <w:r>
              <w:rPr>
                <w:color w:val="000000"/>
                <w:sz w:val="24"/>
              </w:rPr>
              <w:t>企业联系方式：</w:t>
            </w:r>
          </w:p>
        </w:tc>
      </w:tr>
      <w:tr w:rsidR="00872DBB" w14:paraId="217813EF" w14:textId="77777777" w:rsidTr="00B56712">
        <w:trPr>
          <w:trHeight w:hRule="exact" w:val="1013"/>
          <w:jc w:val="center"/>
        </w:trPr>
        <w:tc>
          <w:tcPr>
            <w:tcW w:w="456" w:type="dxa"/>
            <w:vMerge/>
            <w:vAlign w:val="center"/>
          </w:tcPr>
          <w:p w14:paraId="2CC62B71" w14:textId="77777777" w:rsidR="00872DBB" w:rsidRDefault="00872DBB" w:rsidP="00B56712">
            <w:pPr>
              <w:spacing w:line="440" w:lineRule="exact"/>
              <w:rPr>
                <w:color w:val="000000"/>
                <w:sz w:val="24"/>
              </w:rPr>
            </w:pPr>
          </w:p>
        </w:tc>
        <w:tc>
          <w:tcPr>
            <w:tcW w:w="2123" w:type="dxa"/>
            <w:gridSpan w:val="2"/>
            <w:vAlign w:val="center"/>
          </w:tcPr>
          <w:p w14:paraId="497D58AE" w14:textId="77777777" w:rsidR="00872DBB" w:rsidRDefault="00872DBB" w:rsidP="00B56712">
            <w:pPr>
              <w:spacing w:line="440" w:lineRule="exact"/>
              <w:jc w:val="center"/>
              <w:rPr>
                <w:color w:val="000000"/>
                <w:sz w:val="24"/>
              </w:rPr>
            </w:pPr>
            <w:r>
              <w:rPr>
                <w:color w:val="000000"/>
                <w:sz w:val="24"/>
              </w:rPr>
              <w:t>资格和素质信息</w:t>
            </w:r>
          </w:p>
        </w:tc>
        <w:tc>
          <w:tcPr>
            <w:tcW w:w="992" w:type="dxa"/>
            <w:vAlign w:val="center"/>
          </w:tcPr>
          <w:p w14:paraId="68BFE1C0" w14:textId="77777777" w:rsidR="00872DBB" w:rsidRDefault="00872DBB" w:rsidP="00B56712">
            <w:pPr>
              <w:spacing w:line="440" w:lineRule="exact"/>
              <w:jc w:val="center"/>
              <w:rPr>
                <w:color w:val="000000"/>
                <w:sz w:val="24"/>
              </w:rPr>
            </w:pPr>
            <w:r>
              <w:rPr>
                <w:color w:val="000000"/>
                <w:sz w:val="24"/>
              </w:rPr>
              <w:t>30</w:t>
            </w:r>
          </w:p>
        </w:tc>
        <w:tc>
          <w:tcPr>
            <w:tcW w:w="2126" w:type="dxa"/>
            <w:vAlign w:val="center"/>
          </w:tcPr>
          <w:p w14:paraId="24447B16" w14:textId="77777777" w:rsidR="00872DBB" w:rsidRDefault="00872DBB" w:rsidP="00B56712">
            <w:pPr>
              <w:spacing w:line="440" w:lineRule="exact"/>
              <w:rPr>
                <w:color w:val="000000"/>
                <w:sz w:val="24"/>
              </w:rPr>
            </w:pPr>
          </w:p>
        </w:tc>
        <w:tc>
          <w:tcPr>
            <w:tcW w:w="4051" w:type="dxa"/>
            <w:gridSpan w:val="2"/>
            <w:vMerge/>
            <w:vAlign w:val="center"/>
          </w:tcPr>
          <w:p w14:paraId="7232C9E4" w14:textId="77777777" w:rsidR="00872DBB" w:rsidRDefault="00872DBB" w:rsidP="00B56712">
            <w:pPr>
              <w:spacing w:line="440" w:lineRule="exact"/>
              <w:rPr>
                <w:color w:val="000000"/>
                <w:sz w:val="24"/>
              </w:rPr>
            </w:pPr>
          </w:p>
        </w:tc>
      </w:tr>
      <w:tr w:rsidR="00872DBB" w14:paraId="2058BF1C" w14:textId="77777777" w:rsidTr="00B56712">
        <w:trPr>
          <w:trHeight w:hRule="exact" w:val="985"/>
          <w:jc w:val="center"/>
        </w:trPr>
        <w:tc>
          <w:tcPr>
            <w:tcW w:w="456" w:type="dxa"/>
            <w:vMerge/>
            <w:vAlign w:val="center"/>
          </w:tcPr>
          <w:p w14:paraId="16A18514" w14:textId="77777777" w:rsidR="00872DBB" w:rsidRDefault="00872DBB" w:rsidP="00B56712">
            <w:pPr>
              <w:spacing w:line="440" w:lineRule="exact"/>
              <w:rPr>
                <w:color w:val="000000"/>
                <w:sz w:val="24"/>
              </w:rPr>
            </w:pPr>
          </w:p>
        </w:tc>
        <w:tc>
          <w:tcPr>
            <w:tcW w:w="2123" w:type="dxa"/>
            <w:gridSpan w:val="2"/>
            <w:vAlign w:val="center"/>
          </w:tcPr>
          <w:p w14:paraId="4D7B0E28" w14:textId="77777777" w:rsidR="00872DBB" w:rsidRDefault="00872DBB" w:rsidP="00B56712">
            <w:pPr>
              <w:spacing w:line="440" w:lineRule="exact"/>
              <w:jc w:val="center"/>
              <w:rPr>
                <w:color w:val="000000"/>
                <w:sz w:val="24"/>
              </w:rPr>
            </w:pPr>
            <w:r>
              <w:rPr>
                <w:color w:val="000000"/>
                <w:sz w:val="24"/>
              </w:rPr>
              <w:t>质量控制信息</w:t>
            </w:r>
          </w:p>
        </w:tc>
        <w:tc>
          <w:tcPr>
            <w:tcW w:w="992" w:type="dxa"/>
            <w:vAlign w:val="center"/>
          </w:tcPr>
          <w:p w14:paraId="04DAEFB9" w14:textId="77777777" w:rsidR="00872DBB" w:rsidRDefault="00872DBB" w:rsidP="00B56712">
            <w:pPr>
              <w:spacing w:line="440" w:lineRule="exact"/>
              <w:jc w:val="center"/>
              <w:rPr>
                <w:color w:val="000000"/>
                <w:sz w:val="24"/>
              </w:rPr>
            </w:pPr>
            <w:r>
              <w:rPr>
                <w:color w:val="000000"/>
                <w:sz w:val="24"/>
              </w:rPr>
              <w:t>40</w:t>
            </w:r>
          </w:p>
        </w:tc>
        <w:tc>
          <w:tcPr>
            <w:tcW w:w="2126" w:type="dxa"/>
            <w:vAlign w:val="center"/>
          </w:tcPr>
          <w:p w14:paraId="5E2B41DB" w14:textId="77777777" w:rsidR="00872DBB" w:rsidRDefault="00872DBB" w:rsidP="00B56712">
            <w:pPr>
              <w:spacing w:line="440" w:lineRule="exact"/>
              <w:rPr>
                <w:color w:val="000000"/>
                <w:sz w:val="24"/>
              </w:rPr>
            </w:pPr>
          </w:p>
        </w:tc>
        <w:tc>
          <w:tcPr>
            <w:tcW w:w="4051" w:type="dxa"/>
            <w:gridSpan w:val="2"/>
            <w:vMerge/>
            <w:vAlign w:val="center"/>
          </w:tcPr>
          <w:p w14:paraId="3C8A4A7F" w14:textId="77777777" w:rsidR="00872DBB" w:rsidRDefault="00872DBB" w:rsidP="00B56712">
            <w:pPr>
              <w:spacing w:line="440" w:lineRule="exact"/>
              <w:rPr>
                <w:color w:val="000000"/>
                <w:sz w:val="24"/>
              </w:rPr>
            </w:pPr>
          </w:p>
        </w:tc>
      </w:tr>
      <w:tr w:rsidR="00872DBB" w14:paraId="3C5681B2" w14:textId="77777777" w:rsidTr="00B56712">
        <w:trPr>
          <w:trHeight w:hRule="exact" w:val="1029"/>
          <w:jc w:val="center"/>
        </w:trPr>
        <w:tc>
          <w:tcPr>
            <w:tcW w:w="456" w:type="dxa"/>
            <w:vMerge/>
            <w:vAlign w:val="center"/>
          </w:tcPr>
          <w:p w14:paraId="07A847E7" w14:textId="77777777" w:rsidR="00872DBB" w:rsidRDefault="00872DBB" w:rsidP="00B56712">
            <w:pPr>
              <w:spacing w:line="440" w:lineRule="exact"/>
              <w:rPr>
                <w:color w:val="000000"/>
                <w:sz w:val="24"/>
              </w:rPr>
            </w:pPr>
          </w:p>
        </w:tc>
        <w:tc>
          <w:tcPr>
            <w:tcW w:w="2123" w:type="dxa"/>
            <w:gridSpan w:val="2"/>
            <w:vAlign w:val="center"/>
          </w:tcPr>
          <w:p w14:paraId="5DDB1B45" w14:textId="77777777" w:rsidR="00872DBB" w:rsidRDefault="00872DBB" w:rsidP="00B56712">
            <w:pPr>
              <w:spacing w:line="440" w:lineRule="exact"/>
              <w:jc w:val="center"/>
              <w:rPr>
                <w:color w:val="000000"/>
                <w:sz w:val="24"/>
              </w:rPr>
            </w:pPr>
            <w:r>
              <w:rPr>
                <w:color w:val="000000"/>
                <w:sz w:val="24"/>
              </w:rPr>
              <w:t>安全绿色生产信息</w:t>
            </w:r>
          </w:p>
        </w:tc>
        <w:tc>
          <w:tcPr>
            <w:tcW w:w="992" w:type="dxa"/>
            <w:vAlign w:val="center"/>
          </w:tcPr>
          <w:p w14:paraId="39B2024E" w14:textId="77777777" w:rsidR="00872DBB" w:rsidRDefault="00872DBB" w:rsidP="00B56712">
            <w:pPr>
              <w:spacing w:line="440" w:lineRule="exact"/>
              <w:jc w:val="center"/>
              <w:rPr>
                <w:color w:val="000000"/>
                <w:sz w:val="24"/>
              </w:rPr>
            </w:pPr>
            <w:r>
              <w:rPr>
                <w:color w:val="000000"/>
                <w:sz w:val="24"/>
              </w:rPr>
              <w:t>30</w:t>
            </w:r>
          </w:p>
        </w:tc>
        <w:tc>
          <w:tcPr>
            <w:tcW w:w="2126" w:type="dxa"/>
            <w:vAlign w:val="center"/>
          </w:tcPr>
          <w:p w14:paraId="7D0F34D0" w14:textId="77777777" w:rsidR="00872DBB" w:rsidRDefault="00872DBB" w:rsidP="00B56712">
            <w:pPr>
              <w:spacing w:line="440" w:lineRule="exact"/>
              <w:rPr>
                <w:color w:val="000000"/>
                <w:sz w:val="24"/>
              </w:rPr>
            </w:pPr>
          </w:p>
        </w:tc>
        <w:tc>
          <w:tcPr>
            <w:tcW w:w="4051" w:type="dxa"/>
            <w:gridSpan w:val="2"/>
            <w:vMerge/>
            <w:vAlign w:val="center"/>
          </w:tcPr>
          <w:p w14:paraId="4B69FE88" w14:textId="77777777" w:rsidR="00872DBB" w:rsidRDefault="00872DBB" w:rsidP="00B56712">
            <w:pPr>
              <w:spacing w:line="440" w:lineRule="exact"/>
              <w:rPr>
                <w:color w:val="000000"/>
                <w:sz w:val="24"/>
              </w:rPr>
            </w:pPr>
          </w:p>
        </w:tc>
      </w:tr>
      <w:tr w:rsidR="00872DBB" w14:paraId="15805854" w14:textId="77777777" w:rsidTr="00B56712">
        <w:trPr>
          <w:trHeight w:hRule="exact" w:val="931"/>
          <w:jc w:val="center"/>
        </w:trPr>
        <w:tc>
          <w:tcPr>
            <w:tcW w:w="456" w:type="dxa"/>
            <w:vMerge/>
            <w:vAlign w:val="center"/>
          </w:tcPr>
          <w:p w14:paraId="5DBA5EC8" w14:textId="77777777" w:rsidR="00872DBB" w:rsidRDefault="00872DBB" w:rsidP="00B56712">
            <w:pPr>
              <w:spacing w:line="440" w:lineRule="exact"/>
              <w:rPr>
                <w:color w:val="000000"/>
                <w:sz w:val="24"/>
              </w:rPr>
            </w:pPr>
          </w:p>
        </w:tc>
        <w:tc>
          <w:tcPr>
            <w:tcW w:w="2123" w:type="dxa"/>
            <w:gridSpan w:val="2"/>
            <w:vAlign w:val="center"/>
          </w:tcPr>
          <w:p w14:paraId="51D305AF" w14:textId="77777777" w:rsidR="00872DBB" w:rsidRDefault="00872DBB" w:rsidP="00B56712">
            <w:pPr>
              <w:spacing w:line="440" w:lineRule="exact"/>
              <w:jc w:val="center"/>
              <w:rPr>
                <w:color w:val="000000"/>
                <w:sz w:val="24"/>
              </w:rPr>
            </w:pPr>
            <w:r>
              <w:rPr>
                <w:color w:val="000000"/>
                <w:sz w:val="24"/>
              </w:rPr>
              <w:t>处罚通报信息</w:t>
            </w:r>
          </w:p>
        </w:tc>
        <w:tc>
          <w:tcPr>
            <w:tcW w:w="992" w:type="dxa"/>
            <w:vAlign w:val="center"/>
          </w:tcPr>
          <w:p w14:paraId="278DDB0D" w14:textId="77777777" w:rsidR="00872DBB" w:rsidRDefault="00872DBB" w:rsidP="00B56712">
            <w:pPr>
              <w:spacing w:line="440" w:lineRule="exact"/>
              <w:jc w:val="center"/>
              <w:rPr>
                <w:color w:val="000000"/>
                <w:sz w:val="24"/>
              </w:rPr>
            </w:pPr>
            <w:r>
              <w:rPr>
                <w:color w:val="000000"/>
                <w:sz w:val="24"/>
              </w:rPr>
              <w:t>扣分</w:t>
            </w:r>
          </w:p>
        </w:tc>
        <w:tc>
          <w:tcPr>
            <w:tcW w:w="2126" w:type="dxa"/>
            <w:vAlign w:val="center"/>
          </w:tcPr>
          <w:p w14:paraId="08193859" w14:textId="77777777" w:rsidR="00872DBB" w:rsidRDefault="00872DBB" w:rsidP="00B56712">
            <w:pPr>
              <w:spacing w:line="440" w:lineRule="exact"/>
              <w:rPr>
                <w:color w:val="000000"/>
                <w:sz w:val="24"/>
              </w:rPr>
            </w:pPr>
          </w:p>
        </w:tc>
        <w:tc>
          <w:tcPr>
            <w:tcW w:w="4051" w:type="dxa"/>
            <w:gridSpan w:val="2"/>
            <w:vMerge/>
            <w:vAlign w:val="center"/>
          </w:tcPr>
          <w:p w14:paraId="4A9371C4" w14:textId="77777777" w:rsidR="00872DBB" w:rsidRDefault="00872DBB" w:rsidP="00B56712">
            <w:pPr>
              <w:spacing w:line="440" w:lineRule="exact"/>
              <w:rPr>
                <w:color w:val="000000"/>
                <w:sz w:val="24"/>
              </w:rPr>
            </w:pPr>
          </w:p>
        </w:tc>
      </w:tr>
      <w:tr w:rsidR="00872DBB" w14:paraId="6753AF19" w14:textId="77777777" w:rsidTr="00B56712">
        <w:trPr>
          <w:trHeight w:hRule="exact" w:val="833"/>
          <w:jc w:val="center"/>
        </w:trPr>
        <w:tc>
          <w:tcPr>
            <w:tcW w:w="456" w:type="dxa"/>
            <w:vMerge/>
            <w:vAlign w:val="center"/>
          </w:tcPr>
          <w:p w14:paraId="77C9461C" w14:textId="77777777" w:rsidR="00872DBB" w:rsidRDefault="00872DBB" w:rsidP="00B56712">
            <w:pPr>
              <w:spacing w:line="440" w:lineRule="exact"/>
              <w:rPr>
                <w:color w:val="000000"/>
                <w:sz w:val="24"/>
              </w:rPr>
            </w:pPr>
          </w:p>
        </w:tc>
        <w:tc>
          <w:tcPr>
            <w:tcW w:w="2123" w:type="dxa"/>
            <w:gridSpan w:val="2"/>
            <w:vAlign w:val="center"/>
          </w:tcPr>
          <w:p w14:paraId="7F9397D4" w14:textId="77777777" w:rsidR="00872DBB" w:rsidRDefault="00872DBB" w:rsidP="00B56712">
            <w:pPr>
              <w:spacing w:line="440" w:lineRule="exact"/>
              <w:jc w:val="center"/>
              <w:rPr>
                <w:color w:val="000000"/>
                <w:sz w:val="24"/>
              </w:rPr>
            </w:pPr>
            <w:r>
              <w:rPr>
                <w:color w:val="000000"/>
                <w:sz w:val="24"/>
              </w:rPr>
              <w:t>合计</w:t>
            </w:r>
          </w:p>
        </w:tc>
        <w:tc>
          <w:tcPr>
            <w:tcW w:w="992" w:type="dxa"/>
            <w:vAlign w:val="center"/>
          </w:tcPr>
          <w:p w14:paraId="5C34A35D" w14:textId="77777777" w:rsidR="00872DBB" w:rsidRDefault="00872DBB" w:rsidP="00B56712">
            <w:pPr>
              <w:spacing w:line="440" w:lineRule="exact"/>
              <w:jc w:val="center"/>
              <w:rPr>
                <w:color w:val="000000"/>
                <w:sz w:val="24"/>
              </w:rPr>
            </w:pPr>
            <w:r>
              <w:rPr>
                <w:color w:val="000000"/>
                <w:sz w:val="24"/>
              </w:rPr>
              <w:t>100</w:t>
            </w:r>
          </w:p>
        </w:tc>
        <w:tc>
          <w:tcPr>
            <w:tcW w:w="2126" w:type="dxa"/>
            <w:vAlign w:val="center"/>
          </w:tcPr>
          <w:p w14:paraId="6A6C10A8" w14:textId="77777777" w:rsidR="00872DBB" w:rsidRDefault="00872DBB" w:rsidP="00B56712">
            <w:pPr>
              <w:spacing w:line="440" w:lineRule="exact"/>
              <w:rPr>
                <w:color w:val="000000"/>
                <w:sz w:val="24"/>
              </w:rPr>
            </w:pPr>
          </w:p>
        </w:tc>
        <w:tc>
          <w:tcPr>
            <w:tcW w:w="4051" w:type="dxa"/>
            <w:gridSpan w:val="2"/>
            <w:vMerge/>
            <w:vAlign w:val="center"/>
          </w:tcPr>
          <w:p w14:paraId="4EC7F01F" w14:textId="77777777" w:rsidR="00872DBB" w:rsidRDefault="00872DBB" w:rsidP="00B56712">
            <w:pPr>
              <w:spacing w:line="440" w:lineRule="exact"/>
              <w:rPr>
                <w:color w:val="000000"/>
                <w:sz w:val="24"/>
              </w:rPr>
            </w:pPr>
          </w:p>
        </w:tc>
      </w:tr>
      <w:tr w:rsidR="00872DBB" w14:paraId="65353A49" w14:textId="77777777" w:rsidTr="00B56712">
        <w:trPr>
          <w:trHeight w:val="448"/>
          <w:jc w:val="center"/>
        </w:trPr>
        <w:tc>
          <w:tcPr>
            <w:tcW w:w="9748" w:type="dxa"/>
            <w:gridSpan w:val="7"/>
            <w:vAlign w:val="center"/>
          </w:tcPr>
          <w:p w14:paraId="10714A1F" w14:textId="77777777" w:rsidR="00872DBB" w:rsidRDefault="00872DBB" w:rsidP="00B56712">
            <w:pPr>
              <w:spacing w:line="440" w:lineRule="exact"/>
              <w:jc w:val="center"/>
              <w:rPr>
                <w:rFonts w:eastAsia="黑体"/>
                <w:color w:val="000000"/>
                <w:sz w:val="24"/>
              </w:rPr>
            </w:pPr>
            <w:r>
              <w:rPr>
                <w:rFonts w:eastAsia="黑体"/>
                <w:color w:val="000000"/>
                <w:sz w:val="24"/>
              </w:rPr>
              <w:t>评</w:t>
            </w:r>
            <w:r>
              <w:rPr>
                <w:rFonts w:eastAsia="黑体"/>
                <w:color w:val="000000"/>
                <w:sz w:val="24"/>
              </w:rPr>
              <w:t xml:space="preserve"> </w:t>
            </w:r>
            <w:r>
              <w:rPr>
                <w:rFonts w:eastAsia="黑体"/>
                <w:color w:val="000000"/>
                <w:sz w:val="24"/>
              </w:rPr>
              <w:t>价</w:t>
            </w:r>
            <w:r>
              <w:rPr>
                <w:rFonts w:eastAsia="黑体"/>
                <w:color w:val="000000"/>
                <w:sz w:val="24"/>
              </w:rPr>
              <w:t xml:space="preserve"> </w:t>
            </w:r>
            <w:r>
              <w:rPr>
                <w:rFonts w:eastAsia="黑体"/>
                <w:color w:val="000000"/>
                <w:sz w:val="24"/>
              </w:rPr>
              <w:t>小</w:t>
            </w:r>
            <w:r>
              <w:rPr>
                <w:rFonts w:eastAsia="黑体"/>
                <w:color w:val="000000"/>
                <w:sz w:val="24"/>
              </w:rPr>
              <w:t xml:space="preserve"> </w:t>
            </w:r>
            <w:r>
              <w:rPr>
                <w:rFonts w:eastAsia="黑体"/>
                <w:color w:val="000000"/>
                <w:sz w:val="24"/>
              </w:rPr>
              <w:t>组</w:t>
            </w:r>
            <w:r>
              <w:rPr>
                <w:rFonts w:eastAsia="黑体"/>
                <w:color w:val="000000"/>
                <w:sz w:val="24"/>
              </w:rPr>
              <w:t xml:space="preserve"> </w:t>
            </w:r>
            <w:r>
              <w:rPr>
                <w:rFonts w:eastAsia="黑体"/>
                <w:color w:val="000000"/>
                <w:sz w:val="24"/>
              </w:rPr>
              <w:t>成</w:t>
            </w:r>
            <w:r>
              <w:rPr>
                <w:rFonts w:eastAsia="黑体"/>
                <w:color w:val="000000"/>
                <w:sz w:val="24"/>
              </w:rPr>
              <w:t xml:space="preserve"> </w:t>
            </w:r>
            <w:r>
              <w:rPr>
                <w:rFonts w:eastAsia="黑体"/>
                <w:color w:val="000000"/>
                <w:sz w:val="24"/>
              </w:rPr>
              <w:t>员</w:t>
            </w:r>
          </w:p>
        </w:tc>
      </w:tr>
      <w:tr w:rsidR="00872DBB" w14:paraId="5DD6908A" w14:textId="77777777" w:rsidTr="00B56712">
        <w:trPr>
          <w:trHeight w:val="435"/>
          <w:jc w:val="center"/>
        </w:trPr>
        <w:tc>
          <w:tcPr>
            <w:tcW w:w="1747" w:type="dxa"/>
            <w:gridSpan w:val="2"/>
            <w:vAlign w:val="center"/>
          </w:tcPr>
          <w:p w14:paraId="4609F71C" w14:textId="77777777" w:rsidR="00872DBB" w:rsidRDefault="00872DBB" w:rsidP="00B56712">
            <w:pPr>
              <w:spacing w:line="440" w:lineRule="exact"/>
              <w:jc w:val="center"/>
              <w:rPr>
                <w:rFonts w:eastAsia="黑体"/>
                <w:color w:val="000000"/>
                <w:sz w:val="24"/>
              </w:rPr>
            </w:pPr>
            <w:r>
              <w:rPr>
                <w:rFonts w:eastAsia="黑体"/>
                <w:color w:val="000000"/>
                <w:sz w:val="24"/>
              </w:rPr>
              <w:t>成</w:t>
            </w:r>
            <w:r>
              <w:rPr>
                <w:rFonts w:eastAsia="黑体"/>
                <w:color w:val="000000"/>
                <w:sz w:val="24"/>
              </w:rPr>
              <w:t xml:space="preserve">  </w:t>
            </w:r>
            <w:r>
              <w:rPr>
                <w:rFonts w:eastAsia="黑体"/>
                <w:color w:val="000000"/>
                <w:sz w:val="24"/>
              </w:rPr>
              <w:t>员</w:t>
            </w:r>
          </w:p>
        </w:tc>
        <w:tc>
          <w:tcPr>
            <w:tcW w:w="832" w:type="dxa"/>
            <w:vAlign w:val="center"/>
          </w:tcPr>
          <w:p w14:paraId="0759B8EE" w14:textId="77777777" w:rsidR="00872DBB" w:rsidRDefault="00872DBB" w:rsidP="00B56712">
            <w:pPr>
              <w:spacing w:line="440" w:lineRule="exact"/>
              <w:jc w:val="center"/>
              <w:rPr>
                <w:rFonts w:eastAsia="黑体"/>
                <w:color w:val="000000"/>
                <w:sz w:val="24"/>
              </w:rPr>
            </w:pPr>
            <w:r>
              <w:rPr>
                <w:rFonts w:eastAsia="黑体"/>
                <w:color w:val="000000"/>
                <w:sz w:val="24"/>
              </w:rPr>
              <w:t>姓名</w:t>
            </w:r>
          </w:p>
        </w:tc>
        <w:tc>
          <w:tcPr>
            <w:tcW w:w="4354" w:type="dxa"/>
            <w:gridSpan w:val="3"/>
            <w:vAlign w:val="center"/>
          </w:tcPr>
          <w:p w14:paraId="18182814" w14:textId="77777777" w:rsidR="00872DBB" w:rsidRDefault="00872DBB" w:rsidP="00B56712">
            <w:pPr>
              <w:spacing w:line="440" w:lineRule="exact"/>
              <w:jc w:val="center"/>
              <w:rPr>
                <w:rFonts w:eastAsia="黑体"/>
                <w:color w:val="000000"/>
                <w:sz w:val="24"/>
              </w:rPr>
            </w:pPr>
            <w:r>
              <w:rPr>
                <w:rFonts w:eastAsia="黑体"/>
                <w:color w:val="000000"/>
                <w:sz w:val="24"/>
              </w:rPr>
              <w:t>工作单位</w:t>
            </w:r>
          </w:p>
        </w:tc>
        <w:tc>
          <w:tcPr>
            <w:tcW w:w="2815" w:type="dxa"/>
            <w:vAlign w:val="center"/>
          </w:tcPr>
          <w:p w14:paraId="71C641C8" w14:textId="77777777" w:rsidR="00872DBB" w:rsidRDefault="00872DBB" w:rsidP="00B56712">
            <w:pPr>
              <w:spacing w:line="440" w:lineRule="exact"/>
              <w:jc w:val="center"/>
              <w:rPr>
                <w:rFonts w:eastAsia="黑体"/>
                <w:color w:val="000000"/>
                <w:sz w:val="24"/>
              </w:rPr>
            </w:pPr>
            <w:r>
              <w:rPr>
                <w:rFonts w:eastAsia="黑体"/>
                <w:color w:val="000000"/>
                <w:sz w:val="24"/>
              </w:rPr>
              <w:t>签名</w:t>
            </w:r>
          </w:p>
        </w:tc>
      </w:tr>
      <w:tr w:rsidR="00872DBB" w14:paraId="76409330" w14:textId="77777777" w:rsidTr="00B56712">
        <w:trPr>
          <w:trHeight w:val="448"/>
          <w:jc w:val="center"/>
        </w:trPr>
        <w:tc>
          <w:tcPr>
            <w:tcW w:w="1747" w:type="dxa"/>
            <w:gridSpan w:val="2"/>
            <w:vAlign w:val="center"/>
          </w:tcPr>
          <w:p w14:paraId="0B73D3C8" w14:textId="77777777" w:rsidR="00872DBB" w:rsidRDefault="00872DBB" w:rsidP="00B56712">
            <w:pPr>
              <w:spacing w:line="440" w:lineRule="exact"/>
              <w:jc w:val="center"/>
              <w:rPr>
                <w:color w:val="000000"/>
                <w:sz w:val="24"/>
              </w:rPr>
            </w:pPr>
            <w:r>
              <w:rPr>
                <w:color w:val="000000"/>
                <w:sz w:val="24"/>
              </w:rPr>
              <w:t>组</w:t>
            </w:r>
            <w:r>
              <w:rPr>
                <w:color w:val="000000"/>
                <w:sz w:val="24"/>
              </w:rPr>
              <w:t xml:space="preserve">  </w:t>
            </w:r>
            <w:r>
              <w:rPr>
                <w:color w:val="000000"/>
                <w:sz w:val="24"/>
              </w:rPr>
              <w:t>长</w:t>
            </w:r>
          </w:p>
        </w:tc>
        <w:tc>
          <w:tcPr>
            <w:tcW w:w="832" w:type="dxa"/>
            <w:vAlign w:val="center"/>
          </w:tcPr>
          <w:p w14:paraId="7590445E" w14:textId="77777777" w:rsidR="00872DBB" w:rsidRDefault="00872DBB" w:rsidP="00B56712">
            <w:pPr>
              <w:spacing w:line="440" w:lineRule="exact"/>
              <w:rPr>
                <w:color w:val="000000"/>
                <w:sz w:val="24"/>
              </w:rPr>
            </w:pPr>
          </w:p>
        </w:tc>
        <w:tc>
          <w:tcPr>
            <w:tcW w:w="4354" w:type="dxa"/>
            <w:gridSpan w:val="3"/>
            <w:vAlign w:val="center"/>
          </w:tcPr>
          <w:p w14:paraId="3A9BCA80" w14:textId="77777777" w:rsidR="00872DBB" w:rsidRDefault="00872DBB" w:rsidP="00B56712">
            <w:pPr>
              <w:spacing w:line="440" w:lineRule="exact"/>
              <w:rPr>
                <w:color w:val="000000"/>
                <w:sz w:val="24"/>
              </w:rPr>
            </w:pPr>
          </w:p>
        </w:tc>
        <w:tc>
          <w:tcPr>
            <w:tcW w:w="2815" w:type="dxa"/>
            <w:vAlign w:val="center"/>
          </w:tcPr>
          <w:p w14:paraId="05B47030" w14:textId="77777777" w:rsidR="00872DBB" w:rsidRDefault="00872DBB" w:rsidP="00B56712">
            <w:pPr>
              <w:spacing w:line="440" w:lineRule="exact"/>
              <w:rPr>
                <w:color w:val="000000"/>
                <w:sz w:val="24"/>
              </w:rPr>
            </w:pPr>
          </w:p>
        </w:tc>
      </w:tr>
      <w:tr w:rsidR="00872DBB" w14:paraId="67A9F6FE" w14:textId="77777777" w:rsidTr="00B56712">
        <w:trPr>
          <w:trHeight w:val="448"/>
          <w:jc w:val="center"/>
        </w:trPr>
        <w:tc>
          <w:tcPr>
            <w:tcW w:w="1747" w:type="dxa"/>
            <w:gridSpan w:val="2"/>
            <w:vAlign w:val="center"/>
          </w:tcPr>
          <w:p w14:paraId="265B89A8" w14:textId="77777777" w:rsidR="00872DBB" w:rsidRDefault="00872DBB" w:rsidP="00B56712">
            <w:pPr>
              <w:spacing w:line="440" w:lineRule="exact"/>
              <w:jc w:val="center"/>
              <w:rPr>
                <w:color w:val="000000"/>
                <w:sz w:val="24"/>
              </w:rPr>
            </w:pPr>
            <w:r>
              <w:rPr>
                <w:color w:val="000000"/>
                <w:sz w:val="24"/>
              </w:rPr>
              <w:t>组</w:t>
            </w:r>
            <w:r>
              <w:rPr>
                <w:color w:val="000000"/>
                <w:sz w:val="24"/>
              </w:rPr>
              <w:t xml:space="preserve">  </w:t>
            </w:r>
            <w:r>
              <w:rPr>
                <w:color w:val="000000"/>
                <w:sz w:val="24"/>
              </w:rPr>
              <w:t>员</w:t>
            </w:r>
          </w:p>
        </w:tc>
        <w:tc>
          <w:tcPr>
            <w:tcW w:w="832" w:type="dxa"/>
            <w:vAlign w:val="center"/>
          </w:tcPr>
          <w:p w14:paraId="20BCB731" w14:textId="77777777" w:rsidR="00872DBB" w:rsidRDefault="00872DBB" w:rsidP="00B56712">
            <w:pPr>
              <w:spacing w:line="440" w:lineRule="exact"/>
              <w:rPr>
                <w:color w:val="000000"/>
                <w:sz w:val="24"/>
              </w:rPr>
            </w:pPr>
          </w:p>
        </w:tc>
        <w:tc>
          <w:tcPr>
            <w:tcW w:w="4354" w:type="dxa"/>
            <w:gridSpan w:val="3"/>
            <w:vAlign w:val="center"/>
          </w:tcPr>
          <w:p w14:paraId="02CC9F62" w14:textId="77777777" w:rsidR="00872DBB" w:rsidRDefault="00872DBB" w:rsidP="00B56712">
            <w:pPr>
              <w:spacing w:line="440" w:lineRule="exact"/>
              <w:rPr>
                <w:color w:val="000000"/>
                <w:sz w:val="24"/>
              </w:rPr>
            </w:pPr>
          </w:p>
        </w:tc>
        <w:tc>
          <w:tcPr>
            <w:tcW w:w="2815" w:type="dxa"/>
            <w:vAlign w:val="center"/>
          </w:tcPr>
          <w:p w14:paraId="7F0B1823" w14:textId="77777777" w:rsidR="00872DBB" w:rsidRDefault="00872DBB" w:rsidP="00B56712">
            <w:pPr>
              <w:spacing w:line="440" w:lineRule="exact"/>
              <w:rPr>
                <w:color w:val="000000"/>
                <w:sz w:val="24"/>
              </w:rPr>
            </w:pPr>
          </w:p>
        </w:tc>
      </w:tr>
      <w:tr w:rsidR="00872DBB" w14:paraId="443D34C6" w14:textId="77777777" w:rsidTr="00B56712">
        <w:trPr>
          <w:trHeight w:val="448"/>
          <w:jc w:val="center"/>
        </w:trPr>
        <w:tc>
          <w:tcPr>
            <w:tcW w:w="1747" w:type="dxa"/>
            <w:gridSpan w:val="2"/>
            <w:vAlign w:val="center"/>
          </w:tcPr>
          <w:p w14:paraId="7E755DFD" w14:textId="77777777" w:rsidR="00872DBB" w:rsidRDefault="00872DBB" w:rsidP="00B56712">
            <w:pPr>
              <w:spacing w:line="440" w:lineRule="exact"/>
              <w:jc w:val="center"/>
              <w:rPr>
                <w:color w:val="000000"/>
                <w:sz w:val="24"/>
              </w:rPr>
            </w:pPr>
            <w:r>
              <w:rPr>
                <w:color w:val="000000"/>
                <w:sz w:val="24"/>
              </w:rPr>
              <w:t>组</w:t>
            </w:r>
            <w:r>
              <w:rPr>
                <w:color w:val="000000"/>
                <w:sz w:val="24"/>
              </w:rPr>
              <w:t xml:space="preserve">  </w:t>
            </w:r>
            <w:r>
              <w:rPr>
                <w:color w:val="000000"/>
                <w:sz w:val="24"/>
              </w:rPr>
              <w:t>员</w:t>
            </w:r>
          </w:p>
        </w:tc>
        <w:tc>
          <w:tcPr>
            <w:tcW w:w="832" w:type="dxa"/>
            <w:vAlign w:val="center"/>
          </w:tcPr>
          <w:p w14:paraId="77A3AC71" w14:textId="77777777" w:rsidR="00872DBB" w:rsidRDefault="00872DBB" w:rsidP="00B56712">
            <w:pPr>
              <w:spacing w:line="440" w:lineRule="exact"/>
              <w:rPr>
                <w:color w:val="000000"/>
                <w:sz w:val="24"/>
              </w:rPr>
            </w:pPr>
          </w:p>
        </w:tc>
        <w:tc>
          <w:tcPr>
            <w:tcW w:w="4354" w:type="dxa"/>
            <w:gridSpan w:val="3"/>
            <w:vAlign w:val="center"/>
          </w:tcPr>
          <w:p w14:paraId="5D1B5CDE" w14:textId="77777777" w:rsidR="00872DBB" w:rsidRDefault="00872DBB" w:rsidP="00B56712">
            <w:pPr>
              <w:spacing w:line="440" w:lineRule="exact"/>
              <w:rPr>
                <w:color w:val="000000"/>
                <w:sz w:val="24"/>
              </w:rPr>
            </w:pPr>
          </w:p>
        </w:tc>
        <w:tc>
          <w:tcPr>
            <w:tcW w:w="2815" w:type="dxa"/>
            <w:vAlign w:val="center"/>
          </w:tcPr>
          <w:p w14:paraId="7DC68730" w14:textId="77777777" w:rsidR="00872DBB" w:rsidRDefault="00872DBB" w:rsidP="00B56712">
            <w:pPr>
              <w:spacing w:line="440" w:lineRule="exact"/>
              <w:rPr>
                <w:color w:val="000000"/>
                <w:sz w:val="24"/>
              </w:rPr>
            </w:pPr>
          </w:p>
        </w:tc>
      </w:tr>
      <w:tr w:rsidR="00872DBB" w14:paraId="15EA9A2E" w14:textId="77777777" w:rsidTr="00B56712">
        <w:trPr>
          <w:trHeight w:val="435"/>
          <w:jc w:val="center"/>
        </w:trPr>
        <w:tc>
          <w:tcPr>
            <w:tcW w:w="1747" w:type="dxa"/>
            <w:gridSpan w:val="2"/>
            <w:vAlign w:val="center"/>
          </w:tcPr>
          <w:p w14:paraId="7B1E5EFA" w14:textId="77777777" w:rsidR="00872DBB" w:rsidRDefault="00872DBB" w:rsidP="00B56712">
            <w:pPr>
              <w:spacing w:line="440" w:lineRule="exact"/>
              <w:jc w:val="center"/>
              <w:rPr>
                <w:color w:val="000000"/>
                <w:sz w:val="24"/>
              </w:rPr>
            </w:pPr>
            <w:r>
              <w:rPr>
                <w:color w:val="000000"/>
                <w:sz w:val="24"/>
              </w:rPr>
              <w:t>组</w:t>
            </w:r>
            <w:r>
              <w:rPr>
                <w:color w:val="000000"/>
                <w:sz w:val="24"/>
              </w:rPr>
              <w:t xml:space="preserve">  </w:t>
            </w:r>
            <w:r>
              <w:rPr>
                <w:color w:val="000000"/>
                <w:sz w:val="24"/>
              </w:rPr>
              <w:t>员</w:t>
            </w:r>
          </w:p>
        </w:tc>
        <w:tc>
          <w:tcPr>
            <w:tcW w:w="832" w:type="dxa"/>
            <w:vAlign w:val="center"/>
          </w:tcPr>
          <w:p w14:paraId="572E8EDC" w14:textId="77777777" w:rsidR="00872DBB" w:rsidRDefault="00872DBB" w:rsidP="00B56712">
            <w:pPr>
              <w:spacing w:line="440" w:lineRule="exact"/>
              <w:rPr>
                <w:color w:val="000000"/>
                <w:sz w:val="24"/>
              </w:rPr>
            </w:pPr>
          </w:p>
        </w:tc>
        <w:tc>
          <w:tcPr>
            <w:tcW w:w="4354" w:type="dxa"/>
            <w:gridSpan w:val="3"/>
            <w:vAlign w:val="center"/>
          </w:tcPr>
          <w:p w14:paraId="302B7972" w14:textId="77777777" w:rsidR="00872DBB" w:rsidRDefault="00872DBB" w:rsidP="00B56712">
            <w:pPr>
              <w:spacing w:line="440" w:lineRule="exact"/>
              <w:rPr>
                <w:color w:val="000000"/>
                <w:sz w:val="24"/>
              </w:rPr>
            </w:pPr>
          </w:p>
        </w:tc>
        <w:tc>
          <w:tcPr>
            <w:tcW w:w="2815" w:type="dxa"/>
            <w:vAlign w:val="center"/>
          </w:tcPr>
          <w:p w14:paraId="0EDED6FE" w14:textId="77777777" w:rsidR="00872DBB" w:rsidRDefault="00872DBB" w:rsidP="00B56712">
            <w:pPr>
              <w:spacing w:line="440" w:lineRule="exact"/>
              <w:rPr>
                <w:color w:val="000000"/>
                <w:sz w:val="24"/>
              </w:rPr>
            </w:pPr>
          </w:p>
        </w:tc>
      </w:tr>
      <w:tr w:rsidR="00872DBB" w14:paraId="01784742" w14:textId="77777777" w:rsidTr="00B56712">
        <w:trPr>
          <w:trHeight w:val="70"/>
          <w:jc w:val="center"/>
        </w:trPr>
        <w:tc>
          <w:tcPr>
            <w:tcW w:w="1747" w:type="dxa"/>
            <w:gridSpan w:val="2"/>
            <w:vAlign w:val="center"/>
          </w:tcPr>
          <w:p w14:paraId="64298A42" w14:textId="77777777" w:rsidR="00872DBB" w:rsidRDefault="00872DBB" w:rsidP="00B56712">
            <w:pPr>
              <w:spacing w:line="440" w:lineRule="exact"/>
              <w:jc w:val="center"/>
              <w:rPr>
                <w:color w:val="000000"/>
                <w:sz w:val="24"/>
              </w:rPr>
            </w:pPr>
            <w:r>
              <w:rPr>
                <w:color w:val="000000"/>
                <w:sz w:val="24"/>
              </w:rPr>
              <w:t>组</w:t>
            </w:r>
            <w:r>
              <w:rPr>
                <w:color w:val="000000"/>
                <w:sz w:val="24"/>
              </w:rPr>
              <w:t xml:space="preserve">  </w:t>
            </w:r>
            <w:r>
              <w:rPr>
                <w:color w:val="000000"/>
                <w:sz w:val="24"/>
              </w:rPr>
              <w:t>员</w:t>
            </w:r>
          </w:p>
        </w:tc>
        <w:tc>
          <w:tcPr>
            <w:tcW w:w="832" w:type="dxa"/>
            <w:vAlign w:val="center"/>
          </w:tcPr>
          <w:p w14:paraId="28AA04FB" w14:textId="77777777" w:rsidR="00872DBB" w:rsidRDefault="00872DBB" w:rsidP="00B56712">
            <w:pPr>
              <w:spacing w:line="440" w:lineRule="exact"/>
              <w:rPr>
                <w:color w:val="000000"/>
                <w:sz w:val="24"/>
              </w:rPr>
            </w:pPr>
          </w:p>
        </w:tc>
        <w:tc>
          <w:tcPr>
            <w:tcW w:w="4354" w:type="dxa"/>
            <w:gridSpan w:val="3"/>
            <w:vAlign w:val="center"/>
          </w:tcPr>
          <w:p w14:paraId="1D8DE674" w14:textId="77777777" w:rsidR="00872DBB" w:rsidRDefault="00872DBB" w:rsidP="00B56712">
            <w:pPr>
              <w:spacing w:line="440" w:lineRule="exact"/>
              <w:rPr>
                <w:color w:val="000000"/>
                <w:sz w:val="24"/>
              </w:rPr>
            </w:pPr>
          </w:p>
        </w:tc>
        <w:tc>
          <w:tcPr>
            <w:tcW w:w="2815" w:type="dxa"/>
            <w:vAlign w:val="center"/>
          </w:tcPr>
          <w:p w14:paraId="67CEBEBD" w14:textId="77777777" w:rsidR="00872DBB" w:rsidRDefault="00872DBB" w:rsidP="00B56712">
            <w:pPr>
              <w:spacing w:line="440" w:lineRule="exact"/>
              <w:rPr>
                <w:color w:val="000000"/>
                <w:sz w:val="24"/>
              </w:rPr>
            </w:pPr>
          </w:p>
        </w:tc>
      </w:tr>
      <w:tr w:rsidR="00872DBB" w14:paraId="6D8ABE7E" w14:textId="77777777" w:rsidTr="00B56712">
        <w:trPr>
          <w:trHeight w:val="2030"/>
          <w:jc w:val="center"/>
        </w:trPr>
        <w:tc>
          <w:tcPr>
            <w:tcW w:w="9748" w:type="dxa"/>
            <w:gridSpan w:val="7"/>
            <w:vAlign w:val="center"/>
          </w:tcPr>
          <w:p w14:paraId="7E526658" w14:textId="77777777" w:rsidR="00872DBB" w:rsidRDefault="00872DBB" w:rsidP="00B56712">
            <w:pPr>
              <w:spacing w:line="440" w:lineRule="exact"/>
              <w:rPr>
                <w:color w:val="000000"/>
                <w:sz w:val="24"/>
              </w:rPr>
            </w:pPr>
          </w:p>
          <w:p w14:paraId="3A2D4717" w14:textId="77777777" w:rsidR="00872DBB" w:rsidRDefault="00872DBB" w:rsidP="00B56712">
            <w:pPr>
              <w:spacing w:line="440" w:lineRule="exact"/>
              <w:rPr>
                <w:color w:val="000000"/>
                <w:sz w:val="24"/>
              </w:rPr>
            </w:pPr>
            <w:r>
              <w:rPr>
                <w:color w:val="000000"/>
                <w:sz w:val="24"/>
              </w:rPr>
              <w:t xml:space="preserve">                                        </w:t>
            </w:r>
            <w:r>
              <w:rPr>
                <w:color w:val="000000"/>
                <w:sz w:val="24"/>
              </w:rPr>
              <w:t>评价组织单位（签章）：</w:t>
            </w:r>
          </w:p>
          <w:p w14:paraId="760D0BCD" w14:textId="77777777" w:rsidR="00872DBB" w:rsidRDefault="00872DBB" w:rsidP="00B56712">
            <w:pPr>
              <w:spacing w:line="440" w:lineRule="exact"/>
              <w:rPr>
                <w:color w:val="000000"/>
                <w:sz w:val="24"/>
              </w:rPr>
            </w:pP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bl>
    <w:p w14:paraId="7EBACDE6" w14:textId="77777777" w:rsidR="00872DBB" w:rsidRDefault="00872DBB" w:rsidP="00872DBB">
      <w:pPr>
        <w:widowControl/>
        <w:shd w:val="clear" w:color="auto" w:fill="FFFFFF"/>
        <w:spacing w:line="580" w:lineRule="exact"/>
        <w:jc w:val="left"/>
        <w:rPr>
          <w:rFonts w:ascii="黑体" w:eastAsia="黑体" w:hAnsi="黑体"/>
          <w:color w:val="000000"/>
          <w:szCs w:val="32"/>
        </w:rPr>
      </w:pPr>
      <w:r>
        <w:rPr>
          <w:rFonts w:ascii="黑体" w:eastAsia="黑体" w:hAnsi="黑体"/>
          <w:color w:val="000000"/>
          <w:szCs w:val="32"/>
        </w:rPr>
        <w:lastRenderedPageBreak/>
        <w:t>附件11</w:t>
      </w:r>
    </w:p>
    <w:p w14:paraId="5F79E092" w14:textId="77777777" w:rsidR="00872DBB" w:rsidRDefault="00872DBB" w:rsidP="00872DBB">
      <w:pPr>
        <w:spacing w:line="620" w:lineRule="exact"/>
        <w:jc w:val="center"/>
        <w:rPr>
          <w:rFonts w:eastAsia="方正小标宋简体"/>
          <w:color w:val="000000"/>
          <w:kern w:val="0"/>
          <w:sz w:val="44"/>
          <w:szCs w:val="44"/>
        </w:rPr>
      </w:pPr>
      <w:r>
        <w:rPr>
          <w:rFonts w:eastAsia="方正小标宋简体"/>
          <w:color w:val="000000"/>
          <w:kern w:val="0"/>
          <w:sz w:val="44"/>
          <w:szCs w:val="44"/>
        </w:rPr>
        <w:t>眉山市园林绿化施工企业</w:t>
      </w:r>
    </w:p>
    <w:p w14:paraId="61A93028" w14:textId="77777777" w:rsidR="00872DBB" w:rsidRDefault="00872DBB" w:rsidP="00872DBB">
      <w:pPr>
        <w:spacing w:line="620" w:lineRule="exact"/>
        <w:jc w:val="center"/>
        <w:rPr>
          <w:rFonts w:eastAsia="方正小标宋简体"/>
          <w:color w:val="000000"/>
          <w:kern w:val="0"/>
          <w:sz w:val="44"/>
          <w:szCs w:val="44"/>
        </w:rPr>
      </w:pPr>
      <w:r>
        <w:rPr>
          <w:rFonts w:eastAsia="方正小标宋简体"/>
          <w:color w:val="000000"/>
          <w:kern w:val="0"/>
          <w:sz w:val="44"/>
          <w:szCs w:val="44"/>
        </w:rPr>
        <w:t>信用评价管理暂行办法</w:t>
      </w:r>
    </w:p>
    <w:p w14:paraId="32A956AF" w14:textId="77777777" w:rsidR="00872DBB" w:rsidRDefault="00872DBB" w:rsidP="00872DBB">
      <w:pPr>
        <w:spacing w:line="580" w:lineRule="exact"/>
        <w:jc w:val="center"/>
        <w:rPr>
          <w:rFonts w:eastAsia="黑体"/>
          <w:color w:val="000000"/>
          <w:kern w:val="0"/>
          <w:szCs w:val="32"/>
        </w:rPr>
      </w:pPr>
    </w:p>
    <w:p w14:paraId="256F3D7C" w14:textId="77777777" w:rsidR="00872DBB" w:rsidRDefault="00872DBB" w:rsidP="00872DBB">
      <w:pPr>
        <w:spacing w:line="580" w:lineRule="exact"/>
        <w:jc w:val="center"/>
        <w:rPr>
          <w:rFonts w:eastAsia="黑体"/>
          <w:color w:val="000000"/>
          <w:kern w:val="0"/>
          <w:szCs w:val="32"/>
        </w:rPr>
      </w:pPr>
      <w:r>
        <w:rPr>
          <w:rFonts w:eastAsia="黑体"/>
          <w:color w:val="000000"/>
          <w:kern w:val="0"/>
          <w:szCs w:val="32"/>
        </w:rPr>
        <w:t>第一章</w:t>
      </w:r>
      <w:r>
        <w:rPr>
          <w:rFonts w:eastAsia="黑体"/>
          <w:color w:val="000000"/>
          <w:kern w:val="0"/>
          <w:szCs w:val="32"/>
        </w:rPr>
        <w:t xml:space="preserve"> </w:t>
      </w:r>
      <w:r>
        <w:rPr>
          <w:rFonts w:eastAsia="黑体"/>
          <w:color w:val="000000"/>
          <w:kern w:val="0"/>
          <w:szCs w:val="32"/>
        </w:rPr>
        <w:t>总则</w:t>
      </w:r>
    </w:p>
    <w:p w14:paraId="37968395" w14:textId="77777777" w:rsidR="00872DBB" w:rsidRDefault="00872DBB" w:rsidP="00872DBB">
      <w:pPr>
        <w:spacing w:line="580" w:lineRule="exact"/>
        <w:ind w:firstLineChars="200" w:firstLine="640"/>
        <w:rPr>
          <w:color w:val="000000"/>
          <w:szCs w:val="32"/>
        </w:rPr>
      </w:pPr>
      <w:r>
        <w:rPr>
          <w:color w:val="000000"/>
          <w:szCs w:val="32"/>
        </w:rPr>
        <w:t>第一条</w:t>
      </w:r>
      <w:r>
        <w:rPr>
          <w:color w:val="000000"/>
          <w:szCs w:val="32"/>
        </w:rPr>
        <w:t xml:space="preserve">  </w:t>
      </w:r>
      <w:r>
        <w:rPr>
          <w:color w:val="000000"/>
          <w:szCs w:val="32"/>
        </w:rPr>
        <w:t>为推进园林绿化行业信用体系建设，健全园林绿化建设市场监管机制，构建以信用为核心的市场监管体制，根据《中华人民共和国招标投标法》《国务院关于建立完善守信联合激励和失信联合惩戒制度加快推进社会诚信建设的指导意见》《住房城乡建设部印发园林绿化工程建设管理规定的通知》（建城〔</w:t>
      </w:r>
      <w:r>
        <w:rPr>
          <w:color w:val="000000"/>
          <w:szCs w:val="32"/>
        </w:rPr>
        <w:t>2017</w:t>
      </w:r>
      <w:r>
        <w:rPr>
          <w:color w:val="000000"/>
          <w:szCs w:val="32"/>
        </w:rPr>
        <w:t>〕</w:t>
      </w:r>
      <w:r>
        <w:rPr>
          <w:color w:val="000000"/>
          <w:szCs w:val="32"/>
        </w:rPr>
        <w:t>251</w:t>
      </w:r>
      <w:r>
        <w:rPr>
          <w:color w:val="000000"/>
          <w:szCs w:val="32"/>
        </w:rPr>
        <w:t>号）等规定，结合眉山市实际和园林绿化行业特点，制定本办法。</w:t>
      </w:r>
    </w:p>
    <w:p w14:paraId="2442B430" w14:textId="77777777" w:rsidR="00872DBB" w:rsidRDefault="00872DBB" w:rsidP="00872DBB">
      <w:pPr>
        <w:spacing w:line="580" w:lineRule="exact"/>
        <w:ind w:firstLineChars="200" w:firstLine="640"/>
        <w:rPr>
          <w:color w:val="000000"/>
          <w:szCs w:val="32"/>
        </w:rPr>
      </w:pPr>
      <w:r>
        <w:rPr>
          <w:color w:val="000000"/>
          <w:szCs w:val="32"/>
        </w:rPr>
        <w:t>第二条</w:t>
      </w:r>
      <w:r>
        <w:rPr>
          <w:color w:val="000000"/>
          <w:szCs w:val="32"/>
        </w:rPr>
        <w:t xml:space="preserve">  </w:t>
      </w:r>
      <w:r>
        <w:rPr>
          <w:color w:val="000000"/>
          <w:szCs w:val="32"/>
        </w:rPr>
        <w:t>眉山市行政区域内园林绿化施工企业的信用评价及管理适用本办法。</w:t>
      </w:r>
    </w:p>
    <w:p w14:paraId="2E074CBC" w14:textId="77777777" w:rsidR="00872DBB" w:rsidRDefault="00872DBB" w:rsidP="00872DBB">
      <w:pPr>
        <w:spacing w:line="580" w:lineRule="exact"/>
        <w:ind w:firstLineChars="200" w:firstLine="640"/>
        <w:rPr>
          <w:color w:val="000000"/>
          <w:szCs w:val="32"/>
        </w:rPr>
      </w:pPr>
      <w:r>
        <w:rPr>
          <w:color w:val="000000"/>
          <w:szCs w:val="32"/>
        </w:rPr>
        <w:t>本办法所称的园林绿化施工企业信用评价，是</w:t>
      </w:r>
      <w:proofErr w:type="gramStart"/>
      <w:r>
        <w:rPr>
          <w:color w:val="000000"/>
          <w:szCs w:val="32"/>
        </w:rPr>
        <w:t>指评价</w:t>
      </w:r>
      <w:proofErr w:type="gramEnd"/>
      <w:r>
        <w:rPr>
          <w:color w:val="000000"/>
          <w:szCs w:val="32"/>
        </w:rPr>
        <w:t>实施单位依据本办法和评价标准，对园林绿化施工企业在眉山市行政区域内从事园林绿化工程施工、园林绿化养护等市场活动情况进行量化评价，并依据评价结果实施差异化管理的活动。</w:t>
      </w:r>
    </w:p>
    <w:p w14:paraId="6917A415" w14:textId="77777777" w:rsidR="00872DBB" w:rsidRDefault="00872DBB" w:rsidP="00872DBB">
      <w:pPr>
        <w:spacing w:line="580" w:lineRule="exact"/>
        <w:ind w:firstLineChars="200" w:firstLine="640"/>
        <w:rPr>
          <w:color w:val="000000"/>
          <w:szCs w:val="32"/>
        </w:rPr>
      </w:pPr>
      <w:r>
        <w:rPr>
          <w:color w:val="000000"/>
          <w:szCs w:val="32"/>
        </w:rPr>
        <w:t>本办法所称的园林绿化工程是指新建、改建、扩建公园绿地、防护绿地、广场绿地、附属绿地、区域绿地，以及对城市生态和景观影响较大建设项目的配套绿化，主要包括园林绿化植物栽植、</w:t>
      </w:r>
      <w:r>
        <w:rPr>
          <w:color w:val="000000"/>
          <w:szCs w:val="32"/>
        </w:rPr>
        <w:lastRenderedPageBreak/>
        <w:t>地形整理、园林设备安装及建筑面积</w:t>
      </w:r>
      <w:r>
        <w:rPr>
          <w:color w:val="000000"/>
          <w:szCs w:val="32"/>
        </w:rPr>
        <w:t>300</w:t>
      </w:r>
      <w:r>
        <w:rPr>
          <w:color w:val="000000"/>
          <w:szCs w:val="32"/>
        </w:rPr>
        <w:t>平方米以下单层配套建筑、小品、花坛、园路、水系、驳岸、喷泉、假山、雕塑、绿地广场、园林景观桥梁等工程。</w:t>
      </w:r>
    </w:p>
    <w:p w14:paraId="4AFEA706" w14:textId="77777777" w:rsidR="00872DBB" w:rsidRDefault="00872DBB" w:rsidP="00872DBB">
      <w:pPr>
        <w:spacing w:line="580" w:lineRule="exact"/>
        <w:ind w:firstLineChars="200" w:firstLine="640"/>
        <w:rPr>
          <w:color w:val="000000"/>
          <w:szCs w:val="32"/>
        </w:rPr>
      </w:pPr>
      <w:r>
        <w:rPr>
          <w:color w:val="000000"/>
          <w:szCs w:val="32"/>
        </w:rPr>
        <w:t>第三条</w:t>
      </w:r>
      <w:r>
        <w:rPr>
          <w:color w:val="000000"/>
          <w:szCs w:val="32"/>
        </w:rPr>
        <w:t xml:space="preserve">  </w:t>
      </w:r>
      <w:r>
        <w:rPr>
          <w:color w:val="000000"/>
          <w:szCs w:val="32"/>
        </w:rPr>
        <w:t>眉山市住房和城乡建设局（以下简称</w:t>
      </w:r>
      <w:r>
        <w:rPr>
          <w:color w:val="000000"/>
          <w:szCs w:val="32"/>
        </w:rPr>
        <w:t>“</w:t>
      </w:r>
      <w:r>
        <w:rPr>
          <w:color w:val="000000"/>
          <w:szCs w:val="32"/>
        </w:rPr>
        <w:t>市住房城乡建设局</w:t>
      </w:r>
      <w:r>
        <w:rPr>
          <w:color w:val="000000"/>
          <w:szCs w:val="32"/>
        </w:rPr>
        <w:t>”</w:t>
      </w:r>
      <w:r>
        <w:rPr>
          <w:color w:val="000000"/>
          <w:szCs w:val="32"/>
        </w:rPr>
        <w:t>）是全市园林绿化施工企业信用评价管理的行政主管部门，负责信用评价的综合管理和协调工作，统一发布信用评价结果。</w:t>
      </w:r>
    </w:p>
    <w:p w14:paraId="265A7283" w14:textId="77777777" w:rsidR="00872DBB" w:rsidRDefault="00872DBB" w:rsidP="00872DBB">
      <w:pPr>
        <w:spacing w:line="580" w:lineRule="exact"/>
        <w:ind w:firstLineChars="200" w:firstLine="640"/>
        <w:rPr>
          <w:color w:val="000000"/>
          <w:szCs w:val="32"/>
        </w:rPr>
      </w:pPr>
      <w:r>
        <w:rPr>
          <w:color w:val="000000"/>
          <w:szCs w:val="32"/>
        </w:rPr>
        <w:t>眉山市天府新区管委会和各县（区）建设行政主管部门、园林绿化行政主管部门（以下简称</w:t>
      </w:r>
      <w:r>
        <w:rPr>
          <w:color w:val="000000"/>
          <w:szCs w:val="32"/>
        </w:rPr>
        <w:t>“</w:t>
      </w:r>
      <w:r>
        <w:rPr>
          <w:color w:val="000000"/>
          <w:szCs w:val="32"/>
        </w:rPr>
        <w:t>建设（园林绿化）行政主管部门</w:t>
      </w:r>
      <w:r>
        <w:rPr>
          <w:color w:val="000000"/>
          <w:szCs w:val="32"/>
        </w:rPr>
        <w:t>”</w:t>
      </w:r>
      <w:r>
        <w:rPr>
          <w:color w:val="000000"/>
          <w:szCs w:val="32"/>
        </w:rPr>
        <w:t>）应当严格遵照本办法、评价标准和相关管理规定，负责本部门职责范围内园林绿化施工企业信用评价信息的采集、审核和结果应用等工作，并及时更新企业信用信息，维护企业合法权益和社会公共利益。</w:t>
      </w:r>
    </w:p>
    <w:p w14:paraId="76E7E38D" w14:textId="77777777" w:rsidR="00872DBB" w:rsidRDefault="00872DBB" w:rsidP="00872DBB">
      <w:pPr>
        <w:spacing w:line="580" w:lineRule="exact"/>
        <w:ind w:firstLineChars="200" w:firstLine="640"/>
        <w:rPr>
          <w:color w:val="000000"/>
          <w:szCs w:val="32"/>
        </w:rPr>
      </w:pPr>
      <w:r>
        <w:rPr>
          <w:color w:val="000000"/>
          <w:szCs w:val="32"/>
        </w:rPr>
        <w:t>第四条</w:t>
      </w:r>
      <w:r>
        <w:rPr>
          <w:color w:val="000000"/>
          <w:szCs w:val="32"/>
        </w:rPr>
        <w:t xml:space="preserve"> </w:t>
      </w:r>
      <w:r>
        <w:rPr>
          <w:color w:val="000000"/>
          <w:szCs w:val="32"/>
        </w:rPr>
        <w:t>凡在眉山市行政区域内从事园林绿化行业相关施工的企业均应在</w:t>
      </w:r>
      <w:r>
        <w:rPr>
          <w:rFonts w:hint="eastAsia"/>
          <w:color w:val="000000"/>
          <w:szCs w:val="32"/>
        </w:rPr>
        <w:t>眉山市</w:t>
      </w:r>
      <w:r>
        <w:rPr>
          <w:color w:val="000000"/>
          <w:szCs w:val="32"/>
        </w:rPr>
        <w:t>住</w:t>
      </w:r>
      <w:proofErr w:type="gramStart"/>
      <w:r>
        <w:rPr>
          <w:color w:val="000000"/>
          <w:szCs w:val="32"/>
        </w:rPr>
        <w:t>建领域</w:t>
      </w:r>
      <w:proofErr w:type="gramEnd"/>
      <w:r>
        <w:rPr>
          <w:color w:val="000000"/>
          <w:szCs w:val="32"/>
        </w:rPr>
        <w:t>信用信息管理系统中注册，接受信用评价管理。</w:t>
      </w:r>
    </w:p>
    <w:p w14:paraId="3911A1DE" w14:textId="77777777" w:rsidR="00872DBB" w:rsidRDefault="00872DBB" w:rsidP="00872DBB">
      <w:pPr>
        <w:spacing w:line="580" w:lineRule="exact"/>
        <w:ind w:firstLineChars="200" w:firstLine="640"/>
        <w:rPr>
          <w:color w:val="000000"/>
          <w:szCs w:val="32"/>
        </w:rPr>
      </w:pPr>
      <w:r>
        <w:rPr>
          <w:color w:val="000000"/>
          <w:szCs w:val="32"/>
        </w:rPr>
        <w:t>未在眉山市住</w:t>
      </w:r>
      <w:proofErr w:type="gramStart"/>
      <w:r>
        <w:rPr>
          <w:color w:val="000000"/>
          <w:szCs w:val="32"/>
        </w:rPr>
        <w:t>建领域</w:t>
      </w:r>
      <w:proofErr w:type="gramEnd"/>
      <w:r>
        <w:rPr>
          <w:color w:val="000000"/>
          <w:szCs w:val="32"/>
        </w:rPr>
        <w:t>信用信息管理系统中注册的园林绿化施工企业，各级建设行政主管部门、园林绿化行政主管部门不得办理任何手续。</w:t>
      </w:r>
    </w:p>
    <w:p w14:paraId="747B8F0C" w14:textId="77777777" w:rsidR="00872DBB" w:rsidRDefault="00872DBB" w:rsidP="00872DBB">
      <w:pPr>
        <w:spacing w:line="580" w:lineRule="exact"/>
        <w:jc w:val="center"/>
        <w:rPr>
          <w:rFonts w:eastAsia="黑体"/>
          <w:color w:val="000000"/>
          <w:kern w:val="0"/>
          <w:szCs w:val="32"/>
        </w:rPr>
      </w:pPr>
      <w:r>
        <w:rPr>
          <w:rFonts w:eastAsia="黑体"/>
          <w:color w:val="000000"/>
          <w:kern w:val="0"/>
          <w:szCs w:val="32"/>
        </w:rPr>
        <w:t>第二章</w:t>
      </w:r>
      <w:r>
        <w:rPr>
          <w:rFonts w:eastAsia="黑体"/>
          <w:color w:val="000000"/>
          <w:kern w:val="0"/>
          <w:szCs w:val="32"/>
        </w:rPr>
        <w:t xml:space="preserve">  </w:t>
      </w:r>
      <w:r>
        <w:rPr>
          <w:rFonts w:eastAsia="黑体"/>
          <w:color w:val="000000"/>
          <w:kern w:val="0"/>
          <w:szCs w:val="32"/>
        </w:rPr>
        <w:t>信用评价内容</w:t>
      </w:r>
    </w:p>
    <w:p w14:paraId="432BB18D" w14:textId="77777777" w:rsidR="00872DBB" w:rsidRDefault="00872DBB" w:rsidP="00872DBB">
      <w:pPr>
        <w:spacing w:line="580" w:lineRule="exact"/>
        <w:ind w:firstLineChars="200" w:firstLine="640"/>
        <w:rPr>
          <w:color w:val="000000"/>
          <w:szCs w:val="32"/>
        </w:rPr>
      </w:pPr>
      <w:r>
        <w:rPr>
          <w:color w:val="000000"/>
          <w:szCs w:val="32"/>
        </w:rPr>
        <w:t>第五条</w:t>
      </w:r>
      <w:r>
        <w:rPr>
          <w:color w:val="000000"/>
          <w:szCs w:val="32"/>
        </w:rPr>
        <w:t xml:space="preserve">  </w:t>
      </w:r>
      <w:r>
        <w:rPr>
          <w:color w:val="000000"/>
          <w:szCs w:val="32"/>
        </w:rPr>
        <w:t>园林绿化施工企业的信用信息是指园林绿化施工企业及其从业人员在参与园林绿化市场活动中产生的各类相关</w:t>
      </w:r>
      <w:r>
        <w:rPr>
          <w:color w:val="000000"/>
          <w:szCs w:val="32"/>
        </w:rPr>
        <w:lastRenderedPageBreak/>
        <w:t>信息，包括基本信息、履约能力信息、良好行为信息和不良行为信息。</w:t>
      </w:r>
    </w:p>
    <w:p w14:paraId="7E47412A" w14:textId="77777777" w:rsidR="00872DBB" w:rsidRDefault="00872DBB" w:rsidP="00872DBB">
      <w:pPr>
        <w:spacing w:line="580" w:lineRule="exact"/>
        <w:ind w:firstLineChars="200" w:firstLine="640"/>
        <w:rPr>
          <w:color w:val="000000"/>
          <w:szCs w:val="32"/>
        </w:rPr>
      </w:pPr>
      <w:r>
        <w:rPr>
          <w:color w:val="000000"/>
          <w:szCs w:val="32"/>
        </w:rPr>
        <w:t>施工企业的基本信用信息、履约能力信息包括施工企业名称、施工企业性质、施工企业地址、注册资本、统一社会信用代码、法定代表人及其联系方式、承接的项目信息等。</w:t>
      </w:r>
    </w:p>
    <w:p w14:paraId="0E9BEB63" w14:textId="77777777" w:rsidR="00872DBB" w:rsidRDefault="00872DBB" w:rsidP="00872DBB">
      <w:pPr>
        <w:spacing w:line="580" w:lineRule="exact"/>
        <w:ind w:firstLineChars="200" w:firstLine="640"/>
        <w:rPr>
          <w:color w:val="000000"/>
          <w:szCs w:val="32"/>
        </w:rPr>
      </w:pPr>
      <w:r>
        <w:rPr>
          <w:color w:val="000000"/>
          <w:szCs w:val="32"/>
        </w:rPr>
        <w:t>良好行为信息是</w:t>
      </w:r>
      <w:proofErr w:type="gramStart"/>
      <w:r>
        <w:rPr>
          <w:color w:val="000000"/>
          <w:szCs w:val="32"/>
        </w:rPr>
        <w:t>指施工</w:t>
      </w:r>
      <w:proofErr w:type="gramEnd"/>
      <w:r>
        <w:rPr>
          <w:color w:val="000000"/>
          <w:szCs w:val="32"/>
        </w:rPr>
        <w:t>企业在园林绿化市场活动中遵守有关法律、法规、规章或强制性标准，行为规范，诚信经营，自觉维护建设市场秩序，受到市级以上建设（园林绿化）行政主管部门或其委托机构表彰奖励的良好行为记录。</w:t>
      </w:r>
    </w:p>
    <w:p w14:paraId="0EA1E3A6" w14:textId="77777777" w:rsidR="00872DBB" w:rsidRDefault="00872DBB" w:rsidP="00872DBB">
      <w:pPr>
        <w:spacing w:line="580" w:lineRule="exact"/>
        <w:ind w:firstLineChars="200" w:firstLine="640"/>
        <w:rPr>
          <w:color w:val="000000"/>
          <w:szCs w:val="32"/>
        </w:rPr>
      </w:pPr>
      <w:r>
        <w:rPr>
          <w:color w:val="000000"/>
          <w:szCs w:val="32"/>
        </w:rPr>
        <w:t>不良行为信息是</w:t>
      </w:r>
      <w:proofErr w:type="gramStart"/>
      <w:r>
        <w:rPr>
          <w:color w:val="000000"/>
          <w:szCs w:val="32"/>
        </w:rPr>
        <w:t>指施工</w:t>
      </w:r>
      <w:proofErr w:type="gramEnd"/>
      <w:r>
        <w:rPr>
          <w:color w:val="000000"/>
          <w:szCs w:val="32"/>
        </w:rPr>
        <w:t>企业及其从业人员在园林绿化市场活动中违反有关法律、法规、规章或强制性标准、规范、规定，经主管部门查实的不良行为记录以及其他严重违规、违纪的行为记录。</w:t>
      </w:r>
    </w:p>
    <w:p w14:paraId="73A710FF" w14:textId="77777777" w:rsidR="00872DBB" w:rsidRDefault="00872DBB" w:rsidP="00872DBB">
      <w:pPr>
        <w:spacing w:line="580" w:lineRule="exact"/>
        <w:ind w:firstLineChars="200" w:firstLine="640"/>
        <w:rPr>
          <w:color w:val="000000"/>
          <w:szCs w:val="32"/>
        </w:rPr>
      </w:pPr>
      <w:r>
        <w:rPr>
          <w:color w:val="000000"/>
          <w:szCs w:val="32"/>
        </w:rPr>
        <w:t>第六条</w:t>
      </w:r>
      <w:r>
        <w:rPr>
          <w:color w:val="000000"/>
          <w:szCs w:val="32"/>
        </w:rPr>
        <w:t xml:space="preserve">  </w:t>
      </w:r>
      <w:r>
        <w:rPr>
          <w:color w:val="000000"/>
          <w:szCs w:val="32"/>
        </w:rPr>
        <w:t>信息录入采取诚信申报承诺制，园林绿化施工企业负责自行将基本信息和履约能力信息录入信用信息管理系统，并对录入信息的真实性、及时性、完整性、有效性负责。</w:t>
      </w:r>
    </w:p>
    <w:p w14:paraId="6B440197" w14:textId="77777777" w:rsidR="00872DBB" w:rsidRDefault="00872DBB" w:rsidP="00872DBB">
      <w:pPr>
        <w:spacing w:line="580" w:lineRule="exact"/>
        <w:ind w:firstLineChars="200" w:firstLine="640"/>
        <w:rPr>
          <w:color w:val="000000"/>
          <w:szCs w:val="32"/>
        </w:rPr>
      </w:pPr>
      <w:r>
        <w:rPr>
          <w:color w:val="000000"/>
          <w:szCs w:val="32"/>
        </w:rPr>
        <w:t>园林绿化施工企业的良好行为信息，应持有效证明材料到市住房城乡建设局申报，经市住房城乡建设局审核确认后录入信用信息管理系统。</w:t>
      </w:r>
    </w:p>
    <w:p w14:paraId="2AFE00E8" w14:textId="77777777" w:rsidR="00872DBB" w:rsidRDefault="00872DBB" w:rsidP="00872DBB">
      <w:pPr>
        <w:spacing w:line="580" w:lineRule="exact"/>
        <w:ind w:firstLineChars="200" w:firstLine="640"/>
        <w:rPr>
          <w:color w:val="000000"/>
          <w:szCs w:val="32"/>
        </w:rPr>
      </w:pPr>
      <w:r>
        <w:rPr>
          <w:color w:val="000000"/>
          <w:szCs w:val="32"/>
        </w:rPr>
        <w:t>园林绿化施工企业因违反法律、法规、规章、工程建设强制性标准和规范性文件、合同约定受到建设（园林绿化）行政主管部门行政处罚或通报批评等不良行为信息由建设（园林绿化）行</w:t>
      </w:r>
      <w:r>
        <w:rPr>
          <w:color w:val="000000"/>
          <w:szCs w:val="32"/>
        </w:rPr>
        <w:lastRenderedPageBreak/>
        <w:t>政主管部门采集录入。</w:t>
      </w:r>
    </w:p>
    <w:p w14:paraId="6D759247" w14:textId="77777777" w:rsidR="00872DBB" w:rsidRDefault="00872DBB" w:rsidP="00872DBB">
      <w:pPr>
        <w:spacing w:line="580" w:lineRule="exact"/>
        <w:ind w:firstLineChars="200" w:firstLine="640"/>
        <w:rPr>
          <w:color w:val="000000"/>
          <w:szCs w:val="32"/>
        </w:rPr>
      </w:pPr>
      <w:r>
        <w:rPr>
          <w:color w:val="000000"/>
          <w:szCs w:val="32"/>
        </w:rPr>
        <w:t>信用评价主管部门对企业诚信申报的基本信息和履约能力信息进行抽查、核实，其中任意一项不符合要求的应进行整改，整改仍不符合要求的，不纳入信用评价范围。</w:t>
      </w:r>
    </w:p>
    <w:p w14:paraId="5279B15E" w14:textId="77777777" w:rsidR="00872DBB" w:rsidRDefault="00872DBB" w:rsidP="00872DBB">
      <w:pPr>
        <w:spacing w:line="580" w:lineRule="exact"/>
        <w:ind w:firstLineChars="200" w:firstLine="640"/>
        <w:rPr>
          <w:color w:val="000000"/>
          <w:szCs w:val="32"/>
        </w:rPr>
      </w:pPr>
      <w:r>
        <w:rPr>
          <w:color w:val="000000"/>
          <w:szCs w:val="32"/>
        </w:rPr>
        <w:t>企业的基本信用信息发生变更后，应在</w:t>
      </w:r>
      <w:r>
        <w:rPr>
          <w:color w:val="000000"/>
          <w:szCs w:val="32"/>
        </w:rPr>
        <w:t>20</w:t>
      </w:r>
      <w:r>
        <w:rPr>
          <w:color w:val="000000"/>
          <w:szCs w:val="32"/>
        </w:rPr>
        <w:t>日内登录信用信息管理系统进行更新，逾期未更新的应进行整改，并作为不良信用信息另行扣减信用分值。</w:t>
      </w:r>
    </w:p>
    <w:p w14:paraId="21963B7E" w14:textId="77777777" w:rsidR="00872DBB" w:rsidRDefault="00872DBB" w:rsidP="00872DBB">
      <w:pPr>
        <w:spacing w:line="580" w:lineRule="exact"/>
        <w:ind w:firstLineChars="200" w:firstLine="640"/>
        <w:rPr>
          <w:color w:val="000000"/>
          <w:szCs w:val="32"/>
        </w:rPr>
      </w:pPr>
      <w:r>
        <w:rPr>
          <w:color w:val="000000"/>
          <w:szCs w:val="32"/>
        </w:rPr>
        <w:t>第七条</w:t>
      </w:r>
      <w:r>
        <w:rPr>
          <w:color w:val="000000"/>
          <w:szCs w:val="32"/>
        </w:rPr>
        <w:t xml:space="preserve">  </w:t>
      </w:r>
      <w:r>
        <w:rPr>
          <w:color w:val="000000"/>
          <w:szCs w:val="32"/>
        </w:rPr>
        <w:t>园林绿化施工企业的信用评价按照本办法规定的评价标准进行加分和扣分，最终用施工企业信用</w:t>
      </w:r>
      <w:proofErr w:type="gramStart"/>
      <w:r>
        <w:rPr>
          <w:color w:val="000000"/>
          <w:szCs w:val="32"/>
        </w:rPr>
        <w:t>分表示</w:t>
      </w:r>
      <w:proofErr w:type="gramEnd"/>
      <w:r>
        <w:rPr>
          <w:color w:val="000000"/>
          <w:szCs w:val="32"/>
        </w:rPr>
        <w:t>其信用状态。</w:t>
      </w:r>
    </w:p>
    <w:p w14:paraId="1B750A2C" w14:textId="77777777" w:rsidR="00872DBB" w:rsidRDefault="00872DBB" w:rsidP="00872DBB">
      <w:pPr>
        <w:spacing w:line="580" w:lineRule="exact"/>
        <w:ind w:firstLineChars="200" w:firstLine="640"/>
        <w:rPr>
          <w:color w:val="000000"/>
          <w:szCs w:val="32"/>
        </w:rPr>
      </w:pPr>
      <w:r>
        <w:rPr>
          <w:color w:val="000000"/>
          <w:szCs w:val="32"/>
        </w:rPr>
        <w:t>园林绿化施工企业的信用评价得分为基本信息得分、履约能力信息得分、良好行为信息得分之和减去不良行为信息扣分。其中，基本信息满分</w:t>
      </w:r>
      <w:r>
        <w:rPr>
          <w:color w:val="000000"/>
          <w:szCs w:val="32"/>
        </w:rPr>
        <w:t>20</w:t>
      </w:r>
      <w:r>
        <w:rPr>
          <w:color w:val="000000"/>
          <w:szCs w:val="32"/>
        </w:rPr>
        <w:t>分、履约能力信息满分</w:t>
      </w:r>
      <w:r>
        <w:rPr>
          <w:color w:val="000000"/>
          <w:szCs w:val="32"/>
        </w:rPr>
        <w:t>65</w:t>
      </w:r>
      <w:r>
        <w:rPr>
          <w:color w:val="000000"/>
          <w:szCs w:val="32"/>
        </w:rPr>
        <w:t>分、良好行为信息满分</w:t>
      </w:r>
      <w:r>
        <w:rPr>
          <w:color w:val="000000"/>
          <w:szCs w:val="32"/>
        </w:rPr>
        <w:t>15</w:t>
      </w:r>
      <w:r>
        <w:rPr>
          <w:color w:val="000000"/>
          <w:szCs w:val="32"/>
        </w:rPr>
        <w:t>分，良好行为信息评价期限为</w:t>
      </w:r>
      <w:proofErr w:type="gramStart"/>
      <w:r>
        <w:rPr>
          <w:color w:val="000000"/>
          <w:szCs w:val="32"/>
        </w:rPr>
        <w:t>自评价</w:t>
      </w:r>
      <w:proofErr w:type="gramEnd"/>
      <w:r>
        <w:rPr>
          <w:color w:val="000000"/>
          <w:szCs w:val="32"/>
        </w:rPr>
        <w:t>生效之日起</w:t>
      </w:r>
      <w:r>
        <w:rPr>
          <w:color w:val="000000"/>
          <w:szCs w:val="32"/>
        </w:rPr>
        <w:t>12</w:t>
      </w:r>
      <w:r>
        <w:rPr>
          <w:color w:val="000000"/>
          <w:szCs w:val="32"/>
        </w:rPr>
        <w:t>个月。</w:t>
      </w:r>
    </w:p>
    <w:p w14:paraId="7413F2B4" w14:textId="77777777" w:rsidR="00872DBB" w:rsidRDefault="00872DBB" w:rsidP="00872DBB">
      <w:pPr>
        <w:spacing w:line="580" w:lineRule="exact"/>
        <w:ind w:firstLineChars="200" w:firstLine="640"/>
        <w:rPr>
          <w:color w:val="000000"/>
          <w:szCs w:val="32"/>
        </w:rPr>
      </w:pPr>
      <w:r>
        <w:rPr>
          <w:color w:val="000000"/>
          <w:szCs w:val="32"/>
        </w:rPr>
        <w:t>第八条</w:t>
      </w:r>
      <w:r>
        <w:rPr>
          <w:color w:val="000000"/>
          <w:szCs w:val="32"/>
        </w:rPr>
        <w:t xml:space="preserve">  </w:t>
      </w:r>
      <w:r>
        <w:rPr>
          <w:color w:val="000000"/>
          <w:szCs w:val="32"/>
        </w:rPr>
        <w:t>不良行为信息按照《眉山市园林绿化施工企业不良行为记分标准》量化累积扣分，不良行为信息扣分</w:t>
      </w:r>
      <w:proofErr w:type="gramStart"/>
      <w:r>
        <w:rPr>
          <w:color w:val="000000"/>
          <w:szCs w:val="32"/>
        </w:rPr>
        <w:t>不</w:t>
      </w:r>
      <w:proofErr w:type="gramEnd"/>
      <w:r>
        <w:rPr>
          <w:color w:val="000000"/>
          <w:szCs w:val="32"/>
        </w:rPr>
        <w:t>封底，评价期限为</w:t>
      </w:r>
      <w:proofErr w:type="gramStart"/>
      <w:r>
        <w:rPr>
          <w:color w:val="000000"/>
          <w:szCs w:val="32"/>
        </w:rPr>
        <w:t>自评</w:t>
      </w:r>
      <w:proofErr w:type="gramEnd"/>
      <w:r>
        <w:rPr>
          <w:color w:val="000000"/>
          <w:szCs w:val="32"/>
        </w:rPr>
        <w:t>价生效之日起</w:t>
      </w:r>
      <w:r>
        <w:rPr>
          <w:color w:val="000000"/>
          <w:szCs w:val="32"/>
        </w:rPr>
        <w:t>12</w:t>
      </w:r>
      <w:r>
        <w:rPr>
          <w:color w:val="000000"/>
          <w:szCs w:val="32"/>
        </w:rPr>
        <w:t>个月。</w:t>
      </w:r>
    </w:p>
    <w:p w14:paraId="3C52D07D" w14:textId="77777777" w:rsidR="00872DBB" w:rsidRDefault="00872DBB" w:rsidP="00872DBB">
      <w:pPr>
        <w:spacing w:line="580" w:lineRule="exact"/>
        <w:ind w:firstLineChars="200" w:firstLine="640"/>
        <w:rPr>
          <w:color w:val="000000"/>
          <w:szCs w:val="32"/>
        </w:rPr>
      </w:pPr>
      <w:r>
        <w:rPr>
          <w:color w:val="000000"/>
          <w:szCs w:val="32"/>
        </w:rPr>
        <w:t>各相关管理部门和职能单位负责通过开展日常监督检查、组织各类执法检查和专项检查等活动以及群众举报、书面及网上投诉等途径主动采集园林绿化施工企业在市场行为活动领域发生的不良行为信息，并严格按照告知、录入、审核、公示等程序完</w:t>
      </w:r>
      <w:r>
        <w:rPr>
          <w:color w:val="000000"/>
          <w:szCs w:val="32"/>
        </w:rPr>
        <w:lastRenderedPageBreak/>
        <w:t>成不良行为信息的录入审核工作。</w:t>
      </w:r>
    </w:p>
    <w:p w14:paraId="501510DE" w14:textId="77777777" w:rsidR="00872DBB" w:rsidRDefault="00872DBB" w:rsidP="00872DBB">
      <w:pPr>
        <w:spacing w:line="580" w:lineRule="exact"/>
        <w:ind w:firstLineChars="200" w:firstLine="640"/>
        <w:rPr>
          <w:color w:val="000000"/>
          <w:szCs w:val="32"/>
        </w:rPr>
      </w:pPr>
      <w:r>
        <w:rPr>
          <w:color w:val="000000"/>
          <w:szCs w:val="32"/>
        </w:rPr>
        <w:t>不良行为信息的追溯期限为</w:t>
      </w:r>
      <w:r>
        <w:rPr>
          <w:color w:val="000000"/>
          <w:szCs w:val="32"/>
        </w:rPr>
        <w:t>6</w:t>
      </w:r>
      <w:r>
        <w:rPr>
          <w:color w:val="000000"/>
          <w:szCs w:val="32"/>
        </w:rPr>
        <w:t>个月，自该行为信息被发现或被确认之日起计算。</w:t>
      </w:r>
    </w:p>
    <w:p w14:paraId="5334FD19" w14:textId="77777777" w:rsidR="00872DBB" w:rsidRDefault="00872DBB" w:rsidP="00872DBB">
      <w:pPr>
        <w:spacing w:line="580" w:lineRule="exact"/>
        <w:ind w:firstLineChars="200" w:firstLine="640"/>
        <w:rPr>
          <w:color w:val="000000"/>
          <w:szCs w:val="32"/>
        </w:rPr>
      </w:pPr>
      <w:r>
        <w:rPr>
          <w:color w:val="000000"/>
          <w:szCs w:val="32"/>
        </w:rPr>
        <w:t>第九条</w:t>
      </w:r>
      <w:r>
        <w:rPr>
          <w:color w:val="000000"/>
          <w:szCs w:val="32"/>
        </w:rPr>
        <w:t xml:space="preserve">  </w:t>
      </w:r>
      <w:r>
        <w:rPr>
          <w:color w:val="000000"/>
          <w:szCs w:val="32"/>
        </w:rPr>
        <w:t>信用信息管理系统将根据得分自动对城市园林绿化施工企业的信用等级进行实时评定，信用等级公布以一年为周期，具体评定标准如下：</w:t>
      </w:r>
    </w:p>
    <w:p w14:paraId="32DE89DD" w14:textId="77777777" w:rsidR="00872DBB" w:rsidRDefault="00872DBB" w:rsidP="00872DBB">
      <w:pPr>
        <w:spacing w:line="580" w:lineRule="exact"/>
        <w:ind w:firstLineChars="200" w:firstLine="640"/>
        <w:rPr>
          <w:color w:val="000000"/>
          <w:szCs w:val="32"/>
        </w:rPr>
      </w:pPr>
      <w:r>
        <w:rPr>
          <w:color w:val="000000"/>
          <w:szCs w:val="32"/>
        </w:rPr>
        <w:t>A</w:t>
      </w:r>
      <w:r>
        <w:rPr>
          <w:color w:val="000000"/>
          <w:szCs w:val="32"/>
        </w:rPr>
        <w:t>级（信用良好），信用评价得分在</w:t>
      </w:r>
      <w:r>
        <w:rPr>
          <w:color w:val="000000"/>
          <w:szCs w:val="32"/>
        </w:rPr>
        <w:t>80</w:t>
      </w:r>
      <w:r>
        <w:rPr>
          <w:color w:val="000000"/>
          <w:szCs w:val="32"/>
        </w:rPr>
        <w:t>分（含）以上的企业。</w:t>
      </w:r>
    </w:p>
    <w:p w14:paraId="1E5BBEB3" w14:textId="77777777" w:rsidR="00872DBB" w:rsidRDefault="00872DBB" w:rsidP="00872DBB">
      <w:pPr>
        <w:spacing w:line="580" w:lineRule="exact"/>
        <w:ind w:firstLineChars="200" w:firstLine="640"/>
        <w:rPr>
          <w:color w:val="000000"/>
          <w:szCs w:val="32"/>
        </w:rPr>
      </w:pPr>
      <w:r>
        <w:rPr>
          <w:color w:val="000000"/>
          <w:szCs w:val="32"/>
        </w:rPr>
        <w:t>B</w:t>
      </w:r>
      <w:r>
        <w:rPr>
          <w:color w:val="000000"/>
          <w:szCs w:val="32"/>
        </w:rPr>
        <w:t>级（信用较好），信用评价得分在</w:t>
      </w:r>
      <w:r>
        <w:rPr>
          <w:color w:val="000000"/>
          <w:szCs w:val="32"/>
        </w:rPr>
        <w:t>70-79</w:t>
      </w:r>
      <w:r>
        <w:rPr>
          <w:color w:val="000000"/>
          <w:szCs w:val="32"/>
        </w:rPr>
        <w:t>分（含）的企业。</w:t>
      </w:r>
    </w:p>
    <w:p w14:paraId="40AFA395" w14:textId="77777777" w:rsidR="00872DBB" w:rsidRDefault="00872DBB" w:rsidP="00872DBB">
      <w:pPr>
        <w:spacing w:line="580" w:lineRule="exact"/>
        <w:ind w:firstLineChars="200" w:firstLine="640"/>
        <w:rPr>
          <w:color w:val="000000"/>
          <w:szCs w:val="32"/>
        </w:rPr>
      </w:pPr>
      <w:r>
        <w:rPr>
          <w:color w:val="000000"/>
          <w:szCs w:val="32"/>
        </w:rPr>
        <w:t>C</w:t>
      </w:r>
      <w:r>
        <w:rPr>
          <w:color w:val="000000"/>
          <w:szCs w:val="32"/>
        </w:rPr>
        <w:t>级（信用一般），信用评价得分在</w:t>
      </w:r>
      <w:r>
        <w:rPr>
          <w:color w:val="000000"/>
          <w:szCs w:val="32"/>
        </w:rPr>
        <w:t>60—69</w:t>
      </w:r>
      <w:r>
        <w:rPr>
          <w:color w:val="000000"/>
          <w:szCs w:val="32"/>
        </w:rPr>
        <w:t>分（含）的企业。</w:t>
      </w:r>
    </w:p>
    <w:p w14:paraId="2D235AB4" w14:textId="77777777" w:rsidR="00872DBB" w:rsidRDefault="00872DBB" w:rsidP="00872DBB">
      <w:pPr>
        <w:spacing w:line="580" w:lineRule="exact"/>
        <w:ind w:firstLineChars="200" w:firstLine="640"/>
        <w:rPr>
          <w:color w:val="000000"/>
          <w:szCs w:val="32"/>
        </w:rPr>
      </w:pPr>
      <w:r>
        <w:rPr>
          <w:color w:val="000000"/>
          <w:szCs w:val="32"/>
        </w:rPr>
        <w:t>D</w:t>
      </w:r>
      <w:r>
        <w:rPr>
          <w:color w:val="000000"/>
          <w:szCs w:val="32"/>
        </w:rPr>
        <w:t>级（信用较差），评价指标得分在</w:t>
      </w:r>
      <w:r>
        <w:rPr>
          <w:color w:val="000000"/>
          <w:szCs w:val="32"/>
        </w:rPr>
        <w:t>60</w:t>
      </w:r>
      <w:r>
        <w:rPr>
          <w:color w:val="000000"/>
          <w:szCs w:val="32"/>
        </w:rPr>
        <w:t>分以下的企业。</w:t>
      </w:r>
    </w:p>
    <w:p w14:paraId="405B817C" w14:textId="77777777" w:rsidR="00872DBB" w:rsidRDefault="00872DBB" w:rsidP="00872DBB">
      <w:pPr>
        <w:spacing w:line="580" w:lineRule="exact"/>
        <w:ind w:firstLineChars="200" w:firstLine="640"/>
        <w:rPr>
          <w:color w:val="000000"/>
          <w:szCs w:val="32"/>
        </w:rPr>
      </w:pPr>
      <w:r>
        <w:rPr>
          <w:color w:val="000000"/>
          <w:szCs w:val="32"/>
        </w:rPr>
        <w:t>园林绿化施工企业的信用评价的分及信用等级自公布之日至</w:t>
      </w:r>
      <w:proofErr w:type="gramStart"/>
      <w:r>
        <w:rPr>
          <w:color w:val="000000"/>
          <w:szCs w:val="32"/>
        </w:rPr>
        <w:t>下次公布</w:t>
      </w:r>
      <w:proofErr w:type="gramEnd"/>
      <w:r>
        <w:rPr>
          <w:color w:val="000000"/>
          <w:szCs w:val="32"/>
        </w:rPr>
        <w:t>之日前有效，并记入企业信用档案。</w:t>
      </w:r>
    </w:p>
    <w:p w14:paraId="11834093" w14:textId="77777777" w:rsidR="00872DBB" w:rsidRDefault="00872DBB" w:rsidP="00872DBB">
      <w:pPr>
        <w:spacing w:line="580" w:lineRule="exact"/>
        <w:ind w:firstLineChars="200" w:firstLine="640"/>
        <w:rPr>
          <w:color w:val="000000"/>
          <w:szCs w:val="32"/>
        </w:rPr>
      </w:pPr>
      <w:r>
        <w:rPr>
          <w:color w:val="000000"/>
          <w:szCs w:val="32"/>
        </w:rPr>
        <w:t>第十条</w:t>
      </w:r>
      <w:r>
        <w:rPr>
          <w:color w:val="000000"/>
          <w:szCs w:val="32"/>
        </w:rPr>
        <w:t xml:space="preserve">  </w:t>
      </w:r>
      <w:r>
        <w:rPr>
          <w:color w:val="000000"/>
          <w:szCs w:val="32"/>
        </w:rPr>
        <w:t>对使用、提供虚假材料等手段谋取企业信用考评等级的企业，一经查实，取消本次评定等级，下一年度信用考核评价不得评定为</w:t>
      </w:r>
      <w:r>
        <w:rPr>
          <w:color w:val="000000"/>
          <w:szCs w:val="32"/>
        </w:rPr>
        <w:t>B</w:t>
      </w:r>
      <w:r>
        <w:rPr>
          <w:color w:val="000000"/>
          <w:szCs w:val="32"/>
        </w:rPr>
        <w:t>以上等级。</w:t>
      </w:r>
    </w:p>
    <w:p w14:paraId="735108A9" w14:textId="77777777" w:rsidR="00872DBB" w:rsidRDefault="00872DBB" w:rsidP="00872DBB">
      <w:pPr>
        <w:spacing w:line="580" w:lineRule="exact"/>
        <w:ind w:firstLineChars="200" w:firstLine="640"/>
        <w:rPr>
          <w:color w:val="000000"/>
          <w:szCs w:val="32"/>
        </w:rPr>
      </w:pPr>
      <w:r>
        <w:rPr>
          <w:color w:val="000000"/>
          <w:szCs w:val="32"/>
        </w:rPr>
        <w:t>第十一条</w:t>
      </w:r>
      <w:r>
        <w:rPr>
          <w:color w:val="000000"/>
          <w:szCs w:val="32"/>
        </w:rPr>
        <w:t xml:space="preserve">  </w:t>
      </w:r>
      <w:r>
        <w:rPr>
          <w:color w:val="000000"/>
          <w:szCs w:val="32"/>
        </w:rPr>
        <w:t>经审核录入的信用信息应向社会公示，公示期为</w:t>
      </w:r>
      <w:r>
        <w:rPr>
          <w:color w:val="000000"/>
          <w:szCs w:val="32"/>
        </w:rPr>
        <w:t>5</w:t>
      </w:r>
      <w:r>
        <w:rPr>
          <w:color w:val="000000"/>
          <w:szCs w:val="32"/>
        </w:rPr>
        <w:t>个工作日。公示无异议的信用信息，自公示结束的次日起生效。公示有异议的信用信息，按本办法第三章相关规定处理。</w:t>
      </w:r>
    </w:p>
    <w:p w14:paraId="06C6439E" w14:textId="77777777" w:rsidR="00872DBB" w:rsidRDefault="00872DBB" w:rsidP="00872DBB">
      <w:pPr>
        <w:spacing w:line="580" w:lineRule="exact"/>
        <w:ind w:firstLineChars="200" w:firstLine="640"/>
        <w:rPr>
          <w:color w:val="000000"/>
          <w:szCs w:val="32"/>
        </w:rPr>
      </w:pPr>
      <w:r>
        <w:rPr>
          <w:color w:val="000000"/>
          <w:szCs w:val="32"/>
        </w:rPr>
        <w:t>第十二条</w:t>
      </w:r>
      <w:r>
        <w:rPr>
          <w:color w:val="000000"/>
          <w:szCs w:val="32"/>
        </w:rPr>
        <w:t xml:space="preserve"> </w:t>
      </w:r>
      <w:r>
        <w:rPr>
          <w:color w:val="000000"/>
          <w:szCs w:val="32"/>
        </w:rPr>
        <w:t>生效的园林绿化施工企业信用评价数据，任何人不得擅自更改。任何经批准更改后的信用评价数据，不具有溯及效力。</w:t>
      </w:r>
    </w:p>
    <w:p w14:paraId="7F1CC090" w14:textId="77777777" w:rsidR="00872DBB" w:rsidRDefault="00872DBB" w:rsidP="00872DBB">
      <w:pPr>
        <w:spacing w:afterLines="100" w:after="240" w:line="580" w:lineRule="exact"/>
        <w:jc w:val="center"/>
        <w:rPr>
          <w:rFonts w:eastAsia="黑体"/>
          <w:color w:val="000000"/>
          <w:szCs w:val="32"/>
        </w:rPr>
      </w:pPr>
      <w:r>
        <w:rPr>
          <w:rFonts w:eastAsia="黑体"/>
          <w:color w:val="000000"/>
          <w:kern w:val="0"/>
          <w:szCs w:val="32"/>
        </w:rPr>
        <w:t xml:space="preserve"> </w:t>
      </w:r>
      <w:r>
        <w:rPr>
          <w:rFonts w:eastAsia="黑体"/>
          <w:color w:val="000000"/>
          <w:kern w:val="0"/>
          <w:szCs w:val="32"/>
        </w:rPr>
        <w:t>第三章</w:t>
      </w:r>
      <w:r>
        <w:rPr>
          <w:rFonts w:eastAsia="黑体"/>
          <w:color w:val="000000"/>
          <w:kern w:val="0"/>
          <w:szCs w:val="32"/>
        </w:rPr>
        <w:t xml:space="preserve">  </w:t>
      </w:r>
      <w:r>
        <w:rPr>
          <w:rFonts w:eastAsia="黑体"/>
          <w:color w:val="000000"/>
          <w:szCs w:val="32"/>
        </w:rPr>
        <w:t>异议处理</w:t>
      </w:r>
    </w:p>
    <w:p w14:paraId="0D144F0C" w14:textId="77777777" w:rsidR="00872DBB" w:rsidRDefault="00872DBB" w:rsidP="00872DBB">
      <w:pPr>
        <w:spacing w:line="580" w:lineRule="exact"/>
        <w:ind w:firstLineChars="200" w:firstLine="640"/>
        <w:rPr>
          <w:color w:val="000000"/>
          <w:szCs w:val="32"/>
        </w:rPr>
      </w:pPr>
      <w:r>
        <w:rPr>
          <w:color w:val="000000"/>
          <w:szCs w:val="32"/>
        </w:rPr>
        <w:lastRenderedPageBreak/>
        <w:t>第十三条</w:t>
      </w:r>
      <w:r>
        <w:rPr>
          <w:color w:val="000000"/>
          <w:szCs w:val="32"/>
        </w:rPr>
        <w:t xml:space="preserve">  </w:t>
      </w:r>
      <w:r>
        <w:rPr>
          <w:color w:val="000000"/>
          <w:szCs w:val="32"/>
        </w:rPr>
        <w:t>信用信息和信用评价结果公示期内，被评价对象及利益相关人对评价结果均可提出异议。异议人应提供真实身份、联系方式和具体事实、理由及证据。不符合上述规定的异议，可不予受理回复。</w:t>
      </w:r>
    </w:p>
    <w:p w14:paraId="5F294737" w14:textId="77777777" w:rsidR="00872DBB" w:rsidRDefault="00872DBB" w:rsidP="00872DBB">
      <w:pPr>
        <w:spacing w:line="580" w:lineRule="exact"/>
        <w:ind w:firstLineChars="200" w:firstLine="640"/>
        <w:rPr>
          <w:color w:val="000000"/>
          <w:szCs w:val="32"/>
        </w:rPr>
      </w:pPr>
      <w:r>
        <w:rPr>
          <w:color w:val="000000"/>
          <w:szCs w:val="32"/>
        </w:rPr>
        <w:t>第十四条</w:t>
      </w:r>
      <w:r>
        <w:rPr>
          <w:color w:val="000000"/>
          <w:szCs w:val="32"/>
        </w:rPr>
        <w:t xml:space="preserve">  </w:t>
      </w:r>
      <w:r>
        <w:rPr>
          <w:color w:val="000000"/>
          <w:szCs w:val="32"/>
        </w:rPr>
        <w:t>对信用信息和信用评价结果的异议按照</w:t>
      </w:r>
      <w:r>
        <w:rPr>
          <w:color w:val="000000"/>
          <w:szCs w:val="32"/>
        </w:rPr>
        <w:t>“</w:t>
      </w:r>
      <w:r>
        <w:rPr>
          <w:color w:val="000000"/>
          <w:szCs w:val="32"/>
        </w:rPr>
        <w:t>谁采集，谁受理</w:t>
      </w:r>
      <w:r>
        <w:rPr>
          <w:color w:val="000000"/>
          <w:szCs w:val="32"/>
        </w:rPr>
        <w:t>”</w:t>
      </w:r>
      <w:r>
        <w:rPr>
          <w:color w:val="000000"/>
          <w:szCs w:val="32"/>
        </w:rPr>
        <w:t>的原则，由采集单位负责受理。异议处理应以有关法定机关出具的有效文件、留存的纸质、影像等资料或现场事实为依据。</w:t>
      </w:r>
    </w:p>
    <w:p w14:paraId="4D9DEA3D" w14:textId="77777777" w:rsidR="00872DBB" w:rsidRDefault="00872DBB" w:rsidP="00872DBB">
      <w:pPr>
        <w:spacing w:line="580" w:lineRule="exact"/>
        <w:ind w:firstLineChars="200" w:firstLine="640"/>
        <w:rPr>
          <w:color w:val="000000"/>
          <w:szCs w:val="32"/>
        </w:rPr>
      </w:pPr>
      <w:r>
        <w:rPr>
          <w:color w:val="000000"/>
          <w:szCs w:val="32"/>
        </w:rPr>
        <w:t>第十四条</w:t>
      </w:r>
      <w:r>
        <w:rPr>
          <w:color w:val="000000"/>
          <w:szCs w:val="32"/>
        </w:rPr>
        <w:t xml:space="preserve"> </w:t>
      </w:r>
      <w:r>
        <w:rPr>
          <w:color w:val="000000"/>
          <w:szCs w:val="32"/>
        </w:rPr>
        <w:t>异议受理单位应在受理之日起的</w:t>
      </w:r>
      <w:r>
        <w:rPr>
          <w:color w:val="000000"/>
          <w:szCs w:val="32"/>
        </w:rPr>
        <w:t>10</w:t>
      </w:r>
      <w:r>
        <w:rPr>
          <w:color w:val="000000"/>
          <w:szCs w:val="32"/>
        </w:rPr>
        <w:t>个工作日内完成核实并回复处理；异议人对县（区）建设（园林绿化）行政主管部门处理决定不服的，应在收到处理决定后</w:t>
      </w:r>
      <w:r>
        <w:rPr>
          <w:color w:val="000000"/>
          <w:szCs w:val="32"/>
        </w:rPr>
        <w:t>3</w:t>
      </w:r>
      <w:r>
        <w:rPr>
          <w:color w:val="000000"/>
          <w:szCs w:val="32"/>
        </w:rPr>
        <w:t>个工作日内向市住房城乡建设局提出复核，市住房城乡建设局应自受理之日起的</w:t>
      </w:r>
      <w:r>
        <w:rPr>
          <w:color w:val="000000"/>
          <w:szCs w:val="32"/>
        </w:rPr>
        <w:t>10</w:t>
      </w:r>
      <w:r>
        <w:rPr>
          <w:color w:val="000000"/>
          <w:szCs w:val="32"/>
        </w:rPr>
        <w:t>个工作日内组织复查并给出复核决定。需组织专家技术论证等特殊情况，异议复核时间确需延长的，延长时间不超过</w:t>
      </w:r>
      <w:r>
        <w:rPr>
          <w:color w:val="000000"/>
          <w:szCs w:val="32"/>
        </w:rPr>
        <w:t>15</w:t>
      </w:r>
      <w:r>
        <w:rPr>
          <w:color w:val="000000"/>
          <w:szCs w:val="32"/>
        </w:rPr>
        <w:t>个工作日，市住房城乡建设局的复核决定为终局决定。</w:t>
      </w:r>
    </w:p>
    <w:p w14:paraId="3E2FF728" w14:textId="77777777" w:rsidR="00872DBB" w:rsidRDefault="00872DBB" w:rsidP="00872DBB">
      <w:pPr>
        <w:spacing w:line="580" w:lineRule="exact"/>
        <w:ind w:firstLineChars="200" w:firstLine="640"/>
        <w:jc w:val="center"/>
        <w:rPr>
          <w:rFonts w:eastAsia="黑体"/>
          <w:color w:val="000000"/>
          <w:kern w:val="0"/>
          <w:szCs w:val="32"/>
        </w:rPr>
      </w:pPr>
      <w:r>
        <w:rPr>
          <w:rFonts w:eastAsia="黑体"/>
          <w:color w:val="000000"/>
          <w:kern w:val="0"/>
          <w:szCs w:val="32"/>
        </w:rPr>
        <w:t>第四章</w:t>
      </w:r>
      <w:r>
        <w:rPr>
          <w:rFonts w:eastAsia="黑体"/>
          <w:color w:val="000000"/>
          <w:kern w:val="0"/>
          <w:szCs w:val="32"/>
        </w:rPr>
        <w:t xml:space="preserve">  </w:t>
      </w:r>
      <w:r>
        <w:rPr>
          <w:rFonts w:eastAsia="黑体"/>
          <w:color w:val="000000"/>
          <w:kern w:val="0"/>
          <w:szCs w:val="32"/>
        </w:rPr>
        <w:t>信用评价结果应用</w:t>
      </w:r>
    </w:p>
    <w:p w14:paraId="5129A0EE" w14:textId="77777777" w:rsidR="00872DBB" w:rsidRDefault="00872DBB" w:rsidP="00872DBB">
      <w:pPr>
        <w:spacing w:line="580" w:lineRule="exact"/>
        <w:ind w:firstLineChars="200" w:firstLine="640"/>
        <w:rPr>
          <w:color w:val="000000"/>
          <w:szCs w:val="32"/>
        </w:rPr>
      </w:pPr>
      <w:r>
        <w:rPr>
          <w:color w:val="000000"/>
          <w:szCs w:val="32"/>
        </w:rPr>
        <w:t>第十五条</w:t>
      </w:r>
      <w:r>
        <w:rPr>
          <w:color w:val="000000"/>
          <w:szCs w:val="32"/>
        </w:rPr>
        <w:t xml:space="preserve">  </w:t>
      </w:r>
      <w:r>
        <w:rPr>
          <w:color w:val="000000"/>
          <w:szCs w:val="32"/>
        </w:rPr>
        <w:t>信用信息系统中园林绿化施工企业的信用记录，应作为投标人资格审查和评标的重要参考，并实施差别化市场准入。</w:t>
      </w:r>
    </w:p>
    <w:p w14:paraId="450FBDC7" w14:textId="77777777" w:rsidR="00872DBB" w:rsidRDefault="00872DBB" w:rsidP="00872DBB">
      <w:pPr>
        <w:spacing w:line="580" w:lineRule="exact"/>
        <w:ind w:firstLineChars="200" w:firstLine="640"/>
        <w:rPr>
          <w:color w:val="000000"/>
          <w:szCs w:val="32"/>
        </w:rPr>
      </w:pPr>
      <w:r>
        <w:rPr>
          <w:color w:val="000000"/>
          <w:szCs w:val="32"/>
        </w:rPr>
        <w:t>在眉山市行政区内，对于依法必须实行公开招标的园林绿化工程、园林绿化采购服务等项目，招标人应当将企业信用评价结果列入资格审查条件，慎用连续两个评价期信用评价结果为</w:t>
      </w:r>
      <w:r>
        <w:rPr>
          <w:color w:val="000000"/>
          <w:szCs w:val="32"/>
        </w:rPr>
        <w:t>C</w:t>
      </w:r>
      <w:r>
        <w:rPr>
          <w:rFonts w:hint="eastAsia"/>
          <w:color w:val="000000"/>
          <w:szCs w:val="32"/>
        </w:rPr>
        <w:t>级</w:t>
      </w:r>
      <w:r>
        <w:rPr>
          <w:color w:val="000000"/>
          <w:szCs w:val="32"/>
        </w:rPr>
        <w:lastRenderedPageBreak/>
        <w:t>的以及列入</w:t>
      </w:r>
      <w:r>
        <w:rPr>
          <w:color w:val="000000"/>
          <w:szCs w:val="32"/>
        </w:rPr>
        <w:t>“</w:t>
      </w:r>
      <w:r>
        <w:rPr>
          <w:color w:val="000000"/>
          <w:szCs w:val="32"/>
        </w:rPr>
        <w:t>重点监管名单</w:t>
      </w:r>
      <w:r>
        <w:rPr>
          <w:color w:val="000000"/>
          <w:szCs w:val="32"/>
        </w:rPr>
        <w:t>”</w:t>
      </w:r>
      <w:r>
        <w:rPr>
          <w:color w:val="000000"/>
          <w:szCs w:val="32"/>
        </w:rPr>
        <w:t>的企业。实行综合评分法的招标投标项目，信用评价权重原则不低于</w:t>
      </w:r>
      <w:r>
        <w:rPr>
          <w:color w:val="000000"/>
          <w:szCs w:val="32"/>
        </w:rPr>
        <w:t>15%</w:t>
      </w:r>
      <w:r>
        <w:rPr>
          <w:color w:val="000000"/>
          <w:szCs w:val="32"/>
        </w:rPr>
        <w:t>。</w:t>
      </w:r>
    </w:p>
    <w:p w14:paraId="07F043AD" w14:textId="77777777" w:rsidR="00872DBB" w:rsidRDefault="00872DBB" w:rsidP="00872DBB">
      <w:pPr>
        <w:spacing w:line="580" w:lineRule="exact"/>
        <w:ind w:firstLineChars="200" w:firstLine="640"/>
        <w:rPr>
          <w:color w:val="000000"/>
          <w:szCs w:val="32"/>
        </w:rPr>
      </w:pPr>
      <w:r>
        <w:rPr>
          <w:color w:val="000000"/>
          <w:szCs w:val="32"/>
        </w:rPr>
        <w:t>其他类型园林绿化工程项目招标发包可参照执行。</w:t>
      </w:r>
    </w:p>
    <w:p w14:paraId="27610928" w14:textId="77777777" w:rsidR="00872DBB" w:rsidRDefault="00872DBB" w:rsidP="00872DBB">
      <w:pPr>
        <w:spacing w:line="580" w:lineRule="exact"/>
        <w:ind w:firstLineChars="200" w:firstLine="640"/>
        <w:rPr>
          <w:color w:val="000000"/>
          <w:szCs w:val="32"/>
        </w:rPr>
      </w:pPr>
      <w:r>
        <w:rPr>
          <w:color w:val="000000"/>
          <w:szCs w:val="32"/>
        </w:rPr>
        <w:t>第十</w:t>
      </w:r>
      <w:r>
        <w:rPr>
          <w:rFonts w:hint="eastAsia"/>
          <w:color w:val="000000"/>
          <w:szCs w:val="32"/>
        </w:rPr>
        <w:t>六</w:t>
      </w:r>
      <w:r>
        <w:rPr>
          <w:color w:val="000000"/>
          <w:szCs w:val="32"/>
        </w:rPr>
        <w:t>条</w:t>
      </w:r>
      <w:r>
        <w:rPr>
          <w:color w:val="000000"/>
          <w:szCs w:val="32"/>
        </w:rPr>
        <w:t xml:space="preserve"> </w:t>
      </w:r>
      <w:r>
        <w:rPr>
          <w:color w:val="000000"/>
          <w:szCs w:val="32"/>
        </w:rPr>
        <w:t>根据园林绿化施工企业的信用评价情况，设置重点监管名单。发生</w:t>
      </w:r>
      <w:proofErr w:type="gramStart"/>
      <w:r>
        <w:rPr>
          <w:color w:val="000000"/>
          <w:szCs w:val="32"/>
        </w:rPr>
        <w:t>单次记</w:t>
      </w:r>
      <w:r>
        <w:rPr>
          <w:color w:val="000000"/>
          <w:szCs w:val="32"/>
        </w:rPr>
        <w:t>20</w:t>
      </w:r>
      <w:r>
        <w:rPr>
          <w:color w:val="000000"/>
          <w:szCs w:val="32"/>
        </w:rPr>
        <w:t>分</w:t>
      </w:r>
      <w:proofErr w:type="gramEnd"/>
      <w:r>
        <w:rPr>
          <w:color w:val="000000"/>
          <w:szCs w:val="32"/>
        </w:rPr>
        <w:t>的不良行为或不良行为累积记分达</w:t>
      </w:r>
      <w:r>
        <w:rPr>
          <w:color w:val="000000"/>
          <w:szCs w:val="32"/>
        </w:rPr>
        <w:t>30</w:t>
      </w:r>
      <w:r>
        <w:rPr>
          <w:color w:val="000000"/>
          <w:szCs w:val="32"/>
        </w:rPr>
        <w:t>分（含），列入重点监管名单，暂停信用评价。</w:t>
      </w:r>
    </w:p>
    <w:p w14:paraId="50A91E0B" w14:textId="77777777" w:rsidR="00872DBB" w:rsidRDefault="00872DBB" w:rsidP="00872DBB">
      <w:pPr>
        <w:spacing w:line="580" w:lineRule="exact"/>
        <w:ind w:firstLineChars="200" w:firstLine="640"/>
        <w:rPr>
          <w:color w:val="000000"/>
          <w:szCs w:val="32"/>
        </w:rPr>
      </w:pPr>
      <w:r>
        <w:rPr>
          <w:color w:val="000000"/>
          <w:szCs w:val="32"/>
        </w:rPr>
        <w:t>第十</w:t>
      </w:r>
      <w:r>
        <w:rPr>
          <w:rFonts w:hint="eastAsia"/>
          <w:color w:val="000000"/>
          <w:szCs w:val="32"/>
        </w:rPr>
        <w:t>七</w:t>
      </w:r>
      <w:r>
        <w:rPr>
          <w:color w:val="000000"/>
          <w:szCs w:val="32"/>
        </w:rPr>
        <w:t>条</w:t>
      </w:r>
      <w:r>
        <w:rPr>
          <w:color w:val="000000"/>
          <w:szCs w:val="32"/>
        </w:rPr>
        <w:t xml:space="preserve"> </w:t>
      </w:r>
      <w:r>
        <w:rPr>
          <w:color w:val="000000"/>
          <w:szCs w:val="32"/>
        </w:rPr>
        <w:t>各级建设（园林绿化）行政主管部门应将园林绿化施工企业的信用记录、信用得分、排名或信用等级作为动态监管和日常监管的重要依据，并予以差别化监管。</w:t>
      </w:r>
    </w:p>
    <w:p w14:paraId="02F27606" w14:textId="77777777" w:rsidR="00872DBB" w:rsidRDefault="00872DBB" w:rsidP="00872DBB">
      <w:pPr>
        <w:spacing w:line="580" w:lineRule="exact"/>
        <w:ind w:firstLineChars="200" w:firstLine="640"/>
        <w:rPr>
          <w:color w:val="000000"/>
          <w:szCs w:val="32"/>
        </w:rPr>
      </w:pPr>
      <w:r>
        <w:rPr>
          <w:color w:val="000000"/>
          <w:szCs w:val="32"/>
        </w:rPr>
        <w:t>被评为</w:t>
      </w:r>
      <w:r>
        <w:rPr>
          <w:color w:val="000000"/>
          <w:szCs w:val="32"/>
        </w:rPr>
        <w:t>A</w:t>
      </w:r>
      <w:r>
        <w:rPr>
          <w:color w:val="000000"/>
          <w:szCs w:val="32"/>
        </w:rPr>
        <w:t>级的园林绿化施工企业，实施信用激励机制，以支持发展为主，鼓励其做大、做强、创优，实施简化监督和较低频率的日常检查，在项目投标、表彰奖励、政策扶持等方面予以优先考虑。</w:t>
      </w:r>
    </w:p>
    <w:p w14:paraId="2AA6787B" w14:textId="77777777" w:rsidR="00872DBB" w:rsidRDefault="00872DBB" w:rsidP="00872DBB">
      <w:pPr>
        <w:spacing w:line="580" w:lineRule="exact"/>
        <w:ind w:firstLineChars="200" w:firstLine="640"/>
        <w:rPr>
          <w:color w:val="000000"/>
          <w:szCs w:val="32"/>
        </w:rPr>
      </w:pPr>
      <w:r>
        <w:rPr>
          <w:color w:val="000000"/>
          <w:szCs w:val="32"/>
        </w:rPr>
        <w:t>被评为</w:t>
      </w:r>
      <w:r>
        <w:rPr>
          <w:color w:val="000000"/>
          <w:szCs w:val="32"/>
        </w:rPr>
        <w:t>B</w:t>
      </w:r>
      <w:r>
        <w:rPr>
          <w:color w:val="000000"/>
          <w:szCs w:val="32"/>
        </w:rPr>
        <w:t>级的园林绿化施工企业，实施信用引导机制，帮扶、督促与监管并重，实行常规监督和适度频率的日常检查。</w:t>
      </w:r>
    </w:p>
    <w:p w14:paraId="4F68D848" w14:textId="77777777" w:rsidR="00872DBB" w:rsidRDefault="00872DBB" w:rsidP="00872DBB">
      <w:pPr>
        <w:spacing w:line="580" w:lineRule="exact"/>
        <w:ind w:firstLineChars="200" w:firstLine="640"/>
        <w:rPr>
          <w:color w:val="000000"/>
          <w:szCs w:val="32"/>
        </w:rPr>
      </w:pPr>
      <w:r>
        <w:rPr>
          <w:color w:val="000000"/>
          <w:szCs w:val="32"/>
        </w:rPr>
        <w:t>对评为</w:t>
      </w:r>
      <w:r>
        <w:rPr>
          <w:color w:val="000000"/>
          <w:szCs w:val="32"/>
        </w:rPr>
        <w:t>C</w:t>
      </w:r>
      <w:r>
        <w:rPr>
          <w:color w:val="000000"/>
          <w:szCs w:val="32"/>
        </w:rPr>
        <w:t>级</w:t>
      </w:r>
      <w:r>
        <w:rPr>
          <w:rFonts w:hint="eastAsia"/>
          <w:color w:val="000000"/>
          <w:szCs w:val="32"/>
        </w:rPr>
        <w:t>的</w:t>
      </w:r>
      <w:r>
        <w:rPr>
          <w:color w:val="000000"/>
          <w:szCs w:val="32"/>
        </w:rPr>
        <w:t>园林绿化施工企业，实施信用限制机制，列入专项检查的重点对象，一律取消各</w:t>
      </w:r>
      <w:proofErr w:type="gramStart"/>
      <w:r>
        <w:rPr>
          <w:color w:val="000000"/>
          <w:szCs w:val="32"/>
        </w:rPr>
        <w:t>类政策</w:t>
      </w:r>
      <w:proofErr w:type="gramEnd"/>
      <w:r>
        <w:rPr>
          <w:color w:val="000000"/>
          <w:szCs w:val="32"/>
        </w:rPr>
        <w:t>支持和表彰奖励，实行强化监督和较高频率的日常检查。</w:t>
      </w:r>
    </w:p>
    <w:p w14:paraId="043E2B96" w14:textId="77777777" w:rsidR="00872DBB" w:rsidRDefault="00872DBB" w:rsidP="00872DBB">
      <w:pPr>
        <w:spacing w:line="580" w:lineRule="exact"/>
        <w:ind w:firstLineChars="200" w:firstLine="640"/>
        <w:rPr>
          <w:color w:val="000000"/>
          <w:szCs w:val="32"/>
        </w:rPr>
      </w:pPr>
      <w:r>
        <w:rPr>
          <w:color w:val="000000"/>
          <w:szCs w:val="32"/>
        </w:rPr>
        <w:t>对评为</w:t>
      </w:r>
      <w:r>
        <w:rPr>
          <w:color w:val="000000"/>
          <w:szCs w:val="32"/>
        </w:rPr>
        <w:t>D</w:t>
      </w:r>
      <w:r>
        <w:rPr>
          <w:color w:val="000000"/>
          <w:szCs w:val="32"/>
        </w:rPr>
        <w:t>级和列入重点监管名单的园林绿化施工企业，实施信用惩戒机制，以重点防范为主，开展行业重点监管和高频率的日常检查，列为专项检查的重点对象；同时，实行市场和行业禁入等措施，自信用等级评价公布之日起，一年内不得在本市承</w:t>
      </w:r>
      <w:r>
        <w:rPr>
          <w:color w:val="000000"/>
          <w:szCs w:val="32"/>
        </w:rPr>
        <w:lastRenderedPageBreak/>
        <w:t>揽新的业务，取消参加国有投资、政府投资工程项目、政府采购等招标投标活动资格。</w:t>
      </w:r>
    </w:p>
    <w:p w14:paraId="601ABC68" w14:textId="77777777" w:rsidR="00872DBB" w:rsidRDefault="00872DBB" w:rsidP="00872DBB">
      <w:pPr>
        <w:spacing w:line="580" w:lineRule="exact"/>
        <w:ind w:firstLineChars="200" w:firstLine="640"/>
        <w:rPr>
          <w:color w:val="000000"/>
          <w:szCs w:val="32"/>
        </w:rPr>
      </w:pPr>
      <w:r>
        <w:rPr>
          <w:color w:val="000000"/>
          <w:szCs w:val="32"/>
        </w:rPr>
        <w:t>第十</w:t>
      </w:r>
      <w:r>
        <w:rPr>
          <w:rFonts w:hint="eastAsia"/>
          <w:color w:val="000000"/>
          <w:szCs w:val="32"/>
        </w:rPr>
        <w:t>八</w:t>
      </w:r>
      <w:r>
        <w:rPr>
          <w:color w:val="000000"/>
          <w:szCs w:val="32"/>
        </w:rPr>
        <w:t>条</w:t>
      </w:r>
      <w:r>
        <w:rPr>
          <w:color w:val="000000"/>
          <w:szCs w:val="32"/>
        </w:rPr>
        <w:t xml:space="preserve">  </w:t>
      </w:r>
      <w:r>
        <w:rPr>
          <w:color w:val="000000"/>
          <w:szCs w:val="32"/>
        </w:rPr>
        <w:t>对于未纳入信用评价范围的园林绿化施工企业，应当在行业内通报，向社会公众提示交易风险。未纳入信用评价范围的园林绿化施工企业应将未纳入信用评价相关情况告知使用方。政府性投资建设项目、政府采购项目不得选择未纳入信用评价范围的园林绿化企业。其它项目如在其中选择的，建设、施工总承包单位应向当地建设（园林绿化）行政主管部门书面说明理由，并承诺保证工程质量安全。建设（园林绿化）行政主管部门应加大监督检查频次，责令定期报告质量管理情况。</w:t>
      </w:r>
    </w:p>
    <w:p w14:paraId="7CBAD458" w14:textId="77777777" w:rsidR="00872DBB" w:rsidRDefault="00872DBB" w:rsidP="00872DBB">
      <w:pPr>
        <w:spacing w:line="580" w:lineRule="exact"/>
        <w:jc w:val="center"/>
        <w:rPr>
          <w:rFonts w:eastAsia="黑体"/>
          <w:color w:val="000000"/>
          <w:kern w:val="0"/>
          <w:szCs w:val="32"/>
        </w:rPr>
      </w:pPr>
      <w:r>
        <w:rPr>
          <w:rFonts w:eastAsia="黑体"/>
          <w:color w:val="000000"/>
          <w:kern w:val="0"/>
          <w:szCs w:val="32"/>
        </w:rPr>
        <w:t>第五章</w:t>
      </w:r>
      <w:r>
        <w:rPr>
          <w:rFonts w:eastAsia="黑体"/>
          <w:color w:val="000000"/>
          <w:kern w:val="0"/>
          <w:szCs w:val="32"/>
        </w:rPr>
        <w:t xml:space="preserve">  </w:t>
      </w:r>
      <w:r>
        <w:rPr>
          <w:rFonts w:eastAsia="黑体"/>
          <w:color w:val="000000"/>
          <w:kern w:val="0"/>
          <w:szCs w:val="32"/>
        </w:rPr>
        <w:t>监督与责任</w:t>
      </w:r>
    </w:p>
    <w:p w14:paraId="267129C2" w14:textId="77777777" w:rsidR="00872DBB" w:rsidRDefault="00872DBB" w:rsidP="00872DBB">
      <w:pPr>
        <w:spacing w:line="580" w:lineRule="exact"/>
        <w:ind w:firstLineChars="200" w:firstLine="640"/>
        <w:rPr>
          <w:color w:val="000000"/>
          <w:szCs w:val="32"/>
        </w:rPr>
      </w:pPr>
      <w:r>
        <w:rPr>
          <w:color w:val="000000"/>
          <w:szCs w:val="32"/>
        </w:rPr>
        <w:t>第十</w:t>
      </w:r>
      <w:r>
        <w:rPr>
          <w:rFonts w:hint="eastAsia"/>
          <w:color w:val="000000"/>
          <w:szCs w:val="32"/>
        </w:rPr>
        <w:t>九</w:t>
      </w:r>
      <w:r>
        <w:rPr>
          <w:color w:val="000000"/>
          <w:szCs w:val="32"/>
        </w:rPr>
        <w:t>条</w:t>
      </w:r>
      <w:r>
        <w:rPr>
          <w:color w:val="000000"/>
          <w:szCs w:val="32"/>
        </w:rPr>
        <w:t xml:space="preserve">  </w:t>
      </w:r>
      <w:r>
        <w:rPr>
          <w:color w:val="000000"/>
          <w:szCs w:val="32"/>
        </w:rPr>
        <w:t>评价实施单位应当坚持公开、公平、公正的原则，严格遵照本办法实施园林绿化施工企业信用评价，及时记入、更新园林绿化施工企业的信用信息，注重结合日常监督管理工作，维护社会公共利益和企业合法权益，引导园林绿化施工企业依法诚信经营。</w:t>
      </w:r>
    </w:p>
    <w:p w14:paraId="5E5BBFA2" w14:textId="77777777" w:rsidR="00872DBB" w:rsidRDefault="00872DBB" w:rsidP="00872DBB">
      <w:pPr>
        <w:spacing w:line="580" w:lineRule="exact"/>
        <w:ind w:firstLineChars="200" w:firstLine="640"/>
        <w:rPr>
          <w:color w:val="000000"/>
          <w:szCs w:val="32"/>
        </w:rPr>
      </w:pPr>
      <w:r>
        <w:rPr>
          <w:color w:val="000000"/>
          <w:szCs w:val="32"/>
        </w:rPr>
        <w:t>第二十条</w:t>
      </w:r>
      <w:r>
        <w:rPr>
          <w:color w:val="000000"/>
          <w:szCs w:val="32"/>
        </w:rPr>
        <w:t xml:space="preserve">  </w:t>
      </w:r>
      <w:r>
        <w:rPr>
          <w:color w:val="000000"/>
          <w:szCs w:val="32"/>
        </w:rPr>
        <w:t>建设（园林绿化）行政主管部门应当将园林绿化施工企业的信用评价工作纳入本单位重要廉政风险防控手册，加强评价工作人员廉政教育，建立廉政风险</w:t>
      </w:r>
      <w:proofErr w:type="gramStart"/>
      <w:r>
        <w:rPr>
          <w:color w:val="000000"/>
          <w:szCs w:val="32"/>
        </w:rPr>
        <w:t>防控制</w:t>
      </w:r>
      <w:proofErr w:type="gramEnd"/>
      <w:r>
        <w:rPr>
          <w:color w:val="000000"/>
          <w:szCs w:val="32"/>
        </w:rPr>
        <w:t>度，健全监管措施，有效制约权力运行，预防违法违纪行为发生。</w:t>
      </w:r>
    </w:p>
    <w:p w14:paraId="00D3809F" w14:textId="77777777" w:rsidR="00872DBB" w:rsidRDefault="00872DBB" w:rsidP="00872DBB">
      <w:pPr>
        <w:spacing w:line="580" w:lineRule="exact"/>
        <w:ind w:firstLineChars="200" w:firstLine="640"/>
        <w:rPr>
          <w:color w:val="000000"/>
          <w:szCs w:val="32"/>
        </w:rPr>
      </w:pPr>
      <w:r>
        <w:rPr>
          <w:color w:val="000000"/>
          <w:szCs w:val="32"/>
        </w:rPr>
        <w:t>第二十</w:t>
      </w:r>
      <w:r>
        <w:rPr>
          <w:rFonts w:hint="eastAsia"/>
          <w:color w:val="000000"/>
          <w:szCs w:val="32"/>
        </w:rPr>
        <w:t>一</w:t>
      </w:r>
      <w:r>
        <w:rPr>
          <w:color w:val="000000"/>
          <w:szCs w:val="32"/>
        </w:rPr>
        <w:t>条</w:t>
      </w:r>
      <w:r>
        <w:rPr>
          <w:color w:val="000000"/>
          <w:szCs w:val="32"/>
        </w:rPr>
        <w:t xml:space="preserve">  </w:t>
      </w:r>
      <w:r>
        <w:rPr>
          <w:color w:val="000000"/>
          <w:szCs w:val="32"/>
        </w:rPr>
        <w:t>信用评价主管部门和实施单位工作人员在园林绿化施工企业信用评价工作中不得玩忽职守、滥用职权、徇私</w:t>
      </w:r>
      <w:r>
        <w:rPr>
          <w:color w:val="000000"/>
          <w:szCs w:val="32"/>
        </w:rPr>
        <w:lastRenderedPageBreak/>
        <w:t>舞弊。评价实施单位收到评价工作人员涉嫌违反工作纪律投诉举报、信访的，应当予以核实处理。</w:t>
      </w:r>
    </w:p>
    <w:p w14:paraId="4CFA1446" w14:textId="77777777" w:rsidR="00872DBB" w:rsidRDefault="00872DBB" w:rsidP="00872DBB">
      <w:pPr>
        <w:spacing w:line="580" w:lineRule="exact"/>
        <w:jc w:val="center"/>
        <w:rPr>
          <w:rFonts w:eastAsia="黑体"/>
          <w:color w:val="000000"/>
          <w:kern w:val="0"/>
          <w:szCs w:val="32"/>
        </w:rPr>
      </w:pPr>
      <w:r>
        <w:rPr>
          <w:rFonts w:eastAsia="黑体"/>
          <w:color w:val="000000"/>
          <w:kern w:val="0"/>
          <w:szCs w:val="32"/>
        </w:rPr>
        <w:t>第六章</w:t>
      </w:r>
      <w:r>
        <w:rPr>
          <w:rFonts w:eastAsia="黑体"/>
          <w:color w:val="000000"/>
          <w:kern w:val="0"/>
          <w:szCs w:val="32"/>
        </w:rPr>
        <w:t xml:space="preserve">  </w:t>
      </w:r>
      <w:r>
        <w:rPr>
          <w:rFonts w:eastAsia="黑体"/>
          <w:color w:val="000000"/>
          <w:kern w:val="0"/>
          <w:szCs w:val="32"/>
        </w:rPr>
        <w:t>附则</w:t>
      </w:r>
    </w:p>
    <w:p w14:paraId="30E8AA55" w14:textId="77777777" w:rsidR="00872DBB" w:rsidRDefault="00872DBB" w:rsidP="00872DBB">
      <w:pPr>
        <w:spacing w:line="580" w:lineRule="exact"/>
        <w:ind w:firstLineChars="200" w:firstLine="640"/>
        <w:rPr>
          <w:color w:val="000000"/>
          <w:szCs w:val="32"/>
        </w:rPr>
      </w:pPr>
      <w:r>
        <w:rPr>
          <w:color w:val="000000"/>
          <w:szCs w:val="32"/>
        </w:rPr>
        <w:t>第二十</w:t>
      </w:r>
      <w:r>
        <w:rPr>
          <w:rFonts w:hint="eastAsia"/>
          <w:color w:val="000000"/>
          <w:szCs w:val="32"/>
        </w:rPr>
        <w:t>二</w:t>
      </w:r>
      <w:r>
        <w:rPr>
          <w:color w:val="000000"/>
          <w:szCs w:val="32"/>
        </w:rPr>
        <w:t>条</w:t>
      </w:r>
      <w:r>
        <w:rPr>
          <w:color w:val="000000"/>
          <w:szCs w:val="32"/>
        </w:rPr>
        <w:t xml:space="preserve">   </w:t>
      </w:r>
      <w:r>
        <w:rPr>
          <w:color w:val="000000"/>
          <w:szCs w:val="32"/>
        </w:rPr>
        <w:t>信用评价主管部门应当定期对信用评价和应用情况进行评估，并根据市场信用状况和评价结果，适时调整信用评价标准，保证评价过程和结果的合理、公平、公正。</w:t>
      </w:r>
    </w:p>
    <w:p w14:paraId="68DB4935" w14:textId="77777777" w:rsidR="00872DBB" w:rsidRDefault="00872DBB" w:rsidP="00872DBB">
      <w:pPr>
        <w:spacing w:line="580" w:lineRule="exact"/>
        <w:ind w:firstLineChars="200" w:firstLine="640"/>
        <w:rPr>
          <w:color w:val="000000"/>
          <w:szCs w:val="32"/>
        </w:rPr>
      </w:pPr>
      <w:r>
        <w:rPr>
          <w:color w:val="000000"/>
          <w:szCs w:val="32"/>
        </w:rPr>
        <w:t>第二十</w:t>
      </w:r>
      <w:r>
        <w:rPr>
          <w:rFonts w:hint="eastAsia"/>
          <w:color w:val="000000"/>
          <w:szCs w:val="32"/>
        </w:rPr>
        <w:t>三</w:t>
      </w:r>
      <w:r>
        <w:rPr>
          <w:color w:val="000000"/>
          <w:szCs w:val="32"/>
        </w:rPr>
        <w:t>条</w:t>
      </w:r>
      <w:r>
        <w:rPr>
          <w:color w:val="000000"/>
          <w:szCs w:val="32"/>
        </w:rPr>
        <w:t xml:space="preserve">  </w:t>
      </w:r>
      <w:r>
        <w:rPr>
          <w:color w:val="000000"/>
          <w:szCs w:val="32"/>
        </w:rPr>
        <w:t>本办法由眉山市住房和城乡建设局负责解释。</w:t>
      </w:r>
    </w:p>
    <w:p w14:paraId="3F945749" w14:textId="77777777" w:rsidR="00872DBB" w:rsidRDefault="00872DBB" w:rsidP="00872DBB">
      <w:pPr>
        <w:spacing w:line="580" w:lineRule="exact"/>
        <w:ind w:firstLineChars="200" w:firstLine="640"/>
        <w:rPr>
          <w:color w:val="000000"/>
          <w:szCs w:val="32"/>
        </w:rPr>
      </w:pPr>
      <w:r>
        <w:rPr>
          <w:color w:val="000000"/>
          <w:szCs w:val="32"/>
        </w:rPr>
        <w:t>第二十</w:t>
      </w:r>
      <w:r>
        <w:rPr>
          <w:rFonts w:hint="eastAsia"/>
          <w:color w:val="000000"/>
          <w:szCs w:val="32"/>
        </w:rPr>
        <w:t>四</w:t>
      </w:r>
      <w:r>
        <w:rPr>
          <w:color w:val="000000"/>
          <w:szCs w:val="32"/>
        </w:rPr>
        <w:t>条</w:t>
      </w:r>
      <w:r>
        <w:rPr>
          <w:color w:val="000000"/>
          <w:szCs w:val="32"/>
        </w:rPr>
        <w:t xml:space="preserve">  </w:t>
      </w:r>
      <w:r>
        <w:rPr>
          <w:color w:val="000000"/>
          <w:szCs w:val="32"/>
        </w:rPr>
        <w:t>本办法从</w:t>
      </w:r>
      <w:r>
        <w:rPr>
          <w:color w:val="000000"/>
          <w:szCs w:val="32"/>
        </w:rPr>
        <w:t>2020</w:t>
      </w:r>
      <w:r>
        <w:rPr>
          <w:color w:val="000000"/>
          <w:szCs w:val="32"/>
        </w:rPr>
        <w:t>年</w:t>
      </w:r>
      <w:r>
        <w:rPr>
          <w:color w:val="000000"/>
          <w:szCs w:val="32"/>
        </w:rPr>
        <w:t>9</w:t>
      </w:r>
      <w:r>
        <w:rPr>
          <w:color w:val="000000"/>
          <w:szCs w:val="32"/>
        </w:rPr>
        <w:t>月</w:t>
      </w:r>
      <w:r>
        <w:rPr>
          <w:color w:val="000000"/>
          <w:szCs w:val="32"/>
        </w:rPr>
        <w:t>1</w:t>
      </w:r>
      <w:r>
        <w:rPr>
          <w:color w:val="000000"/>
          <w:szCs w:val="32"/>
        </w:rPr>
        <w:t>日起开始实施，有效期至</w:t>
      </w:r>
      <w:r>
        <w:rPr>
          <w:color w:val="000000"/>
          <w:szCs w:val="32"/>
        </w:rPr>
        <w:t>2021</w:t>
      </w:r>
      <w:r>
        <w:rPr>
          <w:color w:val="000000"/>
          <w:szCs w:val="32"/>
        </w:rPr>
        <w:t>年</w:t>
      </w:r>
      <w:r>
        <w:rPr>
          <w:color w:val="000000"/>
          <w:szCs w:val="32"/>
        </w:rPr>
        <w:t>12</w:t>
      </w:r>
      <w:r>
        <w:rPr>
          <w:color w:val="000000"/>
          <w:szCs w:val="32"/>
        </w:rPr>
        <w:t>月</w:t>
      </w:r>
      <w:r>
        <w:rPr>
          <w:color w:val="000000"/>
          <w:szCs w:val="32"/>
        </w:rPr>
        <w:t>31</w:t>
      </w:r>
      <w:r>
        <w:rPr>
          <w:color w:val="000000"/>
          <w:szCs w:val="32"/>
        </w:rPr>
        <w:t>日。有关法律、法规与本办法规定不一致的，从其规定。</w:t>
      </w:r>
    </w:p>
    <w:p w14:paraId="38E56DFA" w14:textId="77777777" w:rsidR="00872DBB" w:rsidRDefault="00872DBB" w:rsidP="00872DBB">
      <w:pPr>
        <w:spacing w:line="580" w:lineRule="exact"/>
        <w:ind w:firstLineChars="200" w:firstLine="640"/>
        <w:rPr>
          <w:color w:val="000000"/>
          <w:szCs w:val="32"/>
        </w:rPr>
      </w:pPr>
    </w:p>
    <w:p w14:paraId="54B8DD38" w14:textId="77777777" w:rsidR="00872DBB" w:rsidRDefault="00872DBB" w:rsidP="00872DBB">
      <w:pPr>
        <w:spacing w:line="580" w:lineRule="exact"/>
        <w:ind w:firstLineChars="200" w:firstLine="640"/>
        <w:rPr>
          <w:color w:val="000000"/>
          <w:kern w:val="0"/>
          <w:szCs w:val="32"/>
        </w:rPr>
      </w:pPr>
      <w:r>
        <w:rPr>
          <w:color w:val="000000"/>
          <w:kern w:val="0"/>
          <w:szCs w:val="32"/>
        </w:rPr>
        <w:t>附</w:t>
      </w:r>
      <w:r>
        <w:rPr>
          <w:rFonts w:hint="eastAsia"/>
          <w:color w:val="000000"/>
          <w:kern w:val="0"/>
          <w:szCs w:val="32"/>
        </w:rPr>
        <w:t>件</w:t>
      </w:r>
      <w:r>
        <w:rPr>
          <w:color w:val="000000"/>
          <w:kern w:val="0"/>
          <w:szCs w:val="32"/>
        </w:rPr>
        <w:t>：</w:t>
      </w:r>
      <w:r>
        <w:rPr>
          <w:rFonts w:hint="eastAsia"/>
          <w:color w:val="000000"/>
          <w:kern w:val="0"/>
          <w:szCs w:val="32"/>
        </w:rPr>
        <w:t>11.</w:t>
      </w:r>
      <w:r>
        <w:rPr>
          <w:color w:val="000000"/>
          <w:kern w:val="0"/>
          <w:szCs w:val="32"/>
        </w:rPr>
        <w:t>1</w:t>
      </w:r>
      <w:r>
        <w:rPr>
          <w:color w:val="000000"/>
          <w:kern w:val="0"/>
          <w:szCs w:val="32"/>
        </w:rPr>
        <w:t>眉山市园林</w:t>
      </w:r>
      <w:r>
        <w:rPr>
          <w:bCs/>
          <w:color w:val="000000"/>
          <w:szCs w:val="32"/>
        </w:rPr>
        <w:t>绿化施工企业信用评价标准</w:t>
      </w:r>
    </w:p>
    <w:p w14:paraId="530B9F89" w14:textId="77777777" w:rsidR="00872DBB" w:rsidRDefault="00872DBB" w:rsidP="00872DBB">
      <w:pPr>
        <w:spacing w:line="580" w:lineRule="exact"/>
        <w:ind w:firstLineChars="500" w:firstLine="1600"/>
        <w:rPr>
          <w:color w:val="000000"/>
          <w:kern w:val="0"/>
          <w:szCs w:val="32"/>
        </w:rPr>
      </w:pPr>
      <w:r>
        <w:rPr>
          <w:rFonts w:hint="eastAsia"/>
          <w:color w:val="000000"/>
          <w:kern w:val="0"/>
          <w:szCs w:val="32"/>
        </w:rPr>
        <w:t>11.</w:t>
      </w:r>
      <w:r>
        <w:rPr>
          <w:color w:val="000000"/>
          <w:kern w:val="0"/>
          <w:szCs w:val="32"/>
        </w:rPr>
        <w:t>2</w:t>
      </w:r>
      <w:r>
        <w:rPr>
          <w:bCs/>
          <w:color w:val="000000"/>
          <w:szCs w:val="32"/>
        </w:rPr>
        <w:t>眉山市园林绿化施工企业不良行为记分标准</w:t>
      </w:r>
    </w:p>
    <w:p w14:paraId="7FF41DB6" w14:textId="77777777" w:rsidR="00872DBB" w:rsidRDefault="00872DBB" w:rsidP="00872DBB">
      <w:pPr>
        <w:spacing w:line="600" w:lineRule="exact"/>
        <w:rPr>
          <w:rFonts w:ascii="黑体" w:eastAsia="黑体" w:hAnsi="黑体"/>
          <w:color w:val="000000"/>
          <w:kern w:val="0"/>
          <w:szCs w:val="32"/>
        </w:rPr>
      </w:pPr>
    </w:p>
    <w:p w14:paraId="5324D23E" w14:textId="77777777" w:rsidR="00872DBB" w:rsidRDefault="00872DBB" w:rsidP="00872DBB">
      <w:pPr>
        <w:spacing w:line="600" w:lineRule="exact"/>
        <w:rPr>
          <w:rFonts w:ascii="黑体" w:eastAsia="黑体" w:hAnsi="黑体"/>
          <w:color w:val="000000"/>
          <w:kern w:val="0"/>
          <w:szCs w:val="32"/>
        </w:rPr>
      </w:pPr>
    </w:p>
    <w:p w14:paraId="46A26991" w14:textId="77777777" w:rsidR="00872DBB" w:rsidRDefault="00872DBB" w:rsidP="00872DBB">
      <w:pPr>
        <w:spacing w:line="600" w:lineRule="exact"/>
        <w:rPr>
          <w:rFonts w:ascii="黑体" w:eastAsia="黑体" w:hAnsi="黑体"/>
          <w:color w:val="000000"/>
          <w:kern w:val="0"/>
          <w:szCs w:val="32"/>
        </w:rPr>
      </w:pPr>
    </w:p>
    <w:p w14:paraId="5FB8BFBB" w14:textId="77777777" w:rsidR="00872DBB" w:rsidRDefault="00872DBB" w:rsidP="00872DBB">
      <w:pPr>
        <w:spacing w:line="600" w:lineRule="exact"/>
        <w:rPr>
          <w:rFonts w:ascii="黑体" w:eastAsia="黑体" w:hAnsi="黑体"/>
          <w:color w:val="000000"/>
          <w:kern w:val="0"/>
          <w:szCs w:val="32"/>
        </w:rPr>
      </w:pPr>
    </w:p>
    <w:p w14:paraId="4DA063E4" w14:textId="77777777" w:rsidR="00872DBB" w:rsidRDefault="00872DBB" w:rsidP="00872DBB">
      <w:pPr>
        <w:spacing w:line="600" w:lineRule="exact"/>
        <w:rPr>
          <w:rFonts w:ascii="黑体" w:eastAsia="黑体" w:hAnsi="黑体"/>
          <w:color w:val="000000"/>
          <w:kern w:val="0"/>
          <w:szCs w:val="32"/>
        </w:rPr>
      </w:pPr>
    </w:p>
    <w:p w14:paraId="1D24FE71" w14:textId="77777777" w:rsidR="00872DBB" w:rsidRDefault="00872DBB" w:rsidP="00872DBB">
      <w:pPr>
        <w:spacing w:line="600" w:lineRule="exact"/>
        <w:rPr>
          <w:rFonts w:ascii="黑体" w:eastAsia="黑体" w:hAnsi="黑体"/>
          <w:color w:val="000000"/>
          <w:kern w:val="0"/>
          <w:szCs w:val="32"/>
        </w:rPr>
      </w:pPr>
    </w:p>
    <w:p w14:paraId="2F41FC02" w14:textId="77777777" w:rsidR="00872DBB" w:rsidRDefault="00872DBB" w:rsidP="00872DBB">
      <w:pPr>
        <w:spacing w:line="600" w:lineRule="exact"/>
        <w:rPr>
          <w:rFonts w:ascii="黑体" w:eastAsia="黑体" w:hAnsi="黑体"/>
          <w:color w:val="000000"/>
          <w:kern w:val="0"/>
          <w:szCs w:val="32"/>
        </w:rPr>
      </w:pPr>
    </w:p>
    <w:p w14:paraId="116DB318" w14:textId="77777777" w:rsidR="00872DBB" w:rsidRDefault="00872DBB" w:rsidP="00872DBB">
      <w:pPr>
        <w:spacing w:line="600" w:lineRule="exact"/>
        <w:rPr>
          <w:rFonts w:ascii="黑体" w:eastAsia="黑体" w:hAnsi="黑体"/>
          <w:color w:val="000000"/>
          <w:kern w:val="0"/>
          <w:szCs w:val="32"/>
        </w:rPr>
      </w:pPr>
    </w:p>
    <w:p w14:paraId="387C5571" w14:textId="77777777" w:rsidR="00872DBB" w:rsidRDefault="00872DBB" w:rsidP="00872DBB">
      <w:pPr>
        <w:spacing w:line="600" w:lineRule="exact"/>
        <w:rPr>
          <w:rFonts w:ascii="黑体" w:eastAsia="黑体" w:hAnsi="黑体"/>
          <w:color w:val="000000"/>
          <w:kern w:val="0"/>
          <w:szCs w:val="32"/>
        </w:rPr>
      </w:pPr>
      <w:r>
        <w:rPr>
          <w:rFonts w:ascii="黑体" w:eastAsia="黑体" w:hAnsi="黑体"/>
          <w:color w:val="000000"/>
          <w:kern w:val="0"/>
          <w:szCs w:val="32"/>
        </w:rPr>
        <w:lastRenderedPageBreak/>
        <w:t>附</w:t>
      </w:r>
      <w:r>
        <w:rPr>
          <w:rFonts w:ascii="黑体" w:eastAsia="黑体" w:hAnsi="黑体" w:hint="eastAsia"/>
          <w:color w:val="000000"/>
          <w:kern w:val="0"/>
          <w:szCs w:val="32"/>
        </w:rPr>
        <w:t>件11.</w:t>
      </w:r>
      <w:r>
        <w:rPr>
          <w:rFonts w:ascii="黑体" w:eastAsia="黑体" w:hAnsi="黑体"/>
          <w:color w:val="000000"/>
          <w:kern w:val="0"/>
          <w:szCs w:val="32"/>
        </w:rPr>
        <w:t>1</w:t>
      </w:r>
    </w:p>
    <w:p w14:paraId="14E6B2F6" w14:textId="77777777" w:rsidR="00872DBB" w:rsidRDefault="00872DBB" w:rsidP="00872DBB">
      <w:pPr>
        <w:spacing w:line="600" w:lineRule="exact"/>
        <w:jc w:val="center"/>
        <w:rPr>
          <w:rFonts w:eastAsia="方正小标宋简体"/>
          <w:bCs/>
          <w:color w:val="000000"/>
          <w:sz w:val="44"/>
          <w:szCs w:val="44"/>
        </w:rPr>
      </w:pPr>
      <w:r>
        <w:rPr>
          <w:rFonts w:eastAsia="方正小标宋简体"/>
          <w:color w:val="000000"/>
          <w:kern w:val="0"/>
          <w:sz w:val="44"/>
          <w:szCs w:val="44"/>
        </w:rPr>
        <w:t>眉山市园林</w:t>
      </w:r>
      <w:r>
        <w:rPr>
          <w:rFonts w:eastAsia="方正小标宋简体"/>
          <w:bCs/>
          <w:color w:val="000000"/>
          <w:sz w:val="44"/>
          <w:szCs w:val="44"/>
        </w:rPr>
        <w:t>绿化施工企业信用评价标准</w:t>
      </w:r>
    </w:p>
    <w:p w14:paraId="716C31D9" w14:textId="77777777" w:rsidR="00872DBB" w:rsidRDefault="00872DBB" w:rsidP="00872DBB">
      <w:pPr>
        <w:spacing w:line="600" w:lineRule="exact"/>
        <w:jc w:val="center"/>
        <w:rPr>
          <w:rFonts w:eastAsia="方正小标宋简体"/>
          <w:bCs/>
          <w:color w:val="000000"/>
          <w:sz w:val="44"/>
          <w:szCs w:val="44"/>
        </w:rPr>
      </w:pPr>
    </w:p>
    <w:p w14:paraId="5EC151A8" w14:textId="77777777" w:rsidR="00872DBB" w:rsidRDefault="00872DBB" w:rsidP="00872DBB">
      <w:pPr>
        <w:numPr>
          <w:ilvl w:val="0"/>
          <w:numId w:val="12"/>
        </w:numPr>
        <w:spacing w:line="600" w:lineRule="exact"/>
        <w:jc w:val="center"/>
        <w:rPr>
          <w:rFonts w:eastAsia="黑体"/>
          <w:bCs/>
          <w:color w:val="000000"/>
          <w:sz w:val="40"/>
          <w:szCs w:val="40"/>
        </w:rPr>
      </w:pPr>
      <w:r>
        <w:rPr>
          <w:rFonts w:eastAsia="黑体"/>
          <w:bCs/>
          <w:color w:val="000000"/>
          <w:sz w:val="40"/>
          <w:szCs w:val="40"/>
        </w:rPr>
        <w:t>基本信息（</w:t>
      </w:r>
      <w:r>
        <w:rPr>
          <w:rFonts w:eastAsia="黑体"/>
          <w:bCs/>
          <w:color w:val="000000"/>
          <w:sz w:val="40"/>
          <w:szCs w:val="40"/>
        </w:rPr>
        <w:t>25</w:t>
      </w:r>
      <w:r>
        <w:rPr>
          <w:rFonts w:eastAsia="黑体"/>
          <w:bCs/>
          <w:color w:val="000000"/>
          <w:sz w:val="40"/>
          <w:szCs w:val="40"/>
        </w:rPr>
        <w:t>分）</w:t>
      </w:r>
    </w:p>
    <w:p w14:paraId="396695BD" w14:textId="77777777" w:rsidR="00872DBB" w:rsidRDefault="00872DBB" w:rsidP="00872DBB">
      <w:pPr>
        <w:spacing w:line="600" w:lineRule="exact"/>
        <w:jc w:val="center"/>
        <w:rPr>
          <w:rFonts w:eastAsia="方正小标宋简体"/>
          <w:bCs/>
          <w:color w:val="000000"/>
          <w:sz w:val="44"/>
          <w:szCs w:val="44"/>
        </w:rPr>
      </w:pPr>
    </w:p>
    <w:tbl>
      <w:tblPr>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27"/>
        <w:gridCol w:w="636"/>
        <w:gridCol w:w="5189"/>
        <w:gridCol w:w="1825"/>
      </w:tblGrid>
      <w:tr w:rsidR="00872DBB" w14:paraId="736D202A" w14:textId="77777777" w:rsidTr="00B56712">
        <w:trPr>
          <w:trHeight w:val="777"/>
        </w:trPr>
        <w:tc>
          <w:tcPr>
            <w:tcW w:w="1427" w:type="dxa"/>
            <w:vAlign w:val="center"/>
          </w:tcPr>
          <w:p w14:paraId="2F8B493B" w14:textId="77777777" w:rsidR="00872DBB" w:rsidRDefault="00872DBB" w:rsidP="00B56712">
            <w:pPr>
              <w:widowControl/>
              <w:spacing w:line="600" w:lineRule="exact"/>
              <w:jc w:val="center"/>
              <w:textAlignment w:val="center"/>
              <w:rPr>
                <w:rFonts w:ascii="黑体" w:eastAsia="黑体" w:hAnsi="黑体"/>
                <w:color w:val="000000"/>
                <w:sz w:val="24"/>
              </w:rPr>
            </w:pPr>
            <w:r>
              <w:rPr>
                <w:rFonts w:ascii="黑体" w:eastAsia="黑体" w:hAnsi="黑体"/>
                <w:color w:val="000000"/>
                <w:kern w:val="0"/>
                <w:sz w:val="24"/>
                <w:lang w:bidi="ar"/>
              </w:rPr>
              <w:t>指标类别</w:t>
            </w:r>
          </w:p>
        </w:tc>
        <w:tc>
          <w:tcPr>
            <w:tcW w:w="636" w:type="dxa"/>
            <w:vAlign w:val="center"/>
          </w:tcPr>
          <w:p w14:paraId="0D85208C" w14:textId="77777777" w:rsidR="00872DBB" w:rsidRDefault="00872DBB" w:rsidP="00B56712">
            <w:pPr>
              <w:widowControl/>
              <w:spacing w:line="400" w:lineRule="exact"/>
              <w:jc w:val="center"/>
              <w:textAlignment w:val="center"/>
              <w:rPr>
                <w:rFonts w:ascii="黑体" w:eastAsia="黑体" w:hAnsi="黑体"/>
                <w:color w:val="000000"/>
                <w:kern w:val="0"/>
                <w:sz w:val="24"/>
                <w:lang w:bidi="ar"/>
              </w:rPr>
            </w:pPr>
            <w:r>
              <w:rPr>
                <w:rFonts w:ascii="黑体" w:eastAsia="黑体" w:hAnsi="黑体"/>
                <w:color w:val="000000"/>
                <w:kern w:val="0"/>
                <w:sz w:val="24"/>
                <w:lang w:bidi="ar"/>
              </w:rPr>
              <w:t>满分分值</w:t>
            </w:r>
          </w:p>
        </w:tc>
        <w:tc>
          <w:tcPr>
            <w:tcW w:w="5189" w:type="dxa"/>
            <w:vAlign w:val="center"/>
          </w:tcPr>
          <w:p w14:paraId="473E529B" w14:textId="77777777" w:rsidR="00872DBB" w:rsidRDefault="00872DBB" w:rsidP="00B56712">
            <w:pPr>
              <w:widowControl/>
              <w:spacing w:line="600" w:lineRule="exact"/>
              <w:jc w:val="center"/>
              <w:textAlignment w:val="center"/>
              <w:rPr>
                <w:rFonts w:ascii="黑体" w:eastAsia="黑体" w:hAnsi="黑体"/>
                <w:color w:val="000000"/>
                <w:sz w:val="24"/>
              </w:rPr>
            </w:pPr>
            <w:r>
              <w:rPr>
                <w:rFonts w:ascii="黑体" w:eastAsia="黑体" w:hAnsi="黑体"/>
                <w:color w:val="000000"/>
                <w:kern w:val="0"/>
                <w:sz w:val="24"/>
                <w:lang w:bidi="ar"/>
              </w:rPr>
              <w:t>评价标准</w:t>
            </w:r>
          </w:p>
        </w:tc>
        <w:tc>
          <w:tcPr>
            <w:tcW w:w="1825" w:type="dxa"/>
            <w:vAlign w:val="center"/>
          </w:tcPr>
          <w:p w14:paraId="3CF3E38B" w14:textId="77777777" w:rsidR="00872DBB" w:rsidRDefault="00872DBB" w:rsidP="00B56712">
            <w:pPr>
              <w:widowControl/>
              <w:spacing w:line="600" w:lineRule="exact"/>
              <w:jc w:val="center"/>
              <w:textAlignment w:val="center"/>
              <w:rPr>
                <w:rFonts w:ascii="黑体" w:eastAsia="黑体" w:hAnsi="黑体"/>
                <w:color w:val="000000"/>
                <w:sz w:val="24"/>
              </w:rPr>
            </w:pPr>
            <w:r>
              <w:rPr>
                <w:rFonts w:ascii="黑体" w:eastAsia="黑体" w:hAnsi="黑体"/>
                <w:color w:val="000000"/>
                <w:sz w:val="24"/>
              </w:rPr>
              <w:t>备注</w:t>
            </w:r>
          </w:p>
        </w:tc>
      </w:tr>
      <w:tr w:rsidR="00872DBB" w14:paraId="6C209F9D" w14:textId="77777777" w:rsidTr="00B56712">
        <w:trPr>
          <w:trHeight w:val="982"/>
        </w:trPr>
        <w:tc>
          <w:tcPr>
            <w:tcW w:w="1427" w:type="dxa"/>
            <w:vAlign w:val="center"/>
          </w:tcPr>
          <w:p w14:paraId="3C77CED7" w14:textId="77777777" w:rsidR="00872DBB" w:rsidRDefault="00872DBB" w:rsidP="00B56712">
            <w:pPr>
              <w:widowControl/>
              <w:spacing w:line="400" w:lineRule="exact"/>
              <w:jc w:val="center"/>
              <w:textAlignment w:val="center"/>
              <w:rPr>
                <w:color w:val="000000"/>
                <w:kern w:val="0"/>
                <w:sz w:val="24"/>
                <w:lang w:bidi="ar"/>
              </w:rPr>
            </w:pPr>
            <w:r>
              <w:rPr>
                <w:color w:val="000000"/>
                <w:kern w:val="0"/>
                <w:sz w:val="24"/>
                <w:lang w:bidi="ar"/>
              </w:rPr>
              <w:t>营业执照</w:t>
            </w:r>
          </w:p>
        </w:tc>
        <w:tc>
          <w:tcPr>
            <w:tcW w:w="636" w:type="dxa"/>
            <w:vAlign w:val="center"/>
          </w:tcPr>
          <w:p w14:paraId="5B46D104" w14:textId="77777777" w:rsidR="00872DBB" w:rsidRDefault="00872DBB" w:rsidP="00B56712">
            <w:pPr>
              <w:widowControl/>
              <w:spacing w:line="400" w:lineRule="exact"/>
              <w:jc w:val="center"/>
              <w:textAlignment w:val="center"/>
              <w:rPr>
                <w:color w:val="000000"/>
                <w:kern w:val="0"/>
                <w:sz w:val="24"/>
                <w:lang w:bidi="ar"/>
              </w:rPr>
            </w:pPr>
            <w:r>
              <w:rPr>
                <w:color w:val="000000"/>
                <w:kern w:val="0"/>
                <w:sz w:val="24"/>
                <w:lang w:bidi="ar"/>
              </w:rPr>
              <w:t>16</w:t>
            </w:r>
          </w:p>
        </w:tc>
        <w:tc>
          <w:tcPr>
            <w:tcW w:w="5189" w:type="dxa"/>
            <w:vAlign w:val="center"/>
          </w:tcPr>
          <w:p w14:paraId="46CD6829" w14:textId="77777777" w:rsidR="00872DBB" w:rsidRDefault="00872DBB" w:rsidP="00B56712">
            <w:pPr>
              <w:widowControl/>
              <w:spacing w:line="400" w:lineRule="exact"/>
              <w:jc w:val="left"/>
              <w:textAlignment w:val="center"/>
              <w:rPr>
                <w:color w:val="000000"/>
                <w:kern w:val="0"/>
                <w:sz w:val="24"/>
                <w:lang w:bidi="ar"/>
              </w:rPr>
            </w:pPr>
            <w:r>
              <w:rPr>
                <w:color w:val="000000"/>
                <w:kern w:val="0"/>
                <w:sz w:val="24"/>
                <w:lang w:bidi="ar"/>
              </w:rPr>
              <w:t>1.</w:t>
            </w:r>
            <w:r>
              <w:rPr>
                <w:color w:val="000000"/>
                <w:kern w:val="0"/>
                <w:sz w:val="24"/>
                <w:lang w:bidi="ar"/>
              </w:rPr>
              <w:t>企业有营业执照，营业执照经营范围应包含</w:t>
            </w:r>
            <w:r>
              <w:rPr>
                <w:color w:val="000000"/>
                <w:kern w:val="0"/>
                <w:sz w:val="24"/>
              </w:rPr>
              <w:t>园林绿化、风景园林绿化工程、园林绿化综合工程、城市园林景观绿化工程等绿化工程类经营范围</w:t>
            </w:r>
            <w:r>
              <w:rPr>
                <w:color w:val="000000"/>
                <w:kern w:val="0"/>
                <w:sz w:val="24"/>
                <w:lang w:bidi="ar"/>
              </w:rPr>
              <w:t>，营业执照处于有效期内的得</w:t>
            </w:r>
            <w:r>
              <w:rPr>
                <w:color w:val="000000"/>
                <w:kern w:val="0"/>
                <w:sz w:val="24"/>
                <w:lang w:bidi="ar"/>
              </w:rPr>
              <w:t>8</w:t>
            </w:r>
            <w:r>
              <w:rPr>
                <w:color w:val="000000"/>
                <w:kern w:val="0"/>
                <w:sz w:val="24"/>
                <w:lang w:bidi="ar"/>
              </w:rPr>
              <w:t>分。</w:t>
            </w:r>
          </w:p>
          <w:p w14:paraId="5121C157" w14:textId="77777777" w:rsidR="00872DBB" w:rsidRDefault="00872DBB" w:rsidP="00B56712">
            <w:pPr>
              <w:widowControl/>
              <w:spacing w:line="400" w:lineRule="exact"/>
              <w:jc w:val="left"/>
              <w:textAlignment w:val="center"/>
              <w:rPr>
                <w:color w:val="000000"/>
                <w:kern w:val="0"/>
                <w:sz w:val="24"/>
                <w:lang w:bidi="ar"/>
              </w:rPr>
            </w:pPr>
            <w:r>
              <w:rPr>
                <w:color w:val="000000"/>
                <w:kern w:val="0"/>
                <w:sz w:val="24"/>
                <w:lang w:bidi="ar"/>
              </w:rPr>
              <w:t>2.</w:t>
            </w:r>
            <w:r>
              <w:rPr>
                <w:color w:val="000000"/>
                <w:kern w:val="0"/>
                <w:sz w:val="24"/>
                <w:lang w:bidi="ar"/>
              </w:rPr>
              <w:t>企业营业执照注册地在本市的，得</w:t>
            </w:r>
            <w:r>
              <w:rPr>
                <w:color w:val="000000"/>
                <w:kern w:val="0"/>
                <w:sz w:val="24"/>
                <w:lang w:bidi="ar"/>
              </w:rPr>
              <w:t>5</w:t>
            </w:r>
            <w:r>
              <w:rPr>
                <w:color w:val="000000"/>
                <w:kern w:val="0"/>
                <w:sz w:val="24"/>
                <w:lang w:bidi="ar"/>
              </w:rPr>
              <w:t>分，非本市注册的得</w:t>
            </w:r>
            <w:r>
              <w:rPr>
                <w:color w:val="000000"/>
                <w:kern w:val="0"/>
                <w:sz w:val="24"/>
                <w:lang w:bidi="ar"/>
              </w:rPr>
              <w:t>2</w:t>
            </w:r>
            <w:r>
              <w:rPr>
                <w:color w:val="000000"/>
                <w:kern w:val="0"/>
                <w:sz w:val="24"/>
                <w:lang w:bidi="ar"/>
              </w:rPr>
              <w:t>分。</w:t>
            </w:r>
          </w:p>
          <w:p w14:paraId="1702F548" w14:textId="77777777" w:rsidR="00872DBB" w:rsidRDefault="00872DBB" w:rsidP="00B56712">
            <w:pPr>
              <w:widowControl/>
              <w:spacing w:line="400" w:lineRule="exact"/>
              <w:jc w:val="left"/>
              <w:textAlignment w:val="center"/>
              <w:rPr>
                <w:color w:val="000000"/>
                <w:kern w:val="0"/>
                <w:sz w:val="24"/>
                <w:lang w:bidi="ar"/>
              </w:rPr>
            </w:pPr>
            <w:r>
              <w:rPr>
                <w:color w:val="000000"/>
                <w:kern w:val="0"/>
                <w:sz w:val="24"/>
                <w:lang w:bidi="ar"/>
              </w:rPr>
              <w:t>3.</w:t>
            </w:r>
            <w:r>
              <w:rPr>
                <w:color w:val="000000"/>
                <w:kern w:val="0"/>
                <w:sz w:val="24"/>
                <w:lang w:bidi="ar"/>
              </w:rPr>
              <w:t>企业具有市政工程总承包叁级及以上资质的，得</w:t>
            </w:r>
            <w:r>
              <w:rPr>
                <w:color w:val="000000"/>
                <w:kern w:val="0"/>
                <w:sz w:val="24"/>
                <w:lang w:bidi="ar"/>
              </w:rPr>
              <w:t>2</w:t>
            </w:r>
            <w:r>
              <w:rPr>
                <w:color w:val="000000"/>
                <w:kern w:val="0"/>
                <w:sz w:val="24"/>
                <w:lang w:bidi="ar"/>
              </w:rPr>
              <w:t>分。</w:t>
            </w:r>
          </w:p>
          <w:p w14:paraId="67889A5A" w14:textId="77777777" w:rsidR="00872DBB" w:rsidRDefault="00872DBB" w:rsidP="00B56712">
            <w:pPr>
              <w:widowControl/>
              <w:spacing w:line="400" w:lineRule="exact"/>
              <w:jc w:val="left"/>
              <w:textAlignment w:val="center"/>
              <w:rPr>
                <w:color w:val="000000"/>
                <w:kern w:val="0"/>
                <w:sz w:val="24"/>
                <w:lang w:bidi="ar"/>
              </w:rPr>
            </w:pPr>
            <w:r>
              <w:rPr>
                <w:color w:val="000000"/>
                <w:kern w:val="0"/>
                <w:sz w:val="24"/>
                <w:lang w:bidi="ar"/>
              </w:rPr>
              <w:t>4.</w:t>
            </w:r>
            <w:r>
              <w:rPr>
                <w:color w:val="000000"/>
                <w:kern w:val="0"/>
                <w:sz w:val="24"/>
                <w:lang w:bidi="ar"/>
              </w:rPr>
              <w:t>企业具有风景园林工程设计资质的，得</w:t>
            </w:r>
            <w:r>
              <w:rPr>
                <w:color w:val="000000"/>
                <w:kern w:val="0"/>
                <w:sz w:val="24"/>
                <w:lang w:bidi="ar"/>
              </w:rPr>
              <w:t>1</w:t>
            </w:r>
            <w:r>
              <w:rPr>
                <w:color w:val="000000"/>
                <w:kern w:val="0"/>
                <w:sz w:val="24"/>
                <w:lang w:bidi="ar"/>
              </w:rPr>
              <w:t>分。</w:t>
            </w:r>
          </w:p>
        </w:tc>
        <w:tc>
          <w:tcPr>
            <w:tcW w:w="1825" w:type="dxa"/>
            <w:vAlign w:val="center"/>
          </w:tcPr>
          <w:p w14:paraId="7E966EAB" w14:textId="77777777" w:rsidR="00872DBB" w:rsidRDefault="00872DBB" w:rsidP="00B56712">
            <w:pPr>
              <w:widowControl/>
              <w:spacing w:line="400" w:lineRule="exact"/>
              <w:textAlignment w:val="center"/>
              <w:rPr>
                <w:color w:val="000000"/>
                <w:kern w:val="0"/>
                <w:sz w:val="24"/>
                <w:lang w:bidi="ar"/>
              </w:rPr>
            </w:pPr>
            <w:r>
              <w:rPr>
                <w:color w:val="000000"/>
                <w:kern w:val="0"/>
                <w:sz w:val="24"/>
                <w:lang w:bidi="ar"/>
              </w:rPr>
              <w:t>企业提供营业执照副本原件核验</w:t>
            </w:r>
          </w:p>
        </w:tc>
      </w:tr>
      <w:tr w:rsidR="00872DBB" w14:paraId="40D1638E" w14:textId="77777777" w:rsidTr="00B56712">
        <w:trPr>
          <w:trHeight w:val="2063"/>
        </w:trPr>
        <w:tc>
          <w:tcPr>
            <w:tcW w:w="1427" w:type="dxa"/>
            <w:vAlign w:val="center"/>
          </w:tcPr>
          <w:p w14:paraId="3A982FDD" w14:textId="77777777" w:rsidR="00872DBB" w:rsidRDefault="00872DBB" w:rsidP="00B56712">
            <w:pPr>
              <w:widowControl/>
              <w:spacing w:line="400" w:lineRule="exact"/>
              <w:jc w:val="center"/>
              <w:textAlignment w:val="center"/>
              <w:rPr>
                <w:color w:val="000000"/>
                <w:kern w:val="0"/>
                <w:sz w:val="24"/>
                <w:lang w:bidi="ar"/>
              </w:rPr>
            </w:pPr>
            <w:r>
              <w:rPr>
                <w:color w:val="000000"/>
                <w:kern w:val="0"/>
                <w:sz w:val="24"/>
                <w:lang w:bidi="ar"/>
              </w:rPr>
              <w:t>在眉山市范围内有固定经营场所（分）</w:t>
            </w:r>
          </w:p>
        </w:tc>
        <w:tc>
          <w:tcPr>
            <w:tcW w:w="636" w:type="dxa"/>
            <w:vAlign w:val="center"/>
          </w:tcPr>
          <w:p w14:paraId="7B71056D" w14:textId="77777777" w:rsidR="00872DBB" w:rsidRDefault="00872DBB" w:rsidP="00B56712">
            <w:pPr>
              <w:widowControl/>
              <w:spacing w:line="400" w:lineRule="exact"/>
              <w:jc w:val="center"/>
              <w:textAlignment w:val="center"/>
              <w:rPr>
                <w:color w:val="000000"/>
                <w:kern w:val="0"/>
                <w:sz w:val="24"/>
                <w:lang w:bidi="ar"/>
              </w:rPr>
            </w:pPr>
            <w:r>
              <w:rPr>
                <w:color w:val="000000"/>
                <w:kern w:val="0"/>
                <w:sz w:val="24"/>
                <w:lang w:bidi="ar"/>
              </w:rPr>
              <w:t>4</w:t>
            </w:r>
          </w:p>
        </w:tc>
        <w:tc>
          <w:tcPr>
            <w:tcW w:w="5189" w:type="dxa"/>
            <w:vAlign w:val="center"/>
          </w:tcPr>
          <w:p w14:paraId="39EA2620" w14:textId="77777777" w:rsidR="00872DBB" w:rsidRDefault="00872DBB" w:rsidP="00B56712">
            <w:pPr>
              <w:widowControl/>
              <w:spacing w:line="400" w:lineRule="exact"/>
              <w:jc w:val="left"/>
              <w:textAlignment w:val="center"/>
              <w:rPr>
                <w:color w:val="000000"/>
                <w:kern w:val="0"/>
                <w:sz w:val="24"/>
                <w:lang w:bidi="ar"/>
              </w:rPr>
            </w:pPr>
            <w:r>
              <w:rPr>
                <w:color w:val="000000"/>
                <w:kern w:val="0"/>
                <w:sz w:val="24"/>
                <w:lang w:bidi="ar"/>
              </w:rPr>
              <w:t>企业在本市范围内有投入使用的固定办公场所</w:t>
            </w:r>
            <w:r>
              <w:rPr>
                <w:color w:val="000000"/>
                <w:kern w:val="0"/>
                <w:sz w:val="24"/>
                <w:lang w:bidi="ar"/>
              </w:rPr>
              <w:t>100</w:t>
            </w:r>
            <w:r>
              <w:rPr>
                <w:color w:val="000000"/>
                <w:kern w:val="0"/>
                <w:sz w:val="24"/>
                <w:lang w:bidi="ar"/>
              </w:rPr>
              <w:t>㎡以下的，得</w:t>
            </w:r>
            <w:r>
              <w:rPr>
                <w:color w:val="000000"/>
                <w:kern w:val="0"/>
                <w:sz w:val="24"/>
                <w:lang w:bidi="ar"/>
              </w:rPr>
              <w:t>2</w:t>
            </w:r>
            <w:r>
              <w:rPr>
                <w:color w:val="000000"/>
                <w:kern w:val="0"/>
                <w:sz w:val="24"/>
                <w:lang w:bidi="ar"/>
              </w:rPr>
              <w:t>分；</w:t>
            </w:r>
            <w:r>
              <w:rPr>
                <w:color w:val="000000"/>
                <w:kern w:val="0"/>
                <w:sz w:val="24"/>
                <w:lang w:bidi="ar"/>
              </w:rPr>
              <w:t>100</w:t>
            </w:r>
            <w:r>
              <w:rPr>
                <w:color w:val="000000"/>
                <w:kern w:val="0"/>
                <w:sz w:val="24"/>
                <w:lang w:bidi="ar"/>
              </w:rPr>
              <w:t>㎡及以上</w:t>
            </w:r>
            <w:r>
              <w:rPr>
                <w:color w:val="000000"/>
                <w:kern w:val="0"/>
                <w:sz w:val="24"/>
                <w:lang w:bidi="ar"/>
              </w:rPr>
              <w:t>200</w:t>
            </w:r>
            <w:r>
              <w:rPr>
                <w:color w:val="000000"/>
                <w:kern w:val="0"/>
                <w:sz w:val="24"/>
                <w:lang w:bidi="ar"/>
              </w:rPr>
              <w:t>㎡以下的，得</w:t>
            </w:r>
            <w:r>
              <w:rPr>
                <w:color w:val="000000"/>
                <w:kern w:val="0"/>
                <w:sz w:val="24"/>
                <w:lang w:bidi="ar"/>
              </w:rPr>
              <w:t>3</w:t>
            </w:r>
            <w:r>
              <w:rPr>
                <w:color w:val="000000"/>
                <w:kern w:val="0"/>
                <w:sz w:val="24"/>
                <w:lang w:bidi="ar"/>
              </w:rPr>
              <w:t>分的；</w:t>
            </w:r>
            <w:r>
              <w:rPr>
                <w:color w:val="000000"/>
                <w:kern w:val="0"/>
                <w:sz w:val="24"/>
                <w:lang w:bidi="ar"/>
              </w:rPr>
              <w:t>200</w:t>
            </w:r>
            <w:r>
              <w:rPr>
                <w:color w:val="000000"/>
                <w:kern w:val="0"/>
                <w:sz w:val="24"/>
                <w:lang w:bidi="ar"/>
              </w:rPr>
              <w:t>㎡及以上的，每增加</w:t>
            </w:r>
            <w:r>
              <w:rPr>
                <w:color w:val="000000"/>
                <w:kern w:val="0"/>
                <w:sz w:val="24"/>
                <w:lang w:bidi="ar"/>
              </w:rPr>
              <w:t>100</w:t>
            </w:r>
            <w:r>
              <w:rPr>
                <w:color w:val="000000"/>
                <w:kern w:val="0"/>
                <w:sz w:val="24"/>
                <w:lang w:bidi="ar"/>
              </w:rPr>
              <w:t>㎡的，加</w:t>
            </w:r>
            <w:r>
              <w:rPr>
                <w:color w:val="000000"/>
                <w:kern w:val="0"/>
                <w:sz w:val="24"/>
                <w:lang w:bidi="ar"/>
              </w:rPr>
              <w:t>0.5</w:t>
            </w:r>
            <w:r>
              <w:rPr>
                <w:color w:val="000000"/>
                <w:kern w:val="0"/>
                <w:sz w:val="24"/>
                <w:lang w:bidi="ar"/>
              </w:rPr>
              <w:t>分。（此项最高得</w:t>
            </w:r>
            <w:r>
              <w:rPr>
                <w:color w:val="000000"/>
                <w:kern w:val="0"/>
                <w:sz w:val="24"/>
                <w:lang w:bidi="ar"/>
              </w:rPr>
              <w:t>4</w:t>
            </w:r>
            <w:r>
              <w:rPr>
                <w:color w:val="000000"/>
                <w:kern w:val="0"/>
                <w:sz w:val="24"/>
                <w:lang w:bidi="ar"/>
              </w:rPr>
              <w:t>分）</w:t>
            </w:r>
          </w:p>
        </w:tc>
        <w:tc>
          <w:tcPr>
            <w:tcW w:w="1825" w:type="dxa"/>
            <w:vAlign w:val="center"/>
          </w:tcPr>
          <w:p w14:paraId="66C57975" w14:textId="77777777" w:rsidR="00872DBB" w:rsidRDefault="00872DBB" w:rsidP="00B56712">
            <w:pPr>
              <w:widowControl/>
              <w:spacing w:line="400" w:lineRule="exact"/>
              <w:textAlignment w:val="center"/>
              <w:rPr>
                <w:color w:val="000000"/>
                <w:kern w:val="0"/>
                <w:sz w:val="24"/>
                <w:lang w:bidi="ar"/>
              </w:rPr>
            </w:pPr>
            <w:r>
              <w:rPr>
                <w:color w:val="000000"/>
                <w:kern w:val="0"/>
                <w:sz w:val="24"/>
                <w:lang w:bidi="ar"/>
              </w:rPr>
              <w:t>企业提供不动产权证、房屋租赁合同和相关文件</w:t>
            </w:r>
          </w:p>
        </w:tc>
      </w:tr>
      <w:tr w:rsidR="00872DBB" w14:paraId="4FF04C02" w14:textId="77777777" w:rsidTr="00B56712">
        <w:trPr>
          <w:trHeight w:val="2404"/>
        </w:trPr>
        <w:tc>
          <w:tcPr>
            <w:tcW w:w="1427" w:type="dxa"/>
            <w:vAlign w:val="center"/>
          </w:tcPr>
          <w:p w14:paraId="3BE52790" w14:textId="77777777" w:rsidR="00872DBB" w:rsidRDefault="00872DBB" w:rsidP="00B56712">
            <w:pPr>
              <w:widowControl/>
              <w:spacing w:line="400" w:lineRule="exact"/>
              <w:jc w:val="center"/>
              <w:textAlignment w:val="center"/>
              <w:rPr>
                <w:color w:val="000000"/>
                <w:sz w:val="24"/>
              </w:rPr>
            </w:pPr>
            <w:r>
              <w:rPr>
                <w:color w:val="000000"/>
                <w:kern w:val="0"/>
                <w:sz w:val="24"/>
                <w:lang w:bidi="ar"/>
              </w:rPr>
              <w:t>园林绿化行业持续经营年限</w:t>
            </w:r>
          </w:p>
        </w:tc>
        <w:tc>
          <w:tcPr>
            <w:tcW w:w="636" w:type="dxa"/>
            <w:vAlign w:val="center"/>
          </w:tcPr>
          <w:p w14:paraId="612B8525" w14:textId="77777777" w:rsidR="00872DBB" w:rsidRDefault="00872DBB" w:rsidP="00B56712">
            <w:pPr>
              <w:widowControl/>
              <w:spacing w:line="400" w:lineRule="exact"/>
              <w:jc w:val="center"/>
              <w:textAlignment w:val="center"/>
              <w:rPr>
                <w:color w:val="000000"/>
                <w:kern w:val="0"/>
                <w:sz w:val="24"/>
                <w:lang w:bidi="ar"/>
              </w:rPr>
            </w:pPr>
            <w:r>
              <w:rPr>
                <w:color w:val="000000"/>
                <w:kern w:val="0"/>
                <w:sz w:val="24"/>
                <w:lang w:bidi="ar"/>
              </w:rPr>
              <w:t>5</w:t>
            </w:r>
          </w:p>
        </w:tc>
        <w:tc>
          <w:tcPr>
            <w:tcW w:w="5189" w:type="dxa"/>
            <w:vAlign w:val="center"/>
          </w:tcPr>
          <w:p w14:paraId="5D9FC15E" w14:textId="77777777" w:rsidR="00872DBB" w:rsidRDefault="00872DBB" w:rsidP="00B56712">
            <w:pPr>
              <w:widowControl/>
              <w:spacing w:line="400" w:lineRule="exact"/>
              <w:textAlignment w:val="center"/>
              <w:rPr>
                <w:color w:val="000000"/>
                <w:kern w:val="0"/>
                <w:sz w:val="24"/>
                <w:lang w:bidi="ar"/>
              </w:rPr>
            </w:pPr>
            <w:r>
              <w:rPr>
                <w:color w:val="000000"/>
                <w:kern w:val="0"/>
                <w:sz w:val="24"/>
                <w:lang w:bidi="ar"/>
              </w:rPr>
              <w:t>1</w:t>
            </w:r>
            <w:r>
              <w:rPr>
                <w:color w:val="000000"/>
                <w:kern w:val="0"/>
                <w:sz w:val="24"/>
                <w:lang w:bidi="ar"/>
              </w:rPr>
              <w:t>年以下得</w:t>
            </w:r>
            <w:r>
              <w:rPr>
                <w:color w:val="000000"/>
                <w:kern w:val="0"/>
                <w:sz w:val="24"/>
                <w:lang w:bidi="ar"/>
              </w:rPr>
              <w:t>1</w:t>
            </w:r>
            <w:r>
              <w:rPr>
                <w:color w:val="000000"/>
                <w:kern w:val="0"/>
                <w:sz w:val="24"/>
                <w:lang w:bidi="ar"/>
              </w:rPr>
              <w:t>分；</w:t>
            </w:r>
          </w:p>
          <w:p w14:paraId="54CA26B0" w14:textId="77777777" w:rsidR="00872DBB" w:rsidRDefault="00872DBB" w:rsidP="00B56712">
            <w:pPr>
              <w:widowControl/>
              <w:spacing w:line="400" w:lineRule="exact"/>
              <w:textAlignment w:val="center"/>
              <w:rPr>
                <w:color w:val="000000"/>
                <w:kern w:val="0"/>
                <w:sz w:val="24"/>
                <w:lang w:bidi="ar"/>
              </w:rPr>
            </w:pPr>
            <w:r>
              <w:rPr>
                <w:color w:val="000000"/>
                <w:kern w:val="0"/>
                <w:sz w:val="24"/>
                <w:lang w:bidi="ar"/>
              </w:rPr>
              <w:t>1</w:t>
            </w:r>
            <w:r>
              <w:rPr>
                <w:color w:val="000000"/>
                <w:kern w:val="0"/>
                <w:sz w:val="24"/>
                <w:lang w:bidi="ar"/>
              </w:rPr>
              <w:t>（含）</w:t>
            </w:r>
            <w:r>
              <w:rPr>
                <w:color w:val="000000"/>
                <w:kern w:val="0"/>
                <w:sz w:val="24"/>
                <w:lang w:bidi="ar"/>
              </w:rPr>
              <w:t>—5</w:t>
            </w:r>
            <w:r>
              <w:rPr>
                <w:color w:val="000000"/>
                <w:kern w:val="0"/>
                <w:sz w:val="24"/>
                <w:lang w:bidi="ar"/>
              </w:rPr>
              <w:t>年得</w:t>
            </w:r>
            <w:r>
              <w:rPr>
                <w:color w:val="000000"/>
                <w:kern w:val="0"/>
                <w:sz w:val="24"/>
                <w:lang w:bidi="ar"/>
              </w:rPr>
              <w:t>2</w:t>
            </w:r>
            <w:r>
              <w:rPr>
                <w:color w:val="000000"/>
                <w:kern w:val="0"/>
                <w:sz w:val="24"/>
                <w:lang w:bidi="ar"/>
              </w:rPr>
              <w:t>分；</w:t>
            </w:r>
          </w:p>
          <w:p w14:paraId="6A3B0B39" w14:textId="77777777" w:rsidR="00872DBB" w:rsidRDefault="00872DBB" w:rsidP="00B56712">
            <w:pPr>
              <w:widowControl/>
              <w:spacing w:line="400" w:lineRule="exact"/>
              <w:textAlignment w:val="center"/>
              <w:rPr>
                <w:color w:val="000000"/>
                <w:kern w:val="0"/>
                <w:sz w:val="24"/>
                <w:lang w:bidi="ar"/>
              </w:rPr>
            </w:pPr>
            <w:r>
              <w:rPr>
                <w:color w:val="000000"/>
                <w:kern w:val="0"/>
                <w:sz w:val="24"/>
                <w:lang w:bidi="ar"/>
              </w:rPr>
              <w:t>5</w:t>
            </w:r>
            <w:r>
              <w:rPr>
                <w:color w:val="000000"/>
                <w:kern w:val="0"/>
                <w:sz w:val="24"/>
                <w:lang w:bidi="ar"/>
              </w:rPr>
              <w:t>（含）</w:t>
            </w:r>
            <w:r>
              <w:rPr>
                <w:color w:val="000000"/>
                <w:kern w:val="0"/>
                <w:sz w:val="24"/>
                <w:lang w:bidi="ar"/>
              </w:rPr>
              <w:t>—10</w:t>
            </w:r>
            <w:r>
              <w:rPr>
                <w:color w:val="000000"/>
                <w:kern w:val="0"/>
                <w:sz w:val="24"/>
                <w:lang w:bidi="ar"/>
              </w:rPr>
              <w:t>年得</w:t>
            </w:r>
            <w:r>
              <w:rPr>
                <w:color w:val="000000"/>
                <w:kern w:val="0"/>
                <w:sz w:val="24"/>
                <w:lang w:bidi="ar"/>
              </w:rPr>
              <w:t>3</w:t>
            </w:r>
            <w:r>
              <w:rPr>
                <w:color w:val="000000"/>
                <w:kern w:val="0"/>
                <w:sz w:val="24"/>
                <w:lang w:bidi="ar"/>
              </w:rPr>
              <w:t>分；</w:t>
            </w:r>
          </w:p>
          <w:p w14:paraId="762A6903" w14:textId="77777777" w:rsidR="00872DBB" w:rsidRDefault="00872DBB" w:rsidP="00B56712">
            <w:pPr>
              <w:widowControl/>
              <w:spacing w:line="400" w:lineRule="exact"/>
              <w:textAlignment w:val="center"/>
              <w:rPr>
                <w:color w:val="000000"/>
                <w:kern w:val="0"/>
                <w:sz w:val="24"/>
                <w:lang w:bidi="ar"/>
              </w:rPr>
            </w:pPr>
            <w:r>
              <w:rPr>
                <w:color w:val="000000"/>
                <w:kern w:val="0"/>
                <w:sz w:val="24"/>
                <w:lang w:bidi="ar"/>
              </w:rPr>
              <w:t>10</w:t>
            </w:r>
            <w:r>
              <w:rPr>
                <w:color w:val="000000"/>
                <w:kern w:val="0"/>
                <w:sz w:val="24"/>
                <w:lang w:bidi="ar"/>
              </w:rPr>
              <w:t>（含）</w:t>
            </w:r>
            <w:r>
              <w:rPr>
                <w:color w:val="000000"/>
                <w:kern w:val="0"/>
                <w:sz w:val="24"/>
                <w:lang w:bidi="ar"/>
              </w:rPr>
              <w:t>—15</w:t>
            </w:r>
            <w:r>
              <w:rPr>
                <w:color w:val="000000"/>
                <w:kern w:val="0"/>
                <w:sz w:val="24"/>
                <w:lang w:bidi="ar"/>
              </w:rPr>
              <w:t>年得</w:t>
            </w:r>
            <w:r>
              <w:rPr>
                <w:color w:val="000000"/>
                <w:kern w:val="0"/>
                <w:sz w:val="24"/>
                <w:lang w:bidi="ar"/>
              </w:rPr>
              <w:t>4</w:t>
            </w:r>
            <w:r>
              <w:rPr>
                <w:color w:val="000000"/>
                <w:kern w:val="0"/>
                <w:sz w:val="24"/>
                <w:lang w:bidi="ar"/>
              </w:rPr>
              <w:t>分；</w:t>
            </w:r>
          </w:p>
          <w:p w14:paraId="540B9A17" w14:textId="77777777" w:rsidR="00872DBB" w:rsidRDefault="00872DBB" w:rsidP="00B56712">
            <w:pPr>
              <w:widowControl/>
              <w:spacing w:line="400" w:lineRule="exact"/>
              <w:textAlignment w:val="center"/>
              <w:rPr>
                <w:color w:val="000000"/>
                <w:kern w:val="0"/>
                <w:sz w:val="24"/>
                <w:lang w:bidi="ar"/>
              </w:rPr>
            </w:pPr>
            <w:r>
              <w:rPr>
                <w:color w:val="000000"/>
                <w:kern w:val="0"/>
                <w:sz w:val="24"/>
                <w:lang w:bidi="ar"/>
              </w:rPr>
              <w:t>15</w:t>
            </w:r>
            <w:r>
              <w:rPr>
                <w:color w:val="000000"/>
                <w:kern w:val="0"/>
                <w:sz w:val="24"/>
                <w:lang w:bidi="ar"/>
              </w:rPr>
              <w:t>年及以上得</w:t>
            </w:r>
            <w:r>
              <w:rPr>
                <w:color w:val="000000"/>
                <w:kern w:val="0"/>
                <w:sz w:val="24"/>
                <w:lang w:bidi="ar"/>
              </w:rPr>
              <w:t>5</w:t>
            </w:r>
            <w:r>
              <w:rPr>
                <w:color w:val="000000"/>
                <w:kern w:val="0"/>
                <w:sz w:val="24"/>
                <w:lang w:bidi="ar"/>
              </w:rPr>
              <w:t>分。</w:t>
            </w:r>
          </w:p>
        </w:tc>
        <w:tc>
          <w:tcPr>
            <w:tcW w:w="1825" w:type="dxa"/>
            <w:vAlign w:val="center"/>
          </w:tcPr>
          <w:p w14:paraId="5C2343E3" w14:textId="77777777" w:rsidR="00872DBB" w:rsidRDefault="00872DBB" w:rsidP="00B56712">
            <w:pPr>
              <w:widowControl/>
              <w:spacing w:line="400" w:lineRule="exact"/>
              <w:textAlignment w:val="center"/>
              <w:rPr>
                <w:color w:val="000000"/>
                <w:kern w:val="0"/>
                <w:sz w:val="24"/>
                <w:lang w:bidi="ar"/>
              </w:rPr>
            </w:pPr>
            <w:r>
              <w:rPr>
                <w:color w:val="000000"/>
                <w:kern w:val="0"/>
                <w:sz w:val="24"/>
                <w:lang w:bidi="ar"/>
              </w:rPr>
              <w:t>企业提供工商管理部门的档案查询资料原件或原有城市园林资质证书等证明资料</w:t>
            </w:r>
          </w:p>
        </w:tc>
      </w:tr>
    </w:tbl>
    <w:p w14:paraId="50A0BBD2" w14:textId="77777777" w:rsidR="00872DBB" w:rsidRDefault="00872DBB" w:rsidP="00872DBB">
      <w:pPr>
        <w:spacing w:line="600" w:lineRule="exact"/>
        <w:jc w:val="center"/>
        <w:rPr>
          <w:rFonts w:eastAsia="黑体"/>
          <w:bCs/>
          <w:color w:val="000000"/>
          <w:sz w:val="40"/>
          <w:szCs w:val="40"/>
        </w:rPr>
      </w:pPr>
    </w:p>
    <w:p w14:paraId="415251FD" w14:textId="77777777" w:rsidR="00872DBB" w:rsidRDefault="00872DBB" w:rsidP="00872DBB">
      <w:pPr>
        <w:spacing w:line="600" w:lineRule="exact"/>
        <w:jc w:val="center"/>
        <w:rPr>
          <w:rFonts w:eastAsia="黑体"/>
          <w:bCs/>
          <w:color w:val="000000"/>
          <w:sz w:val="40"/>
          <w:szCs w:val="40"/>
        </w:rPr>
      </w:pPr>
      <w:r>
        <w:rPr>
          <w:rFonts w:eastAsia="黑体"/>
          <w:bCs/>
          <w:color w:val="000000"/>
          <w:sz w:val="40"/>
          <w:szCs w:val="40"/>
        </w:rPr>
        <w:lastRenderedPageBreak/>
        <w:t>二、履约能力（</w:t>
      </w:r>
      <w:r>
        <w:rPr>
          <w:rFonts w:eastAsia="黑体"/>
          <w:bCs/>
          <w:color w:val="000000"/>
          <w:sz w:val="40"/>
          <w:szCs w:val="40"/>
        </w:rPr>
        <w:t>60</w:t>
      </w:r>
      <w:r>
        <w:rPr>
          <w:rFonts w:eastAsia="黑体"/>
          <w:bCs/>
          <w:color w:val="000000"/>
          <w:sz w:val="40"/>
          <w:szCs w:val="40"/>
        </w:rPr>
        <w:t>分）</w:t>
      </w:r>
    </w:p>
    <w:tbl>
      <w:tblPr>
        <w:tblW w:w="9295" w:type="dxa"/>
        <w:tblLayout w:type="fixed"/>
        <w:tblCellMar>
          <w:left w:w="0" w:type="dxa"/>
          <w:right w:w="0" w:type="dxa"/>
        </w:tblCellMar>
        <w:tblLook w:val="0000" w:firstRow="0" w:lastRow="0" w:firstColumn="0" w:lastColumn="0" w:noHBand="0" w:noVBand="0"/>
      </w:tblPr>
      <w:tblGrid>
        <w:gridCol w:w="915"/>
        <w:gridCol w:w="705"/>
        <w:gridCol w:w="1050"/>
        <w:gridCol w:w="2100"/>
        <w:gridCol w:w="1575"/>
        <w:gridCol w:w="930"/>
        <w:gridCol w:w="920"/>
        <w:gridCol w:w="1100"/>
      </w:tblGrid>
      <w:tr w:rsidR="00872DBB" w14:paraId="6EA90924" w14:textId="77777777" w:rsidTr="00B56712">
        <w:trPr>
          <w:trHeight w:val="840"/>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02391" w14:textId="77777777" w:rsidR="00872DBB" w:rsidRDefault="00872DBB" w:rsidP="00B56712">
            <w:pPr>
              <w:widowControl/>
              <w:spacing w:line="320" w:lineRule="exact"/>
              <w:jc w:val="center"/>
              <w:textAlignment w:val="center"/>
              <w:rPr>
                <w:rFonts w:ascii="黑体" w:eastAsia="黑体" w:hAnsi="黑体"/>
                <w:color w:val="000000"/>
                <w:kern w:val="0"/>
                <w:sz w:val="24"/>
                <w:lang w:bidi="ar"/>
              </w:rPr>
            </w:pPr>
            <w:r>
              <w:rPr>
                <w:rFonts w:ascii="黑体" w:eastAsia="黑体" w:hAnsi="黑体"/>
                <w:color w:val="000000"/>
                <w:kern w:val="0"/>
                <w:sz w:val="24"/>
                <w:lang w:bidi="ar"/>
              </w:rPr>
              <w:t>评价</w:t>
            </w:r>
          </w:p>
          <w:p w14:paraId="02011E30" w14:textId="77777777" w:rsidR="00872DBB" w:rsidRDefault="00872DBB" w:rsidP="00B56712">
            <w:pPr>
              <w:widowControl/>
              <w:spacing w:line="320" w:lineRule="exact"/>
              <w:jc w:val="center"/>
              <w:textAlignment w:val="center"/>
              <w:rPr>
                <w:rFonts w:ascii="黑体" w:eastAsia="黑体" w:hAnsi="黑体"/>
                <w:color w:val="000000"/>
                <w:sz w:val="24"/>
              </w:rPr>
            </w:pPr>
            <w:r>
              <w:rPr>
                <w:rFonts w:ascii="黑体" w:eastAsia="黑体" w:hAnsi="黑体"/>
                <w:color w:val="000000"/>
                <w:kern w:val="0"/>
                <w:sz w:val="24"/>
                <w:lang w:bidi="ar"/>
              </w:rPr>
              <w:t>内容</w:t>
            </w:r>
          </w:p>
        </w:tc>
        <w:tc>
          <w:tcPr>
            <w:tcW w:w="385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EFC6DD" w14:textId="77777777" w:rsidR="00872DBB" w:rsidRDefault="00872DBB" w:rsidP="00B56712">
            <w:pPr>
              <w:widowControl/>
              <w:spacing w:line="320" w:lineRule="exact"/>
              <w:jc w:val="center"/>
              <w:textAlignment w:val="center"/>
              <w:rPr>
                <w:rFonts w:ascii="黑体" w:eastAsia="黑体" w:hAnsi="黑体"/>
                <w:color w:val="000000"/>
                <w:sz w:val="24"/>
              </w:rPr>
            </w:pPr>
            <w:r>
              <w:rPr>
                <w:rFonts w:ascii="黑体" w:eastAsia="黑体" w:hAnsi="黑体"/>
                <w:color w:val="000000"/>
                <w:kern w:val="0"/>
                <w:sz w:val="24"/>
                <w:lang w:bidi="ar"/>
              </w:rPr>
              <w:t>类别</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D0BAB" w14:textId="77777777" w:rsidR="00872DBB" w:rsidRDefault="00872DBB" w:rsidP="00B56712">
            <w:pPr>
              <w:widowControl/>
              <w:spacing w:line="320" w:lineRule="exact"/>
              <w:jc w:val="center"/>
              <w:textAlignment w:val="center"/>
              <w:rPr>
                <w:rFonts w:ascii="黑体" w:eastAsia="黑体" w:hAnsi="黑体"/>
                <w:color w:val="000000"/>
                <w:sz w:val="24"/>
              </w:rPr>
            </w:pPr>
            <w:r>
              <w:rPr>
                <w:rFonts w:ascii="黑体" w:eastAsia="黑体" w:hAnsi="黑体"/>
                <w:color w:val="000000"/>
                <w:kern w:val="0"/>
                <w:sz w:val="24"/>
                <w:lang w:bidi="ar"/>
              </w:rPr>
              <w:t>评价标准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56196" w14:textId="77777777" w:rsidR="00872DBB" w:rsidRDefault="00872DBB" w:rsidP="00B56712">
            <w:pPr>
              <w:widowControl/>
              <w:spacing w:line="320" w:lineRule="exact"/>
              <w:jc w:val="center"/>
              <w:textAlignment w:val="center"/>
              <w:rPr>
                <w:rFonts w:ascii="黑体" w:eastAsia="黑体" w:hAnsi="黑体"/>
                <w:color w:val="000000"/>
                <w:sz w:val="24"/>
              </w:rPr>
            </w:pPr>
            <w:r>
              <w:rPr>
                <w:rFonts w:ascii="黑体" w:eastAsia="黑体" w:hAnsi="黑体"/>
                <w:color w:val="000000"/>
                <w:kern w:val="0"/>
                <w:sz w:val="24"/>
                <w:lang w:bidi="ar"/>
              </w:rPr>
              <w:t>满分   分值</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9D6F64" w14:textId="77777777" w:rsidR="00872DBB" w:rsidRDefault="00872DBB" w:rsidP="00B56712">
            <w:pPr>
              <w:widowControl/>
              <w:spacing w:line="320" w:lineRule="exact"/>
              <w:jc w:val="center"/>
              <w:textAlignment w:val="center"/>
              <w:rPr>
                <w:rFonts w:ascii="黑体" w:eastAsia="黑体" w:hAnsi="黑体"/>
                <w:color w:val="000000"/>
                <w:sz w:val="24"/>
              </w:rPr>
            </w:pPr>
            <w:r>
              <w:rPr>
                <w:rFonts w:ascii="黑体" w:eastAsia="黑体" w:hAnsi="黑体"/>
                <w:color w:val="000000"/>
                <w:kern w:val="0"/>
                <w:sz w:val="24"/>
                <w:lang w:bidi="ar"/>
              </w:rPr>
              <w:t>得分</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71623" w14:textId="77777777" w:rsidR="00872DBB" w:rsidRDefault="00872DBB" w:rsidP="00B56712">
            <w:pPr>
              <w:widowControl/>
              <w:spacing w:line="320" w:lineRule="exact"/>
              <w:jc w:val="center"/>
              <w:textAlignment w:val="center"/>
              <w:rPr>
                <w:rFonts w:ascii="黑体" w:eastAsia="黑体" w:hAnsi="黑体"/>
                <w:color w:val="000000"/>
                <w:sz w:val="24"/>
              </w:rPr>
            </w:pPr>
            <w:r>
              <w:rPr>
                <w:rFonts w:ascii="黑体" w:eastAsia="黑体" w:hAnsi="黑体"/>
                <w:color w:val="000000"/>
                <w:kern w:val="0"/>
                <w:sz w:val="24"/>
                <w:lang w:bidi="ar"/>
              </w:rPr>
              <w:t>单项总分</w:t>
            </w:r>
          </w:p>
        </w:tc>
      </w:tr>
      <w:tr w:rsidR="00872DBB" w14:paraId="562EDEA6" w14:textId="77777777" w:rsidTr="00B56712">
        <w:trPr>
          <w:trHeight w:val="619"/>
        </w:trPr>
        <w:tc>
          <w:tcPr>
            <w:tcW w:w="915"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14:paraId="65D08E68" w14:textId="77777777" w:rsidR="00872DBB" w:rsidRDefault="00872DBB" w:rsidP="00B56712">
            <w:pPr>
              <w:widowControl/>
              <w:spacing w:line="320" w:lineRule="exact"/>
              <w:jc w:val="center"/>
              <w:textAlignment w:val="center"/>
              <w:rPr>
                <w:color w:val="000000"/>
                <w:sz w:val="24"/>
              </w:rPr>
            </w:pPr>
            <w:r>
              <w:rPr>
                <w:color w:val="000000"/>
                <w:sz w:val="24"/>
              </w:rPr>
              <w:t>企业园林专业技术人员情况</w:t>
            </w:r>
          </w:p>
        </w:tc>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40E04" w14:textId="77777777" w:rsidR="00872DBB" w:rsidRDefault="00872DBB" w:rsidP="00B56712">
            <w:pPr>
              <w:widowControl/>
              <w:spacing w:line="320" w:lineRule="exact"/>
              <w:jc w:val="center"/>
              <w:textAlignment w:val="center"/>
              <w:rPr>
                <w:color w:val="000000"/>
                <w:kern w:val="0"/>
                <w:sz w:val="24"/>
                <w:lang w:bidi="ar"/>
              </w:rPr>
            </w:pPr>
            <w:r>
              <w:rPr>
                <w:color w:val="000000"/>
                <w:kern w:val="0"/>
                <w:sz w:val="24"/>
                <w:lang w:bidi="ar"/>
              </w:rPr>
              <w:t>专业</w:t>
            </w:r>
            <w:r>
              <w:rPr>
                <w:color w:val="000000"/>
                <w:kern w:val="0"/>
                <w:sz w:val="24"/>
                <w:lang w:bidi="ar"/>
              </w:rPr>
              <w:br/>
            </w:r>
            <w:r>
              <w:rPr>
                <w:color w:val="000000"/>
                <w:kern w:val="0"/>
                <w:sz w:val="24"/>
                <w:lang w:bidi="ar"/>
              </w:rPr>
              <w:t>技术</w:t>
            </w:r>
            <w:r>
              <w:rPr>
                <w:color w:val="000000"/>
                <w:kern w:val="0"/>
                <w:sz w:val="24"/>
                <w:lang w:bidi="ar"/>
              </w:rPr>
              <w:br/>
            </w:r>
            <w:r>
              <w:rPr>
                <w:color w:val="000000"/>
                <w:kern w:val="0"/>
                <w:sz w:val="24"/>
                <w:lang w:bidi="ar"/>
              </w:rPr>
              <w:t>管理</w:t>
            </w:r>
            <w:r>
              <w:rPr>
                <w:color w:val="000000"/>
                <w:kern w:val="0"/>
                <w:sz w:val="24"/>
                <w:lang w:bidi="ar"/>
              </w:rPr>
              <w:br/>
            </w:r>
            <w:r>
              <w:rPr>
                <w:color w:val="000000"/>
                <w:kern w:val="0"/>
                <w:sz w:val="24"/>
                <w:lang w:bidi="ar"/>
              </w:rPr>
              <w:t>人员</w:t>
            </w:r>
          </w:p>
          <w:p w14:paraId="09CA67F4" w14:textId="77777777" w:rsidR="00872DBB" w:rsidRDefault="00872DBB" w:rsidP="00B56712">
            <w:pPr>
              <w:widowControl/>
              <w:spacing w:line="320" w:lineRule="exact"/>
              <w:jc w:val="center"/>
              <w:textAlignment w:val="center"/>
              <w:rPr>
                <w:color w:val="000000"/>
                <w:kern w:val="0"/>
                <w:sz w:val="24"/>
                <w:lang w:bidi="ar"/>
              </w:rPr>
            </w:pPr>
            <w:r>
              <w:rPr>
                <w:color w:val="000000"/>
                <w:kern w:val="0"/>
                <w:sz w:val="24"/>
                <w:lang w:bidi="ar"/>
              </w:rPr>
              <w:t>（满分</w:t>
            </w:r>
            <w:r>
              <w:rPr>
                <w:color w:val="000000"/>
                <w:kern w:val="0"/>
                <w:sz w:val="24"/>
                <w:lang w:bidi="ar"/>
              </w:rPr>
              <w:t>21</w:t>
            </w:r>
            <w:r>
              <w:rPr>
                <w:color w:val="000000"/>
                <w:kern w:val="0"/>
                <w:sz w:val="24"/>
                <w:lang w:bidi="ar"/>
              </w:rPr>
              <w:t>）</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02AD78" w14:textId="77777777" w:rsidR="00872DBB" w:rsidRDefault="00872DBB" w:rsidP="00B56712">
            <w:pPr>
              <w:widowControl/>
              <w:spacing w:line="320" w:lineRule="exact"/>
              <w:jc w:val="center"/>
              <w:textAlignment w:val="center"/>
              <w:rPr>
                <w:color w:val="000000"/>
                <w:sz w:val="24"/>
              </w:rPr>
            </w:pPr>
            <w:r>
              <w:rPr>
                <w:color w:val="000000"/>
                <w:kern w:val="0"/>
                <w:sz w:val="24"/>
                <w:lang w:bidi="ar"/>
              </w:rPr>
              <w:t>园林专业职称或注册建造师</w:t>
            </w:r>
          </w:p>
        </w:tc>
        <w:tc>
          <w:tcPr>
            <w:tcW w:w="210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42C5A66A" w14:textId="77777777" w:rsidR="00872DBB" w:rsidRDefault="00872DBB" w:rsidP="00B56712">
            <w:pPr>
              <w:widowControl/>
              <w:spacing w:line="320" w:lineRule="exact"/>
              <w:jc w:val="center"/>
              <w:textAlignment w:val="center"/>
              <w:rPr>
                <w:color w:val="000000"/>
                <w:sz w:val="24"/>
              </w:rPr>
            </w:pPr>
            <w:r>
              <w:rPr>
                <w:color w:val="000000"/>
                <w:kern w:val="0"/>
                <w:sz w:val="24"/>
                <w:lang w:bidi="ar"/>
              </w:rPr>
              <w:t>园林专业高级职称或市政一级注册建造师</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8E17D6" w14:textId="77777777" w:rsidR="00872DBB" w:rsidRDefault="00872DBB" w:rsidP="00B56712">
            <w:pPr>
              <w:widowControl/>
              <w:spacing w:line="320" w:lineRule="exact"/>
              <w:jc w:val="center"/>
              <w:textAlignment w:val="center"/>
              <w:rPr>
                <w:color w:val="000000"/>
                <w:sz w:val="24"/>
              </w:rPr>
            </w:pPr>
            <w:r>
              <w:rPr>
                <w:color w:val="000000"/>
                <w:kern w:val="0"/>
                <w:sz w:val="24"/>
                <w:lang w:bidi="ar"/>
              </w:rPr>
              <w:t>每</w:t>
            </w:r>
            <w:r>
              <w:rPr>
                <w:color w:val="000000"/>
                <w:kern w:val="0"/>
                <w:sz w:val="24"/>
                <w:lang w:bidi="ar"/>
              </w:rPr>
              <w:t>1</w:t>
            </w:r>
            <w:r>
              <w:rPr>
                <w:color w:val="000000"/>
                <w:kern w:val="0"/>
                <w:sz w:val="24"/>
                <w:lang w:bidi="ar"/>
              </w:rPr>
              <w:t>人得</w:t>
            </w:r>
            <w:r>
              <w:rPr>
                <w:color w:val="000000"/>
                <w:kern w:val="0"/>
                <w:sz w:val="24"/>
                <w:lang w:bidi="ar"/>
              </w:rPr>
              <w:t>3</w:t>
            </w:r>
            <w:r>
              <w:rPr>
                <w:color w:val="000000"/>
                <w:kern w:val="0"/>
                <w:sz w:val="24"/>
                <w:lang w:bidi="ar"/>
              </w:rPr>
              <w:t>分</w:t>
            </w:r>
            <w:r>
              <w:rPr>
                <w:color w:val="000000"/>
                <w:kern w:val="0"/>
                <w:sz w:val="24"/>
                <w:lang w:bidi="ar"/>
              </w:rPr>
              <w:t>,</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532B9" w14:textId="77777777" w:rsidR="00872DBB" w:rsidRDefault="00872DBB" w:rsidP="00B56712">
            <w:pPr>
              <w:widowControl/>
              <w:spacing w:line="320" w:lineRule="exact"/>
              <w:jc w:val="center"/>
              <w:textAlignment w:val="center"/>
              <w:rPr>
                <w:color w:val="000000"/>
                <w:sz w:val="24"/>
              </w:rPr>
            </w:pPr>
            <w:r>
              <w:rPr>
                <w:color w:val="000000"/>
                <w:kern w:val="0"/>
                <w:sz w:val="24"/>
                <w:lang w:bidi="ar"/>
              </w:rPr>
              <w:t>6</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7D613" w14:textId="77777777" w:rsidR="00872DBB" w:rsidRDefault="00872DBB" w:rsidP="00B56712">
            <w:pPr>
              <w:widowControl/>
              <w:spacing w:line="320" w:lineRule="exact"/>
              <w:jc w:val="center"/>
              <w:rPr>
                <w:color w:val="000000"/>
                <w:sz w:val="24"/>
              </w:rPr>
            </w:pPr>
          </w:p>
        </w:tc>
        <w:tc>
          <w:tcPr>
            <w:tcW w:w="11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C5BE9" w14:textId="77777777" w:rsidR="00872DBB" w:rsidRDefault="00872DBB" w:rsidP="00B56712">
            <w:pPr>
              <w:widowControl/>
              <w:spacing w:line="320" w:lineRule="exact"/>
              <w:jc w:val="center"/>
              <w:rPr>
                <w:color w:val="000000"/>
                <w:sz w:val="24"/>
              </w:rPr>
            </w:pPr>
          </w:p>
        </w:tc>
      </w:tr>
      <w:tr w:rsidR="00872DBB" w14:paraId="07357DF8" w14:textId="77777777" w:rsidTr="00B56712">
        <w:trPr>
          <w:trHeight w:val="499"/>
        </w:trPr>
        <w:tc>
          <w:tcPr>
            <w:tcW w:w="91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5F205A73" w14:textId="77777777" w:rsidR="00872DBB" w:rsidRDefault="00872DBB" w:rsidP="00B56712">
            <w:pPr>
              <w:widowControl/>
              <w:spacing w:line="320" w:lineRule="exact"/>
              <w:jc w:val="center"/>
              <w:rPr>
                <w:color w:val="000000"/>
                <w:sz w:val="24"/>
              </w:rPr>
            </w:pPr>
          </w:p>
        </w:tc>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3AC6F0" w14:textId="77777777" w:rsidR="00872DBB" w:rsidRDefault="00872DBB" w:rsidP="00B56712">
            <w:pPr>
              <w:widowControl/>
              <w:spacing w:line="320" w:lineRule="exact"/>
              <w:jc w:val="center"/>
              <w:rPr>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EEB3C" w14:textId="77777777" w:rsidR="00872DBB" w:rsidRDefault="00872DBB" w:rsidP="00B56712">
            <w:pPr>
              <w:widowControl/>
              <w:spacing w:line="320" w:lineRule="exact"/>
              <w:jc w:val="center"/>
              <w:rPr>
                <w:color w:val="000000"/>
                <w:sz w:val="24"/>
              </w:rPr>
            </w:pPr>
          </w:p>
        </w:tc>
        <w:tc>
          <w:tcPr>
            <w:tcW w:w="210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7CC334FC" w14:textId="77777777" w:rsidR="00872DBB" w:rsidRDefault="00872DBB" w:rsidP="00B56712">
            <w:pPr>
              <w:widowControl/>
              <w:spacing w:line="320" w:lineRule="exact"/>
              <w:jc w:val="center"/>
              <w:textAlignment w:val="center"/>
              <w:rPr>
                <w:color w:val="000000"/>
                <w:sz w:val="24"/>
              </w:rPr>
            </w:pPr>
            <w:r>
              <w:rPr>
                <w:color w:val="000000"/>
                <w:sz w:val="24"/>
              </w:rPr>
              <w:t>园林专业中级职称</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D49FBB" w14:textId="77777777" w:rsidR="00872DBB" w:rsidRDefault="00872DBB" w:rsidP="00B56712">
            <w:pPr>
              <w:widowControl/>
              <w:spacing w:line="320" w:lineRule="exact"/>
              <w:jc w:val="center"/>
              <w:textAlignment w:val="center"/>
              <w:rPr>
                <w:color w:val="000000"/>
                <w:sz w:val="24"/>
              </w:rPr>
            </w:pPr>
            <w:r>
              <w:rPr>
                <w:color w:val="000000"/>
                <w:kern w:val="0"/>
                <w:sz w:val="24"/>
                <w:lang w:bidi="ar"/>
              </w:rPr>
              <w:t>每</w:t>
            </w:r>
            <w:r>
              <w:rPr>
                <w:color w:val="000000"/>
                <w:kern w:val="0"/>
                <w:sz w:val="24"/>
                <w:lang w:bidi="ar"/>
              </w:rPr>
              <w:t>1</w:t>
            </w:r>
            <w:r>
              <w:rPr>
                <w:color w:val="000000"/>
                <w:kern w:val="0"/>
                <w:sz w:val="24"/>
                <w:lang w:bidi="ar"/>
              </w:rPr>
              <w:t>人得</w:t>
            </w:r>
            <w:r>
              <w:rPr>
                <w:color w:val="000000"/>
                <w:kern w:val="0"/>
                <w:sz w:val="24"/>
                <w:lang w:bidi="ar"/>
              </w:rPr>
              <w:t>2</w:t>
            </w:r>
            <w:r>
              <w:rPr>
                <w:color w:val="000000"/>
                <w:kern w:val="0"/>
                <w:sz w:val="24"/>
                <w:lang w:bidi="ar"/>
              </w:rPr>
              <w:t>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0B042" w14:textId="77777777" w:rsidR="00872DBB" w:rsidRDefault="00872DBB" w:rsidP="00B56712">
            <w:pPr>
              <w:widowControl/>
              <w:spacing w:line="320" w:lineRule="exact"/>
              <w:jc w:val="center"/>
              <w:textAlignment w:val="center"/>
              <w:rPr>
                <w:color w:val="000000"/>
                <w:sz w:val="24"/>
              </w:rPr>
            </w:pPr>
            <w:r>
              <w:rPr>
                <w:color w:val="000000"/>
                <w:kern w:val="0"/>
                <w:sz w:val="24"/>
                <w:lang w:bidi="ar"/>
              </w:rPr>
              <w:t>4</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6C053" w14:textId="77777777" w:rsidR="00872DBB" w:rsidRDefault="00872DBB" w:rsidP="00B56712">
            <w:pPr>
              <w:widowControl/>
              <w:spacing w:line="320" w:lineRule="exact"/>
              <w:jc w:val="center"/>
              <w:rPr>
                <w:color w:val="000000"/>
                <w:sz w:val="24"/>
              </w:rPr>
            </w:pPr>
          </w:p>
        </w:tc>
        <w:tc>
          <w:tcPr>
            <w:tcW w:w="11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CFCA7" w14:textId="77777777" w:rsidR="00872DBB" w:rsidRDefault="00872DBB" w:rsidP="00B56712">
            <w:pPr>
              <w:widowControl/>
              <w:spacing w:line="320" w:lineRule="exact"/>
              <w:jc w:val="center"/>
              <w:rPr>
                <w:color w:val="000000"/>
                <w:sz w:val="24"/>
              </w:rPr>
            </w:pPr>
          </w:p>
        </w:tc>
      </w:tr>
      <w:tr w:rsidR="00872DBB" w14:paraId="68516EB4" w14:textId="77777777" w:rsidTr="00B56712">
        <w:trPr>
          <w:trHeight w:val="499"/>
        </w:trPr>
        <w:tc>
          <w:tcPr>
            <w:tcW w:w="91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2A2E4AC4" w14:textId="77777777" w:rsidR="00872DBB" w:rsidRDefault="00872DBB" w:rsidP="00B56712">
            <w:pPr>
              <w:widowControl/>
              <w:spacing w:line="320" w:lineRule="exact"/>
              <w:jc w:val="center"/>
              <w:rPr>
                <w:color w:val="000000"/>
                <w:sz w:val="24"/>
              </w:rPr>
            </w:pPr>
          </w:p>
        </w:tc>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F71978" w14:textId="77777777" w:rsidR="00872DBB" w:rsidRDefault="00872DBB" w:rsidP="00B56712">
            <w:pPr>
              <w:widowControl/>
              <w:spacing w:line="320" w:lineRule="exact"/>
              <w:jc w:val="center"/>
              <w:rPr>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8E962" w14:textId="77777777" w:rsidR="00872DBB" w:rsidRDefault="00872DBB" w:rsidP="00B56712">
            <w:pPr>
              <w:widowControl/>
              <w:spacing w:line="320" w:lineRule="exact"/>
              <w:jc w:val="center"/>
              <w:rPr>
                <w:color w:val="000000"/>
                <w:sz w:val="24"/>
              </w:rPr>
            </w:pPr>
          </w:p>
        </w:tc>
        <w:tc>
          <w:tcPr>
            <w:tcW w:w="210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0B3E37CF" w14:textId="77777777" w:rsidR="00872DBB" w:rsidRDefault="00872DBB" w:rsidP="00B56712">
            <w:pPr>
              <w:widowControl/>
              <w:spacing w:line="320" w:lineRule="exact"/>
              <w:jc w:val="center"/>
              <w:textAlignment w:val="center"/>
              <w:rPr>
                <w:color w:val="000000"/>
                <w:sz w:val="24"/>
              </w:rPr>
            </w:pPr>
            <w:r>
              <w:rPr>
                <w:color w:val="000000"/>
                <w:kern w:val="0"/>
                <w:sz w:val="24"/>
                <w:lang w:bidi="ar"/>
              </w:rPr>
              <w:t>市政二级注册建造师</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FC68E" w14:textId="77777777" w:rsidR="00872DBB" w:rsidRDefault="00872DBB" w:rsidP="00B56712">
            <w:pPr>
              <w:widowControl/>
              <w:spacing w:line="320" w:lineRule="exact"/>
              <w:jc w:val="center"/>
              <w:textAlignment w:val="center"/>
              <w:rPr>
                <w:color w:val="000000"/>
                <w:sz w:val="24"/>
              </w:rPr>
            </w:pPr>
            <w:r>
              <w:rPr>
                <w:color w:val="000000"/>
                <w:kern w:val="0"/>
                <w:sz w:val="24"/>
                <w:lang w:bidi="ar"/>
              </w:rPr>
              <w:t>每</w:t>
            </w:r>
            <w:r>
              <w:rPr>
                <w:color w:val="000000"/>
                <w:kern w:val="0"/>
                <w:sz w:val="24"/>
                <w:lang w:bidi="ar"/>
              </w:rPr>
              <w:t>1</w:t>
            </w:r>
            <w:r>
              <w:rPr>
                <w:color w:val="000000"/>
                <w:kern w:val="0"/>
                <w:sz w:val="24"/>
                <w:lang w:bidi="ar"/>
              </w:rPr>
              <w:t>人得</w:t>
            </w:r>
            <w:r>
              <w:rPr>
                <w:color w:val="000000"/>
                <w:kern w:val="0"/>
                <w:sz w:val="24"/>
                <w:lang w:bidi="ar"/>
              </w:rPr>
              <w:t>2</w:t>
            </w:r>
            <w:r>
              <w:rPr>
                <w:color w:val="000000"/>
                <w:kern w:val="0"/>
                <w:sz w:val="24"/>
                <w:lang w:bidi="ar"/>
              </w:rPr>
              <w:t>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A124EE" w14:textId="77777777" w:rsidR="00872DBB" w:rsidRDefault="00872DBB" w:rsidP="00B56712">
            <w:pPr>
              <w:widowControl/>
              <w:spacing w:line="320" w:lineRule="exact"/>
              <w:jc w:val="center"/>
              <w:textAlignment w:val="center"/>
              <w:rPr>
                <w:color w:val="000000"/>
                <w:sz w:val="24"/>
              </w:rPr>
            </w:pPr>
            <w:r>
              <w:rPr>
                <w:color w:val="000000"/>
                <w:kern w:val="0"/>
                <w:sz w:val="24"/>
                <w:lang w:bidi="ar"/>
              </w:rPr>
              <w:t>4</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12954D" w14:textId="77777777" w:rsidR="00872DBB" w:rsidRDefault="00872DBB" w:rsidP="00B56712">
            <w:pPr>
              <w:widowControl/>
              <w:spacing w:line="320" w:lineRule="exact"/>
              <w:jc w:val="center"/>
              <w:rPr>
                <w:color w:val="000000"/>
                <w:sz w:val="24"/>
              </w:rPr>
            </w:pPr>
          </w:p>
        </w:tc>
        <w:tc>
          <w:tcPr>
            <w:tcW w:w="11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698D2" w14:textId="77777777" w:rsidR="00872DBB" w:rsidRDefault="00872DBB" w:rsidP="00B56712">
            <w:pPr>
              <w:widowControl/>
              <w:spacing w:line="320" w:lineRule="exact"/>
              <w:jc w:val="center"/>
              <w:rPr>
                <w:color w:val="000000"/>
                <w:sz w:val="24"/>
              </w:rPr>
            </w:pPr>
          </w:p>
        </w:tc>
      </w:tr>
      <w:tr w:rsidR="00872DBB" w14:paraId="12C89FEA" w14:textId="77777777" w:rsidTr="00B56712">
        <w:trPr>
          <w:trHeight w:val="499"/>
        </w:trPr>
        <w:tc>
          <w:tcPr>
            <w:tcW w:w="91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1710D4FF" w14:textId="77777777" w:rsidR="00872DBB" w:rsidRDefault="00872DBB" w:rsidP="00B56712">
            <w:pPr>
              <w:widowControl/>
              <w:spacing w:line="320" w:lineRule="exact"/>
              <w:jc w:val="center"/>
              <w:rPr>
                <w:color w:val="000000"/>
                <w:sz w:val="24"/>
              </w:rPr>
            </w:pPr>
          </w:p>
        </w:tc>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7F9CC" w14:textId="77777777" w:rsidR="00872DBB" w:rsidRDefault="00872DBB" w:rsidP="00B56712">
            <w:pPr>
              <w:widowControl/>
              <w:spacing w:line="320" w:lineRule="exact"/>
              <w:jc w:val="center"/>
              <w:rPr>
                <w:color w:val="000000"/>
                <w:sz w:val="24"/>
              </w:rPr>
            </w:pPr>
          </w:p>
        </w:tc>
        <w:tc>
          <w:tcPr>
            <w:tcW w:w="31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70C08" w14:textId="77777777" w:rsidR="00872DBB" w:rsidRDefault="00872DBB" w:rsidP="00B56712">
            <w:pPr>
              <w:widowControl/>
              <w:spacing w:line="320" w:lineRule="exact"/>
              <w:jc w:val="center"/>
              <w:textAlignment w:val="center"/>
              <w:rPr>
                <w:color w:val="000000"/>
                <w:kern w:val="0"/>
                <w:sz w:val="24"/>
                <w:lang w:bidi="ar"/>
              </w:rPr>
            </w:pPr>
            <w:r>
              <w:rPr>
                <w:color w:val="000000"/>
                <w:kern w:val="0"/>
                <w:sz w:val="24"/>
                <w:lang w:bidi="ar"/>
              </w:rPr>
              <w:t>市政专业工程师及以上</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571BD" w14:textId="77777777" w:rsidR="00872DBB" w:rsidRDefault="00872DBB" w:rsidP="00B56712">
            <w:pPr>
              <w:widowControl/>
              <w:spacing w:line="320" w:lineRule="exact"/>
              <w:jc w:val="center"/>
              <w:textAlignment w:val="center"/>
              <w:rPr>
                <w:color w:val="000000"/>
                <w:sz w:val="24"/>
              </w:rPr>
            </w:pPr>
            <w:r>
              <w:rPr>
                <w:color w:val="000000"/>
                <w:kern w:val="0"/>
                <w:sz w:val="24"/>
                <w:lang w:bidi="ar"/>
              </w:rPr>
              <w:t>每</w:t>
            </w:r>
            <w:r>
              <w:rPr>
                <w:color w:val="000000"/>
                <w:kern w:val="0"/>
                <w:sz w:val="24"/>
                <w:lang w:bidi="ar"/>
              </w:rPr>
              <w:t>1</w:t>
            </w:r>
            <w:r>
              <w:rPr>
                <w:color w:val="000000"/>
                <w:kern w:val="0"/>
                <w:sz w:val="24"/>
                <w:lang w:bidi="ar"/>
              </w:rPr>
              <w:t>人得</w:t>
            </w:r>
            <w:r>
              <w:rPr>
                <w:color w:val="000000"/>
                <w:kern w:val="0"/>
                <w:sz w:val="24"/>
                <w:lang w:bidi="ar"/>
              </w:rPr>
              <w:t>1</w:t>
            </w:r>
            <w:r>
              <w:rPr>
                <w:color w:val="000000"/>
                <w:kern w:val="0"/>
                <w:sz w:val="24"/>
                <w:lang w:bidi="ar"/>
              </w:rPr>
              <w:t>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89298B" w14:textId="77777777" w:rsidR="00872DBB" w:rsidRDefault="00872DBB" w:rsidP="00B56712">
            <w:pPr>
              <w:widowControl/>
              <w:spacing w:line="320" w:lineRule="exact"/>
              <w:jc w:val="center"/>
              <w:textAlignment w:val="center"/>
              <w:rPr>
                <w:color w:val="000000"/>
                <w:sz w:val="24"/>
              </w:rPr>
            </w:pPr>
            <w:r>
              <w:rPr>
                <w:color w:val="000000"/>
                <w:kern w:val="0"/>
                <w:sz w:val="24"/>
                <w:lang w:bidi="ar"/>
              </w:rPr>
              <w:t>1</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0B70B9" w14:textId="77777777" w:rsidR="00872DBB" w:rsidRDefault="00872DBB" w:rsidP="00B56712">
            <w:pPr>
              <w:widowControl/>
              <w:spacing w:line="320" w:lineRule="exact"/>
              <w:jc w:val="center"/>
              <w:rPr>
                <w:color w:val="000000"/>
                <w:sz w:val="24"/>
              </w:rPr>
            </w:pPr>
          </w:p>
        </w:tc>
        <w:tc>
          <w:tcPr>
            <w:tcW w:w="11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017AA" w14:textId="77777777" w:rsidR="00872DBB" w:rsidRDefault="00872DBB" w:rsidP="00B56712">
            <w:pPr>
              <w:widowControl/>
              <w:spacing w:line="320" w:lineRule="exact"/>
              <w:jc w:val="center"/>
              <w:rPr>
                <w:color w:val="000000"/>
                <w:sz w:val="24"/>
              </w:rPr>
            </w:pPr>
          </w:p>
        </w:tc>
      </w:tr>
      <w:tr w:rsidR="00872DBB" w14:paraId="24A2BA46" w14:textId="77777777" w:rsidTr="00B56712">
        <w:trPr>
          <w:trHeight w:val="499"/>
        </w:trPr>
        <w:tc>
          <w:tcPr>
            <w:tcW w:w="91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35AB8E9A" w14:textId="77777777" w:rsidR="00872DBB" w:rsidRDefault="00872DBB" w:rsidP="00B56712">
            <w:pPr>
              <w:widowControl/>
              <w:spacing w:line="320" w:lineRule="exact"/>
              <w:jc w:val="center"/>
              <w:rPr>
                <w:color w:val="000000"/>
                <w:sz w:val="24"/>
              </w:rPr>
            </w:pPr>
          </w:p>
        </w:tc>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8A8570" w14:textId="77777777" w:rsidR="00872DBB" w:rsidRDefault="00872DBB" w:rsidP="00B56712">
            <w:pPr>
              <w:widowControl/>
              <w:spacing w:line="320" w:lineRule="exact"/>
              <w:jc w:val="center"/>
              <w:rPr>
                <w:color w:val="000000"/>
                <w:sz w:val="24"/>
              </w:rPr>
            </w:pPr>
          </w:p>
        </w:tc>
        <w:tc>
          <w:tcPr>
            <w:tcW w:w="31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DC4DA" w14:textId="77777777" w:rsidR="00872DBB" w:rsidRDefault="00872DBB" w:rsidP="00B56712">
            <w:pPr>
              <w:widowControl/>
              <w:spacing w:line="320" w:lineRule="exact"/>
              <w:jc w:val="center"/>
              <w:textAlignment w:val="center"/>
              <w:rPr>
                <w:color w:val="000000"/>
                <w:sz w:val="24"/>
              </w:rPr>
            </w:pPr>
            <w:r>
              <w:rPr>
                <w:color w:val="000000"/>
                <w:kern w:val="0"/>
                <w:sz w:val="24"/>
                <w:lang w:bidi="ar"/>
              </w:rPr>
              <w:t>建筑专业工程师及以上</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5844A" w14:textId="77777777" w:rsidR="00872DBB" w:rsidRDefault="00872DBB" w:rsidP="00B56712">
            <w:pPr>
              <w:widowControl/>
              <w:spacing w:line="320" w:lineRule="exact"/>
              <w:jc w:val="center"/>
              <w:textAlignment w:val="center"/>
              <w:rPr>
                <w:color w:val="000000"/>
                <w:sz w:val="24"/>
              </w:rPr>
            </w:pPr>
            <w:r>
              <w:rPr>
                <w:color w:val="000000"/>
                <w:kern w:val="0"/>
                <w:sz w:val="24"/>
                <w:lang w:bidi="ar"/>
              </w:rPr>
              <w:t>每</w:t>
            </w:r>
            <w:r>
              <w:rPr>
                <w:color w:val="000000"/>
                <w:kern w:val="0"/>
                <w:sz w:val="24"/>
                <w:lang w:bidi="ar"/>
              </w:rPr>
              <w:t>1</w:t>
            </w:r>
            <w:r>
              <w:rPr>
                <w:color w:val="000000"/>
                <w:kern w:val="0"/>
                <w:sz w:val="24"/>
                <w:lang w:bidi="ar"/>
              </w:rPr>
              <w:t>人得</w:t>
            </w:r>
            <w:r>
              <w:rPr>
                <w:color w:val="000000"/>
                <w:kern w:val="0"/>
                <w:sz w:val="24"/>
                <w:lang w:bidi="ar"/>
              </w:rPr>
              <w:t>1</w:t>
            </w:r>
            <w:r>
              <w:rPr>
                <w:color w:val="000000"/>
                <w:kern w:val="0"/>
                <w:sz w:val="24"/>
                <w:lang w:bidi="ar"/>
              </w:rPr>
              <w:t>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0BAFD" w14:textId="77777777" w:rsidR="00872DBB" w:rsidRDefault="00872DBB" w:rsidP="00B56712">
            <w:pPr>
              <w:widowControl/>
              <w:spacing w:line="320" w:lineRule="exact"/>
              <w:jc w:val="center"/>
              <w:textAlignment w:val="center"/>
              <w:rPr>
                <w:color w:val="000000"/>
                <w:sz w:val="24"/>
              </w:rPr>
            </w:pPr>
            <w:r>
              <w:rPr>
                <w:color w:val="000000"/>
                <w:kern w:val="0"/>
                <w:sz w:val="24"/>
                <w:lang w:bidi="ar"/>
              </w:rPr>
              <w:t>1</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246E9" w14:textId="77777777" w:rsidR="00872DBB" w:rsidRDefault="00872DBB" w:rsidP="00B56712">
            <w:pPr>
              <w:widowControl/>
              <w:spacing w:line="320" w:lineRule="exact"/>
              <w:jc w:val="center"/>
              <w:rPr>
                <w:color w:val="000000"/>
                <w:sz w:val="24"/>
              </w:rPr>
            </w:pPr>
          </w:p>
        </w:tc>
        <w:tc>
          <w:tcPr>
            <w:tcW w:w="11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75208" w14:textId="77777777" w:rsidR="00872DBB" w:rsidRDefault="00872DBB" w:rsidP="00B56712">
            <w:pPr>
              <w:widowControl/>
              <w:spacing w:line="320" w:lineRule="exact"/>
              <w:jc w:val="center"/>
              <w:rPr>
                <w:color w:val="000000"/>
                <w:sz w:val="24"/>
              </w:rPr>
            </w:pPr>
          </w:p>
        </w:tc>
      </w:tr>
      <w:tr w:rsidR="00872DBB" w14:paraId="7D26DF5E" w14:textId="77777777" w:rsidTr="00B56712">
        <w:trPr>
          <w:trHeight w:val="499"/>
        </w:trPr>
        <w:tc>
          <w:tcPr>
            <w:tcW w:w="91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11D0E035" w14:textId="77777777" w:rsidR="00872DBB" w:rsidRDefault="00872DBB" w:rsidP="00B56712">
            <w:pPr>
              <w:widowControl/>
              <w:spacing w:line="320" w:lineRule="exact"/>
              <w:jc w:val="center"/>
              <w:rPr>
                <w:color w:val="000000"/>
                <w:sz w:val="24"/>
              </w:rPr>
            </w:pPr>
          </w:p>
        </w:tc>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5FD64" w14:textId="77777777" w:rsidR="00872DBB" w:rsidRDefault="00872DBB" w:rsidP="00B56712">
            <w:pPr>
              <w:widowControl/>
              <w:spacing w:line="320" w:lineRule="exact"/>
              <w:jc w:val="center"/>
              <w:rPr>
                <w:color w:val="000000"/>
                <w:sz w:val="24"/>
              </w:rPr>
            </w:pPr>
          </w:p>
        </w:tc>
        <w:tc>
          <w:tcPr>
            <w:tcW w:w="31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69847" w14:textId="77777777" w:rsidR="00872DBB" w:rsidRDefault="00872DBB" w:rsidP="00B56712">
            <w:pPr>
              <w:widowControl/>
              <w:spacing w:line="320" w:lineRule="exact"/>
              <w:jc w:val="center"/>
              <w:textAlignment w:val="center"/>
              <w:rPr>
                <w:color w:val="000000"/>
                <w:sz w:val="24"/>
              </w:rPr>
            </w:pPr>
            <w:r>
              <w:rPr>
                <w:color w:val="000000"/>
                <w:kern w:val="0"/>
                <w:sz w:val="24"/>
                <w:lang w:bidi="ar"/>
              </w:rPr>
              <w:t>给排水专业工程师及以上</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4CC969" w14:textId="77777777" w:rsidR="00872DBB" w:rsidRDefault="00872DBB" w:rsidP="00B56712">
            <w:pPr>
              <w:widowControl/>
              <w:spacing w:line="320" w:lineRule="exact"/>
              <w:jc w:val="center"/>
              <w:textAlignment w:val="center"/>
              <w:rPr>
                <w:color w:val="000000"/>
                <w:sz w:val="24"/>
              </w:rPr>
            </w:pPr>
            <w:r>
              <w:rPr>
                <w:color w:val="000000"/>
                <w:kern w:val="0"/>
                <w:sz w:val="24"/>
                <w:lang w:bidi="ar"/>
              </w:rPr>
              <w:t>每</w:t>
            </w:r>
            <w:r>
              <w:rPr>
                <w:color w:val="000000"/>
                <w:kern w:val="0"/>
                <w:sz w:val="24"/>
                <w:lang w:bidi="ar"/>
              </w:rPr>
              <w:t>1</w:t>
            </w:r>
            <w:r>
              <w:rPr>
                <w:color w:val="000000"/>
                <w:kern w:val="0"/>
                <w:sz w:val="24"/>
                <w:lang w:bidi="ar"/>
              </w:rPr>
              <w:t>人得</w:t>
            </w:r>
            <w:r>
              <w:rPr>
                <w:color w:val="000000"/>
                <w:kern w:val="0"/>
                <w:sz w:val="24"/>
                <w:lang w:bidi="ar"/>
              </w:rPr>
              <w:t>1</w:t>
            </w:r>
            <w:r>
              <w:rPr>
                <w:color w:val="000000"/>
                <w:kern w:val="0"/>
                <w:sz w:val="24"/>
                <w:lang w:bidi="ar"/>
              </w:rPr>
              <w:t>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D7B761" w14:textId="77777777" w:rsidR="00872DBB" w:rsidRDefault="00872DBB" w:rsidP="00B56712">
            <w:pPr>
              <w:widowControl/>
              <w:spacing w:line="320" w:lineRule="exact"/>
              <w:jc w:val="center"/>
              <w:textAlignment w:val="center"/>
              <w:rPr>
                <w:color w:val="000000"/>
                <w:sz w:val="24"/>
              </w:rPr>
            </w:pPr>
            <w:r>
              <w:rPr>
                <w:color w:val="000000"/>
                <w:kern w:val="0"/>
                <w:sz w:val="24"/>
                <w:lang w:bidi="ar"/>
              </w:rPr>
              <w:t>1</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2F635" w14:textId="77777777" w:rsidR="00872DBB" w:rsidRDefault="00872DBB" w:rsidP="00B56712">
            <w:pPr>
              <w:widowControl/>
              <w:spacing w:line="320" w:lineRule="exact"/>
              <w:jc w:val="center"/>
              <w:rPr>
                <w:color w:val="000000"/>
                <w:sz w:val="24"/>
              </w:rPr>
            </w:pPr>
          </w:p>
        </w:tc>
        <w:tc>
          <w:tcPr>
            <w:tcW w:w="11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CC0D4C" w14:textId="77777777" w:rsidR="00872DBB" w:rsidRDefault="00872DBB" w:rsidP="00B56712">
            <w:pPr>
              <w:widowControl/>
              <w:spacing w:line="320" w:lineRule="exact"/>
              <w:jc w:val="center"/>
              <w:rPr>
                <w:color w:val="000000"/>
                <w:sz w:val="24"/>
              </w:rPr>
            </w:pPr>
          </w:p>
        </w:tc>
      </w:tr>
      <w:tr w:rsidR="00872DBB" w14:paraId="44DFB132" w14:textId="77777777" w:rsidTr="00B56712">
        <w:trPr>
          <w:trHeight w:val="499"/>
        </w:trPr>
        <w:tc>
          <w:tcPr>
            <w:tcW w:w="91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57541348" w14:textId="77777777" w:rsidR="00872DBB" w:rsidRDefault="00872DBB" w:rsidP="00B56712">
            <w:pPr>
              <w:widowControl/>
              <w:spacing w:line="320" w:lineRule="exact"/>
              <w:jc w:val="center"/>
              <w:rPr>
                <w:color w:val="000000"/>
                <w:sz w:val="24"/>
              </w:rPr>
            </w:pPr>
          </w:p>
        </w:tc>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748DFE" w14:textId="77777777" w:rsidR="00872DBB" w:rsidRDefault="00872DBB" w:rsidP="00B56712">
            <w:pPr>
              <w:widowControl/>
              <w:spacing w:line="320" w:lineRule="exact"/>
              <w:jc w:val="center"/>
              <w:rPr>
                <w:color w:val="000000"/>
                <w:sz w:val="24"/>
              </w:rPr>
            </w:pPr>
          </w:p>
        </w:tc>
        <w:tc>
          <w:tcPr>
            <w:tcW w:w="31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782523" w14:textId="77777777" w:rsidR="00872DBB" w:rsidRDefault="00872DBB" w:rsidP="00B56712">
            <w:pPr>
              <w:widowControl/>
              <w:spacing w:line="320" w:lineRule="exact"/>
              <w:jc w:val="center"/>
              <w:textAlignment w:val="center"/>
              <w:rPr>
                <w:color w:val="000000"/>
                <w:sz w:val="24"/>
              </w:rPr>
            </w:pPr>
            <w:r>
              <w:rPr>
                <w:color w:val="000000"/>
                <w:kern w:val="0"/>
                <w:sz w:val="24"/>
                <w:lang w:bidi="ar"/>
              </w:rPr>
              <w:t>电气专业工程师及以上</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357DB7" w14:textId="77777777" w:rsidR="00872DBB" w:rsidRDefault="00872DBB" w:rsidP="00B56712">
            <w:pPr>
              <w:widowControl/>
              <w:spacing w:line="320" w:lineRule="exact"/>
              <w:jc w:val="center"/>
              <w:textAlignment w:val="center"/>
              <w:rPr>
                <w:color w:val="000000"/>
                <w:sz w:val="24"/>
              </w:rPr>
            </w:pPr>
            <w:r>
              <w:rPr>
                <w:color w:val="000000"/>
                <w:kern w:val="0"/>
                <w:sz w:val="24"/>
                <w:lang w:bidi="ar"/>
              </w:rPr>
              <w:t>每</w:t>
            </w:r>
            <w:r>
              <w:rPr>
                <w:color w:val="000000"/>
                <w:kern w:val="0"/>
                <w:sz w:val="24"/>
                <w:lang w:bidi="ar"/>
              </w:rPr>
              <w:t>1</w:t>
            </w:r>
            <w:r>
              <w:rPr>
                <w:color w:val="000000"/>
                <w:kern w:val="0"/>
                <w:sz w:val="24"/>
                <w:lang w:bidi="ar"/>
              </w:rPr>
              <w:t>人得</w:t>
            </w:r>
            <w:r>
              <w:rPr>
                <w:color w:val="000000"/>
                <w:kern w:val="0"/>
                <w:sz w:val="24"/>
                <w:lang w:bidi="ar"/>
              </w:rPr>
              <w:t>1</w:t>
            </w:r>
            <w:r>
              <w:rPr>
                <w:color w:val="000000"/>
                <w:kern w:val="0"/>
                <w:sz w:val="24"/>
                <w:lang w:bidi="ar"/>
              </w:rPr>
              <w:t>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4B2B0" w14:textId="77777777" w:rsidR="00872DBB" w:rsidRDefault="00872DBB" w:rsidP="00B56712">
            <w:pPr>
              <w:widowControl/>
              <w:spacing w:line="320" w:lineRule="exact"/>
              <w:jc w:val="center"/>
              <w:textAlignment w:val="center"/>
              <w:rPr>
                <w:color w:val="000000"/>
                <w:sz w:val="24"/>
              </w:rPr>
            </w:pPr>
            <w:r>
              <w:rPr>
                <w:color w:val="000000"/>
                <w:kern w:val="0"/>
                <w:sz w:val="24"/>
                <w:lang w:bidi="ar"/>
              </w:rPr>
              <w:t>1</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808A4" w14:textId="77777777" w:rsidR="00872DBB" w:rsidRDefault="00872DBB" w:rsidP="00B56712">
            <w:pPr>
              <w:widowControl/>
              <w:spacing w:line="320" w:lineRule="exact"/>
              <w:jc w:val="center"/>
              <w:rPr>
                <w:color w:val="000000"/>
                <w:sz w:val="24"/>
              </w:rPr>
            </w:pPr>
          </w:p>
        </w:tc>
        <w:tc>
          <w:tcPr>
            <w:tcW w:w="11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05B6A" w14:textId="77777777" w:rsidR="00872DBB" w:rsidRDefault="00872DBB" w:rsidP="00B56712">
            <w:pPr>
              <w:widowControl/>
              <w:spacing w:line="320" w:lineRule="exact"/>
              <w:jc w:val="center"/>
              <w:rPr>
                <w:color w:val="000000"/>
                <w:sz w:val="24"/>
              </w:rPr>
            </w:pPr>
          </w:p>
        </w:tc>
      </w:tr>
      <w:tr w:rsidR="00872DBB" w14:paraId="54A877F4" w14:textId="77777777" w:rsidTr="00B56712">
        <w:trPr>
          <w:trHeight w:val="499"/>
        </w:trPr>
        <w:tc>
          <w:tcPr>
            <w:tcW w:w="91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549DB423" w14:textId="77777777" w:rsidR="00872DBB" w:rsidRDefault="00872DBB" w:rsidP="00B56712">
            <w:pPr>
              <w:widowControl/>
              <w:spacing w:line="320" w:lineRule="exact"/>
              <w:jc w:val="center"/>
              <w:rPr>
                <w:color w:val="000000"/>
                <w:sz w:val="24"/>
              </w:rPr>
            </w:pPr>
          </w:p>
        </w:tc>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48EE9" w14:textId="77777777" w:rsidR="00872DBB" w:rsidRDefault="00872DBB" w:rsidP="00B56712">
            <w:pPr>
              <w:widowControl/>
              <w:spacing w:line="320" w:lineRule="exact"/>
              <w:jc w:val="center"/>
              <w:rPr>
                <w:color w:val="000000"/>
                <w:sz w:val="24"/>
              </w:rPr>
            </w:pPr>
          </w:p>
        </w:tc>
        <w:tc>
          <w:tcPr>
            <w:tcW w:w="31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B6593" w14:textId="77777777" w:rsidR="00872DBB" w:rsidRDefault="00872DBB" w:rsidP="00B56712">
            <w:pPr>
              <w:widowControl/>
              <w:spacing w:line="320" w:lineRule="exact"/>
              <w:jc w:val="center"/>
              <w:textAlignment w:val="center"/>
              <w:rPr>
                <w:color w:val="000000"/>
                <w:kern w:val="0"/>
                <w:sz w:val="24"/>
                <w:lang w:bidi="ar"/>
              </w:rPr>
            </w:pPr>
            <w:r>
              <w:rPr>
                <w:color w:val="000000"/>
                <w:kern w:val="0"/>
                <w:sz w:val="24"/>
                <w:lang w:bidi="ar"/>
              </w:rPr>
              <w:t>质量员（或质检员）</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348594" w14:textId="77777777" w:rsidR="00872DBB" w:rsidRDefault="00872DBB" w:rsidP="00B56712">
            <w:pPr>
              <w:widowControl/>
              <w:spacing w:line="320" w:lineRule="exact"/>
              <w:jc w:val="center"/>
              <w:textAlignment w:val="center"/>
              <w:rPr>
                <w:color w:val="000000"/>
                <w:kern w:val="0"/>
                <w:sz w:val="24"/>
                <w:lang w:bidi="ar"/>
              </w:rPr>
            </w:pPr>
            <w:r>
              <w:rPr>
                <w:color w:val="000000"/>
                <w:kern w:val="0"/>
                <w:sz w:val="24"/>
                <w:lang w:bidi="ar"/>
              </w:rPr>
              <w:t>每</w:t>
            </w:r>
            <w:r>
              <w:rPr>
                <w:color w:val="000000"/>
                <w:kern w:val="0"/>
                <w:sz w:val="24"/>
                <w:lang w:bidi="ar"/>
              </w:rPr>
              <w:t>1</w:t>
            </w:r>
            <w:r>
              <w:rPr>
                <w:color w:val="000000"/>
                <w:kern w:val="0"/>
                <w:sz w:val="24"/>
                <w:lang w:bidi="ar"/>
              </w:rPr>
              <w:t>人得</w:t>
            </w:r>
            <w:r>
              <w:rPr>
                <w:color w:val="000000"/>
                <w:kern w:val="0"/>
                <w:sz w:val="24"/>
                <w:lang w:bidi="ar"/>
              </w:rPr>
              <w:t>0.5</w:t>
            </w:r>
            <w:r>
              <w:rPr>
                <w:color w:val="000000"/>
                <w:kern w:val="0"/>
                <w:sz w:val="24"/>
                <w:lang w:bidi="ar"/>
              </w:rPr>
              <w:t>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55C0E" w14:textId="77777777" w:rsidR="00872DBB" w:rsidRDefault="00872DBB" w:rsidP="00B56712">
            <w:pPr>
              <w:widowControl/>
              <w:spacing w:line="320" w:lineRule="exact"/>
              <w:jc w:val="center"/>
              <w:textAlignment w:val="center"/>
              <w:rPr>
                <w:color w:val="000000"/>
                <w:kern w:val="0"/>
                <w:sz w:val="24"/>
                <w:lang w:bidi="ar"/>
              </w:rPr>
            </w:pPr>
            <w:r>
              <w:rPr>
                <w:color w:val="000000"/>
                <w:kern w:val="0"/>
                <w:sz w:val="24"/>
                <w:lang w:bidi="ar"/>
              </w:rPr>
              <w:t>1</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93E09" w14:textId="77777777" w:rsidR="00872DBB" w:rsidRDefault="00872DBB" w:rsidP="00B56712">
            <w:pPr>
              <w:widowControl/>
              <w:spacing w:line="320" w:lineRule="exact"/>
              <w:jc w:val="center"/>
              <w:rPr>
                <w:color w:val="000000"/>
                <w:sz w:val="24"/>
              </w:rPr>
            </w:pPr>
          </w:p>
        </w:tc>
        <w:tc>
          <w:tcPr>
            <w:tcW w:w="11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2D948C" w14:textId="77777777" w:rsidR="00872DBB" w:rsidRDefault="00872DBB" w:rsidP="00B56712">
            <w:pPr>
              <w:widowControl/>
              <w:spacing w:line="320" w:lineRule="exact"/>
              <w:jc w:val="center"/>
              <w:rPr>
                <w:color w:val="000000"/>
                <w:sz w:val="24"/>
              </w:rPr>
            </w:pPr>
          </w:p>
        </w:tc>
      </w:tr>
      <w:tr w:rsidR="00872DBB" w14:paraId="11379075" w14:textId="77777777" w:rsidTr="00B56712">
        <w:trPr>
          <w:trHeight w:val="499"/>
        </w:trPr>
        <w:tc>
          <w:tcPr>
            <w:tcW w:w="91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5E0EC0B7" w14:textId="77777777" w:rsidR="00872DBB" w:rsidRDefault="00872DBB" w:rsidP="00B56712">
            <w:pPr>
              <w:widowControl/>
              <w:spacing w:line="320" w:lineRule="exact"/>
              <w:jc w:val="center"/>
              <w:rPr>
                <w:color w:val="000000"/>
                <w:sz w:val="24"/>
              </w:rPr>
            </w:pPr>
          </w:p>
        </w:tc>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41261" w14:textId="77777777" w:rsidR="00872DBB" w:rsidRDefault="00872DBB" w:rsidP="00B56712">
            <w:pPr>
              <w:widowControl/>
              <w:spacing w:line="320" w:lineRule="exact"/>
              <w:jc w:val="center"/>
              <w:rPr>
                <w:color w:val="000000"/>
                <w:sz w:val="24"/>
              </w:rPr>
            </w:pPr>
          </w:p>
        </w:tc>
        <w:tc>
          <w:tcPr>
            <w:tcW w:w="31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214A3" w14:textId="77777777" w:rsidR="00872DBB" w:rsidRDefault="00872DBB" w:rsidP="00B56712">
            <w:pPr>
              <w:widowControl/>
              <w:spacing w:line="320" w:lineRule="exact"/>
              <w:jc w:val="center"/>
              <w:textAlignment w:val="center"/>
              <w:rPr>
                <w:color w:val="000000"/>
                <w:kern w:val="0"/>
                <w:sz w:val="24"/>
                <w:lang w:bidi="ar"/>
              </w:rPr>
            </w:pPr>
            <w:r>
              <w:rPr>
                <w:color w:val="000000"/>
                <w:kern w:val="0"/>
                <w:sz w:val="24"/>
                <w:lang w:bidi="ar"/>
              </w:rPr>
              <w:t>施工员</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EA5BA" w14:textId="77777777" w:rsidR="00872DBB" w:rsidRDefault="00872DBB" w:rsidP="00B56712">
            <w:pPr>
              <w:widowControl/>
              <w:spacing w:line="320" w:lineRule="exact"/>
              <w:jc w:val="center"/>
              <w:textAlignment w:val="center"/>
              <w:rPr>
                <w:color w:val="000000"/>
                <w:kern w:val="0"/>
                <w:sz w:val="24"/>
                <w:lang w:bidi="ar"/>
              </w:rPr>
            </w:pPr>
            <w:r>
              <w:rPr>
                <w:color w:val="000000"/>
                <w:kern w:val="0"/>
                <w:sz w:val="24"/>
                <w:lang w:bidi="ar"/>
              </w:rPr>
              <w:t>每</w:t>
            </w:r>
            <w:r>
              <w:rPr>
                <w:color w:val="000000"/>
                <w:kern w:val="0"/>
                <w:sz w:val="24"/>
                <w:lang w:bidi="ar"/>
              </w:rPr>
              <w:t>1</w:t>
            </w:r>
            <w:r>
              <w:rPr>
                <w:color w:val="000000"/>
                <w:kern w:val="0"/>
                <w:sz w:val="24"/>
                <w:lang w:bidi="ar"/>
              </w:rPr>
              <w:t>人得</w:t>
            </w:r>
            <w:r>
              <w:rPr>
                <w:color w:val="000000"/>
                <w:kern w:val="0"/>
                <w:sz w:val="24"/>
                <w:lang w:bidi="ar"/>
              </w:rPr>
              <w:t>0.5</w:t>
            </w:r>
            <w:r>
              <w:rPr>
                <w:color w:val="000000"/>
                <w:kern w:val="0"/>
                <w:sz w:val="24"/>
                <w:lang w:bidi="ar"/>
              </w:rPr>
              <w:t>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C8BBCA" w14:textId="77777777" w:rsidR="00872DBB" w:rsidRDefault="00872DBB" w:rsidP="00B56712">
            <w:pPr>
              <w:widowControl/>
              <w:spacing w:line="320" w:lineRule="exact"/>
              <w:jc w:val="center"/>
              <w:textAlignment w:val="center"/>
              <w:rPr>
                <w:color w:val="000000"/>
                <w:kern w:val="0"/>
                <w:sz w:val="24"/>
                <w:lang w:bidi="ar"/>
              </w:rPr>
            </w:pPr>
            <w:r>
              <w:rPr>
                <w:color w:val="000000"/>
                <w:kern w:val="0"/>
                <w:sz w:val="24"/>
                <w:lang w:bidi="ar"/>
              </w:rPr>
              <w:t>1</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931E4" w14:textId="77777777" w:rsidR="00872DBB" w:rsidRDefault="00872DBB" w:rsidP="00B56712">
            <w:pPr>
              <w:widowControl/>
              <w:spacing w:line="320" w:lineRule="exact"/>
              <w:jc w:val="center"/>
              <w:rPr>
                <w:color w:val="000000"/>
                <w:sz w:val="24"/>
              </w:rPr>
            </w:pPr>
          </w:p>
        </w:tc>
        <w:tc>
          <w:tcPr>
            <w:tcW w:w="11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BB4E6" w14:textId="77777777" w:rsidR="00872DBB" w:rsidRDefault="00872DBB" w:rsidP="00B56712">
            <w:pPr>
              <w:widowControl/>
              <w:spacing w:line="320" w:lineRule="exact"/>
              <w:jc w:val="center"/>
              <w:rPr>
                <w:color w:val="000000"/>
                <w:sz w:val="24"/>
              </w:rPr>
            </w:pPr>
          </w:p>
        </w:tc>
      </w:tr>
      <w:tr w:rsidR="00872DBB" w14:paraId="29F85DFC" w14:textId="77777777" w:rsidTr="00B56712">
        <w:trPr>
          <w:trHeight w:val="499"/>
        </w:trPr>
        <w:tc>
          <w:tcPr>
            <w:tcW w:w="91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1BAD9520" w14:textId="77777777" w:rsidR="00872DBB" w:rsidRDefault="00872DBB" w:rsidP="00B56712">
            <w:pPr>
              <w:widowControl/>
              <w:spacing w:line="320" w:lineRule="exact"/>
              <w:jc w:val="center"/>
              <w:rPr>
                <w:color w:val="000000"/>
                <w:sz w:val="24"/>
              </w:rPr>
            </w:pPr>
          </w:p>
        </w:tc>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E9E13" w14:textId="77777777" w:rsidR="00872DBB" w:rsidRDefault="00872DBB" w:rsidP="00B56712">
            <w:pPr>
              <w:widowControl/>
              <w:spacing w:line="320" w:lineRule="exact"/>
              <w:jc w:val="center"/>
              <w:rPr>
                <w:color w:val="000000"/>
                <w:sz w:val="24"/>
              </w:rPr>
            </w:pPr>
          </w:p>
        </w:tc>
        <w:tc>
          <w:tcPr>
            <w:tcW w:w="31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33A9D" w14:textId="77777777" w:rsidR="00872DBB" w:rsidRDefault="00872DBB" w:rsidP="00B56712">
            <w:pPr>
              <w:widowControl/>
              <w:spacing w:line="320" w:lineRule="exact"/>
              <w:jc w:val="center"/>
              <w:textAlignment w:val="center"/>
              <w:rPr>
                <w:color w:val="000000"/>
                <w:sz w:val="24"/>
              </w:rPr>
            </w:pPr>
            <w:r>
              <w:rPr>
                <w:color w:val="000000"/>
                <w:kern w:val="0"/>
                <w:sz w:val="24"/>
                <w:lang w:bidi="ar"/>
              </w:rPr>
              <w:t>其它中级以上职称人员</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2C4851" w14:textId="77777777" w:rsidR="00872DBB" w:rsidRDefault="00872DBB" w:rsidP="00B56712">
            <w:pPr>
              <w:widowControl/>
              <w:spacing w:line="320" w:lineRule="exact"/>
              <w:jc w:val="center"/>
              <w:textAlignment w:val="center"/>
              <w:rPr>
                <w:color w:val="000000"/>
                <w:sz w:val="24"/>
              </w:rPr>
            </w:pPr>
            <w:r>
              <w:rPr>
                <w:color w:val="000000"/>
                <w:kern w:val="0"/>
                <w:sz w:val="24"/>
                <w:lang w:bidi="ar"/>
              </w:rPr>
              <w:t>每</w:t>
            </w:r>
            <w:r>
              <w:rPr>
                <w:color w:val="000000"/>
                <w:kern w:val="0"/>
                <w:sz w:val="24"/>
                <w:lang w:bidi="ar"/>
              </w:rPr>
              <w:t>1</w:t>
            </w:r>
            <w:r>
              <w:rPr>
                <w:color w:val="000000"/>
                <w:kern w:val="0"/>
                <w:sz w:val="24"/>
                <w:lang w:bidi="ar"/>
              </w:rPr>
              <w:t>人得</w:t>
            </w:r>
            <w:r>
              <w:rPr>
                <w:color w:val="000000"/>
                <w:kern w:val="0"/>
                <w:sz w:val="24"/>
                <w:lang w:bidi="ar"/>
              </w:rPr>
              <w:t>0.5</w:t>
            </w:r>
            <w:r>
              <w:rPr>
                <w:color w:val="000000"/>
                <w:kern w:val="0"/>
                <w:sz w:val="24"/>
                <w:lang w:bidi="ar"/>
              </w:rPr>
              <w:t>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DF1681" w14:textId="77777777" w:rsidR="00872DBB" w:rsidRDefault="00872DBB" w:rsidP="00B56712">
            <w:pPr>
              <w:widowControl/>
              <w:spacing w:line="320" w:lineRule="exact"/>
              <w:jc w:val="center"/>
              <w:textAlignment w:val="center"/>
              <w:rPr>
                <w:color w:val="000000"/>
                <w:sz w:val="24"/>
              </w:rPr>
            </w:pPr>
            <w:r>
              <w:rPr>
                <w:color w:val="000000"/>
                <w:kern w:val="0"/>
                <w:sz w:val="24"/>
                <w:lang w:bidi="ar"/>
              </w:rPr>
              <w:t>1</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6F2CDA" w14:textId="77777777" w:rsidR="00872DBB" w:rsidRDefault="00872DBB" w:rsidP="00B56712">
            <w:pPr>
              <w:widowControl/>
              <w:spacing w:line="320" w:lineRule="exact"/>
              <w:jc w:val="center"/>
              <w:rPr>
                <w:color w:val="000000"/>
                <w:sz w:val="24"/>
              </w:rPr>
            </w:pPr>
          </w:p>
        </w:tc>
        <w:tc>
          <w:tcPr>
            <w:tcW w:w="11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1886CE" w14:textId="77777777" w:rsidR="00872DBB" w:rsidRDefault="00872DBB" w:rsidP="00B56712">
            <w:pPr>
              <w:widowControl/>
              <w:spacing w:line="320" w:lineRule="exact"/>
              <w:jc w:val="center"/>
              <w:rPr>
                <w:color w:val="000000"/>
                <w:sz w:val="24"/>
              </w:rPr>
            </w:pPr>
          </w:p>
        </w:tc>
      </w:tr>
      <w:tr w:rsidR="00872DBB" w14:paraId="03D58CFE" w14:textId="77777777" w:rsidTr="00B56712">
        <w:trPr>
          <w:trHeight w:val="499"/>
        </w:trPr>
        <w:tc>
          <w:tcPr>
            <w:tcW w:w="91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383A5B86" w14:textId="77777777" w:rsidR="00872DBB" w:rsidRDefault="00872DBB" w:rsidP="00B56712">
            <w:pPr>
              <w:widowControl/>
              <w:spacing w:line="320" w:lineRule="exact"/>
              <w:jc w:val="center"/>
              <w:rPr>
                <w:color w:val="000000"/>
                <w:sz w:val="24"/>
              </w:rPr>
            </w:pPr>
          </w:p>
        </w:tc>
        <w:tc>
          <w:tcPr>
            <w:tcW w:w="705"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1D5E864" w14:textId="77777777" w:rsidR="00872DBB" w:rsidRDefault="00872DBB" w:rsidP="00B56712">
            <w:pPr>
              <w:widowControl/>
              <w:spacing w:line="320" w:lineRule="exact"/>
              <w:jc w:val="center"/>
              <w:textAlignment w:val="center"/>
              <w:rPr>
                <w:color w:val="000000"/>
                <w:kern w:val="0"/>
                <w:sz w:val="24"/>
                <w:lang w:bidi="ar"/>
              </w:rPr>
            </w:pPr>
            <w:r>
              <w:rPr>
                <w:color w:val="000000"/>
                <w:kern w:val="0"/>
                <w:sz w:val="24"/>
                <w:lang w:bidi="ar"/>
              </w:rPr>
              <w:t>技术</w:t>
            </w:r>
            <w:r>
              <w:rPr>
                <w:color w:val="000000"/>
                <w:kern w:val="0"/>
                <w:sz w:val="24"/>
                <w:lang w:bidi="ar"/>
              </w:rPr>
              <w:br/>
            </w:r>
            <w:r>
              <w:rPr>
                <w:color w:val="000000"/>
                <w:kern w:val="0"/>
                <w:sz w:val="24"/>
                <w:lang w:bidi="ar"/>
              </w:rPr>
              <w:t>工人</w:t>
            </w:r>
          </w:p>
          <w:p w14:paraId="76410D75" w14:textId="77777777" w:rsidR="00872DBB" w:rsidRDefault="00872DBB" w:rsidP="00B56712">
            <w:pPr>
              <w:widowControl/>
              <w:spacing w:line="320" w:lineRule="exact"/>
              <w:jc w:val="center"/>
              <w:textAlignment w:val="center"/>
              <w:rPr>
                <w:color w:val="000000"/>
                <w:kern w:val="0"/>
                <w:sz w:val="24"/>
                <w:lang w:bidi="ar"/>
              </w:rPr>
            </w:pPr>
            <w:r>
              <w:rPr>
                <w:color w:val="000000"/>
                <w:kern w:val="0"/>
                <w:sz w:val="24"/>
                <w:lang w:bidi="ar"/>
              </w:rPr>
              <w:t>（满分</w:t>
            </w:r>
            <w:r>
              <w:rPr>
                <w:color w:val="000000"/>
                <w:kern w:val="0"/>
                <w:sz w:val="24"/>
                <w:lang w:bidi="ar"/>
              </w:rPr>
              <w:t>4</w:t>
            </w:r>
            <w:r>
              <w:rPr>
                <w:color w:val="000000"/>
                <w:kern w:val="0"/>
                <w:sz w:val="24"/>
                <w:lang w:bidi="ar"/>
              </w:rPr>
              <w:t>分）</w:t>
            </w:r>
          </w:p>
        </w:tc>
        <w:tc>
          <w:tcPr>
            <w:tcW w:w="1050"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8AE2622" w14:textId="77777777" w:rsidR="00872DBB" w:rsidRDefault="00872DBB" w:rsidP="00B56712">
            <w:pPr>
              <w:widowControl/>
              <w:spacing w:line="320" w:lineRule="exact"/>
              <w:jc w:val="center"/>
              <w:textAlignment w:val="center"/>
              <w:rPr>
                <w:color w:val="000000"/>
                <w:sz w:val="24"/>
              </w:rPr>
            </w:pPr>
            <w:r>
              <w:rPr>
                <w:color w:val="000000"/>
                <w:kern w:val="0"/>
                <w:sz w:val="24"/>
                <w:lang w:bidi="ar"/>
              </w:rPr>
              <w:t>绿化（花卉、植保）工</w:t>
            </w:r>
          </w:p>
        </w:tc>
        <w:tc>
          <w:tcPr>
            <w:tcW w:w="2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9BE19" w14:textId="77777777" w:rsidR="00872DBB" w:rsidRDefault="00872DBB" w:rsidP="00B56712">
            <w:pPr>
              <w:widowControl/>
              <w:spacing w:line="320" w:lineRule="exact"/>
              <w:jc w:val="center"/>
              <w:textAlignment w:val="center"/>
              <w:rPr>
                <w:color w:val="000000"/>
                <w:sz w:val="24"/>
              </w:rPr>
            </w:pPr>
            <w:r>
              <w:rPr>
                <w:color w:val="000000"/>
                <w:kern w:val="0"/>
                <w:sz w:val="24"/>
                <w:lang w:bidi="ar"/>
              </w:rPr>
              <w:t>高级</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E6D19" w14:textId="77777777" w:rsidR="00872DBB" w:rsidRDefault="00872DBB" w:rsidP="00B56712">
            <w:pPr>
              <w:widowControl/>
              <w:spacing w:line="320" w:lineRule="exact"/>
              <w:jc w:val="center"/>
              <w:textAlignment w:val="center"/>
              <w:rPr>
                <w:color w:val="000000"/>
                <w:sz w:val="24"/>
              </w:rPr>
            </w:pPr>
            <w:r>
              <w:rPr>
                <w:color w:val="000000"/>
                <w:kern w:val="0"/>
                <w:sz w:val="24"/>
                <w:lang w:bidi="ar"/>
              </w:rPr>
              <w:t>每</w:t>
            </w:r>
            <w:r>
              <w:rPr>
                <w:color w:val="000000"/>
                <w:kern w:val="0"/>
                <w:sz w:val="24"/>
                <w:lang w:bidi="ar"/>
              </w:rPr>
              <w:t>1</w:t>
            </w:r>
            <w:r>
              <w:rPr>
                <w:color w:val="000000"/>
                <w:kern w:val="0"/>
                <w:sz w:val="24"/>
                <w:lang w:bidi="ar"/>
              </w:rPr>
              <w:t>人得</w:t>
            </w:r>
            <w:r>
              <w:rPr>
                <w:color w:val="000000"/>
                <w:kern w:val="0"/>
                <w:sz w:val="24"/>
                <w:lang w:bidi="ar"/>
              </w:rPr>
              <w:t>0.5</w:t>
            </w:r>
            <w:r>
              <w:rPr>
                <w:color w:val="000000"/>
                <w:kern w:val="0"/>
                <w:sz w:val="24"/>
                <w:lang w:bidi="ar"/>
              </w:rPr>
              <w:t>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AC0B68" w14:textId="77777777" w:rsidR="00872DBB" w:rsidRDefault="00872DBB" w:rsidP="00B56712">
            <w:pPr>
              <w:widowControl/>
              <w:spacing w:line="320" w:lineRule="exact"/>
              <w:jc w:val="center"/>
              <w:textAlignment w:val="center"/>
              <w:rPr>
                <w:color w:val="000000"/>
                <w:sz w:val="24"/>
              </w:rPr>
            </w:pPr>
            <w:r>
              <w:rPr>
                <w:color w:val="000000"/>
                <w:kern w:val="0"/>
                <w:sz w:val="24"/>
                <w:lang w:bidi="ar"/>
              </w:rPr>
              <w:t>2</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3E7EE2" w14:textId="77777777" w:rsidR="00872DBB" w:rsidRDefault="00872DBB" w:rsidP="00B56712">
            <w:pPr>
              <w:widowControl/>
              <w:spacing w:line="320" w:lineRule="exact"/>
              <w:jc w:val="center"/>
              <w:rPr>
                <w:color w:val="000000"/>
                <w:sz w:val="24"/>
              </w:rPr>
            </w:pPr>
          </w:p>
        </w:tc>
        <w:tc>
          <w:tcPr>
            <w:tcW w:w="11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65F5E" w14:textId="77777777" w:rsidR="00872DBB" w:rsidRDefault="00872DBB" w:rsidP="00B56712">
            <w:pPr>
              <w:widowControl/>
              <w:spacing w:line="320" w:lineRule="exact"/>
              <w:jc w:val="center"/>
              <w:rPr>
                <w:color w:val="000000"/>
                <w:sz w:val="24"/>
              </w:rPr>
            </w:pPr>
          </w:p>
        </w:tc>
      </w:tr>
      <w:tr w:rsidR="00872DBB" w14:paraId="682ADB2D" w14:textId="77777777" w:rsidTr="00B56712">
        <w:trPr>
          <w:trHeight w:val="499"/>
        </w:trPr>
        <w:tc>
          <w:tcPr>
            <w:tcW w:w="91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328E98B5" w14:textId="77777777" w:rsidR="00872DBB" w:rsidRDefault="00872DBB" w:rsidP="00B56712">
            <w:pPr>
              <w:widowControl/>
              <w:spacing w:line="320" w:lineRule="exact"/>
              <w:jc w:val="center"/>
              <w:rPr>
                <w:color w:val="000000"/>
                <w:sz w:val="24"/>
              </w:rPr>
            </w:pPr>
          </w:p>
        </w:tc>
        <w:tc>
          <w:tcPr>
            <w:tcW w:w="705"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3852695" w14:textId="77777777" w:rsidR="00872DBB" w:rsidRDefault="00872DBB" w:rsidP="00B56712">
            <w:pPr>
              <w:widowControl/>
              <w:spacing w:line="320" w:lineRule="exact"/>
              <w:jc w:val="center"/>
              <w:rPr>
                <w:color w:val="000000"/>
                <w:sz w:val="24"/>
              </w:rPr>
            </w:pPr>
          </w:p>
        </w:tc>
        <w:tc>
          <w:tcPr>
            <w:tcW w:w="1050"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625D8E7" w14:textId="77777777" w:rsidR="00872DBB" w:rsidRDefault="00872DBB" w:rsidP="00B56712">
            <w:pPr>
              <w:widowControl/>
              <w:spacing w:line="320" w:lineRule="exact"/>
              <w:jc w:val="center"/>
              <w:rPr>
                <w:color w:val="000000"/>
                <w:sz w:val="24"/>
              </w:rPr>
            </w:pPr>
          </w:p>
        </w:tc>
        <w:tc>
          <w:tcPr>
            <w:tcW w:w="2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EE74B" w14:textId="77777777" w:rsidR="00872DBB" w:rsidRDefault="00872DBB" w:rsidP="00B56712">
            <w:pPr>
              <w:widowControl/>
              <w:spacing w:line="320" w:lineRule="exact"/>
              <w:jc w:val="center"/>
              <w:textAlignment w:val="center"/>
              <w:rPr>
                <w:color w:val="000000"/>
                <w:sz w:val="24"/>
              </w:rPr>
            </w:pPr>
            <w:r>
              <w:rPr>
                <w:color w:val="000000"/>
                <w:kern w:val="0"/>
                <w:sz w:val="24"/>
                <w:lang w:bidi="ar"/>
              </w:rPr>
              <w:t>中级</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FBE5C3" w14:textId="77777777" w:rsidR="00872DBB" w:rsidRDefault="00872DBB" w:rsidP="00B56712">
            <w:pPr>
              <w:widowControl/>
              <w:spacing w:line="320" w:lineRule="exact"/>
              <w:jc w:val="center"/>
              <w:textAlignment w:val="center"/>
              <w:rPr>
                <w:color w:val="000000"/>
                <w:sz w:val="24"/>
              </w:rPr>
            </w:pPr>
            <w:r>
              <w:rPr>
                <w:color w:val="000000"/>
                <w:kern w:val="0"/>
                <w:sz w:val="24"/>
                <w:lang w:bidi="ar"/>
              </w:rPr>
              <w:t>每</w:t>
            </w:r>
            <w:r>
              <w:rPr>
                <w:color w:val="000000"/>
                <w:kern w:val="0"/>
                <w:sz w:val="24"/>
                <w:lang w:bidi="ar"/>
              </w:rPr>
              <w:t>1</w:t>
            </w:r>
            <w:r>
              <w:rPr>
                <w:color w:val="000000"/>
                <w:kern w:val="0"/>
                <w:sz w:val="24"/>
                <w:lang w:bidi="ar"/>
              </w:rPr>
              <w:t>人得</w:t>
            </w:r>
            <w:r>
              <w:rPr>
                <w:color w:val="000000"/>
                <w:kern w:val="0"/>
                <w:sz w:val="24"/>
                <w:lang w:bidi="ar"/>
              </w:rPr>
              <w:t>0.4</w:t>
            </w:r>
            <w:r>
              <w:rPr>
                <w:color w:val="000000"/>
                <w:kern w:val="0"/>
                <w:sz w:val="24"/>
                <w:lang w:bidi="ar"/>
              </w:rPr>
              <w:t>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A488D" w14:textId="77777777" w:rsidR="00872DBB" w:rsidRDefault="00872DBB" w:rsidP="00B56712">
            <w:pPr>
              <w:widowControl/>
              <w:spacing w:line="320" w:lineRule="exact"/>
              <w:jc w:val="center"/>
              <w:textAlignment w:val="center"/>
              <w:rPr>
                <w:color w:val="000000"/>
                <w:sz w:val="24"/>
              </w:rPr>
            </w:pPr>
            <w:r>
              <w:rPr>
                <w:color w:val="000000"/>
                <w:kern w:val="0"/>
                <w:sz w:val="24"/>
                <w:lang w:bidi="ar"/>
              </w:rPr>
              <w:t>2</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E137A" w14:textId="77777777" w:rsidR="00872DBB" w:rsidRDefault="00872DBB" w:rsidP="00B56712">
            <w:pPr>
              <w:widowControl/>
              <w:spacing w:line="320" w:lineRule="exact"/>
              <w:jc w:val="center"/>
              <w:rPr>
                <w:color w:val="000000"/>
                <w:sz w:val="24"/>
              </w:rPr>
            </w:pPr>
          </w:p>
        </w:tc>
        <w:tc>
          <w:tcPr>
            <w:tcW w:w="11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E0963" w14:textId="77777777" w:rsidR="00872DBB" w:rsidRDefault="00872DBB" w:rsidP="00B56712">
            <w:pPr>
              <w:widowControl/>
              <w:spacing w:line="320" w:lineRule="exact"/>
              <w:jc w:val="center"/>
              <w:rPr>
                <w:color w:val="000000"/>
                <w:sz w:val="24"/>
              </w:rPr>
            </w:pPr>
          </w:p>
        </w:tc>
      </w:tr>
      <w:tr w:rsidR="00872DBB" w14:paraId="28C9DA0B" w14:textId="77777777" w:rsidTr="00B56712">
        <w:trPr>
          <w:trHeight w:val="2809"/>
        </w:trPr>
        <w:tc>
          <w:tcPr>
            <w:tcW w:w="91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4F2740BD" w14:textId="77777777" w:rsidR="00872DBB" w:rsidRDefault="00872DBB" w:rsidP="00B56712">
            <w:pPr>
              <w:widowControl/>
              <w:spacing w:line="320" w:lineRule="exact"/>
              <w:jc w:val="center"/>
              <w:rPr>
                <w:color w:val="000000"/>
                <w:sz w:val="24"/>
              </w:rPr>
            </w:pPr>
            <w:r>
              <w:rPr>
                <w:color w:val="000000"/>
                <w:sz w:val="24"/>
              </w:rPr>
              <w:t>专业机械设备和苗木基地</w:t>
            </w:r>
          </w:p>
        </w:tc>
        <w:tc>
          <w:tcPr>
            <w:tcW w:w="5430"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FEB6203" w14:textId="77777777" w:rsidR="00872DBB" w:rsidRDefault="00872DBB" w:rsidP="00B56712">
            <w:pPr>
              <w:widowControl/>
              <w:spacing w:line="320" w:lineRule="exact"/>
              <w:jc w:val="left"/>
              <w:textAlignment w:val="center"/>
              <w:rPr>
                <w:color w:val="000000"/>
                <w:kern w:val="0"/>
                <w:sz w:val="24"/>
                <w:lang w:bidi="ar"/>
              </w:rPr>
            </w:pPr>
            <w:r>
              <w:rPr>
                <w:color w:val="000000"/>
                <w:kern w:val="0"/>
                <w:sz w:val="24"/>
                <w:lang w:bidi="ar"/>
              </w:rPr>
              <w:t>1.</w:t>
            </w:r>
            <w:r>
              <w:rPr>
                <w:color w:val="000000"/>
                <w:kern w:val="0"/>
                <w:sz w:val="24"/>
                <w:lang w:bidi="ar"/>
              </w:rPr>
              <w:t>拥有洒水车</w:t>
            </w:r>
            <w:r>
              <w:rPr>
                <w:color w:val="000000"/>
                <w:kern w:val="0"/>
                <w:sz w:val="24"/>
                <w:lang w:bidi="ar"/>
              </w:rPr>
              <w:t>(</w:t>
            </w:r>
            <w:r>
              <w:rPr>
                <w:color w:val="000000"/>
                <w:kern w:val="0"/>
                <w:sz w:val="24"/>
                <w:lang w:bidi="ar"/>
              </w:rPr>
              <w:t>核定</w:t>
            </w:r>
            <w:proofErr w:type="gramStart"/>
            <w:r>
              <w:rPr>
                <w:color w:val="000000"/>
                <w:kern w:val="0"/>
                <w:sz w:val="24"/>
                <w:lang w:bidi="ar"/>
              </w:rPr>
              <w:t>载质量</w:t>
            </w:r>
            <w:proofErr w:type="gramEnd"/>
            <w:r>
              <w:rPr>
                <w:color w:val="000000"/>
                <w:kern w:val="0"/>
                <w:sz w:val="24"/>
                <w:lang w:bidi="ar"/>
              </w:rPr>
              <w:t>8</w:t>
            </w:r>
            <w:r>
              <w:rPr>
                <w:color w:val="000000"/>
                <w:kern w:val="0"/>
                <w:sz w:val="24"/>
                <w:lang w:bidi="ar"/>
              </w:rPr>
              <w:t>吨及以上</w:t>
            </w:r>
            <w:r>
              <w:rPr>
                <w:color w:val="000000"/>
                <w:kern w:val="0"/>
                <w:sz w:val="24"/>
                <w:lang w:bidi="ar"/>
              </w:rPr>
              <w:t>)</w:t>
            </w:r>
            <w:r>
              <w:rPr>
                <w:color w:val="000000"/>
                <w:kern w:val="0"/>
                <w:sz w:val="24"/>
                <w:lang w:bidi="ar"/>
              </w:rPr>
              <w:t>的，每台得</w:t>
            </w:r>
            <w:r>
              <w:rPr>
                <w:color w:val="000000"/>
                <w:kern w:val="0"/>
                <w:sz w:val="24"/>
                <w:lang w:bidi="ar"/>
              </w:rPr>
              <w:t>1</w:t>
            </w:r>
            <w:r>
              <w:rPr>
                <w:color w:val="000000"/>
                <w:kern w:val="0"/>
                <w:sz w:val="24"/>
                <w:lang w:bidi="ar"/>
              </w:rPr>
              <w:t>分；有工程运输车辆的，每台得</w:t>
            </w:r>
            <w:r>
              <w:rPr>
                <w:color w:val="000000"/>
                <w:kern w:val="0"/>
                <w:sz w:val="24"/>
                <w:lang w:bidi="ar"/>
              </w:rPr>
              <w:t>0.5</w:t>
            </w:r>
            <w:r>
              <w:rPr>
                <w:color w:val="000000"/>
                <w:kern w:val="0"/>
                <w:sz w:val="24"/>
                <w:lang w:bidi="ar"/>
              </w:rPr>
              <w:t>分，有高空作业车的，每台得</w:t>
            </w:r>
            <w:r>
              <w:rPr>
                <w:color w:val="000000"/>
                <w:kern w:val="0"/>
                <w:sz w:val="24"/>
                <w:lang w:bidi="ar"/>
              </w:rPr>
              <w:t>2</w:t>
            </w:r>
            <w:r>
              <w:rPr>
                <w:color w:val="000000"/>
                <w:kern w:val="0"/>
                <w:sz w:val="24"/>
                <w:lang w:bidi="ar"/>
              </w:rPr>
              <w:t>分。（此项最高得</w:t>
            </w:r>
            <w:r>
              <w:rPr>
                <w:color w:val="000000"/>
                <w:kern w:val="0"/>
                <w:sz w:val="24"/>
                <w:lang w:bidi="ar"/>
              </w:rPr>
              <w:t>6</w:t>
            </w:r>
            <w:r>
              <w:rPr>
                <w:color w:val="000000"/>
                <w:kern w:val="0"/>
                <w:sz w:val="24"/>
                <w:lang w:bidi="ar"/>
              </w:rPr>
              <w:t>分）</w:t>
            </w:r>
          </w:p>
          <w:p w14:paraId="741BCE46" w14:textId="77777777" w:rsidR="00872DBB" w:rsidRDefault="00872DBB" w:rsidP="00B56712">
            <w:pPr>
              <w:widowControl/>
              <w:spacing w:line="320" w:lineRule="exact"/>
              <w:jc w:val="left"/>
              <w:textAlignment w:val="center"/>
              <w:rPr>
                <w:color w:val="000000"/>
                <w:kern w:val="0"/>
                <w:sz w:val="24"/>
                <w:lang w:bidi="ar"/>
              </w:rPr>
            </w:pPr>
            <w:r>
              <w:rPr>
                <w:color w:val="000000"/>
                <w:kern w:val="0"/>
                <w:sz w:val="24"/>
                <w:lang w:bidi="ar"/>
              </w:rPr>
              <w:t>2.</w:t>
            </w:r>
            <w:r>
              <w:rPr>
                <w:color w:val="000000"/>
                <w:kern w:val="0"/>
                <w:sz w:val="24"/>
                <w:lang w:bidi="ar"/>
              </w:rPr>
              <w:t>企业有林木种子生产经营许可证或林权证的得</w:t>
            </w:r>
            <w:r>
              <w:rPr>
                <w:color w:val="000000"/>
                <w:kern w:val="0"/>
                <w:sz w:val="24"/>
                <w:lang w:bidi="ar"/>
              </w:rPr>
              <w:t>1</w:t>
            </w:r>
            <w:r>
              <w:rPr>
                <w:color w:val="000000"/>
                <w:kern w:val="0"/>
                <w:sz w:val="24"/>
                <w:lang w:bidi="ar"/>
              </w:rPr>
              <w:t>分。</w:t>
            </w:r>
          </w:p>
          <w:p w14:paraId="69C554AE" w14:textId="77777777" w:rsidR="00872DBB" w:rsidRDefault="00872DBB" w:rsidP="00B56712">
            <w:pPr>
              <w:widowControl/>
              <w:spacing w:line="320" w:lineRule="exact"/>
              <w:jc w:val="left"/>
              <w:textAlignment w:val="center"/>
              <w:rPr>
                <w:color w:val="000000"/>
                <w:kern w:val="0"/>
                <w:sz w:val="24"/>
                <w:lang w:bidi="ar"/>
              </w:rPr>
            </w:pPr>
            <w:r>
              <w:rPr>
                <w:color w:val="000000"/>
                <w:kern w:val="0"/>
                <w:sz w:val="24"/>
                <w:lang w:bidi="ar"/>
              </w:rPr>
              <w:t>3.</w:t>
            </w:r>
            <w:r>
              <w:rPr>
                <w:color w:val="000000"/>
                <w:kern w:val="0"/>
                <w:sz w:val="24"/>
                <w:lang w:bidi="ar"/>
              </w:rPr>
              <w:t>企业有苗圃、苗木培育基地且经营面积</w:t>
            </w:r>
            <w:r>
              <w:rPr>
                <w:color w:val="000000"/>
                <w:kern w:val="0"/>
                <w:sz w:val="24"/>
                <w:lang w:bidi="ar"/>
              </w:rPr>
              <w:t>50</w:t>
            </w:r>
            <w:r>
              <w:rPr>
                <w:color w:val="000000"/>
                <w:kern w:val="0"/>
                <w:sz w:val="24"/>
                <w:lang w:bidi="ar"/>
              </w:rPr>
              <w:t>亩以下的，得</w:t>
            </w:r>
            <w:r>
              <w:rPr>
                <w:color w:val="000000"/>
                <w:kern w:val="0"/>
                <w:sz w:val="24"/>
                <w:lang w:bidi="ar"/>
              </w:rPr>
              <w:t>1</w:t>
            </w:r>
            <w:r>
              <w:rPr>
                <w:color w:val="000000"/>
                <w:kern w:val="0"/>
                <w:sz w:val="24"/>
                <w:lang w:bidi="ar"/>
              </w:rPr>
              <w:t>分；</w:t>
            </w:r>
            <w:r>
              <w:rPr>
                <w:color w:val="000000"/>
                <w:kern w:val="0"/>
                <w:sz w:val="24"/>
                <w:lang w:bidi="ar"/>
              </w:rPr>
              <w:t>50</w:t>
            </w:r>
            <w:r>
              <w:rPr>
                <w:color w:val="000000"/>
                <w:kern w:val="0"/>
                <w:sz w:val="24"/>
                <w:lang w:bidi="ar"/>
              </w:rPr>
              <w:t>亩及以上</w:t>
            </w:r>
            <w:r>
              <w:rPr>
                <w:color w:val="000000"/>
                <w:kern w:val="0"/>
                <w:sz w:val="24"/>
                <w:lang w:bidi="ar"/>
              </w:rPr>
              <w:t>100</w:t>
            </w:r>
            <w:r>
              <w:rPr>
                <w:color w:val="000000"/>
                <w:kern w:val="0"/>
                <w:sz w:val="24"/>
                <w:lang w:bidi="ar"/>
              </w:rPr>
              <w:t>亩以下的，得</w:t>
            </w:r>
            <w:r>
              <w:rPr>
                <w:color w:val="000000"/>
                <w:kern w:val="0"/>
                <w:sz w:val="24"/>
                <w:lang w:bidi="ar"/>
              </w:rPr>
              <w:t>2</w:t>
            </w:r>
            <w:r>
              <w:rPr>
                <w:color w:val="000000"/>
                <w:kern w:val="0"/>
                <w:sz w:val="24"/>
                <w:lang w:bidi="ar"/>
              </w:rPr>
              <w:t>分；</w:t>
            </w:r>
            <w:r>
              <w:rPr>
                <w:color w:val="000000"/>
                <w:kern w:val="0"/>
                <w:sz w:val="24"/>
                <w:lang w:bidi="ar"/>
              </w:rPr>
              <w:t>100</w:t>
            </w:r>
            <w:r>
              <w:rPr>
                <w:color w:val="000000"/>
                <w:kern w:val="0"/>
                <w:sz w:val="24"/>
                <w:lang w:bidi="ar"/>
              </w:rPr>
              <w:t>亩及以上的，每增加</w:t>
            </w:r>
            <w:r>
              <w:rPr>
                <w:color w:val="000000"/>
                <w:kern w:val="0"/>
                <w:sz w:val="24"/>
                <w:lang w:bidi="ar"/>
              </w:rPr>
              <w:t>50</w:t>
            </w:r>
            <w:r>
              <w:rPr>
                <w:color w:val="000000"/>
                <w:kern w:val="0"/>
                <w:sz w:val="24"/>
                <w:lang w:bidi="ar"/>
              </w:rPr>
              <w:t>亩加</w:t>
            </w:r>
            <w:r>
              <w:rPr>
                <w:color w:val="000000"/>
                <w:kern w:val="0"/>
                <w:sz w:val="24"/>
                <w:lang w:bidi="ar"/>
              </w:rPr>
              <w:t>0.5</w:t>
            </w:r>
            <w:r>
              <w:rPr>
                <w:color w:val="000000"/>
                <w:kern w:val="0"/>
                <w:sz w:val="24"/>
                <w:lang w:bidi="ar"/>
              </w:rPr>
              <w:t>分。企业无苗圃或未填报苗圃，得</w:t>
            </w:r>
            <w:r>
              <w:rPr>
                <w:color w:val="000000"/>
                <w:kern w:val="0"/>
                <w:sz w:val="24"/>
                <w:lang w:bidi="ar"/>
              </w:rPr>
              <w:t>0</w:t>
            </w:r>
            <w:r>
              <w:rPr>
                <w:color w:val="000000"/>
                <w:kern w:val="0"/>
                <w:sz w:val="24"/>
                <w:lang w:bidi="ar"/>
              </w:rPr>
              <w:t>分。（此项最高得</w:t>
            </w:r>
            <w:r>
              <w:rPr>
                <w:color w:val="000000"/>
                <w:kern w:val="0"/>
                <w:sz w:val="24"/>
                <w:lang w:bidi="ar"/>
              </w:rPr>
              <w:t>3</w:t>
            </w:r>
            <w:r>
              <w:rPr>
                <w:color w:val="000000"/>
                <w:kern w:val="0"/>
                <w:sz w:val="24"/>
                <w:lang w:bidi="ar"/>
              </w:rPr>
              <w:t>分）</w:t>
            </w:r>
          </w:p>
          <w:p w14:paraId="524E7DC9" w14:textId="77777777" w:rsidR="00872DBB" w:rsidRDefault="00872DBB" w:rsidP="00B56712">
            <w:pPr>
              <w:widowControl/>
              <w:spacing w:line="320" w:lineRule="exact"/>
              <w:jc w:val="center"/>
              <w:textAlignment w:val="center"/>
              <w:rPr>
                <w:color w:val="000000"/>
                <w:kern w:val="0"/>
                <w:sz w:val="24"/>
                <w:lang w:bidi="ar"/>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3C7B69" w14:textId="77777777" w:rsidR="00872DBB" w:rsidRDefault="00872DBB" w:rsidP="00B56712">
            <w:pPr>
              <w:widowControl/>
              <w:spacing w:line="320" w:lineRule="exact"/>
              <w:jc w:val="center"/>
              <w:textAlignment w:val="center"/>
              <w:rPr>
                <w:color w:val="000000"/>
                <w:kern w:val="0"/>
                <w:sz w:val="24"/>
                <w:lang w:bidi="ar"/>
              </w:rPr>
            </w:pPr>
            <w:r>
              <w:rPr>
                <w:color w:val="000000"/>
                <w:kern w:val="0"/>
                <w:sz w:val="24"/>
                <w:lang w:bidi="ar"/>
              </w:rPr>
              <w:t>10</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573A7F" w14:textId="77777777" w:rsidR="00872DBB" w:rsidRDefault="00872DBB" w:rsidP="00B56712">
            <w:pPr>
              <w:widowControl/>
              <w:spacing w:line="320" w:lineRule="exact"/>
              <w:jc w:val="center"/>
              <w:rPr>
                <w:color w:val="000000"/>
                <w:sz w:val="24"/>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BDB53" w14:textId="77777777" w:rsidR="00872DBB" w:rsidRDefault="00872DBB" w:rsidP="00B56712">
            <w:pPr>
              <w:widowControl/>
              <w:spacing w:line="320" w:lineRule="exact"/>
              <w:jc w:val="center"/>
              <w:rPr>
                <w:color w:val="000000"/>
                <w:sz w:val="24"/>
              </w:rPr>
            </w:pPr>
          </w:p>
        </w:tc>
      </w:tr>
      <w:tr w:rsidR="00872DBB" w14:paraId="4450D12A" w14:textId="77777777" w:rsidTr="00B56712">
        <w:trPr>
          <w:trHeight w:val="3661"/>
        </w:trPr>
        <w:tc>
          <w:tcPr>
            <w:tcW w:w="91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2BE9822" w14:textId="77777777" w:rsidR="00872DBB" w:rsidRDefault="00872DBB" w:rsidP="00B56712">
            <w:pPr>
              <w:widowControl/>
              <w:spacing w:line="320" w:lineRule="exact"/>
              <w:jc w:val="center"/>
              <w:rPr>
                <w:color w:val="000000"/>
                <w:sz w:val="24"/>
              </w:rPr>
            </w:pPr>
            <w:r>
              <w:rPr>
                <w:color w:val="000000"/>
                <w:sz w:val="24"/>
              </w:rPr>
              <w:lastRenderedPageBreak/>
              <w:t>企业园林绿化工程业绩</w:t>
            </w:r>
          </w:p>
        </w:tc>
        <w:tc>
          <w:tcPr>
            <w:tcW w:w="5430" w:type="dxa"/>
            <w:gridSpan w:val="4"/>
            <w:tcBorders>
              <w:top w:val="nil"/>
              <w:left w:val="single" w:sz="4" w:space="0" w:color="000000"/>
              <w:bottom w:val="single" w:sz="4" w:space="0" w:color="auto"/>
              <w:right w:val="single" w:sz="4" w:space="0" w:color="000000"/>
            </w:tcBorders>
            <w:tcMar>
              <w:top w:w="15" w:type="dxa"/>
              <w:left w:w="15" w:type="dxa"/>
              <w:right w:w="15" w:type="dxa"/>
            </w:tcMar>
            <w:vAlign w:val="center"/>
          </w:tcPr>
          <w:p w14:paraId="44DF3CC6" w14:textId="77777777" w:rsidR="00872DBB" w:rsidRDefault="00872DBB" w:rsidP="00B56712">
            <w:pPr>
              <w:widowControl/>
              <w:spacing w:line="320" w:lineRule="exact"/>
              <w:jc w:val="left"/>
              <w:textAlignment w:val="center"/>
              <w:rPr>
                <w:color w:val="000000"/>
                <w:kern w:val="0"/>
                <w:sz w:val="24"/>
                <w:lang w:bidi="ar"/>
              </w:rPr>
            </w:pPr>
            <w:r>
              <w:rPr>
                <w:color w:val="000000"/>
                <w:kern w:val="0"/>
                <w:sz w:val="24"/>
                <w:lang w:bidi="ar"/>
              </w:rPr>
              <w:t>近</w:t>
            </w:r>
            <w:r>
              <w:rPr>
                <w:color w:val="000000"/>
                <w:kern w:val="0"/>
                <w:sz w:val="24"/>
                <w:lang w:bidi="ar"/>
              </w:rPr>
              <w:t>3</w:t>
            </w:r>
            <w:r>
              <w:rPr>
                <w:color w:val="000000"/>
                <w:kern w:val="0"/>
                <w:sz w:val="24"/>
                <w:lang w:bidi="ar"/>
              </w:rPr>
              <w:t>年承建的经公开招投标的园林绿化工程项目或园林绿化养护项目，工程造价在</w:t>
            </w:r>
            <w:r>
              <w:rPr>
                <w:color w:val="000000"/>
                <w:kern w:val="0"/>
                <w:sz w:val="24"/>
                <w:lang w:bidi="ar"/>
              </w:rPr>
              <w:t>100</w:t>
            </w:r>
            <w:r>
              <w:rPr>
                <w:color w:val="000000"/>
                <w:kern w:val="0"/>
                <w:sz w:val="24"/>
                <w:lang w:bidi="ar"/>
              </w:rPr>
              <w:t>万元及以上至</w:t>
            </w:r>
            <w:r>
              <w:rPr>
                <w:color w:val="000000"/>
                <w:kern w:val="0"/>
                <w:sz w:val="24"/>
                <w:lang w:bidi="ar"/>
              </w:rPr>
              <w:t>200</w:t>
            </w:r>
            <w:r>
              <w:rPr>
                <w:color w:val="000000"/>
                <w:kern w:val="0"/>
                <w:sz w:val="24"/>
                <w:lang w:bidi="ar"/>
              </w:rPr>
              <w:t>万元以下的每项得</w:t>
            </w:r>
            <w:r>
              <w:rPr>
                <w:color w:val="000000"/>
                <w:kern w:val="0"/>
                <w:sz w:val="24"/>
                <w:lang w:bidi="ar"/>
              </w:rPr>
              <w:t>0.5</w:t>
            </w:r>
            <w:r>
              <w:rPr>
                <w:color w:val="000000"/>
                <w:kern w:val="0"/>
                <w:sz w:val="24"/>
                <w:lang w:bidi="ar"/>
              </w:rPr>
              <w:t>分；在</w:t>
            </w:r>
            <w:r>
              <w:rPr>
                <w:color w:val="000000"/>
                <w:kern w:val="0"/>
                <w:sz w:val="24"/>
                <w:lang w:bidi="ar"/>
              </w:rPr>
              <w:t>200</w:t>
            </w:r>
            <w:r>
              <w:rPr>
                <w:color w:val="000000"/>
                <w:kern w:val="0"/>
                <w:sz w:val="24"/>
                <w:lang w:bidi="ar"/>
              </w:rPr>
              <w:t>万元及以上至</w:t>
            </w:r>
            <w:r>
              <w:rPr>
                <w:color w:val="000000"/>
                <w:kern w:val="0"/>
                <w:sz w:val="24"/>
                <w:lang w:bidi="ar"/>
              </w:rPr>
              <w:t>500</w:t>
            </w:r>
            <w:r>
              <w:rPr>
                <w:color w:val="000000"/>
                <w:kern w:val="0"/>
                <w:sz w:val="24"/>
                <w:lang w:bidi="ar"/>
              </w:rPr>
              <w:t>万元以下的每项得</w:t>
            </w:r>
            <w:r>
              <w:rPr>
                <w:color w:val="000000"/>
                <w:kern w:val="0"/>
                <w:sz w:val="24"/>
                <w:lang w:bidi="ar"/>
              </w:rPr>
              <w:t>0.8</w:t>
            </w:r>
            <w:r>
              <w:rPr>
                <w:color w:val="000000"/>
                <w:kern w:val="0"/>
                <w:sz w:val="24"/>
                <w:lang w:bidi="ar"/>
              </w:rPr>
              <w:t>分；在</w:t>
            </w:r>
            <w:r>
              <w:rPr>
                <w:color w:val="000000"/>
                <w:kern w:val="0"/>
                <w:sz w:val="24"/>
                <w:lang w:bidi="ar"/>
              </w:rPr>
              <w:t>500</w:t>
            </w:r>
            <w:r>
              <w:rPr>
                <w:color w:val="000000"/>
                <w:kern w:val="0"/>
                <w:sz w:val="24"/>
                <w:lang w:bidi="ar"/>
              </w:rPr>
              <w:t>万元及以上至</w:t>
            </w:r>
            <w:r>
              <w:rPr>
                <w:color w:val="000000"/>
                <w:kern w:val="0"/>
                <w:sz w:val="24"/>
                <w:lang w:bidi="ar"/>
              </w:rPr>
              <w:t>1000</w:t>
            </w:r>
            <w:r>
              <w:rPr>
                <w:color w:val="000000"/>
                <w:kern w:val="0"/>
                <w:sz w:val="24"/>
                <w:lang w:bidi="ar"/>
              </w:rPr>
              <w:t>万元以下的，每项得</w:t>
            </w:r>
            <w:r>
              <w:rPr>
                <w:color w:val="000000"/>
                <w:kern w:val="0"/>
                <w:sz w:val="24"/>
                <w:lang w:bidi="ar"/>
              </w:rPr>
              <w:t>1</w:t>
            </w:r>
            <w:r>
              <w:rPr>
                <w:color w:val="000000"/>
                <w:kern w:val="0"/>
                <w:sz w:val="24"/>
                <w:lang w:bidi="ar"/>
              </w:rPr>
              <w:t>分；在</w:t>
            </w:r>
            <w:r>
              <w:rPr>
                <w:color w:val="000000"/>
                <w:kern w:val="0"/>
                <w:sz w:val="24"/>
                <w:lang w:bidi="ar"/>
              </w:rPr>
              <w:t>1000</w:t>
            </w:r>
            <w:r>
              <w:rPr>
                <w:color w:val="000000"/>
                <w:kern w:val="0"/>
                <w:sz w:val="24"/>
                <w:lang w:bidi="ar"/>
              </w:rPr>
              <w:t>万元及以上至</w:t>
            </w:r>
            <w:r>
              <w:rPr>
                <w:color w:val="000000"/>
                <w:kern w:val="0"/>
                <w:sz w:val="24"/>
                <w:lang w:bidi="ar"/>
              </w:rPr>
              <w:t>2000</w:t>
            </w:r>
            <w:r>
              <w:rPr>
                <w:color w:val="000000"/>
                <w:kern w:val="0"/>
                <w:sz w:val="24"/>
                <w:lang w:bidi="ar"/>
              </w:rPr>
              <w:t>万元的，每项得</w:t>
            </w:r>
            <w:r>
              <w:rPr>
                <w:color w:val="000000"/>
                <w:kern w:val="0"/>
                <w:sz w:val="24"/>
                <w:lang w:bidi="ar"/>
              </w:rPr>
              <w:t>1.5</w:t>
            </w:r>
            <w:r>
              <w:rPr>
                <w:color w:val="000000"/>
                <w:kern w:val="0"/>
                <w:sz w:val="24"/>
                <w:lang w:bidi="ar"/>
              </w:rPr>
              <w:t>分；</w:t>
            </w:r>
            <w:r>
              <w:rPr>
                <w:color w:val="000000"/>
                <w:kern w:val="0"/>
                <w:sz w:val="24"/>
                <w:lang w:bidi="ar"/>
              </w:rPr>
              <w:t>2000</w:t>
            </w:r>
            <w:r>
              <w:rPr>
                <w:color w:val="000000"/>
                <w:kern w:val="0"/>
                <w:sz w:val="24"/>
                <w:lang w:bidi="ar"/>
              </w:rPr>
              <w:t>万元以上的，每项得</w:t>
            </w:r>
            <w:r>
              <w:rPr>
                <w:color w:val="000000"/>
                <w:kern w:val="0"/>
                <w:sz w:val="24"/>
                <w:lang w:bidi="ar"/>
              </w:rPr>
              <w:t>2</w:t>
            </w:r>
            <w:r>
              <w:rPr>
                <w:color w:val="000000"/>
                <w:kern w:val="0"/>
                <w:sz w:val="24"/>
                <w:lang w:bidi="ar"/>
              </w:rPr>
              <w:t>分。</w:t>
            </w:r>
            <w:r>
              <w:rPr>
                <w:color w:val="000000"/>
                <w:sz w:val="24"/>
              </w:rPr>
              <w:t>（此项最高</w:t>
            </w:r>
            <w:r>
              <w:rPr>
                <w:color w:val="000000"/>
                <w:sz w:val="24"/>
              </w:rPr>
              <w:t>10</w:t>
            </w:r>
            <w:r>
              <w:rPr>
                <w:color w:val="000000"/>
                <w:sz w:val="24"/>
              </w:rPr>
              <w:t>分）</w:t>
            </w:r>
          </w:p>
          <w:p w14:paraId="432B4B66" w14:textId="77777777" w:rsidR="00872DBB" w:rsidRDefault="00872DBB" w:rsidP="00B56712">
            <w:pPr>
              <w:widowControl/>
              <w:spacing w:line="320" w:lineRule="exact"/>
              <w:jc w:val="left"/>
              <w:textAlignment w:val="center"/>
              <w:rPr>
                <w:color w:val="000000"/>
                <w:kern w:val="0"/>
                <w:sz w:val="24"/>
                <w:lang w:bidi="ar"/>
              </w:rPr>
            </w:pPr>
            <w:r>
              <w:rPr>
                <w:color w:val="000000"/>
                <w:kern w:val="0"/>
                <w:sz w:val="24"/>
                <w:lang w:bidi="ar"/>
              </w:rPr>
              <w:t>同一工程只计取最高级别的分数，不重复计分；工程造价以中标通知书为准。</w:t>
            </w:r>
          </w:p>
          <w:p w14:paraId="6EF86F3A" w14:textId="77777777" w:rsidR="00872DBB" w:rsidRDefault="00872DBB" w:rsidP="00B56712">
            <w:pPr>
              <w:widowControl/>
              <w:spacing w:line="320" w:lineRule="exact"/>
              <w:jc w:val="left"/>
              <w:textAlignment w:val="center"/>
              <w:rPr>
                <w:color w:val="000000"/>
                <w:kern w:val="0"/>
                <w:sz w:val="24"/>
                <w:lang w:bidi="ar"/>
              </w:rPr>
            </w:pPr>
            <w:r>
              <w:rPr>
                <w:color w:val="000000"/>
                <w:kern w:val="0"/>
                <w:sz w:val="24"/>
                <w:lang w:bidi="ar"/>
              </w:rPr>
              <w:t>近</w:t>
            </w:r>
            <w:r>
              <w:rPr>
                <w:color w:val="000000"/>
                <w:kern w:val="0"/>
                <w:sz w:val="24"/>
                <w:lang w:bidi="ar"/>
              </w:rPr>
              <w:t>3</w:t>
            </w:r>
            <w:r>
              <w:rPr>
                <w:color w:val="000000"/>
                <w:kern w:val="0"/>
                <w:sz w:val="24"/>
                <w:lang w:bidi="ar"/>
              </w:rPr>
              <w:t>年内在外地竣工的园林绿化工程，进行采集信息，可做类似业绩使用，但不参与信用评分。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D008D8" w14:textId="77777777" w:rsidR="00872DBB" w:rsidRDefault="00872DBB" w:rsidP="00B56712">
            <w:pPr>
              <w:widowControl/>
              <w:spacing w:line="320" w:lineRule="exact"/>
              <w:jc w:val="center"/>
              <w:textAlignment w:val="center"/>
              <w:rPr>
                <w:color w:val="000000"/>
                <w:kern w:val="0"/>
                <w:sz w:val="24"/>
                <w:lang w:bidi="ar"/>
              </w:rPr>
            </w:pPr>
            <w:r>
              <w:rPr>
                <w:color w:val="000000"/>
                <w:kern w:val="0"/>
                <w:sz w:val="24"/>
                <w:lang w:bidi="ar"/>
              </w:rPr>
              <w:t>10</w:t>
            </w:r>
          </w:p>
        </w:tc>
        <w:tc>
          <w:tcPr>
            <w:tcW w:w="20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01B37" w14:textId="77777777" w:rsidR="00872DBB" w:rsidRDefault="00872DBB" w:rsidP="00B56712">
            <w:pPr>
              <w:widowControl/>
              <w:spacing w:line="320" w:lineRule="exact"/>
              <w:jc w:val="center"/>
              <w:rPr>
                <w:color w:val="000000"/>
                <w:sz w:val="24"/>
              </w:rPr>
            </w:pPr>
          </w:p>
        </w:tc>
      </w:tr>
      <w:tr w:rsidR="00872DBB" w14:paraId="7F0E5574" w14:textId="77777777" w:rsidTr="00B56712">
        <w:trPr>
          <w:trHeight w:val="1111"/>
        </w:trPr>
        <w:tc>
          <w:tcPr>
            <w:tcW w:w="915" w:type="dxa"/>
            <w:vMerge w:val="restart"/>
            <w:tcBorders>
              <w:top w:val="single" w:sz="4" w:space="0" w:color="auto"/>
              <w:left w:val="single" w:sz="4" w:space="0" w:color="auto"/>
              <w:right w:val="single" w:sz="4" w:space="0" w:color="000000"/>
            </w:tcBorders>
            <w:tcMar>
              <w:top w:w="15" w:type="dxa"/>
              <w:left w:w="15" w:type="dxa"/>
              <w:right w:w="15" w:type="dxa"/>
            </w:tcMar>
            <w:vAlign w:val="center"/>
          </w:tcPr>
          <w:p w14:paraId="6B751D55" w14:textId="77777777" w:rsidR="00872DBB" w:rsidRDefault="00872DBB" w:rsidP="00B56712">
            <w:pPr>
              <w:widowControl/>
              <w:spacing w:line="320" w:lineRule="exact"/>
              <w:jc w:val="center"/>
              <w:textAlignment w:val="center"/>
              <w:rPr>
                <w:color w:val="000000"/>
                <w:kern w:val="0"/>
                <w:sz w:val="24"/>
                <w:lang w:bidi="ar"/>
              </w:rPr>
            </w:pPr>
            <w:r>
              <w:rPr>
                <w:color w:val="000000"/>
                <w:kern w:val="0"/>
                <w:sz w:val="24"/>
                <w:lang w:bidi="ar"/>
              </w:rPr>
              <w:t>本市项目现场管理</w:t>
            </w:r>
          </w:p>
        </w:tc>
        <w:tc>
          <w:tcPr>
            <w:tcW w:w="5430" w:type="dxa"/>
            <w:gridSpan w:val="4"/>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14:paraId="06F3475C" w14:textId="77777777" w:rsidR="00872DBB" w:rsidRDefault="00872DBB" w:rsidP="00B56712">
            <w:pPr>
              <w:widowControl/>
              <w:spacing w:line="320" w:lineRule="exact"/>
              <w:jc w:val="left"/>
              <w:textAlignment w:val="center"/>
              <w:rPr>
                <w:color w:val="000000"/>
                <w:kern w:val="0"/>
                <w:sz w:val="24"/>
                <w:lang w:bidi="ar"/>
              </w:rPr>
            </w:pPr>
            <w:r>
              <w:rPr>
                <w:color w:val="000000"/>
                <w:kern w:val="0"/>
                <w:sz w:val="24"/>
                <w:lang w:bidi="ar"/>
              </w:rPr>
              <w:t>在建项目现场管理，根据每年</w:t>
            </w:r>
            <w:r>
              <w:rPr>
                <w:color w:val="000000"/>
                <w:kern w:val="0"/>
                <w:sz w:val="24"/>
                <w:lang w:bidi="ar"/>
              </w:rPr>
              <w:t>1</w:t>
            </w:r>
            <w:r>
              <w:rPr>
                <w:color w:val="000000"/>
                <w:kern w:val="0"/>
                <w:sz w:val="24"/>
                <w:lang w:bidi="ar"/>
              </w:rPr>
              <w:t>次本市在建项目全覆盖检查（质量、安全管理）得分情况，赋予相应分值，最高计</w:t>
            </w:r>
            <w:r>
              <w:rPr>
                <w:color w:val="000000"/>
                <w:kern w:val="0"/>
                <w:sz w:val="24"/>
                <w:lang w:bidi="ar"/>
              </w:rPr>
              <w:t>5</w:t>
            </w:r>
            <w:r>
              <w:rPr>
                <w:color w:val="000000"/>
                <w:kern w:val="0"/>
                <w:sz w:val="24"/>
                <w:lang w:bidi="ar"/>
              </w:rPr>
              <w:t>分。</w:t>
            </w:r>
          </w:p>
        </w:tc>
        <w:tc>
          <w:tcPr>
            <w:tcW w:w="93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E05431A" w14:textId="77777777" w:rsidR="00872DBB" w:rsidRDefault="00872DBB" w:rsidP="00B56712">
            <w:pPr>
              <w:widowControl/>
              <w:spacing w:line="320" w:lineRule="exact"/>
              <w:jc w:val="center"/>
              <w:textAlignment w:val="center"/>
              <w:rPr>
                <w:color w:val="000000"/>
                <w:kern w:val="0"/>
                <w:sz w:val="24"/>
                <w:lang w:bidi="ar"/>
              </w:rPr>
            </w:pPr>
            <w:r>
              <w:rPr>
                <w:color w:val="000000"/>
                <w:kern w:val="0"/>
                <w:sz w:val="24"/>
                <w:lang w:bidi="ar"/>
              </w:rPr>
              <w:t>5</w:t>
            </w:r>
          </w:p>
        </w:tc>
        <w:tc>
          <w:tcPr>
            <w:tcW w:w="20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EC1C80" w14:textId="77777777" w:rsidR="00872DBB" w:rsidRDefault="00872DBB" w:rsidP="00B56712">
            <w:pPr>
              <w:widowControl/>
              <w:spacing w:line="320" w:lineRule="exact"/>
              <w:jc w:val="center"/>
              <w:rPr>
                <w:color w:val="000000"/>
                <w:sz w:val="24"/>
              </w:rPr>
            </w:pPr>
          </w:p>
        </w:tc>
      </w:tr>
      <w:tr w:rsidR="00872DBB" w14:paraId="2090F9C5" w14:textId="77777777" w:rsidTr="00B56712">
        <w:trPr>
          <w:trHeight w:val="972"/>
        </w:trPr>
        <w:tc>
          <w:tcPr>
            <w:tcW w:w="915" w:type="dxa"/>
            <w:vMerge/>
            <w:tcBorders>
              <w:left w:val="single" w:sz="4" w:space="0" w:color="auto"/>
              <w:bottom w:val="single" w:sz="4" w:space="0" w:color="auto"/>
              <w:right w:val="single" w:sz="4" w:space="0" w:color="000000"/>
            </w:tcBorders>
            <w:tcMar>
              <w:top w:w="15" w:type="dxa"/>
              <w:left w:w="15" w:type="dxa"/>
              <w:right w:w="15" w:type="dxa"/>
            </w:tcMar>
            <w:vAlign w:val="center"/>
          </w:tcPr>
          <w:p w14:paraId="63F14630" w14:textId="77777777" w:rsidR="00872DBB" w:rsidRDefault="00872DBB" w:rsidP="00B56712">
            <w:pPr>
              <w:widowControl/>
              <w:spacing w:line="320" w:lineRule="exact"/>
              <w:jc w:val="center"/>
              <w:textAlignment w:val="center"/>
              <w:rPr>
                <w:color w:val="000000"/>
                <w:kern w:val="0"/>
                <w:sz w:val="24"/>
                <w:lang w:bidi="ar"/>
              </w:rPr>
            </w:pPr>
          </w:p>
        </w:tc>
        <w:tc>
          <w:tcPr>
            <w:tcW w:w="5430" w:type="dxa"/>
            <w:gridSpan w:val="4"/>
            <w:tcBorders>
              <w:top w:val="nil"/>
              <w:left w:val="single" w:sz="4" w:space="0" w:color="000000"/>
              <w:bottom w:val="single" w:sz="4" w:space="0" w:color="auto"/>
              <w:right w:val="single" w:sz="4" w:space="0" w:color="auto"/>
            </w:tcBorders>
            <w:tcMar>
              <w:top w:w="15" w:type="dxa"/>
              <w:left w:w="15" w:type="dxa"/>
              <w:right w:w="15" w:type="dxa"/>
            </w:tcMar>
            <w:vAlign w:val="center"/>
          </w:tcPr>
          <w:p w14:paraId="3A1E93CD" w14:textId="77777777" w:rsidR="00872DBB" w:rsidRDefault="00872DBB" w:rsidP="00B56712">
            <w:pPr>
              <w:widowControl/>
              <w:spacing w:line="320" w:lineRule="exact"/>
              <w:jc w:val="left"/>
              <w:textAlignment w:val="center"/>
              <w:rPr>
                <w:color w:val="000000"/>
                <w:kern w:val="0"/>
                <w:sz w:val="24"/>
                <w:lang w:bidi="ar"/>
              </w:rPr>
            </w:pPr>
            <w:r>
              <w:rPr>
                <w:color w:val="000000"/>
                <w:kern w:val="0"/>
                <w:sz w:val="24"/>
                <w:lang w:bidi="ar"/>
              </w:rPr>
              <w:t>工程质量综合评价，根据每年</w:t>
            </w:r>
            <w:r>
              <w:rPr>
                <w:color w:val="000000"/>
                <w:kern w:val="0"/>
                <w:sz w:val="24"/>
                <w:lang w:bidi="ar"/>
              </w:rPr>
              <w:t>1</w:t>
            </w:r>
            <w:r>
              <w:rPr>
                <w:color w:val="000000"/>
                <w:kern w:val="0"/>
                <w:sz w:val="24"/>
                <w:lang w:bidi="ar"/>
              </w:rPr>
              <w:t>次入库本市质保养护</w:t>
            </w:r>
            <w:proofErr w:type="gramStart"/>
            <w:r>
              <w:rPr>
                <w:color w:val="000000"/>
                <w:kern w:val="0"/>
                <w:sz w:val="24"/>
                <w:lang w:bidi="ar"/>
              </w:rPr>
              <w:t>期项目</w:t>
            </w:r>
            <w:proofErr w:type="gramEnd"/>
            <w:r>
              <w:rPr>
                <w:color w:val="000000"/>
                <w:kern w:val="0"/>
                <w:sz w:val="24"/>
                <w:lang w:bidi="ar"/>
              </w:rPr>
              <w:t>工程质量综合评价结果，赋予相应分值，最高计</w:t>
            </w:r>
            <w:r>
              <w:rPr>
                <w:color w:val="000000"/>
                <w:kern w:val="0"/>
                <w:sz w:val="24"/>
                <w:lang w:bidi="ar"/>
              </w:rPr>
              <w:t>5</w:t>
            </w:r>
            <w:r>
              <w:rPr>
                <w:color w:val="000000"/>
                <w:kern w:val="0"/>
                <w:sz w:val="24"/>
                <w:lang w:bidi="ar"/>
              </w:rPr>
              <w:t>分。</w:t>
            </w:r>
          </w:p>
        </w:tc>
        <w:tc>
          <w:tcPr>
            <w:tcW w:w="93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218FCAF" w14:textId="77777777" w:rsidR="00872DBB" w:rsidRDefault="00872DBB" w:rsidP="00B56712">
            <w:pPr>
              <w:widowControl/>
              <w:spacing w:line="320" w:lineRule="exact"/>
              <w:jc w:val="center"/>
              <w:textAlignment w:val="center"/>
              <w:rPr>
                <w:color w:val="000000"/>
                <w:kern w:val="0"/>
                <w:sz w:val="24"/>
                <w:lang w:bidi="ar"/>
              </w:rPr>
            </w:pPr>
            <w:r>
              <w:rPr>
                <w:color w:val="000000"/>
                <w:kern w:val="0"/>
                <w:sz w:val="24"/>
                <w:lang w:bidi="ar"/>
              </w:rPr>
              <w:t>5</w:t>
            </w:r>
          </w:p>
        </w:tc>
        <w:tc>
          <w:tcPr>
            <w:tcW w:w="20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29DEA" w14:textId="77777777" w:rsidR="00872DBB" w:rsidRDefault="00872DBB" w:rsidP="00B56712">
            <w:pPr>
              <w:widowControl/>
              <w:spacing w:line="320" w:lineRule="exact"/>
              <w:jc w:val="center"/>
              <w:rPr>
                <w:color w:val="000000"/>
                <w:sz w:val="24"/>
              </w:rPr>
            </w:pPr>
          </w:p>
        </w:tc>
      </w:tr>
      <w:tr w:rsidR="00872DBB" w14:paraId="490F21ED" w14:textId="77777777" w:rsidTr="00B56712">
        <w:trPr>
          <w:trHeight w:val="1674"/>
        </w:trPr>
        <w:tc>
          <w:tcPr>
            <w:tcW w:w="915" w:type="dxa"/>
            <w:tcBorders>
              <w:top w:val="single" w:sz="4" w:space="0" w:color="auto"/>
              <w:left w:val="single" w:sz="4" w:space="0" w:color="000000"/>
              <w:bottom w:val="nil"/>
              <w:right w:val="single" w:sz="4" w:space="0" w:color="000000"/>
            </w:tcBorders>
            <w:tcMar>
              <w:top w:w="15" w:type="dxa"/>
              <w:left w:w="15" w:type="dxa"/>
              <w:right w:w="15" w:type="dxa"/>
            </w:tcMar>
            <w:vAlign w:val="center"/>
          </w:tcPr>
          <w:p w14:paraId="74CAB349" w14:textId="77777777" w:rsidR="00872DBB" w:rsidRDefault="00872DBB" w:rsidP="00B56712">
            <w:pPr>
              <w:widowControl/>
              <w:spacing w:line="320" w:lineRule="exact"/>
              <w:jc w:val="left"/>
              <w:rPr>
                <w:color w:val="000000"/>
                <w:kern w:val="0"/>
                <w:sz w:val="24"/>
                <w:lang w:bidi="ar"/>
              </w:rPr>
            </w:pPr>
            <w:r>
              <w:rPr>
                <w:color w:val="000000"/>
                <w:kern w:val="0"/>
                <w:sz w:val="24"/>
                <w:lang w:bidi="ar"/>
              </w:rPr>
              <w:t>认证情况</w:t>
            </w:r>
          </w:p>
        </w:tc>
        <w:tc>
          <w:tcPr>
            <w:tcW w:w="5430"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1F4CE49E" w14:textId="77777777" w:rsidR="00872DBB" w:rsidRDefault="00872DBB" w:rsidP="00B56712">
            <w:pPr>
              <w:widowControl/>
              <w:spacing w:line="320" w:lineRule="exact"/>
              <w:jc w:val="left"/>
              <w:textAlignment w:val="center"/>
              <w:rPr>
                <w:color w:val="000000"/>
                <w:kern w:val="0"/>
                <w:sz w:val="24"/>
                <w:lang w:bidi="ar"/>
              </w:rPr>
            </w:pPr>
            <w:r>
              <w:rPr>
                <w:color w:val="000000"/>
                <w:kern w:val="0"/>
                <w:sz w:val="24"/>
                <w:lang w:bidi="ar"/>
              </w:rPr>
              <w:t>安全生产标准化达标达到二级以上（含二级）的，计</w:t>
            </w:r>
            <w:r>
              <w:rPr>
                <w:color w:val="000000"/>
                <w:kern w:val="0"/>
                <w:sz w:val="24"/>
                <w:lang w:bidi="ar"/>
              </w:rPr>
              <w:t>2</w:t>
            </w:r>
            <w:r>
              <w:rPr>
                <w:color w:val="000000"/>
                <w:kern w:val="0"/>
                <w:sz w:val="24"/>
                <w:lang w:bidi="ar"/>
              </w:rPr>
              <w:t>分；</w:t>
            </w:r>
          </w:p>
          <w:p w14:paraId="63EB46DB" w14:textId="77777777" w:rsidR="00872DBB" w:rsidRDefault="00872DBB" w:rsidP="00B56712">
            <w:pPr>
              <w:widowControl/>
              <w:spacing w:line="320" w:lineRule="exact"/>
              <w:jc w:val="left"/>
              <w:textAlignment w:val="center"/>
              <w:rPr>
                <w:color w:val="000000"/>
                <w:kern w:val="0"/>
                <w:sz w:val="24"/>
                <w:lang w:bidi="ar"/>
              </w:rPr>
            </w:pPr>
            <w:r>
              <w:rPr>
                <w:color w:val="000000"/>
                <w:kern w:val="0"/>
                <w:sz w:val="24"/>
                <w:lang w:bidi="ar"/>
              </w:rPr>
              <w:t>通过质量管理认证体系认证的，计</w:t>
            </w:r>
            <w:r>
              <w:rPr>
                <w:color w:val="000000"/>
                <w:kern w:val="0"/>
                <w:sz w:val="24"/>
                <w:lang w:bidi="ar"/>
              </w:rPr>
              <w:t>1</w:t>
            </w:r>
            <w:r>
              <w:rPr>
                <w:color w:val="000000"/>
                <w:kern w:val="0"/>
                <w:sz w:val="24"/>
                <w:lang w:bidi="ar"/>
              </w:rPr>
              <w:t>分；</w:t>
            </w:r>
          </w:p>
          <w:p w14:paraId="540A2802" w14:textId="77777777" w:rsidR="00872DBB" w:rsidRDefault="00872DBB" w:rsidP="00B56712">
            <w:pPr>
              <w:widowControl/>
              <w:spacing w:line="320" w:lineRule="exact"/>
              <w:jc w:val="left"/>
              <w:textAlignment w:val="center"/>
              <w:rPr>
                <w:color w:val="000000"/>
                <w:kern w:val="0"/>
                <w:sz w:val="24"/>
                <w:lang w:bidi="ar"/>
              </w:rPr>
            </w:pPr>
            <w:r>
              <w:rPr>
                <w:color w:val="000000"/>
                <w:kern w:val="0"/>
                <w:sz w:val="24"/>
                <w:lang w:bidi="ar"/>
              </w:rPr>
              <w:t>通过环境管理认证体系认证的，计</w:t>
            </w:r>
            <w:r>
              <w:rPr>
                <w:color w:val="000000"/>
                <w:kern w:val="0"/>
                <w:sz w:val="24"/>
                <w:lang w:bidi="ar"/>
              </w:rPr>
              <w:t>1</w:t>
            </w:r>
            <w:r>
              <w:rPr>
                <w:color w:val="000000"/>
                <w:kern w:val="0"/>
                <w:sz w:val="24"/>
                <w:lang w:bidi="ar"/>
              </w:rPr>
              <w:t>分；</w:t>
            </w:r>
          </w:p>
          <w:p w14:paraId="24ADB683" w14:textId="77777777" w:rsidR="00872DBB" w:rsidRDefault="00872DBB" w:rsidP="00B56712">
            <w:pPr>
              <w:widowControl/>
              <w:spacing w:line="320" w:lineRule="exact"/>
              <w:jc w:val="left"/>
              <w:textAlignment w:val="center"/>
              <w:rPr>
                <w:color w:val="000000"/>
                <w:kern w:val="0"/>
                <w:sz w:val="24"/>
                <w:lang w:bidi="ar"/>
              </w:rPr>
            </w:pPr>
            <w:r>
              <w:rPr>
                <w:color w:val="000000"/>
                <w:kern w:val="0"/>
                <w:sz w:val="24"/>
                <w:lang w:bidi="ar"/>
              </w:rPr>
              <w:t>通过职业健康安全管理体系认证的，计</w:t>
            </w:r>
            <w:r>
              <w:rPr>
                <w:color w:val="000000"/>
                <w:kern w:val="0"/>
                <w:sz w:val="24"/>
                <w:lang w:bidi="ar"/>
              </w:rPr>
              <w:t>1</w:t>
            </w:r>
            <w:r>
              <w:rPr>
                <w:color w:val="000000"/>
                <w:kern w:val="0"/>
                <w:sz w:val="24"/>
                <w:lang w:bidi="ar"/>
              </w:rPr>
              <w:t>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3F74A4" w14:textId="77777777" w:rsidR="00872DBB" w:rsidRDefault="00872DBB" w:rsidP="00B56712">
            <w:pPr>
              <w:widowControl/>
              <w:spacing w:line="320" w:lineRule="exact"/>
              <w:jc w:val="center"/>
              <w:textAlignment w:val="center"/>
              <w:rPr>
                <w:color w:val="000000"/>
                <w:kern w:val="0"/>
                <w:sz w:val="24"/>
                <w:lang w:bidi="ar"/>
              </w:rPr>
            </w:pPr>
            <w:r>
              <w:rPr>
                <w:color w:val="000000"/>
                <w:kern w:val="0"/>
                <w:sz w:val="24"/>
                <w:lang w:bidi="ar"/>
              </w:rPr>
              <w:t>5</w:t>
            </w:r>
          </w:p>
        </w:tc>
        <w:tc>
          <w:tcPr>
            <w:tcW w:w="20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A8222" w14:textId="77777777" w:rsidR="00872DBB" w:rsidRDefault="00872DBB" w:rsidP="00B56712">
            <w:pPr>
              <w:widowControl/>
              <w:spacing w:line="320" w:lineRule="exact"/>
              <w:jc w:val="center"/>
              <w:rPr>
                <w:color w:val="000000"/>
                <w:sz w:val="24"/>
              </w:rPr>
            </w:pPr>
          </w:p>
        </w:tc>
      </w:tr>
    </w:tbl>
    <w:p w14:paraId="64955730" w14:textId="77777777" w:rsidR="00872DBB" w:rsidRDefault="00872DBB" w:rsidP="00872DBB">
      <w:pPr>
        <w:widowControl/>
        <w:spacing w:line="320" w:lineRule="exact"/>
        <w:ind w:left="720" w:hangingChars="300" w:hanging="720"/>
        <w:jc w:val="left"/>
        <w:textAlignment w:val="center"/>
        <w:rPr>
          <w:rFonts w:eastAsia="楷体_GB2312"/>
          <w:color w:val="000000"/>
          <w:kern w:val="0"/>
          <w:sz w:val="24"/>
          <w:lang w:bidi="ar"/>
        </w:rPr>
      </w:pPr>
      <w:r>
        <w:rPr>
          <w:rFonts w:eastAsia="楷体_GB2312"/>
          <w:color w:val="000000"/>
          <w:kern w:val="0"/>
          <w:sz w:val="24"/>
          <w:lang w:bidi="ar"/>
        </w:rPr>
        <w:t>备注：</w:t>
      </w:r>
      <w:r>
        <w:rPr>
          <w:rFonts w:eastAsia="楷体_GB2312"/>
          <w:color w:val="000000"/>
          <w:kern w:val="0"/>
          <w:sz w:val="24"/>
          <w:lang w:bidi="ar"/>
        </w:rPr>
        <w:t>1.</w:t>
      </w:r>
      <w:r>
        <w:rPr>
          <w:rFonts w:eastAsia="楷体_GB2312"/>
          <w:color w:val="000000"/>
          <w:kern w:val="0"/>
          <w:sz w:val="24"/>
          <w:lang w:bidi="ar"/>
        </w:rPr>
        <w:t>所有人员应提供本单位近三个月为其连续在眉山缴纳社保的证明。</w:t>
      </w:r>
    </w:p>
    <w:p w14:paraId="503EC153" w14:textId="77777777" w:rsidR="00872DBB" w:rsidRDefault="00872DBB" w:rsidP="00872DBB">
      <w:pPr>
        <w:widowControl/>
        <w:spacing w:line="320" w:lineRule="exact"/>
        <w:ind w:firstLineChars="300" w:firstLine="720"/>
        <w:jc w:val="left"/>
        <w:textAlignment w:val="center"/>
        <w:rPr>
          <w:rFonts w:eastAsia="楷体_GB2312"/>
          <w:color w:val="000000"/>
          <w:kern w:val="0"/>
          <w:sz w:val="24"/>
          <w:lang w:bidi="ar"/>
        </w:rPr>
      </w:pPr>
      <w:r>
        <w:rPr>
          <w:rFonts w:eastAsia="楷体_GB2312"/>
          <w:color w:val="000000"/>
          <w:kern w:val="0"/>
          <w:sz w:val="24"/>
          <w:lang w:bidi="ar"/>
        </w:rPr>
        <w:t>2.</w:t>
      </w:r>
      <w:r>
        <w:rPr>
          <w:rFonts w:eastAsia="楷体_GB2312"/>
          <w:color w:val="000000"/>
          <w:kern w:val="0"/>
          <w:sz w:val="24"/>
          <w:lang w:bidi="ar"/>
        </w:rPr>
        <w:t>园林专业指与园林绿化工程规划、设计、施工及养护管理相关的专业，包括园林（含园林规划设计、园林植物、风景园林、园林绿化等）、园艺、城市规划、景观、植物（含植保、森保等）、风景旅游、环境艺术等专业。</w:t>
      </w:r>
      <w:r>
        <w:rPr>
          <w:rFonts w:eastAsia="楷体_GB2312"/>
          <w:color w:val="000000"/>
          <w:kern w:val="0"/>
          <w:sz w:val="24"/>
          <w:lang w:bidi="ar"/>
        </w:rPr>
        <w:br/>
      </w:r>
      <w:r>
        <w:rPr>
          <w:rFonts w:eastAsia="楷体_GB2312" w:hint="eastAsia"/>
          <w:color w:val="000000"/>
          <w:kern w:val="0"/>
          <w:sz w:val="24"/>
          <w:lang w:bidi="ar"/>
        </w:rPr>
        <w:t xml:space="preserve">      </w:t>
      </w:r>
      <w:r>
        <w:rPr>
          <w:rFonts w:eastAsia="楷体_GB2312"/>
          <w:color w:val="000000"/>
          <w:kern w:val="0"/>
          <w:sz w:val="24"/>
          <w:lang w:bidi="ar"/>
        </w:rPr>
        <w:t>3.</w:t>
      </w:r>
      <w:r>
        <w:rPr>
          <w:rFonts w:eastAsia="楷体_GB2312"/>
          <w:color w:val="000000"/>
          <w:kern w:val="0"/>
          <w:sz w:val="24"/>
          <w:lang w:bidi="ar"/>
        </w:rPr>
        <w:t>人员同时有两证时，仅按</w:t>
      </w:r>
      <w:r>
        <w:rPr>
          <w:rFonts w:eastAsia="楷体_GB2312"/>
          <w:color w:val="000000"/>
          <w:kern w:val="0"/>
          <w:sz w:val="24"/>
          <w:lang w:bidi="ar"/>
        </w:rPr>
        <w:t>1</w:t>
      </w:r>
      <w:r>
        <w:rPr>
          <w:rFonts w:eastAsia="楷体_GB2312"/>
          <w:color w:val="000000"/>
          <w:kern w:val="0"/>
          <w:sz w:val="24"/>
          <w:lang w:bidi="ar"/>
        </w:rPr>
        <w:t>人认定。</w:t>
      </w:r>
      <w:r>
        <w:rPr>
          <w:rFonts w:eastAsia="楷体_GB2312"/>
          <w:color w:val="000000"/>
          <w:kern w:val="0"/>
          <w:sz w:val="24"/>
          <w:lang w:bidi="ar"/>
        </w:rPr>
        <w:br/>
      </w:r>
      <w:r>
        <w:rPr>
          <w:rFonts w:eastAsia="楷体_GB2312" w:hint="eastAsia"/>
          <w:color w:val="000000"/>
          <w:kern w:val="0"/>
          <w:sz w:val="24"/>
          <w:lang w:bidi="ar"/>
        </w:rPr>
        <w:t xml:space="preserve">      </w:t>
      </w:r>
      <w:r>
        <w:rPr>
          <w:rFonts w:eastAsia="楷体_GB2312"/>
          <w:color w:val="000000"/>
          <w:kern w:val="0"/>
          <w:sz w:val="24"/>
          <w:lang w:bidi="ar"/>
        </w:rPr>
        <w:t>4.</w:t>
      </w:r>
      <w:r>
        <w:rPr>
          <w:rFonts w:eastAsia="楷体_GB2312"/>
          <w:color w:val="000000"/>
          <w:kern w:val="0"/>
          <w:sz w:val="24"/>
          <w:lang w:bidi="ar"/>
        </w:rPr>
        <w:t>中级及以上职称为社会化评审，本市人事部门颁发的非公评审职称暂可认定，官网上无法查询的应提交评审材料。</w:t>
      </w:r>
    </w:p>
    <w:p w14:paraId="128B74C8" w14:textId="77777777" w:rsidR="00872DBB" w:rsidRDefault="00872DBB" w:rsidP="00872DBB">
      <w:pPr>
        <w:widowControl/>
        <w:spacing w:line="320" w:lineRule="exact"/>
        <w:ind w:firstLineChars="300" w:firstLine="720"/>
        <w:jc w:val="left"/>
        <w:textAlignment w:val="center"/>
        <w:rPr>
          <w:rFonts w:eastAsia="楷体_GB2312"/>
          <w:color w:val="000000"/>
          <w:kern w:val="0"/>
          <w:sz w:val="24"/>
          <w:lang w:bidi="ar"/>
        </w:rPr>
      </w:pPr>
      <w:r>
        <w:rPr>
          <w:rFonts w:eastAsia="楷体_GB2312" w:hint="eastAsia"/>
          <w:color w:val="000000"/>
          <w:kern w:val="0"/>
          <w:sz w:val="24"/>
          <w:lang w:bidi="ar"/>
        </w:rPr>
        <w:t>5</w:t>
      </w:r>
      <w:r>
        <w:rPr>
          <w:rFonts w:eastAsia="楷体_GB2312"/>
          <w:color w:val="000000"/>
          <w:kern w:val="0"/>
          <w:sz w:val="24"/>
          <w:lang w:bidi="ar"/>
        </w:rPr>
        <w:t>.</w:t>
      </w:r>
      <w:r>
        <w:rPr>
          <w:rFonts w:eastAsia="楷体_GB2312"/>
          <w:color w:val="000000"/>
          <w:kern w:val="0"/>
          <w:sz w:val="24"/>
          <w:lang w:bidi="ar"/>
        </w:rPr>
        <w:t>质量（质监）员、施工员需具备省部级以上（含省部级）行业主管部门认可的岗位培训合格证书。</w:t>
      </w:r>
    </w:p>
    <w:p w14:paraId="0B0BD827" w14:textId="77777777" w:rsidR="00872DBB" w:rsidRDefault="00872DBB" w:rsidP="00872DBB">
      <w:pPr>
        <w:widowControl/>
        <w:spacing w:line="320" w:lineRule="exact"/>
        <w:ind w:firstLineChars="300" w:firstLine="720"/>
        <w:jc w:val="left"/>
        <w:textAlignment w:val="center"/>
        <w:rPr>
          <w:rFonts w:eastAsia="楷体_GB2312"/>
          <w:color w:val="000000"/>
          <w:kern w:val="0"/>
          <w:sz w:val="24"/>
          <w:lang w:bidi="ar"/>
        </w:rPr>
      </w:pPr>
      <w:r>
        <w:rPr>
          <w:rFonts w:eastAsia="楷体_GB2312" w:hint="eastAsia"/>
          <w:color w:val="000000"/>
          <w:kern w:val="0"/>
          <w:sz w:val="24"/>
          <w:lang w:bidi="ar"/>
        </w:rPr>
        <w:t>6</w:t>
      </w:r>
      <w:r>
        <w:rPr>
          <w:rFonts w:eastAsia="楷体_GB2312"/>
          <w:color w:val="000000"/>
          <w:kern w:val="0"/>
          <w:sz w:val="24"/>
          <w:lang w:bidi="ar"/>
        </w:rPr>
        <w:t>.</w:t>
      </w:r>
      <w:r>
        <w:rPr>
          <w:rFonts w:eastAsia="楷体_GB2312"/>
          <w:color w:val="000000"/>
          <w:kern w:val="0"/>
          <w:sz w:val="24"/>
          <w:lang w:bidi="ar"/>
        </w:rPr>
        <w:t>专业设备及苗木基地：企业需提供设备购置发票、车辆登记证、行驶证，企业苗圃及苗木生产培育基地的经营许可证、企业苗圃产权证明或租赁合同等证明材料</w:t>
      </w:r>
    </w:p>
    <w:p w14:paraId="60700C2F" w14:textId="77777777" w:rsidR="00872DBB" w:rsidRDefault="00872DBB" w:rsidP="00872DBB">
      <w:pPr>
        <w:widowControl/>
        <w:spacing w:line="320" w:lineRule="exact"/>
        <w:ind w:firstLineChars="300" w:firstLine="720"/>
        <w:jc w:val="left"/>
        <w:textAlignment w:val="center"/>
        <w:rPr>
          <w:rFonts w:eastAsia="楷体_GB2312"/>
          <w:color w:val="000000"/>
          <w:kern w:val="0"/>
          <w:sz w:val="24"/>
          <w:lang w:bidi="ar"/>
        </w:rPr>
      </w:pPr>
      <w:r>
        <w:rPr>
          <w:rFonts w:eastAsia="楷体_GB2312" w:hint="eastAsia"/>
          <w:color w:val="000000"/>
          <w:kern w:val="0"/>
          <w:sz w:val="24"/>
          <w:lang w:bidi="ar"/>
        </w:rPr>
        <w:t>7</w:t>
      </w:r>
      <w:r>
        <w:rPr>
          <w:rFonts w:eastAsia="楷体_GB2312"/>
          <w:color w:val="000000"/>
          <w:kern w:val="0"/>
          <w:sz w:val="24"/>
          <w:lang w:bidi="ar"/>
        </w:rPr>
        <w:t xml:space="preserve">. </w:t>
      </w:r>
      <w:r>
        <w:rPr>
          <w:rFonts w:eastAsia="楷体_GB2312"/>
          <w:color w:val="000000"/>
          <w:kern w:val="0"/>
          <w:sz w:val="24"/>
          <w:lang w:bidi="ar"/>
        </w:rPr>
        <w:t>认证情况需提供证书复印件，认证内容与园林绿化工程施工相关。</w:t>
      </w:r>
    </w:p>
    <w:p w14:paraId="459053DF" w14:textId="77777777" w:rsidR="00872DBB" w:rsidRDefault="00872DBB" w:rsidP="00872DBB">
      <w:pPr>
        <w:spacing w:line="600" w:lineRule="exact"/>
        <w:rPr>
          <w:rFonts w:eastAsia="黑体"/>
          <w:bCs/>
          <w:color w:val="000000"/>
          <w:sz w:val="40"/>
          <w:szCs w:val="40"/>
        </w:rPr>
      </w:pPr>
    </w:p>
    <w:p w14:paraId="4CEE61F6" w14:textId="77777777" w:rsidR="00872DBB" w:rsidRDefault="00872DBB" w:rsidP="00872DBB">
      <w:pPr>
        <w:spacing w:line="600" w:lineRule="exact"/>
        <w:rPr>
          <w:rFonts w:eastAsia="黑体"/>
          <w:bCs/>
          <w:color w:val="000000"/>
          <w:sz w:val="40"/>
          <w:szCs w:val="40"/>
        </w:rPr>
      </w:pPr>
    </w:p>
    <w:p w14:paraId="7030ECF0" w14:textId="77777777" w:rsidR="00872DBB" w:rsidRDefault="00872DBB" w:rsidP="00872DBB">
      <w:pPr>
        <w:spacing w:line="600" w:lineRule="exact"/>
        <w:jc w:val="center"/>
        <w:rPr>
          <w:rFonts w:eastAsia="黑体"/>
          <w:bCs/>
          <w:color w:val="000000"/>
          <w:sz w:val="40"/>
          <w:szCs w:val="40"/>
        </w:rPr>
      </w:pPr>
      <w:r>
        <w:rPr>
          <w:rFonts w:eastAsia="黑体"/>
          <w:bCs/>
          <w:color w:val="000000"/>
          <w:sz w:val="40"/>
          <w:szCs w:val="40"/>
        </w:rPr>
        <w:t>三、良好行为（</w:t>
      </w:r>
      <w:r>
        <w:rPr>
          <w:rFonts w:eastAsia="黑体"/>
          <w:bCs/>
          <w:color w:val="000000"/>
          <w:sz w:val="40"/>
          <w:szCs w:val="40"/>
        </w:rPr>
        <w:t>15</w:t>
      </w:r>
      <w:r>
        <w:rPr>
          <w:rFonts w:eastAsia="黑体"/>
          <w:bCs/>
          <w:color w:val="000000"/>
          <w:sz w:val="40"/>
          <w:szCs w:val="40"/>
        </w:rPr>
        <w:t>分）</w:t>
      </w:r>
    </w:p>
    <w:p w14:paraId="1FFE9379" w14:textId="77777777" w:rsidR="00872DBB" w:rsidRDefault="00872DBB" w:rsidP="00872DBB">
      <w:pPr>
        <w:spacing w:line="600" w:lineRule="exact"/>
        <w:jc w:val="center"/>
        <w:rPr>
          <w:rFonts w:eastAsia="黑体"/>
          <w:bCs/>
          <w:color w:val="000000"/>
          <w:sz w:val="40"/>
          <w:szCs w:val="40"/>
        </w:rPr>
      </w:pPr>
    </w:p>
    <w:tbl>
      <w:tblPr>
        <w:tblW w:w="9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49"/>
        <w:gridCol w:w="4763"/>
        <w:gridCol w:w="1188"/>
        <w:gridCol w:w="925"/>
      </w:tblGrid>
      <w:tr w:rsidR="00872DBB" w14:paraId="6652F9F5" w14:textId="77777777" w:rsidTr="00B56712">
        <w:trPr>
          <w:trHeight w:val="686"/>
        </w:trPr>
        <w:tc>
          <w:tcPr>
            <w:tcW w:w="2449" w:type="dxa"/>
            <w:tcBorders>
              <w:top w:val="single" w:sz="4" w:space="0" w:color="auto"/>
              <w:left w:val="single" w:sz="4" w:space="0" w:color="auto"/>
              <w:bottom w:val="single" w:sz="4" w:space="0" w:color="auto"/>
              <w:right w:val="single" w:sz="4" w:space="0" w:color="auto"/>
            </w:tcBorders>
            <w:vAlign w:val="center"/>
          </w:tcPr>
          <w:p w14:paraId="046C4C2C" w14:textId="77777777" w:rsidR="00872DBB" w:rsidRDefault="00872DBB" w:rsidP="00B56712">
            <w:pPr>
              <w:widowControl/>
              <w:spacing w:line="360" w:lineRule="exact"/>
              <w:jc w:val="center"/>
              <w:textAlignment w:val="center"/>
              <w:rPr>
                <w:rFonts w:ascii="黑体" w:eastAsia="黑体" w:hAnsi="黑体"/>
                <w:color w:val="000000"/>
                <w:kern w:val="0"/>
                <w:sz w:val="28"/>
                <w:szCs w:val="28"/>
                <w:lang w:bidi="ar"/>
              </w:rPr>
            </w:pPr>
            <w:r>
              <w:rPr>
                <w:rFonts w:ascii="黑体" w:eastAsia="黑体" w:hAnsi="黑体"/>
                <w:color w:val="000000"/>
                <w:kern w:val="0"/>
                <w:sz w:val="28"/>
                <w:szCs w:val="28"/>
                <w:lang w:bidi="ar"/>
              </w:rPr>
              <w:t>评价内容</w:t>
            </w:r>
          </w:p>
        </w:tc>
        <w:tc>
          <w:tcPr>
            <w:tcW w:w="4763" w:type="dxa"/>
            <w:tcBorders>
              <w:top w:val="single" w:sz="4" w:space="0" w:color="auto"/>
              <w:left w:val="single" w:sz="4" w:space="0" w:color="auto"/>
              <w:bottom w:val="single" w:sz="4" w:space="0" w:color="auto"/>
              <w:right w:val="single" w:sz="4" w:space="0" w:color="auto"/>
            </w:tcBorders>
            <w:vAlign w:val="center"/>
          </w:tcPr>
          <w:p w14:paraId="49B2E4D6" w14:textId="77777777" w:rsidR="00872DBB" w:rsidRDefault="00872DBB" w:rsidP="00B56712">
            <w:pPr>
              <w:widowControl/>
              <w:spacing w:line="360" w:lineRule="exact"/>
              <w:jc w:val="center"/>
              <w:textAlignment w:val="center"/>
              <w:rPr>
                <w:rFonts w:ascii="黑体" w:eastAsia="黑体" w:hAnsi="黑体"/>
                <w:color w:val="000000"/>
                <w:kern w:val="0"/>
                <w:sz w:val="28"/>
                <w:szCs w:val="28"/>
                <w:lang w:bidi="ar"/>
              </w:rPr>
            </w:pPr>
            <w:r>
              <w:rPr>
                <w:rFonts w:ascii="黑体" w:eastAsia="黑体" w:hAnsi="黑体"/>
                <w:color w:val="000000"/>
                <w:kern w:val="0"/>
                <w:sz w:val="28"/>
                <w:szCs w:val="28"/>
                <w:lang w:bidi="ar"/>
              </w:rPr>
              <w:t>评价标准</w:t>
            </w:r>
          </w:p>
        </w:tc>
        <w:tc>
          <w:tcPr>
            <w:tcW w:w="1188" w:type="dxa"/>
            <w:tcBorders>
              <w:top w:val="single" w:sz="4" w:space="0" w:color="auto"/>
              <w:left w:val="single" w:sz="4" w:space="0" w:color="auto"/>
              <w:bottom w:val="single" w:sz="4" w:space="0" w:color="auto"/>
              <w:right w:val="single" w:sz="4" w:space="0" w:color="auto"/>
            </w:tcBorders>
            <w:vAlign w:val="center"/>
          </w:tcPr>
          <w:p w14:paraId="6F01D010" w14:textId="77777777" w:rsidR="00872DBB" w:rsidRDefault="00872DBB" w:rsidP="00B56712">
            <w:pPr>
              <w:widowControl/>
              <w:spacing w:line="360" w:lineRule="exact"/>
              <w:jc w:val="center"/>
              <w:textAlignment w:val="center"/>
              <w:rPr>
                <w:rFonts w:ascii="黑体" w:eastAsia="黑体" w:hAnsi="黑体"/>
                <w:color w:val="000000"/>
                <w:kern w:val="0"/>
                <w:sz w:val="28"/>
                <w:szCs w:val="28"/>
                <w:lang w:bidi="ar"/>
              </w:rPr>
            </w:pPr>
            <w:r>
              <w:rPr>
                <w:rFonts w:ascii="黑体" w:eastAsia="黑体" w:hAnsi="黑体"/>
                <w:color w:val="000000"/>
                <w:kern w:val="0"/>
                <w:sz w:val="28"/>
                <w:szCs w:val="28"/>
                <w:lang w:bidi="ar"/>
              </w:rPr>
              <w:t>满分分值</w:t>
            </w:r>
          </w:p>
        </w:tc>
        <w:tc>
          <w:tcPr>
            <w:tcW w:w="925" w:type="dxa"/>
            <w:tcBorders>
              <w:top w:val="single" w:sz="4" w:space="0" w:color="auto"/>
              <w:left w:val="single" w:sz="4" w:space="0" w:color="auto"/>
              <w:bottom w:val="single" w:sz="4" w:space="0" w:color="auto"/>
              <w:right w:val="single" w:sz="4" w:space="0" w:color="auto"/>
            </w:tcBorders>
            <w:vAlign w:val="center"/>
          </w:tcPr>
          <w:p w14:paraId="3397EC5A" w14:textId="77777777" w:rsidR="00872DBB" w:rsidRDefault="00872DBB" w:rsidP="00B56712">
            <w:pPr>
              <w:widowControl/>
              <w:spacing w:line="360" w:lineRule="exact"/>
              <w:jc w:val="center"/>
              <w:textAlignment w:val="center"/>
              <w:rPr>
                <w:rFonts w:ascii="黑体" w:eastAsia="黑体" w:hAnsi="黑体"/>
                <w:color w:val="000000"/>
                <w:kern w:val="0"/>
                <w:sz w:val="28"/>
                <w:szCs w:val="28"/>
                <w:lang w:bidi="ar"/>
              </w:rPr>
            </w:pPr>
            <w:r>
              <w:rPr>
                <w:rFonts w:ascii="黑体" w:eastAsia="黑体" w:hAnsi="黑体"/>
                <w:color w:val="000000"/>
                <w:kern w:val="0"/>
                <w:sz w:val="28"/>
                <w:szCs w:val="28"/>
                <w:lang w:bidi="ar"/>
              </w:rPr>
              <w:t>得分</w:t>
            </w:r>
          </w:p>
        </w:tc>
      </w:tr>
      <w:tr w:rsidR="00872DBB" w14:paraId="38F90086" w14:textId="77777777" w:rsidTr="00B56712">
        <w:trPr>
          <w:trHeight w:val="1290"/>
        </w:trPr>
        <w:tc>
          <w:tcPr>
            <w:tcW w:w="2449" w:type="dxa"/>
            <w:tcBorders>
              <w:top w:val="single" w:sz="4" w:space="0" w:color="auto"/>
              <w:left w:val="single" w:sz="4" w:space="0" w:color="auto"/>
              <w:bottom w:val="single" w:sz="4" w:space="0" w:color="auto"/>
              <w:right w:val="single" w:sz="4" w:space="0" w:color="auto"/>
            </w:tcBorders>
            <w:vAlign w:val="center"/>
          </w:tcPr>
          <w:p w14:paraId="184C0DDD" w14:textId="77777777" w:rsidR="00872DBB" w:rsidRDefault="00872DBB" w:rsidP="00B56712">
            <w:pPr>
              <w:widowControl/>
              <w:spacing w:line="360" w:lineRule="exact"/>
              <w:jc w:val="center"/>
              <w:textAlignment w:val="center"/>
              <w:rPr>
                <w:color w:val="000000"/>
                <w:kern w:val="0"/>
                <w:sz w:val="24"/>
                <w:lang w:bidi="ar"/>
              </w:rPr>
            </w:pPr>
            <w:r>
              <w:rPr>
                <w:color w:val="000000"/>
                <w:kern w:val="0"/>
                <w:sz w:val="24"/>
                <w:lang w:bidi="ar"/>
              </w:rPr>
              <w:t>评奖、评优情况</w:t>
            </w:r>
          </w:p>
        </w:tc>
        <w:tc>
          <w:tcPr>
            <w:tcW w:w="4763" w:type="dxa"/>
            <w:tcBorders>
              <w:top w:val="single" w:sz="4" w:space="0" w:color="auto"/>
              <w:left w:val="single" w:sz="4" w:space="0" w:color="auto"/>
              <w:bottom w:val="single" w:sz="4" w:space="0" w:color="auto"/>
              <w:right w:val="single" w:sz="4" w:space="0" w:color="auto"/>
            </w:tcBorders>
            <w:vAlign w:val="center"/>
          </w:tcPr>
          <w:p w14:paraId="38BC934E" w14:textId="77777777" w:rsidR="00872DBB" w:rsidRDefault="00872DBB" w:rsidP="00B56712">
            <w:pPr>
              <w:widowControl/>
              <w:spacing w:line="360" w:lineRule="exact"/>
              <w:jc w:val="left"/>
              <w:textAlignment w:val="center"/>
              <w:rPr>
                <w:color w:val="000000"/>
                <w:kern w:val="0"/>
                <w:sz w:val="24"/>
                <w:lang w:bidi="ar"/>
              </w:rPr>
            </w:pPr>
            <w:r>
              <w:rPr>
                <w:color w:val="000000"/>
                <w:kern w:val="0"/>
                <w:sz w:val="24"/>
                <w:lang w:bidi="ar"/>
              </w:rPr>
              <w:t>获得园林绿化行业国家级、省或本市市级质量、技术、安全奖项。有</w:t>
            </w:r>
            <w:r>
              <w:rPr>
                <w:color w:val="000000"/>
                <w:kern w:val="0"/>
                <w:sz w:val="24"/>
                <w:lang w:bidi="ar"/>
              </w:rPr>
              <w:t>1</w:t>
            </w:r>
            <w:r>
              <w:rPr>
                <w:color w:val="000000"/>
                <w:kern w:val="0"/>
                <w:sz w:val="24"/>
                <w:lang w:bidi="ar"/>
              </w:rPr>
              <w:t>项加</w:t>
            </w:r>
            <w:r>
              <w:rPr>
                <w:color w:val="000000"/>
                <w:kern w:val="0"/>
                <w:sz w:val="24"/>
                <w:lang w:bidi="ar"/>
              </w:rPr>
              <w:t>1</w:t>
            </w:r>
            <w:r>
              <w:rPr>
                <w:color w:val="000000"/>
                <w:kern w:val="0"/>
                <w:sz w:val="24"/>
                <w:lang w:bidi="ar"/>
              </w:rPr>
              <w:t>分，有效时限内加满</w:t>
            </w:r>
            <w:r>
              <w:rPr>
                <w:color w:val="000000"/>
                <w:kern w:val="0"/>
                <w:sz w:val="24"/>
                <w:lang w:bidi="ar"/>
              </w:rPr>
              <w:t>3</w:t>
            </w:r>
            <w:r>
              <w:rPr>
                <w:color w:val="000000"/>
                <w:kern w:val="0"/>
                <w:sz w:val="24"/>
                <w:lang w:bidi="ar"/>
              </w:rPr>
              <w:t>分为止。</w:t>
            </w:r>
          </w:p>
        </w:tc>
        <w:tc>
          <w:tcPr>
            <w:tcW w:w="1188" w:type="dxa"/>
            <w:tcBorders>
              <w:top w:val="single" w:sz="4" w:space="0" w:color="auto"/>
              <w:left w:val="single" w:sz="4" w:space="0" w:color="auto"/>
              <w:bottom w:val="single" w:sz="4" w:space="0" w:color="auto"/>
              <w:right w:val="single" w:sz="4" w:space="0" w:color="auto"/>
            </w:tcBorders>
            <w:vAlign w:val="center"/>
          </w:tcPr>
          <w:p w14:paraId="356BDDC5" w14:textId="77777777" w:rsidR="00872DBB" w:rsidRDefault="00872DBB" w:rsidP="00B56712">
            <w:pPr>
              <w:widowControl/>
              <w:spacing w:line="360" w:lineRule="exact"/>
              <w:jc w:val="center"/>
              <w:textAlignment w:val="center"/>
              <w:rPr>
                <w:color w:val="000000"/>
                <w:kern w:val="0"/>
                <w:sz w:val="24"/>
                <w:lang w:bidi="ar"/>
              </w:rPr>
            </w:pPr>
            <w:r>
              <w:rPr>
                <w:color w:val="000000"/>
                <w:kern w:val="0"/>
                <w:sz w:val="24"/>
                <w:lang w:bidi="ar"/>
              </w:rPr>
              <w:t>3</w:t>
            </w:r>
          </w:p>
        </w:tc>
        <w:tc>
          <w:tcPr>
            <w:tcW w:w="925" w:type="dxa"/>
            <w:tcBorders>
              <w:top w:val="single" w:sz="4" w:space="0" w:color="auto"/>
              <w:left w:val="single" w:sz="4" w:space="0" w:color="auto"/>
              <w:bottom w:val="single" w:sz="4" w:space="0" w:color="auto"/>
              <w:right w:val="single" w:sz="4" w:space="0" w:color="auto"/>
            </w:tcBorders>
            <w:vAlign w:val="center"/>
          </w:tcPr>
          <w:p w14:paraId="06279E85" w14:textId="77777777" w:rsidR="00872DBB" w:rsidRDefault="00872DBB" w:rsidP="00B56712">
            <w:pPr>
              <w:widowControl/>
              <w:spacing w:line="360" w:lineRule="exact"/>
              <w:jc w:val="center"/>
              <w:textAlignment w:val="center"/>
              <w:rPr>
                <w:color w:val="000000"/>
                <w:kern w:val="0"/>
                <w:sz w:val="22"/>
                <w:lang w:bidi="ar"/>
              </w:rPr>
            </w:pPr>
          </w:p>
        </w:tc>
      </w:tr>
      <w:tr w:rsidR="00872DBB" w14:paraId="2E5A55FB" w14:textId="77777777" w:rsidTr="00B56712">
        <w:trPr>
          <w:trHeight w:val="1546"/>
        </w:trPr>
        <w:tc>
          <w:tcPr>
            <w:tcW w:w="2449" w:type="dxa"/>
            <w:tcBorders>
              <w:top w:val="single" w:sz="4" w:space="0" w:color="auto"/>
              <w:left w:val="single" w:sz="4" w:space="0" w:color="auto"/>
              <w:bottom w:val="single" w:sz="4" w:space="0" w:color="auto"/>
              <w:right w:val="single" w:sz="4" w:space="0" w:color="auto"/>
            </w:tcBorders>
            <w:vAlign w:val="center"/>
          </w:tcPr>
          <w:p w14:paraId="4395F4F6" w14:textId="77777777" w:rsidR="00872DBB" w:rsidRDefault="00872DBB" w:rsidP="00B56712">
            <w:pPr>
              <w:widowControl/>
              <w:spacing w:line="360" w:lineRule="exact"/>
              <w:jc w:val="center"/>
              <w:textAlignment w:val="center"/>
              <w:rPr>
                <w:color w:val="000000"/>
                <w:kern w:val="0"/>
                <w:sz w:val="24"/>
                <w:lang w:bidi="ar"/>
              </w:rPr>
            </w:pPr>
            <w:r>
              <w:rPr>
                <w:color w:val="000000"/>
                <w:kern w:val="0"/>
                <w:sz w:val="24"/>
                <w:lang w:bidi="ar"/>
              </w:rPr>
              <w:t>科技创新</w:t>
            </w:r>
          </w:p>
        </w:tc>
        <w:tc>
          <w:tcPr>
            <w:tcW w:w="4763" w:type="dxa"/>
            <w:tcBorders>
              <w:top w:val="single" w:sz="4" w:space="0" w:color="auto"/>
              <w:left w:val="single" w:sz="4" w:space="0" w:color="auto"/>
              <w:bottom w:val="single" w:sz="4" w:space="0" w:color="auto"/>
              <w:right w:val="single" w:sz="4" w:space="0" w:color="auto"/>
            </w:tcBorders>
            <w:vAlign w:val="center"/>
          </w:tcPr>
          <w:p w14:paraId="6AE36ADD" w14:textId="77777777" w:rsidR="00872DBB" w:rsidRDefault="00872DBB" w:rsidP="00B56712">
            <w:pPr>
              <w:widowControl/>
              <w:spacing w:line="360" w:lineRule="exact"/>
              <w:jc w:val="left"/>
              <w:textAlignment w:val="center"/>
              <w:rPr>
                <w:color w:val="000000"/>
                <w:kern w:val="0"/>
                <w:sz w:val="24"/>
                <w:lang w:bidi="ar"/>
              </w:rPr>
            </w:pPr>
          </w:p>
          <w:p w14:paraId="318796E6" w14:textId="77777777" w:rsidR="00872DBB" w:rsidRDefault="00872DBB" w:rsidP="00B56712">
            <w:pPr>
              <w:widowControl/>
              <w:spacing w:line="360" w:lineRule="exact"/>
              <w:jc w:val="left"/>
              <w:textAlignment w:val="center"/>
              <w:rPr>
                <w:color w:val="000000"/>
                <w:kern w:val="0"/>
                <w:sz w:val="24"/>
                <w:lang w:bidi="ar"/>
              </w:rPr>
            </w:pPr>
            <w:r>
              <w:rPr>
                <w:color w:val="000000"/>
                <w:kern w:val="0"/>
                <w:sz w:val="24"/>
                <w:lang w:bidi="ar"/>
              </w:rPr>
              <w:t>获得园林绿化相关的专利、新品种、良种、新技术、工法等。有</w:t>
            </w:r>
            <w:r>
              <w:rPr>
                <w:color w:val="000000"/>
                <w:kern w:val="0"/>
                <w:sz w:val="24"/>
                <w:lang w:bidi="ar"/>
              </w:rPr>
              <w:t>1</w:t>
            </w:r>
            <w:r>
              <w:rPr>
                <w:color w:val="000000"/>
                <w:kern w:val="0"/>
                <w:sz w:val="24"/>
                <w:lang w:bidi="ar"/>
              </w:rPr>
              <w:t>项加</w:t>
            </w:r>
            <w:r>
              <w:rPr>
                <w:color w:val="000000"/>
                <w:kern w:val="0"/>
                <w:sz w:val="24"/>
                <w:lang w:bidi="ar"/>
              </w:rPr>
              <w:t>1</w:t>
            </w:r>
            <w:r>
              <w:rPr>
                <w:color w:val="000000"/>
                <w:kern w:val="0"/>
                <w:sz w:val="24"/>
                <w:lang w:bidi="ar"/>
              </w:rPr>
              <w:t>分，有效时限内加满</w:t>
            </w:r>
            <w:r>
              <w:rPr>
                <w:color w:val="000000"/>
                <w:kern w:val="0"/>
                <w:sz w:val="24"/>
                <w:lang w:bidi="ar"/>
              </w:rPr>
              <w:t>3</w:t>
            </w:r>
            <w:r>
              <w:rPr>
                <w:color w:val="000000"/>
                <w:kern w:val="0"/>
                <w:sz w:val="24"/>
                <w:lang w:bidi="ar"/>
              </w:rPr>
              <w:t>分为止。</w:t>
            </w:r>
          </w:p>
        </w:tc>
        <w:tc>
          <w:tcPr>
            <w:tcW w:w="1188" w:type="dxa"/>
            <w:tcBorders>
              <w:top w:val="single" w:sz="4" w:space="0" w:color="auto"/>
              <w:left w:val="single" w:sz="4" w:space="0" w:color="auto"/>
              <w:bottom w:val="single" w:sz="4" w:space="0" w:color="auto"/>
              <w:right w:val="single" w:sz="4" w:space="0" w:color="auto"/>
            </w:tcBorders>
            <w:vAlign w:val="center"/>
          </w:tcPr>
          <w:p w14:paraId="39B4BDB6" w14:textId="77777777" w:rsidR="00872DBB" w:rsidRDefault="00872DBB" w:rsidP="00B56712">
            <w:pPr>
              <w:widowControl/>
              <w:spacing w:line="360" w:lineRule="exact"/>
              <w:jc w:val="center"/>
              <w:textAlignment w:val="center"/>
              <w:rPr>
                <w:color w:val="000000"/>
                <w:kern w:val="0"/>
                <w:sz w:val="24"/>
                <w:lang w:bidi="ar"/>
              </w:rPr>
            </w:pPr>
            <w:r>
              <w:rPr>
                <w:color w:val="000000"/>
                <w:kern w:val="0"/>
                <w:sz w:val="24"/>
                <w:lang w:bidi="ar"/>
              </w:rPr>
              <w:t>3</w:t>
            </w:r>
          </w:p>
        </w:tc>
        <w:tc>
          <w:tcPr>
            <w:tcW w:w="925" w:type="dxa"/>
            <w:tcBorders>
              <w:top w:val="single" w:sz="4" w:space="0" w:color="auto"/>
              <w:left w:val="single" w:sz="4" w:space="0" w:color="auto"/>
              <w:bottom w:val="single" w:sz="4" w:space="0" w:color="auto"/>
              <w:right w:val="single" w:sz="4" w:space="0" w:color="auto"/>
            </w:tcBorders>
            <w:vAlign w:val="center"/>
          </w:tcPr>
          <w:p w14:paraId="65DEC5E2" w14:textId="77777777" w:rsidR="00872DBB" w:rsidRDefault="00872DBB" w:rsidP="00B56712">
            <w:pPr>
              <w:widowControl/>
              <w:spacing w:line="360" w:lineRule="exact"/>
              <w:jc w:val="center"/>
              <w:textAlignment w:val="center"/>
              <w:rPr>
                <w:color w:val="000000"/>
                <w:kern w:val="0"/>
                <w:sz w:val="22"/>
                <w:lang w:bidi="ar"/>
              </w:rPr>
            </w:pPr>
          </w:p>
        </w:tc>
      </w:tr>
      <w:tr w:rsidR="00872DBB" w14:paraId="0ED7B1A9" w14:textId="77777777" w:rsidTr="00B56712">
        <w:trPr>
          <w:trHeight w:val="1255"/>
        </w:trPr>
        <w:tc>
          <w:tcPr>
            <w:tcW w:w="2449" w:type="dxa"/>
            <w:tcBorders>
              <w:top w:val="single" w:sz="4" w:space="0" w:color="auto"/>
              <w:left w:val="single" w:sz="4" w:space="0" w:color="auto"/>
              <w:bottom w:val="single" w:sz="4" w:space="0" w:color="auto"/>
              <w:right w:val="single" w:sz="4" w:space="0" w:color="auto"/>
            </w:tcBorders>
            <w:vAlign w:val="center"/>
          </w:tcPr>
          <w:p w14:paraId="5AA140B8" w14:textId="77777777" w:rsidR="00872DBB" w:rsidRDefault="00872DBB" w:rsidP="00B56712">
            <w:pPr>
              <w:widowControl/>
              <w:spacing w:line="360" w:lineRule="exact"/>
              <w:jc w:val="center"/>
              <w:textAlignment w:val="center"/>
              <w:rPr>
                <w:color w:val="000000"/>
                <w:kern w:val="0"/>
                <w:sz w:val="24"/>
                <w:lang w:bidi="ar"/>
              </w:rPr>
            </w:pPr>
            <w:r>
              <w:rPr>
                <w:color w:val="000000"/>
                <w:kern w:val="0"/>
                <w:sz w:val="24"/>
                <w:lang w:bidi="ar"/>
              </w:rPr>
              <w:t>行业标准、规范编制</w:t>
            </w:r>
          </w:p>
        </w:tc>
        <w:tc>
          <w:tcPr>
            <w:tcW w:w="4763" w:type="dxa"/>
            <w:tcBorders>
              <w:top w:val="single" w:sz="4" w:space="0" w:color="auto"/>
              <w:left w:val="single" w:sz="4" w:space="0" w:color="auto"/>
              <w:bottom w:val="single" w:sz="4" w:space="0" w:color="auto"/>
              <w:right w:val="single" w:sz="4" w:space="0" w:color="auto"/>
            </w:tcBorders>
            <w:vAlign w:val="center"/>
          </w:tcPr>
          <w:p w14:paraId="773CB812" w14:textId="77777777" w:rsidR="00872DBB" w:rsidRDefault="00872DBB" w:rsidP="00B56712">
            <w:pPr>
              <w:widowControl/>
              <w:spacing w:line="360" w:lineRule="exact"/>
              <w:jc w:val="left"/>
              <w:textAlignment w:val="center"/>
              <w:rPr>
                <w:color w:val="000000"/>
                <w:kern w:val="0"/>
                <w:sz w:val="24"/>
                <w:lang w:bidi="ar"/>
              </w:rPr>
            </w:pPr>
            <w:r>
              <w:rPr>
                <w:color w:val="000000"/>
                <w:kern w:val="0"/>
                <w:sz w:val="24"/>
                <w:lang w:bidi="ar"/>
              </w:rPr>
              <w:t>主编园林绿化相关的国家、行业及地方标准、规范、定额等，且获得应用的。有</w:t>
            </w:r>
            <w:r>
              <w:rPr>
                <w:color w:val="000000"/>
                <w:kern w:val="0"/>
                <w:sz w:val="24"/>
                <w:lang w:bidi="ar"/>
              </w:rPr>
              <w:t>1</w:t>
            </w:r>
            <w:r>
              <w:rPr>
                <w:color w:val="000000"/>
                <w:kern w:val="0"/>
                <w:sz w:val="24"/>
                <w:lang w:bidi="ar"/>
              </w:rPr>
              <w:t>项加</w:t>
            </w:r>
            <w:r>
              <w:rPr>
                <w:color w:val="000000"/>
                <w:kern w:val="0"/>
                <w:sz w:val="24"/>
                <w:lang w:bidi="ar"/>
              </w:rPr>
              <w:t>1</w:t>
            </w:r>
            <w:r>
              <w:rPr>
                <w:color w:val="000000"/>
                <w:kern w:val="0"/>
                <w:sz w:val="24"/>
                <w:lang w:bidi="ar"/>
              </w:rPr>
              <w:t>分，有效时限内加满</w:t>
            </w:r>
            <w:r>
              <w:rPr>
                <w:color w:val="000000"/>
                <w:kern w:val="0"/>
                <w:sz w:val="24"/>
                <w:lang w:bidi="ar"/>
              </w:rPr>
              <w:t>2</w:t>
            </w:r>
            <w:r>
              <w:rPr>
                <w:color w:val="000000"/>
                <w:kern w:val="0"/>
                <w:sz w:val="24"/>
                <w:lang w:bidi="ar"/>
              </w:rPr>
              <w:t>分为止。</w:t>
            </w:r>
          </w:p>
        </w:tc>
        <w:tc>
          <w:tcPr>
            <w:tcW w:w="1188" w:type="dxa"/>
            <w:tcBorders>
              <w:top w:val="single" w:sz="4" w:space="0" w:color="auto"/>
              <w:left w:val="single" w:sz="4" w:space="0" w:color="auto"/>
              <w:bottom w:val="single" w:sz="4" w:space="0" w:color="auto"/>
              <w:right w:val="single" w:sz="4" w:space="0" w:color="auto"/>
            </w:tcBorders>
            <w:vAlign w:val="center"/>
          </w:tcPr>
          <w:p w14:paraId="6F6E7396" w14:textId="77777777" w:rsidR="00872DBB" w:rsidRDefault="00872DBB" w:rsidP="00B56712">
            <w:pPr>
              <w:widowControl/>
              <w:spacing w:line="360" w:lineRule="exact"/>
              <w:jc w:val="center"/>
              <w:textAlignment w:val="center"/>
              <w:rPr>
                <w:color w:val="000000"/>
                <w:kern w:val="0"/>
                <w:sz w:val="24"/>
                <w:lang w:bidi="ar"/>
              </w:rPr>
            </w:pPr>
            <w:r>
              <w:rPr>
                <w:color w:val="000000"/>
                <w:kern w:val="0"/>
                <w:sz w:val="24"/>
                <w:lang w:bidi="ar"/>
              </w:rPr>
              <w:t>2</w:t>
            </w:r>
          </w:p>
        </w:tc>
        <w:tc>
          <w:tcPr>
            <w:tcW w:w="925" w:type="dxa"/>
            <w:tcBorders>
              <w:top w:val="single" w:sz="4" w:space="0" w:color="auto"/>
              <w:left w:val="single" w:sz="4" w:space="0" w:color="auto"/>
              <w:bottom w:val="single" w:sz="4" w:space="0" w:color="auto"/>
              <w:right w:val="single" w:sz="4" w:space="0" w:color="auto"/>
            </w:tcBorders>
            <w:vAlign w:val="center"/>
          </w:tcPr>
          <w:p w14:paraId="7B5534CE" w14:textId="77777777" w:rsidR="00872DBB" w:rsidRDefault="00872DBB" w:rsidP="00B56712">
            <w:pPr>
              <w:widowControl/>
              <w:spacing w:line="360" w:lineRule="exact"/>
              <w:jc w:val="center"/>
              <w:textAlignment w:val="center"/>
              <w:rPr>
                <w:color w:val="000000"/>
                <w:kern w:val="0"/>
                <w:sz w:val="22"/>
                <w:lang w:bidi="ar"/>
              </w:rPr>
            </w:pPr>
          </w:p>
        </w:tc>
      </w:tr>
      <w:tr w:rsidR="00872DBB" w14:paraId="13171257" w14:textId="77777777" w:rsidTr="00B56712">
        <w:trPr>
          <w:trHeight w:val="1281"/>
        </w:trPr>
        <w:tc>
          <w:tcPr>
            <w:tcW w:w="2449" w:type="dxa"/>
            <w:tcBorders>
              <w:top w:val="single" w:sz="4" w:space="0" w:color="auto"/>
              <w:left w:val="single" w:sz="4" w:space="0" w:color="auto"/>
              <w:bottom w:val="single" w:sz="4" w:space="0" w:color="auto"/>
              <w:right w:val="single" w:sz="4" w:space="0" w:color="auto"/>
            </w:tcBorders>
            <w:vAlign w:val="center"/>
          </w:tcPr>
          <w:p w14:paraId="03C74663" w14:textId="77777777" w:rsidR="00872DBB" w:rsidRDefault="00872DBB" w:rsidP="00B56712">
            <w:pPr>
              <w:widowControl/>
              <w:spacing w:line="360" w:lineRule="exact"/>
              <w:jc w:val="center"/>
              <w:textAlignment w:val="center"/>
              <w:rPr>
                <w:color w:val="000000"/>
                <w:kern w:val="0"/>
                <w:sz w:val="24"/>
                <w:lang w:bidi="ar"/>
              </w:rPr>
            </w:pPr>
            <w:r>
              <w:rPr>
                <w:color w:val="000000"/>
                <w:kern w:val="0"/>
                <w:sz w:val="24"/>
                <w:lang w:bidi="ar"/>
              </w:rPr>
              <w:t>社会责任</w:t>
            </w:r>
            <w:r>
              <w:rPr>
                <w:color w:val="000000"/>
                <w:kern w:val="0"/>
                <w:sz w:val="24"/>
                <w:lang w:bidi="ar"/>
              </w:rPr>
              <w:t xml:space="preserve"> </w:t>
            </w:r>
          </w:p>
        </w:tc>
        <w:tc>
          <w:tcPr>
            <w:tcW w:w="4763" w:type="dxa"/>
            <w:tcBorders>
              <w:top w:val="single" w:sz="4" w:space="0" w:color="auto"/>
              <w:left w:val="single" w:sz="4" w:space="0" w:color="auto"/>
              <w:bottom w:val="single" w:sz="4" w:space="0" w:color="auto"/>
              <w:right w:val="single" w:sz="4" w:space="0" w:color="auto"/>
            </w:tcBorders>
            <w:vAlign w:val="center"/>
          </w:tcPr>
          <w:p w14:paraId="0EE3FAF7" w14:textId="77777777" w:rsidR="00872DBB" w:rsidRDefault="00872DBB" w:rsidP="00B56712">
            <w:pPr>
              <w:widowControl/>
              <w:spacing w:line="360" w:lineRule="exact"/>
              <w:jc w:val="left"/>
              <w:textAlignment w:val="center"/>
              <w:rPr>
                <w:color w:val="000000"/>
                <w:kern w:val="0"/>
                <w:sz w:val="24"/>
                <w:lang w:bidi="ar"/>
              </w:rPr>
            </w:pPr>
            <w:r>
              <w:rPr>
                <w:color w:val="000000"/>
                <w:kern w:val="0"/>
                <w:sz w:val="24"/>
                <w:lang w:bidi="ar"/>
              </w:rPr>
              <w:t>参加国家或本市组织的援建、抢险救灾、园林绿化技术帮扶、重大活动有关的工程建设和活动等。有</w:t>
            </w:r>
            <w:r>
              <w:rPr>
                <w:color w:val="000000"/>
                <w:kern w:val="0"/>
                <w:sz w:val="24"/>
                <w:lang w:bidi="ar"/>
              </w:rPr>
              <w:t>1</w:t>
            </w:r>
            <w:r>
              <w:rPr>
                <w:color w:val="000000"/>
                <w:kern w:val="0"/>
                <w:sz w:val="24"/>
                <w:lang w:bidi="ar"/>
              </w:rPr>
              <w:t>项加</w:t>
            </w:r>
            <w:r>
              <w:rPr>
                <w:color w:val="000000"/>
                <w:kern w:val="0"/>
                <w:sz w:val="24"/>
                <w:lang w:bidi="ar"/>
              </w:rPr>
              <w:t>1</w:t>
            </w:r>
            <w:r>
              <w:rPr>
                <w:color w:val="000000"/>
                <w:kern w:val="0"/>
                <w:sz w:val="24"/>
                <w:lang w:bidi="ar"/>
              </w:rPr>
              <w:t>分，有效时限内加满</w:t>
            </w:r>
            <w:r>
              <w:rPr>
                <w:color w:val="000000"/>
                <w:kern w:val="0"/>
                <w:sz w:val="24"/>
                <w:lang w:bidi="ar"/>
              </w:rPr>
              <w:t>2</w:t>
            </w:r>
            <w:r>
              <w:rPr>
                <w:color w:val="000000"/>
                <w:kern w:val="0"/>
                <w:sz w:val="24"/>
                <w:lang w:bidi="ar"/>
              </w:rPr>
              <w:t>分为止。</w:t>
            </w:r>
          </w:p>
        </w:tc>
        <w:tc>
          <w:tcPr>
            <w:tcW w:w="1188" w:type="dxa"/>
            <w:tcBorders>
              <w:top w:val="single" w:sz="4" w:space="0" w:color="auto"/>
              <w:left w:val="single" w:sz="4" w:space="0" w:color="auto"/>
              <w:bottom w:val="single" w:sz="4" w:space="0" w:color="auto"/>
              <w:right w:val="single" w:sz="4" w:space="0" w:color="auto"/>
            </w:tcBorders>
            <w:vAlign w:val="center"/>
          </w:tcPr>
          <w:p w14:paraId="5B1F95A5" w14:textId="77777777" w:rsidR="00872DBB" w:rsidRDefault="00872DBB" w:rsidP="00B56712">
            <w:pPr>
              <w:widowControl/>
              <w:spacing w:line="360" w:lineRule="exact"/>
              <w:jc w:val="center"/>
              <w:textAlignment w:val="center"/>
              <w:rPr>
                <w:color w:val="000000"/>
                <w:kern w:val="0"/>
                <w:sz w:val="24"/>
                <w:lang w:bidi="ar"/>
              </w:rPr>
            </w:pPr>
            <w:r>
              <w:rPr>
                <w:color w:val="000000"/>
                <w:kern w:val="0"/>
                <w:sz w:val="24"/>
                <w:lang w:bidi="ar"/>
              </w:rPr>
              <w:t>2</w:t>
            </w:r>
          </w:p>
        </w:tc>
        <w:tc>
          <w:tcPr>
            <w:tcW w:w="925" w:type="dxa"/>
            <w:tcBorders>
              <w:top w:val="single" w:sz="4" w:space="0" w:color="auto"/>
              <w:left w:val="single" w:sz="4" w:space="0" w:color="auto"/>
              <w:bottom w:val="single" w:sz="4" w:space="0" w:color="auto"/>
              <w:right w:val="single" w:sz="4" w:space="0" w:color="auto"/>
            </w:tcBorders>
            <w:vAlign w:val="center"/>
          </w:tcPr>
          <w:p w14:paraId="65BCB275" w14:textId="77777777" w:rsidR="00872DBB" w:rsidRDefault="00872DBB" w:rsidP="00B56712">
            <w:pPr>
              <w:widowControl/>
              <w:spacing w:line="360" w:lineRule="exact"/>
              <w:jc w:val="center"/>
              <w:textAlignment w:val="center"/>
              <w:rPr>
                <w:color w:val="000000"/>
                <w:kern w:val="0"/>
                <w:sz w:val="22"/>
                <w:lang w:bidi="ar"/>
              </w:rPr>
            </w:pPr>
          </w:p>
        </w:tc>
      </w:tr>
      <w:tr w:rsidR="00872DBB" w14:paraId="40CE54E1" w14:textId="77777777" w:rsidTr="00B56712">
        <w:trPr>
          <w:trHeight w:val="1554"/>
        </w:trPr>
        <w:tc>
          <w:tcPr>
            <w:tcW w:w="2449" w:type="dxa"/>
            <w:tcBorders>
              <w:top w:val="single" w:sz="4" w:space="0" w:color="auto"/>
              <w:left w:val="single" w:sz="4" w:space="0" w:color="auto"/>
              <w:bottom w:val="single" w:sz="4" w:space="0" w:color="auto"/>
              <w:right w:val="single" w:sz="4" w:space="0" w:color="auto"/>
            </w:tcBorders>
            <w:vAlign w:val="center"/>
          </w:tcPr>
          <w:p w14:paraId="7727534B" w14:textId="77777777" w:rsidR="00872DBB" w:rsidRDefault="00872DBB" w:rsidP="00B56712">
            <w:pPr>
              <w:widowControl/>
              <w:spacing w:line="360" w:lineRule="exact"/>
              <w:jc w:val="center"/>
              <w:textAlignment w:val="center"/>
              <w:rPr>
                <w:color w:val="000000"/>
                <w:kern w:val="0"/>
                <w:sz w:val="24"/>
                <w:lang w:bidi="ar"/>
              </w:rPr>
            </w:pPr>
            <w:r>
              <w:rPr>
                <w:color w:val="000000"/>
                <w:kern w:val="0"/>
                <w:sz w:val="24"/>
                <w:lang w:bidi="ar"/>
              </w:rPr>
              <w:t>表彰、通报表扬</w:t>
            </w:r>
          </w:p>
        </w:tc>
        <w:tc>
          <w:tcPr>
            <w:tcW w:w="4763" w:type="dxa"/>
            <w:tcBorders>
              <w:top w:val="single" w:sz="4" w:space="0" w:color="auto"/>
              <w:left w:val="single" w:sz="4" w:space="0" w:color="auto"/>
              <w:bottom w:val="single" w:sz="4" w:space="0" w:color="auto"/>
              <w:right w:val="single" w:sz="4" w:space="0" w:color="auto"/>
            </w:tcBorders>
            <w:vAlign w:val="center"/>
          </w:tcPr>
          <w:p w14:paraId="3AB34D39" w14:textId="77777777" w:rsidR="00872DBB" w:rsidRDefault="00872DBB" w:rsidP="00B56712">
            <w:pPr>
              <w:widowControl/>
              <w:spacing w:line="360" w:lineRule="exact"/>
              <w:jc w:val="left"/>
              <w:textAlignment w:val="center"/>
              <w:rPr>
                <w:color w:val="000000"/>
                <w:kern w:val="0"/>
                <w:sz w:val="24"/>
                <w:lang w:bidi="ar"/>
              </w:rPr>
            </w:pPr>
            <w:r>
              <w:rPr>
                <w:color w:val="000000"/>
                <w:kern w:val="0"/>
                <w:sz w:val="24"/>
                <w:lang w:bidi="ar"/>
              </w:rPr>
              <w:t>企业及其入库在建项目、质保养护</w:t>
            </w:r>
            <w:proofErr w:type="gramStart"/>
            <w:r>
              <w:rPr>
                <w:color w:val="000000"/>
                <w:kern w:val="0"/>
                <w:sz w:val="24"/>
                <w:lang w:bidi="ar"/>
              </w:rPr>
              <w:t>期项目</w:t>
            </w:r>
            <w:proofErr w:type="gramEnd"/>
            <w:r>
              <w:rPr>
                <w:color w:val="000000"/>
                <w:kern w:val="0"/>
                <w:sz w:val="24"/>
                <w:lang w:bidi="ar"/>
              </w:rPr>
              <w:t>获得市级以上表彰或通报表扬。有</w:t>
            </w:r>
            <w:r>
              <w:rPr>
                <w:color w:val="000000"/>
                <w:kern w:val="0"/>
                <w:sz w:val="24"/>
                <w:lang w:bidi="ar"/>
              </w:rPr>
              <w:t>1</w:t>
            </w:r>
            <w:r>
              <w:rPr>
                <w:color w:val="000000"/>
                <w:kern w:val="0"/>
                <w:sz w:val="24"/>
                <w:lang w:bidi="ar"/>
              </w:rPr>
              <w:t>项加</w:t>
            </w:r>
            <w:r>
              <w:rPr>
                <w:color w:val="000000"/>
                <w:kern w:val="0"/>
                <w:sz w:val="24"/>
                <w:lang w:bidi="ar"/>
              </w:rPr>
              <w:t>1</w:t>
            </w:r>
            <w:r>
              <w:rPr>
                <w:color w:val="000000"/>
                <w:kern w:val="0"/>
                <w:sz w:val="24"/>
                <w:lang w:bidi="ar"/>
              </w:rPr>
              <w:t>分，有效时限内加满</w:t>
            </w:r>
            <w:r>
              <w:rPr>
                <w:color w:val="000000"/>
                <w:kern w:val="0"/>
                <w:sz w:val="24"/>
                <w:lang w:bidi="ar"/>
              </w:rPr>
              <w:t>5</w:t>
            </w:r>
            <w:r>
              <w:rPr>
                <w:color w:val="000000"/>
                <w:kern w:val="0"/>
                <w:sz w:val="24"/>
                <w:lang w:bidi="ar"/>
              </w:rPr>
              <w:t>分为止。</w:t>
            </w:r>
          </w:p>
        </w:tc>
        <w:tc>
          <w:tcPr>
            <w:tcW w:w="1188" w:type="dxa"/>
            <w:tcBorders>
              <w:top w:val="single" w:sz="4" w:space="0" w:color="auto"/>
              <w:left w:val="single" w:sz="4" w:space="0" w:color="auto"/>
              <w:bottom w:val="single" w:sz="4" w:space="0" w:color="auto"/>
              <w:right w:val="single" w:sz="4" w:space="0" w:color="auto"/>
            </w:tcBorders>
            <w:vAlign w:val="center"/>
          </w:tcPr>
          <w:p w14:paraId="0BA6499E" w14:textId="77777777" w:rsidR="00872DBB" w:rsidRDefault="00872DBB" w:rsidP="00B56712">
            <w:pPr>
              <w:widowControl/>
              <w:spacing w:line="360" w:lineRule="exact"/>
              <w:jc w:val="center"/>
              <w:textAlignment w:val="center"/>
              <w:rPr>
                <w:color w:val="000000"/>
                <w:kern w:val="0"/>
                <w:sz w:val="24"/>
                <w:lang w:bidi="ar"/>
              </w:rPr>
            </w:pPr>
            <w:r>
              <w:rPr>
                <w:color w:val="000000"/>
                <w:kern w:val="0"/>
                <w:sz w:val="24"/>
                <w:lang w:bidi="ar"/>
              </w:rPr>
              <w:t>5</w:t>
            </w:r>
          </w:p>
        </w:tc>
        <w:tc>
          <w:tcPr>
            <w:tcW w:w="925" w:type="dxa"/>
            <w:tcBorders>
              <w:top w:val="single" w:sz="4" w:space="0" w:color="auto"/>
              <w:left w:val="single" w:sz="4" w:space="0" w:color="auto"/>
              <w:bottom w:val="single" w:sz="4" w:space="0" w:color="auto"/>
              <w:right w:val="single" w:sz="4" w:space="0" w:color="auto"/>
            </w:tcBorders>
            <w:vAlign w:val="center"/>
          </w:tcPr>
          <w:p w14:paraId="0562F7F0" w14:textId="77777777" w:rsidR="00872DBB" w:rsidRDefault="00872DBB" w:rsidP="00B56712">
            <w:pPr>
              <w:widowControl/>
              <w:spacing w:line="360" w:lineRule="exact"/>
              <w:jc w:val="center"/>
              <w:textAlignment w:val="center"/>
              <w:rPr>
                <w:color w:val="000000"/>
                <w:kern w:val="0"/>
                <w:sz w:val="22"/>
                <w:lang w:bidi="ar"/>
              </w:rPr>
            </w:pPr>
          </w:p>
        </w:tc>
      </w:tr>
    </w:tbl>
    <w:p w14:paraId="469B1966" w14:textId="77777777" w:rsidR="00872DBB" w:rsidRDefault="00872DBB" w:rsidP="00872DBB">
      <w:pPr>
        <w:spacing w:line="260" w:lineRule="exact"/>
        <w:rPr>
          <w:rFonts w:eastAsia="方正小标宋简体"/>
          <w:bCs/>
          <w:color w:val="000000"/>
          <w:sz w:val="44"/>
          <w:szCs w:val="44"/>
        </w:rPr>
      </w:pPr>
      <w:r>
        <w:rPr>
          <w:rFonts w:eastAsia="楷体_GB2312"/>
          <w:color w:val="000000"/>
          <w:kern w:val="0"/>
          <w:sz w:val="24"/>
          <w:lang w:bidi="ar"/>
        </w:rPr>
        <w:t>备注：良好行为信息认定原则：需有相关部门正式文件、奖项证书等作为认定依据，生效时间以发文日期</w:t>
      </w:r>
      <w:r>
        <w:rPr>
          <w:rFonts w:eastAsia="楷体_GB2312"/>
          <w:color w:val="000000"/>
          <w:kern w:val="0"/>
          <w:sz w:val="24"/>
          <w:lang w:bidi="ar"/>
        </w:rPr>
        <w:t>(</w:t>
      </w:r>
      <w:r>
        <w:rPr>
          <w:rFonts w:eastAsia="楷体_GB2312"/>
          <w:color w:val="000000"/>
          <w:kern w:val="0"/>
          <w:sz w:val="24"/>
          <w:lang w:bidi="ar"/>
        </w:rPr>
        <w:t>或批准日期</w:t>
      </w:r>
      <w:r>
        <w:rPr>
          <w:rFonts w:eastAsia="楷体_GB2312"/>
          <w:color w:val="000000"/>
          <w:kern w:val="0"/>
          <w:sz w:val="24"/>
          <w:lang w:bidi="ar"/>
        </w:rPr>
        <w:t>)</w:t>
      </w:r>
      <w:r>
        <w:rPr>
          <w:rFonts w:eastAsia="楷体_GB2312"/>
          <w:color w:val="000000"/>
          <w:kern w:val="0"/>
          <w:sz w:val="24"/>
          <w:lang w:bidi="ar"/>
        </w:rPr>
        <w:t>为准，评价生效之日起</w:t>
      </w:r>
      <w:r>
        <w:rPr>
          <w:rFonts w:eastAsia="楷体_GB2312"/>
          <w:color w:val="000000"/>
          <w:kern w:val="0"/>
          <w:sz w:val="24"/>
          <w:lang w:bidi="ar"/>
        </w:rPr>
        <w:t>3</w:t>
      </w:r>
      <w:r>
        <w:rPr>
          <w:rFonts w:eastAsia="楷体_GB2312"/>
          <w:color w:val="000000"/>
          <w:kern w:val="0"/>
          <w:sz w:val="24"/>
          <w:lang w:bidi="ar"/>
        </w:rPr>
        <w:t>年内有效；企业同一工程项目</w:t>
      </w:r>
      <w:r>
        <w:rPr>
          <w:rFonts w:eastAsia="楷体_GB2312"/>
          <w:color w:val="000000"/>
          <w:kern w:val="0"/>
          <w:sz w:val="24"/>
          <w:lang w:bidi="ar"/>
        </w:rPr>
        <w:t>(</w:t>
      </w:r>
      <w:r>
        <w:rPr>
          <w:rFonts w:eastAsia="楷体_GB2312"/>
          <w:color w:val="000000"/>
          <w:kern w:val="0"/>
          <w:sz w:val="24"/>
          <w:lang w:bidi="ar"/>
        </w:rPr>
        <w:t>以工程名称为准</w:t>
      </w:r>
      <w:r>
        <w:rPr>
          <w:rFonts w:eastAsia="楷体_GB2312"/>
          <w:color w:val="000000"/>
          <w:kern w:val="0"/>
          <w:sz w:val="24"/>
          <w:lang w:bidi="ar"/>
        </w:rPr>
        <w:t>)</w:t>
      </w:r>
      <w:r>
        <w:rPr>
          <w:rFonts w:eastAsia="楷体_GB2312"/>
          <w:color w:val="000000"/>
          <w:kern w:val="0"/>
          <w:sz w:val="24"/>
          <w:lang w:bidi="ar"/>
        </w:rPr>
        <w:t>获得不同等级表彰时</w:t>
      </w:r>
      <w:r>
        <w:rPr>
          <w:rFonts w:eastAsia="楷体_GB2312"/>
          <w:color w:val="000000"/>
          <w:kern w:val="0"/>
          <w:sz w:val="24"/>
          <w:lang w:bidi="ar"/>
        </w:rPr>
        <w:t>,</w:t>
      </w:r>
      <w:r>
        <w:rPr>
          <w:rFonts w:eastAsia="楷体_GB2312"/>
          <w:color w:val="000000"/>
          <w:kern w:val="0"/>
          <w:sz w:val="24"/>
          <w:lang w:bidi="ar"/>
        </w:rPr>
        <w:t>按照</w:t>
      </w:r>
      <w:r>
        <w:rPr>
          <w:rFonts w:eastAsia="楷体_GB2312"/>
          <w:color w:val="000000"/>
          <w:kern w:val="0"/>
          <w:sz w:val="24"/>
          <w:lang w:bidi="ar"/>
        </w:rPr>
        <w:t>“</w:t>
      </w:r>
      <w:r>
        <w:rPr>
          <w:rFonts w:eastAsia="楷体_GB2312"/>
          <w:color w:val="000000"/>
          <w:kern w:val="0"/>
          <w:sz w:val="24"/>
          <w:lang w:bidi="ar"/>
        </w:rPr>
        <w:t>就高不就低</w:t>
      </w:r>
      <w:r>
        <w:rPr>
          <w:rFonts w:eastAsia="楷体_GB2312"/>
          <w:color w:val="000000"/>
          <w:kern w:val="0"/>
          <w:sz w:val="24"/>
          <w:lang w:bidi="ar"/>
        </w:rPr>
        <w:t>”</w:t>
      </w:r>
      <w:r>
        <w:rPr>
          <w:rFonts w:eastAsia="楷体_GB2312"/>
          <w:color w:val="000000"/>
          <w:kern w:val="0"/>
          <w:sz w:val="24"/>
          <w:lang w:bidi="ar"/>
        </w:rPr>
        <w:t>的原则</w:t>
      </w:r>
      <w:r>
        <w:rPr>
          <w:rFonts w:eastAsia="楷体_GB2312"/>
          <w:color w:val="000000"/>
          <w:kern w:val="0"/>
          <w:sz w:val="24"/>
          <w:lang w:bidi="ar"/>
        </w:rPr>
        <w:t>,</w:t>
      </w:r>
      <w:r>
        <w:rPr>
          <w:rFonts w:eastAsia="楷体_GB2312"/>
          <w:color w:val="000000"/>
          <w:kern w:val="0"/>
          <w:sz w:val="24"/>
          <w:lang w:bidi="ar"/>
        </w:rPr>
        <w:t>从中选取最高等级的表彰予以认定；企业同一事项受到同一级别不同部门所做的多个表彰时只认定一个；企业若干不同工程项目获得同一奖项时</w:t>
      </w:r>
      <w:r>
        <w:rPr>
          <w:rFonts w:eastAsia="楷体_GB2312"/>
          <w:color w:val="000000"/>
          <w:kern w:val="0"/>
          <w:sz w:val="24"/>
          <w:lang w:bidi="ar"/>
        </w:rPr>
        <w:t>,</w:t>
      </w:r>
      <w:r>
        <w:rPr>
          <w:rFonts w:eastAsia="楷体_GB2312"/>
          <w:color w:val="000000"/>
          <w:kern w:val="0"/>
          <w:sz w:val="24"/>
          <w:lang w:bidi="ar"/>
        </w:rPr>
        <w:t>相应奖项均予以认定。</w:t>
      </w:r>
    </w:p>
    <w:p w14:paraId="472A39D7" w14:textId="77777777" w:rsidR="00872DBB" w:rsidRDefault="00872DBB" w:rsidP="00872DBB">
      <w:pPr>
        <w:spacing w:line="600" w:lineRule="exact"/>
        <w:rPr>
          <w:rFonts w:eastAsia="黑体"/>
          <w:color w:val="000000"/>
          <w:kern w:val="0"/>
          <w:szCs w:val="32"/>
        </w:rPr>
      </w:pPr>
    </w:p>
    <w:p w14:paraId="39F9DA80" w14:textId="77777777" w:rsidR="00872DBB" w:rsidRDefault="00872DBB" w:rsidP="00872DBB">
      <w:pPr>
        <w:spacing w:line="600" w:lineRule="exact"/>
        <w:rPr>
          <w:rFonts w:eastAsia="黑体"/>
          <w:color w:val="000000"/>
          <w:kern w:val="0"/>
          <w:szCs w:val="32"/>
        </w:rPr>
      </w:pPr>
    </w:p>
    <w:p w14:paraId="414041D5" w14:textId="77777777" w:rsidR="00872DBB" w:rsidRDefault="00872DBB" w:rsidP="00872DBB">
      <w:pPr>
        <w:spacing w:line="600" w:lineRule="exact"/>
        <w:rPr>
          <w:rFonts w:eastAsia="黑体"/>
          <w:color w:val="000000"/>
          <w:kern w:val="0"/>
          <w:szCs w:val="32"/>
        </w:rPr>
      </w:pPr>
    </w:p>
    <w:p w14:paraId="592A6058" w14:textId="77777777" w:rsidR="00872DBB" w:rsidRDefault="00872DBB" w:rsidP="00872DBB">
      <w:pPr>
        <w:spacing w:line="600" w:lineRule="exact"/>
        <w:rPr>
          <w:rFonts w:eastAsia="黑体"/>
          <w:color w:val="000000"/>
          <w:kern w:val="0"/>
          <w:szCs w:val="32"/>
        </w:rPr>
      </w:pPr>
    </w:p>
    <w:p w14:paraId="49BEF340" w14:textId="77777777" w:rsidR="00872DBB" w:rsidRDefault="00872DBB" w:rsidP="00872DBB">
      <w:pPr>
        <w:spacing w:line="600" w:lineRule="exact"/>
        <w:rPr>
          <w:rFonts w:ascii="黑体" w:eastAsia="黑体" w:hAnsi="黑体"/>
          <w:color w:val="000000"/>
          <w:kern w:val="0"/>
          <w:szCs w:val="32"/>
        </w:rPr>
      </w:pPr>
      <w:r>
        <w:rPr>
          <w:rFonts w:ascii="黑体" w:eastAsia="黑体" w:hAnsi="黑体"/>
          <w:color w:val="000000"/>
          <w:kern w:val="0"/>
          <w:szCs w:val="32"/>
        </w:rPr>
        <w:t>附</w:t>
      </w:r>
      <w:r>
        <w:rPr>
          <w:rFonts w:ascii="黑体" w:eastAsia="黑体" w:hAnsi="黑体" w:hint="eastAsia"/>
          <w:color w:val="000000"/>
          <w:kern w:val="0"/>
          <w:szCs w:val="32"/>
        </w:rPr>
        <w:t>件11.2</w:t>
      </w:r>
    </w:p>
    <w:p w14:paraId="3D86AB94" w14:textId="77777777" w:rsidR="00872DBB" w:rsidRDefault="00872DBB" w:rsidP="00872DBB">
      <w:pPr>
        <w:spacing w:line="600" w:lineRule="exact"/>
        <w:jc w:val="center"/>
        <w:rPr>
          <w:rFonts w:eastAsia="方正小标宋简体"/>
          <w:color w:val="000000"/>
          <w:kern w:val="0"/>
          <w:sz w:val="44"/>
          <w:szCs w:val="44"/>
        </w:rPr>
      </w:pPr>
      <w:r>
        <w:rPr>
          <w:rFonts w:eastAsia="方正小标宋简体"/>
          <w:color w:val="000000"/>
          <w:kern w:val="0"/>
          <w:sz w:val="44"/>
          <w:szCs w:val="44"/>
        </w:rPr>
        <w:t>眉山市园林绿化施工企业不良行为记分标准</w:t>
      </w:r>
    </w:p>
    <w:p w14:paraId="7271119F" w14:textId="77777777" w:rsidR="00872DBB" w:rsidRDefault="00872DBB" w:rsidP="00872DBB">
      <w:pPr>
        <w:spacing w:line="600" w:lineRule="exact"/>
        <w:jc w:val="center"/>
        <w:rPr>
          <w:rFonts w:eastAsia="方正小标宋简体"/>
          <w:color w:val="000000"/>
          <w:kern w:val="0"/>
          <w:sz w:val="44"/>
          <w:szCs w:val="44"/>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5"/>
        <w:gridCol w:w="4725"/>
        <w:gridCol w:w="1025"/>
        <w:gridCol w:w="1525"/>
      </w:tblGrid>
      <w:tr w:rsidR="00872DBB" w14:paraId="45D942F0" w14:textId="77777777" w:rsidTr="00B56712">
        <w:trPr>
          <w:trHeight w:val="702"/>
        </w:trPr>
        <w:tc>
          <w:tcPr>
            <w:tcW w:w="1725" w:type="dxa"/>
            <w:tcMar>
              <w:top w:w="15" w:type="dxa"/>
              <w:left w:w="15" w:type="dxa"/>
              <w:right w:w="15" w:type="dxa"/>
            </w:tcMar>
            <w:vAlign w:val="center"/>
          </w:tcPr>
          <w:p w14:paraId="76BDFE30" w14:textId="77777777" w:rsidR="00872DBB" w:rsidRDefault="00872DBB" w:rsidP="00B56712">
            <w:pPr>
              <w:widowControl/>
              <w:spacing w:line="360" w:lineRule="exact"/>
              <w:jc w:val="center"/>
              <w:textAlignment w:val="center"/>
              <w:rPr>
                <w:rFonts w:ascii="黑体" w:eastAsia="黑体" w:hAnsi="黑体"/>
                <w:color w:val="000000"/>
                <w:sz w:val="22"/>
              </w:rPr>
            </w:pPr>
            <w:r>
              <w:rPr>
                <w:rFonts w:ascii="黑体" w:eastAsia="黑体" w:hAnsi="黑体"/>
                <w:color w:val="000000"/>
                <w:kern w:val="0"/>
                <w:sz w:val="22"/>
                <w:lang w:bidi="ar"/>
              </w:rPr>
              <w:t>工程阶段</w:t>
            </w:r>
          </w:p>
        </w:tc>
        <w:tc>
          <w:tcPr>
            <w:tcW w:w="4725" w:type="dxa"/>
            <w:tcMar>
              <w:top w:w="15" w:type="dxa"/>
              <w:left w:w="15" w:type="dxa"/>
              <w:right w:w="15" w:type="dxa"/>
            </w:tcMar>
            <w:vAlign w:val="center"/>
          </w:tcPr>
          <w:p w14:paraId="71CD7A56" w14:textId="77777777" w:rsidR="00872DBB" w:rsidRDefault="00872DBB" w:rsidP="00B56712">
            <w:pPr>
              <w:widowControl/>
              <w:spacing w:line="360" w:lineRule="exact"/>
              <w:jc w:val="center"/>
              <w:textAlignment w:val="center"/>
              <w:rPr>
                <w:rFonts w:ascii="黑体" w:eastAsia="黑体" w:hAnsi="黑体"/>
                <w:color w:val="000000"/>
                <w:sz w:val="22"/>
              </w:rPr>
            </w:pPr>
            <w:r>
              <w:rPr>
                <w:rFonts w:ascii="黑体" w:eastAsia="黑体" w:hAnsi="黑体"/>
                <w:color w:val="000000"/>
                <w:kern w:val="0"/>
                <w:sz w:val="22"/>
                <w:lang w:bidi="ar"/>
              </w:rPr>
              <w:t>不良行为</w:t>
            </w:r>
          </w:p>
        </w:tc>
        <w:tc>
          <w:tcPr>
            <w:tcW w:w="1025" w:type="dxa"/>
            <w:tcMar>
              <w:top w:w="15" w:type="dxa"/>
              <w:left w:w="15" w:type="dxa"/>
              <w:right w:w="15" w:type="dxa"/>
            </w:tcMar>
            <w:vAlign w:val="center"/>
          </w:tcPr>
          <w:p w14:paraId="72DB1BAB" w14:textId="77777777" w:rsidR="00872DBB" w:rsidRDefault="00872DBB" w:rsidP="00B56712">
            <w:pPr>
              <w:widowControl/>
              <w:spacing w:line="360" w:lineRule="exact"/>
              <w:jc w:val="center"/>
              <w:textAlignment w:val="center"/>
              <w:rPr>
                <w:rFonts w:ascii="黑体" w:eastAsia="黑体" w:hAnsi="黑体"/>
                <w:color w:val="000000"/>
                <w:sz w:val="22"/>
              </w:rPr>
            </w:pPr>
            <w:r>
              <w:rPr>
                <w:rFonts w:ascii="黑体" w:eastAsia="黑体" w:hAnsi="黑体"/>
                <w:color w:val="000000"/>
                <w:kern w:val="0"/>
                <w:sz w:val="22"/>
                <w:lang w:bidi="ar"/>
              </w:rPr>
              <w:t>扣分分值</w:t>
            </w:r>
          </w:p>
        </w:tc>
        <w:tc>
          <w:tcPr>
            <w:tcW w:w="1525" w:type="dxa"/>
            <w:tcMar>
              <w:top w:w="15" w:type="dxa"/>
              <w:left w:w="15" w:type="dxa"/>
              <w:right w:w="15" w:type="dxa"/>
            </w:tcMar>
            <w:vAlign w:val="center"/>
          </w:tcPr>
          <w:p w14:paraId="5AC154A6" w14:textId="77777777" w:rsidR="00872DBB" w:rsidRDefault="00872DBB" w:rsidP="00B56712">
            <w:pPr>
              <w:widowControl/>
              <w:spacing w:line="360" w:lineRule="exact"/>
              <w:jc w:val="center"/>
              <w:textAlignment w:val="center"/>
              <w:rPr>
                <w:rFonts w:ascii="黑体" w:eastAsia="黑体" w:hAnsi="黑体"/>
                <w:color w:val="000000"/>
                <w:sz w:val="22"/>
              </w:rPr>
            </w:pPr>
            <w:r>
              <w:rPr>
                <w:rFonts w:ascii="黑体" w:eastAsia="黑体" w:hAnsi="黑体"/>
                <w:color w:val="000000"/>
                <w:kern w:val="0"/>
                <w:sz w:val="22"/>
                <w:lang w:bidi="ar"/>
              </w:rPr>
              <w:t>备注</w:t>
            </w:r>
          </w:p>
        </w:tc>
      </w:tr>
      <w:tr w:rsidR="00872DBB" w14:paraId="4CD46345" w14:textId="77777777" w:rsidTr="00B56712">
        <w:trPr>
          <w:trHeight w:val="90"/>
        </w:trPr>
        <w:tc>
          <w:tcPr>
            <w:tcW w:w="1725" w:type="dxa"/>
            <w:vMerge w:val="restart"/>
            <w:tcMar>
              <w:top w:w="15" w:type="dxa"/>
              <w:left w:w="15" w:type="dxa"/>
              <w:right w:w="15" w:type="dxa"/>
            </w:tcMar>
            <w:vAlign w:val="center"/>
          </w:tcPr>
          <w:p w14:paraId="3AE9DAD6" w14:textId="77777777" w:rsidR="00872DBB" w:rsidRDefault="00872DBB" w:rsidP="00B56712">
            <w:pPr>
              <w:widowControl/>
              <w:spacing w:line="360" w:lineRule="exact"/>
              <w:jc w:val="center"/>
              <w:textAlignment w:val="center"/>
              <w:rPr>
                <w:color w:val="000000"/>
                <w:sz w:val="22"/>
              </w:rPr>
            </w:pPr>
            <w:r>
              <w:rPr>
                <w:color w:val="000000"/>
                <w:kern w:val="0"/>
                <w:sz w:val="22"/>
                <w:lang w:bidi="ar"/>
              </w:rPr>
              <w:t>前期阶段</w:t>
            </w:r>
          </w:p>
        </w:tc>
        <w:tc>
          <w:tcPr>
            <w:tcW w:w="4725" w:type="dxa"/>
            <w:tcMar>
              <w:top w:w="15" w:type="dxa"/>
              <w:left w:w="15" w:type="dxa"/>
              <w:right w:w="15" w:type="dxa"/>
            </w:tcMar>
            <w:vAlign w:val="center"/>
          </w:tcPr>
          <w:p w14:paraId="387D21EE" w14:textId="77777777" w:rsidR="00872DBB" w:rsidRDefault="00872DBB" w:rsidP="00B56712">
            <w:pPr>
              <w:widowControl/>
              <w:spacing w:line="360" w:lineRule="exact"/>
              <w:jc w:val="left"/>
              <w:textAlignment w:val="center"/>
              <w:rPr>
                <w:color w:val="000000"/>
                <w:sz w:val="22"/>
              </w:rPr>
            </w:pPr>
            <w:r>
              <w:rPr>
                <w:color w:val="000000"/>
                <w:kern w:val="0"/>
                <w:sz w:val="22"/>
                <w:lang w:bidi="ar"/>
              </w:rPr>
              <w:t>投标人相互串通投标，或者与招标人串通投标的</w:t>
            </w:r>
          </w:p>
        </w:tc>
        <w:tc>
          <w:tcPr>
            <w:tcW w:w="1025" w:type="dxa"/>
            <w:tcMar>
              <w:top w:w="15" w:type="dxa"/>
              <w:left w:w="15" w:type="dxa"/>
              <w:right w:w="15" w:type="dxa"/>
            </w:tcMar>
            <w:vAlign w:val="center"/>
          </w:tcPr>
          <w:p w14:paraId="338B674D" w14:textId="77777777" w:rsidR="00872DBB" w:rsidRDefault="00872DBB" w:rsidP="00B56712">
            <w:pPr>
              <w:widowControl/>
              <w:spacing w:line="360" w:lineRule="exact"/>
              <w:jc w:val="center"/>
              <w:textAlignment w:val="center"/>
              <w:rPr>
                <w:color w:val="000000"/>
                <w:sz w:val="22"/>
              </w:rPr>
            </w:pPr>
            <w:r>
              <w:rPr>
                <w:color w:val="000000"/>
                <w:kern w:val="0"/>
                <w:sz w:val="22"/>
                <w:lang w:bidi="ar"/>
              </w:rPr>
              <w:t>10</w:t>
            </w:r>
          </w:p>
        </w:tc>
        <w:tc>
          <w:tcPr>
            <w:tcW w:w="1525" w:type="dxa"/>
            <w:tcMar>
              <w:top w:w="15" w:type="dxa"/>
              <w:left w:w="15" w:type="dxa"/>
              <w:right w:w="15" w:type="dxa"/>
            </w:tcMar>
            <w:vAlign w:val="center"/>
          </w:tcPr>
          <w:p w14:paraId="0606C586" w14:textId="77777777" w:rsidR="00872DBB" w:rsidRDefault="00872DBB" w:rsidP="00B56712">
            <w:pPr>
              <w:widowControl/>
              <w:spacing w:line="360" w:lineRule="exact"/>
              <w:jc w:val="center"/>
              <w:textAlignment w:val="center"/>
              <w:rPr>
                <w:color w:val="000000"/>
                <w:sz w:val="20"/>
                <w:szCs w:val="20"/>
              </w:rPr>
            </w:pPr>
            <w:r>
              <w:rPr>
                <w:color w:val="000000"/>
                <w:kern w:val="0"/>
                <w:sz w:val="20"/>
                <w:szCs w:val="20"/>
                <w:lang w:bidi="ar"/>
              </w:rPr>
              <w:t>中标无效</w:t>
            </w:r>
          </w:p>
        </w:tc>
      </w:tr>
      <w:tr w:rsidR="00872DBB" w14:paraId="5E892767" w14:textId="77777777" w:rsidTr="00B56712">
        <w:trPr>
          <w:trHeight w:val="682"/>
        </w:trPr>
        <w:tc>
          <w:tcPr>
            <w:tcW w:w="1725" w:type="dxa"/>
            <w:vMerge/>
            <w:tcMar>
              <w:top w:w="15" w:type="dxa"/>
              <w:left w:w="15" w:type="dxa"/>
              <w:right w:w="15" w:type="dxa"/>
            </w:tcMar>
            <w:vAlign w:val="center"/>
          </w:tcPr>
          <w:p w14:paraId="0AF133BF"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vAlign w:val="center"/>
          </w:tcPr>
          <w:p w14:paraId="625AEC85" w14:textId="77777777" w:rsidR="00872DBB" w:rsidRDefault="00872DBB" w:rsidP="00B56712">
            <w:pPr>
              <w:widowControl/>
              <w:spacing w:line="360" w:lineRule="exact"/>
              <w:jc w:val="left"/>
              <w:textAlignment w:val="center"/>
              <w:rPr>
                <w:color w:val="000000"/>
                <w:sz w:val="22"/>
              </w:rPr>
            </w:pPr>
            <w:r>
              <w:rPr>
                <w:color w:val="000000"/>
                <w:kern w:val="0"/>
                <w:sz w:val="22"/>
                <w:lang w:bidi="ar"/>
              </w:rPr>
              <w:t>以他人名义投标、允许他人以自己名义投标或者以其他方式弄虚作假，骗取中标的</w:t>
            </w:r>
          </w:p>
        </w:tc>
        <w:tc>
          <w:tcPr>
            <w:tcW w:w="1025" w:type="dxa"/>
            <w:tcMar>
              <w:top w:w="15" w:type="dxa"/>
              <w:left w:w="15" w:type="dxa"/>
              <w:right w:w="15" w:type="dxa"/>
            </w:tcMar>
            <w:vAlign w:val="center"/>
          </w:tcPr>
          <w:p w14:paraId="553084C1" w14:textId="77777777" w:rsidR="00872DBB" w:rsidRDefault="00872DBB" w:rsidP="00B56712">
            <w:pPr>
              <w:widowControl/>
              <w:spacing w:line="360" w:lineRule="exact"/>
              <w:jc w:val="center"/>
              <w:textAlignment w:val="center"/>
              <w:rPr>
                <w:color w:val="000000"/>
                <w:sz w:val="22"/>
              </w:rPr>
            </w:pPr>
            <w:r>
              <w:rPr>
                <w:color w:val="000000"/>
                <w:kern w:val="0"/>
                <w:sz w:val="22"/>
                <w:lang w:bidi="ar"/>
              </w:rPr>
              <w:t>10</w:t>
            </w:r>
          </w:p>
        </w:tc>
        <w:tc>
          <w:tcPr>
            <w:tcW w:w="1525" w:type="dxa"/>
            <w:tcMar>
              <w:top w:w="15" w:type="dxa"/>
              <w:left w:w="15" w:type="dxa"/>
              <w:right w:w="15" w:type="dxa"/>
            </w:tcMar>
            <w:vAlign w:val="center"/>
          </w:tcPr>
          <w:p w14:paraId="4161C32B" w14:textId="77777777" w:rsidR="00872DBB" w:rsidRDefault="00872DBB" w:rsidP="00B56712">
            <w:pPr>
              <w:widowControl/>
              <w:spacing w:line="360" w:lineRule="exact"/>
              <w:jc w:val="center"/>
              <w:textAlignment w:val="center"/>
              <w:rPr>
                <w:color w:val="000000"/>
                <w:sz w:val="20"/>
                <w:szCs w:val="20"/>
              </w:rPr>
            </w:pPr>
            <w:r>
              <w:rPr>
                <w:color w:val="000000"/>
                <w:kern w:val="0"/>
                <w:sz w:val="20"/>
                <w:szCs w:val="20"/>
                <w:lang w:bidi="ar"/>
              </w:rPr>
              <w:t>中标无效</w:t>
            </w:r>
          </w:p>
        </w:tc>
      </w:tr>
      <w:tr w:rsidR="00872DBB" w14:paraId="2430C413" w14:textId="77777777" w:rsidTr="00B56712">
        <w:trPr>
          <w:trHeight w:val="432"/>
        </w:trPr>
        <w:tc>
          <w:tcPr>
            <w:tcW w:w="1725" w:type="dxa"/>
            <w:vMerge/>
            <w:tcMar>
              <w:top w:w="15" w:type="dxa"/>
              <w:left w:w="15" w:type="dxa"/>
              <w:right w:w="15" w:type="dxa"/>
            </w:tcMar>
            <w:vAlign w:val="center"/>
          </w:tcPr>
          <w:p w14:paraId="4EB99201"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vAlign w:val="center"/>
          </w:tcPr>
          <w:p w14:paraId="4023064E" w14:textId="77777777" w:rsidR="00872DBB" w:rsidRDefault="00872DBB" w:rsidP="00B56712">
            <w:pPr>
              <w:widowControl/>
              <w:spacing w:line="360" w:lineRule="exact"/>
              <w:jc w:val="left"/>
              <w:textAlignment w:val="center"/>
              <w:rPr>
                <w:color w:val="000000"/>
                <w:sz w:val="22"/>
              </w:rPr>
            </w:pPr>
            <w:r>
              <w:rPr>
                <w:color w:val="000000"/>
                <w:kern w:val="0"/>
                <w:sz w:val="22"/>
                <w:lang w:bidi="ar"/>
              </w:rPr>
              <w:t>以低于成本价等不正当手段，进行恶意价格竞争的</w:t>
            </w:r>
          </w:p>
        </w:tc>
        <w:tc>
          <w:tcPr>
            <w:tcW w:w="1025" w:type="dxa"/>
            <w:tcMar>
              <w:top w:w="15" w:type="dxa"/>
              <w:left w:w="15" w:type="dxa"/>
              <w:right w:w="15" w:type="dxa"/>
            </w:tcMar>
            <w:vAlign w:val="center"/>
          </w:tcPr>
          <w:p w14:paraId="1AB5C54A" w14:textId="77777777" w:rsidR="00872DBB" w:rsidRDefault="00872DBB" w:rsidP="00B56712">
            <w:pPr>
              <w:widowControl/>
              <w:spacing w:line="360" w:lineRule="exact"/>
              <w:jc w:val="center"/>
              <w:textAlignment w:val="center"/>
              <w:rPr>
                <w:color w:val="000000"/>
                <w:sz w:val="22"/>
              </w:rPr>
            </w:pPr>
            <w:r>
              <w:rPr>
                <w:color w:val="000000"/>
                <w:kern w:val="0"/>
                <w:sz w:val="22"/>
                <w:lang w:bidi="ar"/>
              </w:rPr>
              <w:t>5</w:t>
            </w:r>
          </w:p>
        </w:tc>
        <w:tc>
          <w:tcPr>
            <w:tcW w:w="1525" w:type="dxa"/>
            <w:tcMar>
              <w:top w:w="15" w:type="dxa"/>
              <w:left w:w="15" w:type="dxa"/>
              <w:right w:w="15" w:type="dxa"/>
            </w:tcMar>
            <w:vAlign w:val="center"/>
          </w:tcPr>
          <w:p w14:paraId="4A5E7163" w14:textId="77777777" w:rsidR="00872DBB" w:rsidRDefault="00872DBB" w:rsidP="00B56712">
            <w:pPr>
              <w:widowControl/>
              <w:spacing w:line="360" w:lineRule="exact"/>
              <w:jc w:val="center"/>
              <w:rPr>
                <w:color w:val="000000"/>
                <w:sz w:val="20"/>
                <w:szCs w:val="20"/>
              </w:rPr>
            </w:pPr>
          </w:p>
        </w:tc>
      </w:tr>
      <w:tr w:rsidR="00872DBB" w14:paraId="1672356D" w14:textId="77777777" w:rsidTr="00B56712">
        <w:trPr>
          <w:trHeight w:val="799"/>
        </w:trPr>
        <w:tc>
          <w:tcPr>
            <w:tcW w:w="1725" w:type="dxa"/>
            <w:vMerge/>
            <w:tcMar>
              <w:top w:w="15" w:type="dxa"/>
              <w:left w:w="15" w:type="dxa"/>
              <w:right w:w="15" w:type="dxa"/>
            </w:tcMar>
            <w:vAlign w:val="center"/>
          </w:tcPr>
          <w:p w14:paraId="7DDECFF6"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vAlign w:val="center"/>
          </w:tcPr>
          <w:p w14:paraId="67DD0002" w14:textId="77777777" w:rsidR="00872DBB" w:rsidRDefault="00872DBB" w:rsidP="00B56712">
            <w:pPr>
              <w:widowControl/>
              <w:spacing w:line="360" w:lineRule="exact"/>
              <w:jc w:val="left"/>
              <w:textAlignment w:val="center"/>
              <w:rPr>
                <w:color w:val="000000"/>
                <w:sz w:val="22"/>
              </w:rPr>
            </w:pPr>
            <w:r>
              <w:rPr>
                <w:color w:val="000000"/>
                <w:kern w:val="0"/>
                <w:sz w:val="22"/>
                <w:lang w:bidi="ar"/>
              </w:rPr>
              <w:t>三年内发生两次以上（含）围标、串标、以他人名义投标或者以其他方式弄虚作假骗取中标行为的</w:t>
            </w:r>
          </w:p>
        </w:tc>
        <w:tc>
          <w:tcPr>
            <w:tcW w:w="1025" w:type="dxa"/>
            <w:tcMar>
              <w:top w:w="15" w:type="dxa"/>
              <w:left w:w="15" w:type="dxa"/>
              <w:right w:w="15" w:type="dxa"/>
            </w:tcMar>
            <w:vAlign w:val="center"/>
          </w:tcPr>
          <w:p w14:paraId="24563F72" w14:textId="77777777" w:rsidR="00872DBB" w:rsidRDefault="00872DBB" w:rsidP="00B56712">
            <w:pPr>
              <w:widowControl/>
              <w:spacing w:line="360" w:lineRule="exact"/>
              <w:jc w:val="center"/>
              <w:textAlignment w:val="center"/>
              <w:rPr>
                <w:color w:val="000000"/>
                <w:sz w:val="22"/>
              </w:rPr>
            </w:pPr>
            <w:r>
              <w:rPr>
                <w:color w:val="000000"/>
                <w:kern w:val="0"/>
                <w:sz w:val="22"/>
                <w:lang w:bidi="ar"/>
              </w:rPr>
              <w:t>20</w:t>
            </w:r>
          </w:p>
        </w:tc>
        <w:tc>
          <w:tcPr>
            <w:tcW w:w="1525" w:type="dxa"/>
            <w:tcMar>
              <w:top w:w="15" w:type="dxa"/>
              <w:left w:w="15" w:type="dxa"/>
              <w:right w:w="15" w:type="dxa"/>
            </w:tcMar>
            <w:vAlign w:val="center"/>
          </w:tcPr>
          <w:p w14:paraId="1BCCAF6A" w14:textId="77777777" w:rsidR="00872DBB" w:rsidRDefault="00872DBB" w:rsidP="00B56712">
            <w:pPr>
              <w:widowControl/>
              <w:spacing w:line="360" w:lineRule="exact"/>
              <w:jc w:val="center"/>
              <w:textAlignment w:val="center"/>
              <w:rPr>
                <w:color w:val="000000"/>
                <w:sz w:val="20"/>
                <w:szCs w:val="20"/>
              </w:rPr>
            </w:pPr>
            <w:r>
              <w:rPr>
                <w:color w:val="000000"/>
                <w:kern w:val="0"/>
                <w:sz w:val="20"/>
                <w:szCs w:val="20"/>
                <w:lang w:bidi="ar"/>
              </w:rPr>
              <w:t>中标无效；暂停投标资格</w:t>
            </w:r>
            <w:r>
              <w:rPr>
                <w:color w:val="000000"/>
                <w:kern w:val="0"/>
                <w:sz w:val="20"/>
                <w:szCs w:val="20"/>
                <w:lang w:bidi="ar"/>
              </w:rPr>
              <w:t>1</w:t>
            </w:r>
            <w:r>
              <w:rPr>
                <w:color w:val="000000"/>
                <w:kern w:val="0"/>
                <w:sz w:val="20"/>
                <w:szCs w:val="20"/>
                <w:lang w:bidi="ar"/>
              </w:rPr>
              <w:t>年</w:t>
            </w:r>
          </w:p>
        </w:tc>
      </w:tr>
      <w:tr w:rsidR="00872DBB" w14:paraId="44BC58C5" w14:textId="77777777" w:rsidTr="00B56712">
        <w:trPr>
          <w:trHeight w:val="799"/>
        </w:trPr>
        <w:tc>
          <w:tcPr>
            <w:tcW w:w="1725" w:type="dxa"/>
            <w:vMerge/>
            <w:tcMar>
              <w:top w:w="15" w:type="dxa"/>
              <w:left w:w="15" w:type="dxa"/>
              <w:right w:w="15" w:type="dxa"/>
            </w:tcMar>
            <w:vAlign w:val="center"/>
          </w:tcPr>
          <w:p w14:paraId="367847C0"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vAlign w:val="center"/>
          </w:tcPr>
          <w:p w14:paraId="3F657095"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中标人无正当理由不与招标人订立合同，或在签订合同时向招标人提出附加条件的</w:t>
            </w:r>
          </w:p>
        </w:tc>
        <w:tc>
          <w:tcPr>
            <w:tcW w:w="1025" w:type="dxa"/>
            <w:tcMar>
              <w:top w:w="15" w:type="dxa"/>
              <w:left w:w="15" w:type="dxa"/>
              <w:right w:w="15" w:type="dxa"/>
            </w:tcMar>
            <w:vAlign w:val="center"/>
          </w:tcPr>
          <w:p w14:paraId="319CEA2F" w14:textId="77777777" w:rsidR="00872DBB" w:rsidRDefault="00872DBB" w:rsidP="00B56712">
            <w:pPr>
              <w:widowControl/>
              <w:spacing w:line="360" w:lineRule="exact"/>
              <w:jc w:val="center"/>
              <w:textAlignment w:val="center"/>
              <w:rPr>
                <w:color w:val="000000"/>
                <w:sz w:val="22"/>
              </w:rPr>
            </w:pPr>
            <w:r>
              <w:rPr>
                <w:color w:val="000000"/>
                <w:kern w:val="0"/>
                <w:sz w:val="22"/>
                <w:lang w:bidi="ar"/>
              </w:rPr>
              <w:t>5</w:t>
            </w:r>
          </w:p>
        </w:tc>
        <w:tc>
          <w:tcPr>
            <w:tcW w:w="1525" w:type="dxa"/>
            <w:tcMar>
              <w:top w:w="15" w:type="dxa"/>
              <w:left w:w="15" w:type="dxa"/>
              <w:right w:w="15" w:type="dxa"/>
            </w:tcMar>
            <w:vAlign w:val="center"/>
          </w:tcPr>
          <w:p w14:paraId="6BD0CFAF" w14:textId="77777777" w:rsidR="00872DBB" w:rsidRDefault="00872DBB" w:rsidP="00B56712">
            <w:pPr>
              <w:widowControl/>
              <w:spacing w:line="360" w:lineRule="exact"/>
              <w:jc w:val="center"/>
              <w:rPr>
                <w:b/>
                <w:color w:val="000000"/>
                <w:sz w:val="22"/>
              </w:rPr>
            </w:pPr>
          </w:p>
        </w:tc>
      </w:tr>
      <w:tr w:rsidR="00872DBB" w14:paraId="534BE529" w14:textId="77777777" w:rsidTr="00B56712">
        <w:trPr>
          <w:trHeight w:val="90"/>
        </w:trPr>
        <w:tc>
          <w:tcPr>
            <w:tcW w:w="1725" w:type="dxa"/>
            <w:vMerge/>
            <w:tcMar>
              <w:top w:w="15" w:type="dxa"/>
              <w:left w:w="15" w:type="dxa"/>
              <w:right w:w="15" w:type="dxa"/>
            </w:tcMar>
            <w:vAlign w:val="center"/>
          </w:tcPr>
          <w:p w14:paraId="08A66280"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vAlign w:val="center"/>
          </w:tcPr>
          <w:p w14:paraId="721D6F4F"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将中标项目转让给他人，或将中标项目违法分包给他人的</w:t>
            </w:r>
          </w:p>
        </w:tc>
        <w:tc>
          <w:tcPr>
            <w:tcW w:w="1025" w:type="dxa"/>
            <w:tcMar>
              <w:top w:w="15" w:type="dxa"/>
              <w:left w:w="15" w:type="dxa"/>
              <w:right w:w="15" w:type="dxa"/>
            </w:tcMar>
            <w:vAlign w:val="center"/>
          </w:tcPr>
          <w:p w14:paraId="6E442D59" w14:textId="77777777" w:rsidR="00872DBB" w:rsidRDefault="00872DBB" w:rsidP="00B56712">
            <w:pPr>
              <w:widowControl/>
              <w:spacing w:line="360" w:lineRule="exact"/>
              <w:jc w:val="center"/>
              <w:textAlignment w:val="center"/>
              <w:rPr>
                <w:color w:val="000000"/>
                <w:sz w:val="22"/>
              </w:rPr>
            </w:pPr>
            <w:r>
              <w:rPr>
                <w:color w:val="000000"/>
                <w:kern w:val="0"/>
                <w:sz w:val="22"/>
                <w:lang w:bidi="ar"/>
              </w:rPr>
              <w:t>10</w:t>
            </w:r>
          </w:p>
        </w:tc>
        <w:tc>
          <w:tcPr>
            <w:tcW w:w="1525" w:type="dxa"/>
            <w:tcMar>
              <w:top w:w="15" w:type="dxa"/>
              <w:left w:w="15" w:type="dxa"/>
              <w:right w:w="15" w:type="dxa"/>
            </w:tcMar>
            <w:vAlign w:val="center"/>
          </w:tcPr>
          <w:p w14:paraId="488C8EB7" w14:textId="77777777" w:rsidR="00872DBB" w:rsidRDefault="00872DBB" w:rsidP="00B56712">
            <w:pPr>
              <w:widowControl/>
              <w:spacing w:line="360" w:lineRule="exact"/>
              <w:jc w:val="center"/>
              <w:rPr>
                <w:b/>
                <w:color w:val="000000"/>
                <w:sz w:val="22"/>
              </w:rPr>
            </w:pPr>
          </w:p>
        </w:tc>
      </w:tr>
      <w:tr w:rsidR="00872DBB" w14:paraId="2141FBE2" w14:textId="77777777" w:rsidTr="00B56712">
        <w:trPr>
          <w:trHeight w:val="750"/>
        </w:trPr>
        <w:tc>
          <w:tcPr>
            <w:tcW w:w="1725" w:type="dxa"/>
            <w:vMerge w:val="restart"/>
            <w:tcMar>
              <w:top w:w="15" w:type="dxa"/>
              <w:left w:w="15" w:type="dxa"/>
              <w:right w:w="15" w:type="dxa"/>
            </w:tcMar>
            <w:vAlign w:val="center"/>
          </w:tcPr>
          <w:p w14:paraId="21A33834" w14:textId="77777777" w:rsidR="00872DBB" w:rsidRDefault="00872DBB" w:rsidP="00B56712">
            <w:pPr>
              <w:widowControl/>
              <w:spacing w:line="360" w:lineRule="exact"/>
              <w:jc w:val="center"/>
              <w:textAlignment w:val="center"/>
              <w:rPr>
                <w:dstrike/>
                <w:color w:val="000000"/>
                <w:sz w:val="22"/>
              </w:rPr>
            </w:pPr>
            <w:r>
              <w:rPr>
                <w:color w:val="000000"/>
                <w:kern w:val="0"/>
                <w:sz w:val="22"/>
                <w:lang w:bidi="ar"/>
              </w:rPr>
              <w:t>施工阶段</w:t>
            </w:r>
          </w:p>
        </w:tc>
        <w:tc>
          <w:tcPr>
            <w:tcW w:w="4725" w:type="dxa"/>
            <w:tcMar>
              <w:top w:w="15" w:type="dxa"/>
              <w:left w:w="15" w:type="dxa"/>
              <w:right w:w="15" w:type="dxa"/>
            </w:tcMar>
          </w:tcPr>
          <w:p w14:paraId="0DAFE25C"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项目负责人长期脱岗，项目部人员未履行合同实施有效管理，未履行相关手续随意变更项目负责人或项目部人员发生较大变化的</w:t>
            </w:r>
          </w:p>
        </w:tc>
        <w:tc>
          <w:tcPr>
            <w:tcW w:w="1025" w:type="dxa"/>
            <w:tcMar>
              <w:top w:w="15" w:type="dxa"/>
              <w:left w:w="15" w:type="dxa"/>
              <w:right w:w="15" w:type="dxa"/>
            </w:tcMar>
          </w:tcPr>
          <w:p w14:paraId="2F8B9121" w14:textId="77777777" w:rsidR="00872DBB" w:rsidRDefault="00872DBB" w:rsidP="00B56712">
            <w:pPr>
              <w:pStyle w:val="TableParagraph"/>
              <w:autoSpaceDE w:val="0"/>
              <w:autoSpaceDN w:val="0"/>
              <w:spacing w:line="360" w:lineRule="exact"/>
              <w:ind w:left="160"/>
              <w:jc w:val="center"/>
              <w:rPr>
                <w:rFonts w:ascii="Times New Roman" w:eastAsia="仿宋_GB2312" w:hAnsi="Times New Roman" w:cs="Times New Roman"/>
                <w:color w:val="000000"/>
              </w:rPr>
            </w:pPr>
            <w:r>
              <w:rPr>
                <w:rFonts w:ascii="Times New Roman" w:eastAsia="仿宋_GB2312" w:hAnsi="Times New Roman" w:cs="Times New Roman"/>
                <w:color w:val="000000"/>
                <w:lang w:val="en-US"/>
              </w:rPr>
              <w:t>5</w:t>
            </w:r>
          </w:p>
        </w:tc>
        <w:tc>
          <w:tcPr>
            <w:tcW w:w="1525" w:type="dxa"/>
            <w:tcMar>
              <w:top w:w="15" w:type="dxa"/>
              <w:left w:w="15" w:type="dxa"/>
              <w:right w:w="15" w:type="dxa"/>
            </w:tcMar>
            <w:vAlign w:val="center"/>
          </w:tcPr>
          <w:p w14:paraId="184B7130" w14:textId="77777777" w:rsidR="00872DBB" w:rsidRDefault="00872DBB" w:rsidP="00B56712">
            <w:pPr>
              <w:widowControl/>
              <w:spacing w:line="360" w:lineRule="exact"/>
              <w:jc w:val="center"/>
              <w:rPr>
                <w:color w:val="000000"/>
                <w:sz w:val="22"/>
              </w:rPr>
            </w:pPr>
          </w:p>
        </w:tc>
      </w:tr>
      <w:tr w:rsidR="00872DBB" w14:paraId="65CD38D8" w14:textId="77777777" w:rsidTr="00B56712">
        <w:trPr>
          <w:trHeight w:val="543"/>
        </w:trPr>
        <w:tc>
          <w:tcPr>
            <w:tcW w:w="1725" w:type="dxa"/>
            <w:vMerge/>
            <w:tcMar>
              <w:top w:w="15" w:type="dxa"/>
              <w:left w:w="15" w:type="dxa"/>
              <w:right w:w="15" w:type="dxa"/>
            </w:tcMar>
            <w:vAlign w:val="center"/>
          </w:tcPr>
          <w:p w14:paraId="7B68BE7A"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tcPr>
          <w:p w14:paraId="7C60430E"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未按规定配备专职安全生产管理人员的、未向作业人员提供安全防护用具的</w:t>
            </w:r>
          </w:p>
        </w:tc>
        <w:tc>
          <w:tcPr>
            <w:tcW w:w="1025" w:type="dxa"/>
            <w:tcMar>
              <w:top w:w="15" w:type="dxa"/>
              <w:left w:w="15" w:type="dxa"/>
              <w:right w:w="15" w:type="dxa"/>
            </w:tcMar>
          </w:tcPr>
          <w:p w14:paraId="13F9704B" w14:textId="77777777" w:rsidR="00872DBB" w:rsidRDefault="00872DBB" w:rsidP="00B56712">
            <w:pPr>
              <w:pStyle w:val="TableParagraph"/>
              <w:autoSpaceDE w:val="0"/>
              <w:autoSpaceDN w:val="0"/>
              <w:spacing w:line="360" w:lineRule="exact"/>
              <w:ind w:left="160"/>
              <w:jc w:val="center"/>
              <w:rPr>
                <w:rFonts w:ascii="Times New Roman" w:eastAsia="仿宋_GB2312" w:hAnsi="Times New Roman" w:cs="Times New Roman"/>
                <w:color w:val="000000"/>
              </w:rPr>
            </w:pPr>
            <w:r>
              <w:rPr>
                <w:rFonts w:ascii="Times New Roman" w:eastAsia="仿宋_GB2312" w:hAnsi="Times New Roman" w:cs="Times New Roman"/>
                <w:color w:val="000000"/>
                <w:lang w:val="en-US"/>
              </w:rPr>
              <w:t>3</w:t>
            </w:r>
          </w:p>
        </w:tc>
        <w:tc>
          <w:tcPr>
            <w:tcW w:w="1525" w:type="dxa"/>
            <w:tcMar>
              <w:top w:w="15" w:type="dxa"/>
              <w:left w:w="15" w:type="dxa"/>
              <w:right w:w="15" w:type="dxa"/>
            </w:tcMar>
            <w:vAlign w:val="center"/>
          </w:tcPr>
          <w:p w14:paraId="635598A1" w14:textId="77777777" w:rsidR="00872DBB" w:rsidRDefault="00872DBB" w:rsidP="00B56712">
            <w:pPr>
              <w:widowControl/>
              <w:spacing w:line="360" w:lineRule="exact"/>
              <w:jc w:val="center"/>
              <w:textAlignment w:val="center"/>
              <w:rPr>
                <w:color w:val="000000"/>
                <w:sz w:val="20"/>
                <w:szCs w:val="20"/>
              </w:rPr>
            </w:pPr>
          </w:p>
        </w:tc>
      </w:tr>
      <w:tr w:rsidR="00872DBB" w14:paraId="7124D980" w14:textId="77777777" w:rsidTr="00B56712">
        <w:trPr>
          <w:trHeight w:val="90"/>
        </w:trPr>
        <w:tc>
          <w:tcPr>
            <w:tcW w:w="1725" w:type="dxa"/>
            <w:vMerge/>
            <w:tcMar>
              <w:top w:w="15" w:type="dxa"/>
              <w:left w:w="15" w:type="dxa"/>
              <w:right w:w="15" w:type="dxa"/>
            </w:tcMar>
            <w:vAlign w:val="center"/>
          </w:tcPr>
          <w:p w14:paraId="0D0AA6F1"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tcPr>
          <w:p w14:paraId="6CB31150"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未按照已通过审批的方案施工的</w:t>
            </w:r>
          </w:p>
        </w:tc>
        <w:tc>
          <w:tcPr>
            <w:tcW w:w="1025" w:type="dxa"/>
            <w:tcMar>
              <w:top w:w="15" w:type="dxa"/>
              <w:left w:w="15" w:type="dxa"/>
              <w:right w:w="15" w:type="dxa"/>
            </w:tcMar>
          </w:tcPr>
          <w:p w14:paraId="2CAC18E2" w14:textId="77777777" w:rsidR="00872DBB" w:rsidRDefault="00872DBB" w:rsidP="00B56712">
            <w:pPr>
              <w:pStyle w:val="TableParagraph"/>
              <w:autoSpaceDE w:val="0"/>
              <w:autoSpaceDN w:val="0"/>
              <w:spacing w:line="360" w:lineRule="exact"/>
              <w:ind w:left="160"/>
              <w:jc w:val="center"/>
              <w:rPr>
                <w:rFonts w:ascii="Times New Roman" w:eastAsia="仿宋_GB2312" w:hAnsi="Times New Roman" w:cs="Times New Roman"/>
                <w:color w:val="000000"/>
              </w:rPr>
            </w:pPr>
            <w:r>
              <w:rPr>
                <w:rFonts w:ascii="Times New Roman" w:eastAsia="仿宋_GB2312" w:hAnsi="Times New Roman" w:cs="Times New Roman"/>
                <w:color w:val="000000"/>
                <w:lang w:val="en-US"/>
              </w:rPr>
              <w:t>3</w:t>
            </w:r>
          </w:p>
        </w:tc>
        <w:tc>
          <w:tcPr>
            <w:tcW w:w="1525" w:type="dxa"/>
            <w:tcMar>
              <w:top w:w="15" w:type="dxa"/>
              <w:left w:w="15" w:type="dxa"/>
              <w:right w:w="15" w:type="dxa"/>
            </w:tcMar>
            <w:vAlign w:val="center"/>
          </w:tcPr>
          <w:p w14:paraId="61436274" w14:textId="77777777" w:rsidR="00872DBB" w:rsidRDefault="00872DBB" w:rsidP="00B56712">
            <w:pPr>
              <w:widowControl/>
              <w:spacing w:line="360" w:lineRule="exact"/>
              <w:jc w:val="center"/>
              <w:textAlignment w:val="center"/>
              <w:rPr>
                <w:color w:val="000000"/>
                <w:sz w:val="20"/>
                <w:szCs w:val="20"/>
              </w:rPr>
            </w:pPr>
          </w:p>
        </w:tc>
      </w:tr>
      <w:tr w:rsidR="00872DBB" w14:paraId="2346FB2F" w14:textId="77777777" w:rsidTr="00B56712">
        <w:trPr>
          <w:trHeight w:val="600"/>
        </w:trPr>
        <w:tc>
          <w:tcPr>
            <w:tcW w:w="1725" w:type="dxa"/>
            <w:vMerge/>
            <w:tcMar>
              <w:top w:w="15" w:type="dxa"/>
              <w:left w:w="15" w:type="dxa"/>
              <w:right w:w="15" w:type="dxa"/>
            </w:tcMar>
            <w:vAlign w:val="center"/>
          </w:tcPr>
          <w:p w14:paraId="2DB8E9C7"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tcPr>
          <w:p w14:paraId="29ED4EE3"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因工程施工造成毗邻建筑物、构筑物、原有树木和地下管线损害的</w:t>
            </w:r>
          </w:p>
        </w:tc>
        <w:tc>
          <w:tcPr>
            <w:tcW w:w="1025" w:type="dxa"/>
            <w:tcMar>
              <w:top w:w="15" w:type="dxa"/>
              <w:left w:w="15" w:type="dxa"/>
              <w:right w:w="15" w:type="dxa"/>
            </w:tcMar>
          </w:tcPr>
          <w:p w14:paraId="0FF81AE8" w14:textId="77777777" w:rsidR="00872DBB" w:rsidRDefault="00872DBB" w:rsidP="00B56712">
            <w:pPr>
              <w:pStyle w:val="TableParagraph"/>
              <w:autoSpaceDE w:val="0"/>
              <w:autoSpaceDN w:val="0"/>
              <w:spacing w:line="360" w:lineRule="exact"/>
              <w:ind w:left="160"/>
              <w:jc w:val="center"/>
              <w:rPr>
                <w:rFonts w:ascii="Times New Roman" w:eastAsia="仿宋_GB2312" w:hAnsi="Times New Roman" w:cs="Times New Roman"/>
                <w:color w:val="000000"/>
              </w:rPr>
            </w:pPr>
            <w:r>
              <w:rPr>
                <w:rFonts w:ascii="Times New Roman" w:eastAsia="仿宋_GB2312" w:hAnsi="Times New Roman" w:cs="Times New Roman"/>
                <w:color w:val="000000"/>
                <w:lang w:val="en-US"/>
              </w:rPr>
              <w:t>5</w:t>
            </w:r>
          </w:p>
        </w:tc>
        <w:tc>
          <w:tcPr>
            <w:tcW w:w="1525" w:type="dxa"/>
            <w:tcMar>
              <w:top w:w="15" w:type="dxa"/>
              <w:left w:w="15" w:type="dxa"/>
              <w:right w:w="15" w:type="dxa"/>
            </w:tcMar>
            <w:vAlign w:val="center"/>
          </w:tcPr>
          <w:p w14:paraId="3C2CF1DA" w14:textId="77777777" w:rsidR="00872DBB" w:rsidRDefault="00872DBB" w:rsidP="00B56712">
            <w:pPr>
              <w:widowControl/>
              <w:spacing w:line="360" w:lineRule="exact"/>
              <w:jc w:val="center"/>
              <w:textAlignment w:val="center"/>
              <w:rPr>
                <w:color w:val="000000"/>
                <w:sz w:val="20"/>
                <w:szCs w:val="20"/>
              </w:rPr>
            </w:pPr>
          </w:p>
        </w:tc>
      </w:tr>
      <w:tr w:rsidR="00872DBB" w14:paraId="00AE8CE0" w14:textId="77777777" w:rsidTr="00B56712">
        <w:trPr>
          <w:trHeight w:val="230"/>
        </w:trPr>
        <w:tc>
          <w:tcPr>
            <w:tcW w:w="1725" w:type="dxa"/>
            <w:vMerge/>
            <w:tcMar>
              <w:top w:w="15" w:type="dxa"/>
              <w:left w:w="15" w:type="dxa"/>
              <w:right w:w="15" w:type="dxa"/>
            </w:tcMar>
            <w:vAlign w:val="center"/>
          </w:tcPr>
          <w:p w14:paraId="751EFC62"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tcPr>
          <w:p w14:paraId="40C5324A"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建筑垃圾运输过程中</w:t>
            </w:r>
            <w:r>
              <w:rPr>
                <w:color w:val="000000"/>
                <w:kern w:val="0"/>
                <w:sz w:val="22"/>
                <w:lang w:bidi="ar"/>
              </w:rPr>
              <w:t>,</w:t>
            </w:r>
            <w:r>
              <w:rPr>
                <w:color w:val="000000"/>
                <w:kern w:val="0"/>
                <w:sz w:val="22"/>
                <w:lang w:bidi="ar"/>
              </w:rPr>
              <w:t>存在未平斗装载、未净车上路、未规范苫盖、沿途遗撒飞扬等违规情形的</w:t>
            </w:r>
          </w:p>
        </w:tc>
        <w:tc>
          <w:tcPr>
            <w:tcW w:w="1025" w:type="dxa"/>
            <w:tcMar>
              <w:top w:w="15" w:type="dxa"/>
              <w:left w:w="15" w:type="dxa"/>
              <w:right w:w="15" w:type="dxa"/>
            </w:tcMar>
          </w:tcPr>
          <w:p w14:paraId="68270FEE" w14:textId="77777777" w:rsidR="00872DBB" w:rsidRDefault="00872DBB" w:rsidP="00B56712">
            <w:pPr>
              <w:pStyle w:val="TableParagraph"/>
              <w:autoSpaceDE w:val="0"/>
              <w:autoSpaceDN w:val="0"/>
              <w:spacing w:line="360" w:lineRule="exact"/>
              <w:ind w:left="160"/>
              <w:jc w:val="center"/>
              <w:rPr>
                <w:rFonts w:ascii="Times New Roman" w:eastAsia="仿宋_GB2312" w:hAnsi="Times New Roman" w:cs="Times New Roman"/>
                <w:color w:val="000000"/>
              </w:rPr>
            </w:pPr>
            <w:r>
              <w:rPr>
                <w:rFonts w:ascii="Times New Roman" w:eastAsia="仿宋_GB2312" w:hAnsi="Times New Roman" w:cs="Times New Roman"/>
                <w:color w:val="000000"/>
                <w:lang w:val="en-US"/>
              </w:rPr>
              <w:t>3</w:t>
            </w:r>
          </w:p>
        </w:tc>
        <w:tc>
          <w:tcPr>
            <w:tcW w:w="1525" w:type="dxa"/>
            <w:tcMar>
              <w:top w:w="15" w:type="dxa"/>
              <w:left w:w="15" w:type="dxa"/>
              <w:right w:w="15" w:type="dxa"/>
            </w:tcMar>
            <w:vAlign w:val="center"/>
          </w:tcPr>
          <w:p w14:paraId="3D9B0F81" w14:textId="77777777" w:rsidR="00872DBB" w:rsidRDefault="00872DBB" w:rsidP="00B56712">
            <w:pPr>
              <w:widowControl/>
              <w:spacing w:line="360" w:lineRule="exact"/>
              <w:jc w:val="center"/>
              <w:rPr>
                <w:color w:val="000000"/>
                <w:sz w:val="20"/>
                <w:szCs w:val="20"/>
              </w:rPr>
            </w:pPr>
          </w:p>
        </w:tc>
      </w:tr>
      <w:tr w:rsidR="00872DBB" w14:paraId="62DA56E8" w14:textId="77777777" w:rsidTr="00B56712">
        <w:trPr>
          <w:trHeight w:val="305"/>
        </w:trPr>
        <w:tc>
          <w:tcPr>
            <w:tcW w:w="1725" w:type="dxa"/>
            <w:vMerge/>
            <w:tcMar>
              <w:top w:w="15" w:type="dxa"/>
              <w:left w:w="15" w:type="dxa"/>
              <w:right w:w="15" w:type="dxa"/>
            </w:tcMar>
            <w:vAlign w:val="center"/>
          </w:tcPr>
          <w:p w14:paraId="435F2C04"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tcPr>
          <w:p w14:paraId="3528699A"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被扬尘污染防治部门或监管部门巡查中发现不按规定落实扬尘污染防治</w:t>
            </w:r>
            <w:proofErr w:type="gramStart"/>
            <w:r>
              <w:rPr>
                <w:color w:val="000000"/>
                <w:kern w:val="0"/>
                <w:sz w:val="22"/>
                <w:lang w:bidi="ar"/>
              </w:rPr>
              <w:t>措</w:t>
            </w:r>
            <w:proofErr w:type="gramEnd"/>
            <w:r>
              <w:rPr>
                <w:color w:val="000000"/>
                <w:kern w:val="0"/>
                <w:sz w:val="22"/>
                <w:lang w:bidi="ar"/>
              </w:rPr>
              <w:t xml:space="preserve">  </w:t>
            </w:r>
            <w:r>
              <w:rPr>
                <w:color w:val="000000"/>
                <w:kern w:val="0"/>
                <w:sz w:val="22"/>
                <w:lang w:bidi="ar"/>
              </w:rPr>
              <w:t>不响应空气重污染预警应急措施，违反渣土运输规定的</w:t>
            </w:r>
          </w:p>
        </w:tc>
        <w:tc>
          <w:tcPr>
            <w:tcW w:w="1025" w:type="dxa"/>
            <w:tcMar>
              <w:top w:w="15" w:type="dxa"/>
              <w:left w:w="15" w:type="dxa"/>
              <w:right w:w="15" w:type="dxa"/>
            </w:tcMar>
          </w:tcPr>
          <w:p w14:paraId="6A67F735" w14:textId="77777777" w:rsidR="00872DBB" w:rsidRDefault="00872DBB" w:rsidP="00B56712">
            <w:pPr>
              <w:pStyle w:val="TableParagraph"/>
              <w:autoSpaceDE w:val="0"/>
              <w:autoSpaceDN w:val="0"/>
              <w:spacing w:line="360" w:lineRule="exact"/>
              <w:jc w:val="center"/>
              <w:rPr>
                <w:rFonts w:ascii="Times New Roman" w:eastAsia="仿宋_GB2312" w:hAnsi="Times New Roman" w:cs="Times New Roman"/>
                <w:color w:val="000000"/>
                <w:sz w:val="12"/>
              </w:rPr>
            </w:pPr>
          </w:p>
          <w:p w14:paraId="3183AA49" w14:textId="77777777" w:rsidR="00872DBB" w:rsidRDefault="00872DBB" w:rsidP="00B56712">
            <w:pPr>
              <w:pStyle w:val="TableParagraph"/>
              <w:autoSpaceDE w:val="0"/>
              <w:autoSpaceDN w:val="0"/>
              <w:spacing w:line="360" w:lineRule="exact"/>
              <w:ind w:left="160"/>
              <w:jc w:val="center"/>
              <w:rPr>
                <w:rFonts w:ascii="Times New Roman" w:eastAsia="仿宋_GB2312" w:hAnsi="Times New Roman" w:cs="Times New Roman"/>
                <w:color w:val="000000"/>
              </w:rPr>
            </w:pPr>
            <w:r>
              <w:rPr>
                <w:rFonts w:ascii="Times New Roman" w:eastAsia="仿宋_GB2312" w:hAnsi="Times New Roman" w:cs="Times New Roman"/>
                <w:color w:val="000000"/>
                <w:lang w:val="en-US"/>
              </w:rPr>
              <w:t>5</w:t>
            </w:r>
          </w:p>
        </w:tc>
        <w:tc>
          <w:tcPr>
            <w:tcW w:w="1525" w:type="dxa"/>
            <w:tcMar>
              <w:top w:w="15" w:type="dxa"/>
              <w:left w:w="15" w:type="dxa"/>
              <w:right w:w="15" w:type="dxa"/>
            </w:tcMar>
            <w:vAlign w:val="center"/>
          </w:tcPr>
          <w:p w14:paraId="232879EE" w14:textId="77777777" w:rsidR="00872DBB" w:rsidRDefault="00872DBB" w:rsidP="00B56712">
            <w:pPr>
              <w:widowControl/>
              <w:spacing w:line="360" w:lineRule="exact"/>
              <w:jc w:val="center"/>
              <w:rPr>
                <w:color w:val="000000"/>
                <w:sz w:val="20"/>
                <w:szCs w:val="20"/>
              </w:rPr>
            </w:pPr>
          </w:p>
        </w:tc>
      </w:tr>
      <w:tr w:rsidR="00872DBB" w14:paraId="5F3BAB03" w14:textId="77777777" w:rsidTr="00B56712">
        <w:trPr>
          <w:trHeight w:val="346"/>
        </w:trPr>
        <w:tc>
          <w:tcPr>
            <w:tcW w:w="1725" w:type="dxa"/>
            <w:vMerge/>
            <w:tcMar>
              <w:top w:w="15" w:type="dxa"/>
              <w:left w:w="15" w:type="dxa"/>
              <w:right w:w="15" w:type="dxa"/>
            </w:tcMar>
            <w:vAlign w:val="center"/>
          </w:tcPr>
          <w:p w14:paraId="6D44EC01"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tcPr>
          <w:p w14:paraId="081EC785"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不符合平安工地或文明城市创建活动要求的</w:t>
            </w:r>
          </w:p>
        </w:tc>
        <w:tc>
          <w:tcPr>
            <w:tcW w:w="1025" w:type="dxa"/>
            <w:tcMar>
              <w:top w:w="15" w:type="dxa"/>
              <w:left w:w="15" w:type="dxa"/>
              <w:right w:w="15" w:type="dxa"/>
            </w:tcMar>
          </w:tcPr>
          <w:p w14:paraId="1FD8F530" w14:textId="77777777" w:rsidR="00872DBB" w:rsidRDefault="00872DBB" w:rsidP="00B56712">
            <w:pPr>
              <w:pStyle w:val="TableParagraph"/>
              <w:autoSpaceDE w:val="0"/>
              <w:autoSpaceDN w:val="0"/>
              <w:spacing w:line="360" w:lineRule="exact"/>
              <w:ind w:left="160"/>
              <w:jc w:val="center"/>
              <w:rPr>
                <w:rFonts w:ascii="Times New Roman" w:eastAsia="仿宋_GB2312" w:hAnsi="Times New Roman" w:cs="Times New Roman"/>
                <w:color w:val="000000"/>
              </w:rPr>
            </w:pPr>
            <w:r>
              <w:rPr>
                <w:rFonts w:ascii="Times New Roman" w:eastAsia="仿宋_GB2312" w:hAnsi="Times New Roman" w:cs="Times New Roman"/>
                <w:color w:val="000000"/>
                <w:lang w:val="en-US"/>
              </w:rPr>
              <w:t>3</w:t>
            </w:r>
          </w:p>
        </w:tc>
        <w:tc>
          <w:tcPr>
            <w:tcW w:w="1525" w:type="dxa"/>
            <w:tcMar>
              <w:top w:w="15" w:type="dxa"/>
              <w:left w:w="15" w:type="dxa"/>
              <w:right w:w="15" w:type="dxa"/>
            </w:tcMar>
            <w:vAlign w:val="center"/>
          </w:tcPr>
          <w:p w14:paraId="6142EAEF" w14:textId="77777777" w:rsidR="00872DBB" w:rsidRDefault="00872DBB" w:rsidP="00B56712">
            <w:pPr>
              <w:widowControl/>
              <w:spacing w:line="360" w:lineRule="exact"/>
              <w:jc w:val="center"/>
              <w:rPr>
                <w:color w:val="000000"/>
                <w:sz w:val="20"/>
                <w:szCs w:val="20"/>
              </w:rPr>
            </w:pPr>
          </w:p>
        </w:tc>
      </w:tr>
      <w:tr w:rsidR="00872DBB" w14:paraId="2729E673" w14:textId="77777777" w:rsidTr="00B56712">
        <w:trPr>
          <w:trHeight w:val="305"/>
        </w:trPr>
        <w:tc>
          <w:tcPr>
            <w:tcW w:w="1725" w:type="dxa"/>
            <w:vMerge/>
            <w:tcMar>
              <w:top w:w="15" w:type="dxa"/>
              <w:left w:w="15" w:type="dxa"/>
              <w:right w:w="15" w:type="dxa"/>
            </w:tcMar>
            <w:vAlign w:val="center"/>
          </w:tcPr>
          <w:p w14:paraId="0F1C8A47"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tcPr>
          <w:p w14:paraId="54F186C1"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发生一般生产安全事故的</w:t>
            </w:r>
          </w:p>
        </w:tc>
        <w:tc>
          <w:tcPr>
            <w:tcW w:w="1025" w:type="dxa"/>
            <w:tcMar>
              <w:top w:w="15" w:type="dxa"/>
              <w:left w:w="15" w:type="dxa"/>
              <w:right w:w="15" w:type="dxa"/>
            </w:tcMar>
          </w:tcPr>
          <w:p w14:paraId="50CB8675" w14:textId="77777777" w:rsidR="00872DBB" w:rsidRDefault="00872DBB" w:rsidP="00B56712">
            <w:pPr>
              <w:pStyle w:val="TableParagraph"/>
              <w:autoSpaceDE w:val="0"/>
              <w:autoSpaceDN w:val="0"/>
              <w:spacing w:line="360" w:lineRule="exact"/>
              <w:ind w:left="110"/>
              <w:jc w:val="center"/>
              <w:rPr>
                <w:rFonts w:ascii="Times New Roman" w:eastAsia="仿宋_GB2312" w:hAnsi="Times New Roman" w:cs="Times New Roman"/>
                <w:color w:val="000000"/>
                <w:lang w:val="en-US"/>
              </w:rPr>
            </w:pPr>
            <w:r>
              <w:rPr>
                <w:rFonts w:ascii="Times New Roman" w:eastAsia="仿宋_GB2312" w:hAnsi="Times New Roman" w:cs="Times New Roman"/>
                <w:color w:val="000000"/>
                <w:spacing w:val="-27"/>
                <w:lang w:val="en-US"/>
              </w:rPr>
              <w:t>15</w:t>
            </w:r>
          </w:p>
        </w:tc>
        <w:tc>
          <w:tcPr>
            <w:tcW w:w="1525" w:type="dxa"/>
            <w:tcMar>
              <w:top w:w="15" w:type="dxa"/>
              <w:left w:w="15" w:type="dxa"/>
              <w:right w:w="15" w:type="dxa"/>
            </w:tcMar>
            <w:vAlign w:val="center"/>
          </w:tcPr>
          <w:p w14:paraId="2AF2295F" w14:textId="77777777" w:rsidR="00872DBB" w:rsidRDefault="00872DBB" w:rsidP="00B56712">
            <w:pPr>
              <w:widowControl/>
              <w:spacing w:line="360" w:lineRule="exact"/>
              <w:jc w:val="center"/>
              <w:textAlignment w:val="center"/>
              <w:rPr>
                <w:color w:val="000000"/>
                <w:sz w:val="20"/>
                <w:szCs w:val="20"/>
              </w:rPr>
            </w:pPr>
          </w:p>
        </w:tc>
      </w:tr>
      <w:tr w:rsidR="00872DBB" w14:paraId="3D88D46E" w14:textId="77777777" w:rsidTr="00B56712">
        <w:trPr>
          <w:trHeight w:val="591"/>
        </w:trPr>
        <w:tc>
          <w:tcPr>
            <w:tcW w:w="1725" w:type="dxa"/>
            <w:vMerge/>
            <w:tcMar>
              <w:top w:w="15" w:type="dxa"/>
              <w:left w:w="15" w:type="dxa"/>
              <w:right w:w="15" w:type="dxa"/>
            </w:tcMar>
            <w:vAlign w:val="center"/>
          </w:tcPr>
          <w:p w14:paraId="0D7A8174"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tcPr>
          <w:p w14:paraId="2FC4F10B"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发生较大及以上生产安全事故的</w:t>
            </w:r>
            <w:r>
              <w:rPr>
                <w:color w:val="000000"/>
                <w:kern w:val="0"/>
                <w:sz w:val="22"/>
                <w:lang w:bidi="ar"/>
              </w:rPr>
              <w:t>,</w:t>
            </w:r>
            <w:r>
              <w:rPr>
                <w:color w:val="000000"/>
                <w:kern w:val="0"/>
                <w:sz w:val="22"/>
                <w:lang w:bidi="ar"/>
              </w:rPr>
              <w:t>或发生两起及以上一般生产安全事故的</w:t>
            </w:r>
          </w:p>
        </w:tc>
        <w:tc>
          <w:tcPr>
            <w:tcW w:w="1025" w:type="dxa"/>
            <w:tcMar>
              <w:top w:w="15" w:type="dxa"/>
              <w:left w:w="15" w:type="dxa"/>
              <w:right w:w="15" w:type="dxa"/>
            </w:tcMar>
          </w:tcPr>
          <w:p w14:paraId="31600BCA" w14:textId="77777777" w:rsidR="00872DBB" w:rsidRDefault="00872DBB" w:rsidP="00B56712">
            <w:pPr>
              <w:pStyle w:val="TableParagraph"/>
              <w:autoSpaceDE w:val="0"/>
              <w:autoSpaceDN w:val="0"/>
              <w:spacing w:line="360" w:lineRule="exact"/>
              <w:ind w:left="110"/>
              <w:jc w:val="center"/>
              <w:rPr>
                <w:rFonts w:ascii="Times New Roman" w:eastAsia="仿宋_GB2312" w:hAnsi="Times New Roman" w:cs="Times New Roman"/>
                <w:color w:val="000000"/>
                <w:lang w:val="en-US"/>
              </w:rPr>
            </w:pPr>
            <w:r>
              <w:rPr>
                <w:rFonts w:ascii="Times New Roman" w:eastAsia="仿宋_GB2312" w:hAnsi="Times New Roman" w:cs="Times New Roman"/>
                <w:color w:val="000000"/>
                <w:spacing w:val="-27"/>
                <w:lang w:val="en-US"/>
              </w:rPr>
              <w:t>20</w:t>
            </w:r>
          </w:p>
        </w:tc>
        <w:tc>
          <w:tcPr>
            <w:tcW w:w="1525" w:type="dxa"/>
            <w:tcMar>
              <w:top w:w="15" w:type="dxa"/>
              <w:left w:w="15" w:type="dxa"/>
              <w:right w:w="15" w:type="dxa"/>
            </w:tcMar>
            <w:vAlign w:val="center"/>
          </w:tcPr>
          <w:p w14:paraId="4CB10139" w14:textId="77777777" w:rsidR="00872DBB" w:rsidRDefault="00872DBB" w:rsidP="00B56712">
            <w:pPr>
              <w:widowControl/>
              <w:spacing w:line="360" w:lineRule="exact"/>
              <w:jc w:val="center"/>
              <w:textAlignment w:val="center"/>
              <w:rPr>
                <w:color w:val="000000"/>
                <w:sz w:val="20"/>
                <w:szCs w:val="20"/>
              </w:rPr>
            </w:pPr>
          </w:p>
        </w:tc>
      </w:tr>
      <w:tr w:rsidR="00872DBB" w14:paraId="20EBD00A" w14:textId="77777777" w:rsidTr="00B56712">
        <w:trPr>
          <w:trHeight w:val="600"/>
        </w:trPr>
        <w:tc>
          <w:tcPr>
            <w:tcW w:w="1725" w:type="dxa"/>
            <w:vMerge/>
            <w:tcMar>
              <w:top w:w="15" w:type="dxa"/>
              <w:left w:w="15" w:type="dxa"/>
              <w:right w:w="15" w:type="dxa"/>
            </w:tcMar>
            <w:vAlign w:val="center"/>
          </w:tcPr>
          <w:p w14:paraId="454A48F1"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tcPr>
          <w:p w14:paraId="4DDD1C3E"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未落实行业主管部门和工程建设相关单位提出的质量安全隐患整改要求的</w:t>
            </w:r>
          </w:p>
        </w:tc>
        <w:tc>
          <w:tcPr>
            <w:tcW w:w="1025" w:type="dxa"/>
            <w:tcMar>
              <w:top w:w="15" w:type="dxa"/>
              <w:left w:w="15" w:type="dxa"/>
              <w:right w:w="15" w:type="dxa"/>
            </w:tcMar>
          </w:tcPr>
          <w:p w14:paraId="3691566F" w14:textId="77777777" w:rsidR="00872DBB" w:rsidRDefault="00872DBB" w:rsidP="00B56712">
            <w:pPr>
              <w:pStyle w:val="TableParagraph"/>
              <w:autoSpaceDE w:val="0"/>
              <w:autoSpaceDN w:val="0"/>
              <w:spacing w:line="360" w:lineRule="exact"/>
              <w:ind w:left="160"/>
              <w:jc w:val="center"/>
              <w:rPr>
                <w:rFonts w:ascii="Times New Roman" w:eastAsia="仿宋_GB2312" w:hAnsi="Times New Roman" w:cs="Times New Roman"/>
                <w:color w:val="000000"/>
              </w:rPr>
            </w:pPr>
            <w:r>
              <w:rPr>
                <w:rFonts w:ascii="Times New Roman" w:eastAsia="仿宋_GB2312" w:hAnsi="Times New Roman" w:cs="Times New Roman"/>
                <w:color w:val="000000"/>
                <w:lang w:val="en-US"/>
              </w:rPr>
              <w:t>5</w:t>
            </w:r>
          </w:p>
        </w:tc>
        <w:tc>
          <w:tcPr>
            <w:tcW w:w="1525" w:type="dxa"/>
            <w:tcMar>
              <w:top w:w="15" w:type="dxa"/>
              <w:left w:w="15" w:type="dxa"/>
              <w:right w:w="15" w:type="dxa"/>
            </w:tcMar>
            <w:vAlign w:val="center"/>
          </w:tcPr>
          <w:p w14:paraId="00ADA6FC" w14:textId="77777777" w:rsidR="00872DBB" w:rsidRDefault="00872DBB" w:rsidP="00B56712">
            <w:pPr>
              <w:widowControl/>
              <w:spacing w:line="360" w:lineRule="exact"/>
              <w:jc w:val="center"/>
              <w:textAlignment w:val="center"/>
              <w:rPr>
                <w:color w:val="000000"/>
                <w:sz w:val="20"/>
                <w:szCs w:val="20"/>
              </w:rPr>
            </w:pPr>
          </w:p>
        </w:tc>
      </w:tr>
      <w:tr w:rsidR="00872DBB" w14:paraId="396045E5" w14:textId="77777777" w:rsidTr="00B56712">
        <w:trPr>
          <w:trHeight w:val="799"/>
        </w:trPr>
        <w:tc>
          <w:tcPr>
            <w:tcW w:w="1725" w:type="dxa"/>
            <w:vMerge/>
            <w:tcMar>
              <w:top w:w="15" w:type="dxa"/>
              <w:left w:w="15" w:type="dxa"/>
              <w:right w:w="15" w:type="dxa"/>
            </w:tcMar>
            <w:vAlign w:val="center"/>
          </w:tcPr>
          <w:p w14:paraId="1198D5D8"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tcPr>
          <w:p w14:paraId="2F508604"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违反工程建设强制性条文或有关工程质量管理、安全生产相关规定</w:t>
            </w:r>
            <w:r>
              <w:rPr>
                <w:color w:val="000000"/>
                <w:kern w:val="0"/>
                <w:sz w:val="22"/>
                <w:lang w:bidi="ar"/>
              </w:rPr>
              <w:t>,</w:t>
            </w:r>
            <w:r>
              <w:rPr>
                <w:color w:val="000000"/>
                <w:kern w:val="0"/>
                <w:sz w:val="22"/>
                <w:lang w:bidi="ar"/>
              </w:rPr>
              <w:t>被行业主管部门、监督机构约谈或责令停工整顿的</w:t>
            </w:r>
          </w:p>
        </w:tc>
        <w:tc>
          <w:tcPr>
            <w:tcW w:w="1025" w:type="dxa"/>
            <w:tcMar>
              <w:top w:w="15" w:type="dxa"/>
              <w:left w:w="15" w:type="dxa"/>
              <w:right w:w="15" w:type="dxa"/>
            </w:tcMar>
          </w:tcPr>
          <w:p w14:paraId="3F320EAC" w14:textId="77777777" w:rsidR="00872DBB" w:rsidRDefault="00872DBB" w:rsidP="00B56712">
            <w:pPr>
              <w:pStyle w:val="TableParagraph"/>
              <w:autoSpaceDE w:val="0"/>
              <w:autoSpaceDN w:val="0"/>
              <w:spacing w:line="360" w:lineRule="exact"/>
              <w:ind w:left="160"/>
              <w:jc w:val="center"/>
              <w:rPr>
                <w:rFonts w:ascii="Times New Roman" w:eastAsia="仿宋_GB2312" w:hAnsi="Times New Roman" w:cs="Times New Roman"/>
                <w:color w:val="000000"/>
              </w:rPr>
            </w:pPr>
            <w:r>
              <w:rPr>
                <w:rFonts w:ascii="Times New Roman" w:eastAsia="仿宋_GB2312" w:hAnsi="Times New Roman" w:cs="Times New Roman"/>
                <w:color w:val="000000"/>
                <w:lang w:val="en-US"/>
              </w:rPr>
              <w:t>3</w:t>
            </w:r>
          </w:p>
        </w:tc>
        <w:tc>
          <w:tcPr>
            <w:tcW w:w="1525" w:type="dxa"/>
            <w:tcMar>
              <w:top w:w="15" w:type="dxa"/>
              <w:left w:w="15" w:type="dxa"/>
              <w:right w:w="15" w:type="dxa"/>
            </w:tcMar>
            <w:vAlign w:val="center"/>
          </w:tcPr>
          <w:p w14:paraId="7E69BC0D" w14:textId="77777777" w:rsidR="00872DBB" w:rsidRDefault="00872DBB" w:rsidP="00B56712">
            <w:pPr>
              <w:widowControl/>
              <w:spacing w:line="360" w:lineRule="exact"/>
              <w:jc w:val="center"/>
              <w:textAlignment w:val="center"/>
              <w:rPr>
                <w:color w:val="000000"/>
                <w:sz w:val="20"/>
                <w:szCs w:val="20"/>
              </w:rPr>
            </w:pPr>
          </w:p>
        </w:tc>
      </w:tr>
      <w:tr w:rsidR="00872DBB" w14:paraId="68E890B6" w14:textId="77777777" w:rsidTr="00B56712">
        <w:trPr>
          <w:trHeight w:val="679"/>
        </w:trPr>
        <w:tc>
          <w:tcPr>
            <w:tcW w:w="1725" w:type="dxa"/>
            <w:vMerge w:val="restart"/>
            <w:tcMar>
              <w:top w:w="15" w:type="dxa"/>
              <w:left w:w="15" w:type="dxa"/>
              <w:right w:w="15" w:type="dxa"/>
            </w:tcMar>
            <w:vAlign w:val="center"/>
          </w:tcPr>
          <w:p w14:paraId="3D662FBE" w14:textId="77777777" w:rsidR="00872DBB" w:rsidRDefault="00872DBB" w:rsidP="00B56712">
            <w:pPr>
              <w:widowControl/>
              <w:spacing w:line="360" w:lineRule="exact"/>
              <w:jc w:val="center"/>
              <w:textAlignment w:val="center"/>
              <w:rPr>
                <w:color w:val="000000"/>
                <w:sz w:val="22"/>
              </w:rPr>
            </w:pPr>
          </w:p>
        </w:tc>
        <w:tc>
          <w:tcPr>
            <w:tcW w:w="4725" w:type="dxa"/>
            <w:tcMar>
              <w:top w:w="15" w:type="dxa"/>
              <w:left w:w="15" w:type="dxa"/>
              <w:right w:w="15" w:type="dxa"/>
            </w:tcMar>
          </w:tcPr>
          <w:p w14:paraId="144265CA"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以暴力、威胁等方式拒绝、阻挠相关管理部门依法实施现场监督检查的</w:t>
            </w:r>
          </w:p>
        </w:tc>
        <w:tc>
          <w:tcPr>
            <w:tcW w:w="1025" w:type="dxa"/>
            <w:tcMar>
              <w:top w:w="15" w:type="dxa"/>
              <w:left w:w="15" w:type="dxa"/>
              <w:right w:w="15" w:type="dxa"/>
            </w:tcMar>
          </w:tcPr>
          <w:p w14:paraId="5247C116" w14:textId="77777777" w:rsidR="00872DBB" w:rsidRDefault="00872DBB" w:rsidP="00B56712">
            <w:pPr>
              <w:pStyle w:val="TableParagraph"/>
              <w:autoSpaceDE w:val="0"/>
              <w:autoSpaceDN w:val="0"/>
              <w:spacing w:line="360" w:lineRule="exact"/>
              <w:ind w:left="110"/>
              <w:jc w:val="center"/>
              <w:rPr>
                <w:rFonts w:ascii="Times New Roman" w:eastAsia="仿宋_GB2312" w:hAnsi="Times New Roman" w:cs="Times New Roman"/>
                <w:color w:val="000000"/>
                <w:lang w:val="en-US"/>
              </w:rPr>
            </w:pPr>
            <w:r>
              <w:rPr>
                <w:rFonts w:ascii="Times New Roman" w:eastAsia="仿宋_GB2312" w:hAnsi="Times New Roman" w:cs="Times New Roman"/>
                <w:color w:val="000000"/>
                <w:spacing w:val="-27"/>
                <w:lang w:val="en-US"/>
              </w:rPr>
              <w:t>20</w:t>
            </w:r>
          </w:p>
        </w:tc>
        <w:tc>
          <w:tcPr>
            <w:tcW w:w="1525" w:type="dxa"/>
            <w:tcMar>
              <w:top w:w="15" w:type="dxa"/>
              <w:left w:w="15" w:type="dxa"/>
              <w:right w:w="15" w:type="dxa"/>
            </w:tcMar>
            <w:vAlign w:val="center"/>
          </w:tcPr>
          <w:p w14:paraId="25C74681" w14:textId="77777777" w:rsidR="00872DBB" w:rsidRDefault="00872DBB" w:rsidP="00B56712">
            <w:pPr>
              <w:widowControl/>
              <w:spacing w:line="360" w:lineRule="exact"/>
              <w:jc w:val="center"/>
              <w:textAlignment w:val="center"/>
              <w:rPr>
                <w:color w:val="000000"/>
                <w:sz w:val="20"/>
                <w:szCs w:val="20"/>
              </w:rPr>
            </w:pPr>
          </w:p>
        </w:tc>
      </w:tr>
      <w:tr w:rsidR="00872DBB" w14:paraId="4637669D" w14:textId="77777777" w:rsidTr="00B56712">
        <w:trPr>
          <w:trHeight w:val="579"/>
        </w:trPr>
        <w:tc>
          <w:tcPr>
            <w:tcW w:w="1725" w:type="dxa"/>
            <w:vMerge/>
            <w:tcMar>
              <w:top w:w="15" w:type="dxa"/>
              <w:left w:w="15" w:type="dxa"/>
              <w:right w:w="15" w:type="dxa"/>
            </w:tcMar>
            <w:vAlign w:val="center"/>
          </w:tcPr>
          <w:p w14:paraId="3D048BC1"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tcPr>
          <w:p w14:paraId="72724BB1"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项目负责人未参加分部、分项工程验收，或未参加工程竣工验收的</w:t>
            </w:r>
          </w:p>
        </w:tc>
        <w:tc>
          <w:tcPr>
            <w:tcW w:w="1025" w:type="dxa"/>
            <w:tcMar>
              <w:top w:w="15" w:type="dxa"/>
              <w:left w:w="15" w:type="dxa"/>
              <w:right w:w="15" w:type="dxa"/>
            </w:tcMar>
          </w:tcPr>
          <w:p w14:paraId="25CECAAD" w14:textId="77777777" w:rsidR="00872DBB" w:rsidRDefault="00872DBB" w:rsidP="00B56712">
            <w:pPr>
              <w:pStyle w:val="TableParagraph"/>
              <w:autoSpaceDE w:val="0"/>
              <w:autoSpaceDN w:val="0"/>
              <w:spacing w:line="360" w:lineRule="exact"/>
              <w:ind w:left="160"/>
              <w:jc w:val="center"/>
              <w:rPr>
                <w:rFonts w:ascii="Times New Roman" w:eastAsia="仿宋_GB2312" w:hAnsi="Times New Roman" w:cs="Times New Roman"/>
                <w:color w:val="000000"/>
              </w:rPr>
            </w:pPr>
            <w:r>
              <w:rPr>
                <w:rFonts w:ascii="Times New Roman" w:eastAsia="仿宋_GB2312" w:hAnsi="Times New Roman" w:cs="Times New Roman"/>
                <w:color w:val="000000"/>
                <w:lang w:val="en-US"/>
              </w:rPr>
              <w:t>3</w:t>
            </w:r>
          </w:p>
        </w:tc>
        <w:tc>
          <w:tcPr>
            <w:tcW w:w="1525" w:type="dxa"/>
            <w:tcMar>
              <w:top w:w="15" w:type="dxa"/>
              <w:left w:w="15" w:type="dxa"/>
              <w:right w:w="15" w:type="dxa"/>
            </w:tcMar>
            <w:vAlign w:val="center"/>
          </w:tcPr>
          <w:p w14:paraId="09420E9E" w14:textId="77777777" w:rsidR="00872DBB" w:rsidRDefault="00872DBB" w:rsidP="00B56712">
            <w:pPr>
              <w:widowControl/>
              <w:spacing w:line="360" w:lineRule="exact"/>
              <w:jc w:val="center"/>
              <w:textAlignment w:val="center"/>
              <w:rPr>
                <w:color w:val="000000"/>
                <w:sz w:val="20"/>
                <w:szCs w:val="20"/>
              </w:rPr>
            </w:pPr>
          </w:p>
        </w:tc>
      </w:tr>
      <w:tr w:rsidR="00872DBB" w14:paraId="6792D725" w14:textId="77777777" w:rsidTr="00B56712">
        <w:trPr>
          <w:trHeight w:val="616"/>
        </w:trPr>
        <w:tc>
          <w:tcPr>
            <w:tcW w:w="1725" w:type="dxa"/>
            <w:vMerge/>
            <w:tcMar>
              <w:top w:w="15" w:type="dxa"/>
              <w:left w:w="15" w:type="dxa"/>
              <w:right w:w="15" w:type="dxa"/>
            </w:tcMar>
            <w:vAlign w:val="center"/>
          </w:tcPr>
          <w:p w14:paraId="56687D1C"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tcPr>
          <w:p w14:paraId="0194807B"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对行业主管部门或其委托的监督管理机构开具的养护作业整改通知</w:t>
            </w:r>
            <w:r>
              <w:rPr>
                <w:color w:val="000000"/>
                <w:kern w:val="0"/>
                <w:sz w:val="22"/>
                <w:lang w:bidi="ar"/>
              </w:rPr>
              <w:t>,</w:t>
            </w:r>
            <w:r>
              <w:rPr>
                <w:color w:val="000000"/>
                <w:kern w:val="0"/>
                <w:sz w:val="22"/>
                <w:lang w:bidi="ar"/>
              </w:rPr>
              <w:t>逾期不整改或整改不到位的</w:t>
            </w:r>
          </w:p>
        </w:tc>
        <w:tc>
          <w:tcPr>
            <w:tcW w:w="1025" w:type="dxa"/>
            <w:tcMar>
              <w:top w:w="15" w:type="dxa"/>
              <w:left w:w="15" w:type="dxa"/>
              <w:right w:w="15" w:type="dxa"/>
            </w:tcMar>
          </w:tcPr>
          <w:p w14:paraId="391191FA" w14:textId="77777777" w:rsidR="00872DBB" w:rsidRDefault="00872DBB" w:rsidP="00B56712">
            <w:pPr>
              <w:pStyle w:val="TableParagraph"/>
              <w:autoSpaceDE w:val="0"/>
              <w:autoSpaceDN w:val="0"/>
              <w:spacing w:line="360" w:lineRule="exact"/>
              <w:ind w:left="160"/>
              <w:jc w:val="center"/>
              <w:rPr>
                <w:rFonts w:ascii="Times New Roman" w:eastAsia="仿宋_GB2312" w:hAnsi="Times New Roman" w:cs="Times New Roman"/>
                <w:color w:val="000000"/>
              </w:rPr>
            </w:pPr>
            <w:r>
              <w:rPr>
                <w:rFonts w:ascii="Times New Roman" w:eastAsia="仿宋_GB2312" w:hAnsi="Times New Roman" w:cs="Times New Roman"/>
                <w:color w:val="000000"/>
                <w:lang w:val="en-US"/>
              </w:rPr>
              <w:t>5</w:t>
            </w:r>
          </w:p>
        </w:tc>
        <w:tc>
          <w:tcPr>
            <w:tcW w:w="1525" w:type="dxa"/>
            <w:tcMar>
              <w:top w:w="15" w:type="dxa"/>
              <w:left w:w="15" w:type="dxa"/>
              <w:right w:w="15" w:type="dxa"/>
            </w:tcMar>
            <w:vAlign w:val="center"/>
          </w:tcPr>
          <w:p w14:paraId="7219EC80" w14:textId="77777777" w:rsidR="00872DBB" w:rsidRDefault="00872DBB" w:rsidP="00B56712">
            <w:pPr>
              <w:widowControl/>
              <w:spacing w:line="360" w:lineRule="exact"/>
              <w:jc w:val="center"/>
              <w:textAlignment w:val="center"/>
              <w:rPr>
                <w:color w:val="000000"/>
                <w:sz w:val="20"/>
                <w:szCs w:val="20"/>
              </w:rPr>
            </w:pPr>
          </w:p>
        </w:tc>
      </w:tr>
      <w:tr w:rsidR="00872DBB" w14:paraId="1C12E5CE" w14:textId="77777777" w:rsidTr="00B56712">
        <w:trPr>
          <w:trHeight w:val="451"/>
        </w:trPr>
        <w:tc>
          <w:tcPr>
            <w:tcW w:w="1725" w:type="dxa"/>
            <w:vMerge w:val="restart"/>
            <w:tcMar>
              <w:top w:w="15" w:type="dxa"/>
              <w:left w:w="15" w:type="dxa"/>
              <w:right w:w="15" w:type="dxa"/>
            </w:tcMar>
            <w:vAlign w:val="center"/>
          </w:tcPr>
          <w:p w14:paraId="07548EF8" w14:textId="77777777" w:rsidR="00872DBB" w:rsidRDefault="00872DBB" w:rsidP="00B56712">
            <w:pPr>
              <w:widowControl/>
              <w:spacing w:line="360" w:lineRule="exact"/>
              <w:jc w:val="center"/>
              <w:textAlignment w:val="center"/>
              <w:rPr>
                <w:color w:val="000000"/>
                <w:sz w:val="22"/>
              </w:rPr>
            </w:pPr>
            <w:r>
              <w:rPr>
                <w:color w:val="000000"/>
                <w:kern w:val="0"/>
                <w:sz w:val="22"/>
                <w:lang w:bidi="ar"/>
              </w:rPr>
              <w:t>质保养护阶段</w:t>
            </w:r>
          </w:p>
        </w:tc>
        <w:tc>
          <w:tcPr>
            <w:tcW w:w="4725" w:type="dxa"/>
            <w:tcMar>
              <w:top w:w="15" w:type="dxa"/>
              <w:left w:w="15" w:type="dxa"/>
              <w:right w:w="15" w:type="dxa"/>
            </w:tcMar>
            <w:vAlign w:val="center"/>
          </w:tcPr>
          <w:p w14:paraId="51FD827B" w14:textId="77777777" w:rsidR="00872DBB" w:rsidRDefault="00872DBB" w:rsidP="00B56712">
            <w:pPr>
              <w:widowControl/>
              <w:spacing w:line="360" w:lineRule="exact"/>
              <w:jc w:val="left"/>
              <w:textAlignment w:val="center"/>
              <w:rPr>
                <w:color w:val="000000"/>
                <w:sz w:val="22"/>
              </w:rPr>
            </w:pPr>
            <w:r>
              <w:rPr>
                <w:color w:val="000000"/>
                <w:kern w:val="0"/>
                <w:sz w:val="22"/>
                <w:lang w:bidi="ar"/>
              </w:rPr>
              <w:t>不履行园林工程养护管理以及</w:t>
            </w:r>
            <w:r>
              <w:rPr>
                <w:rStyle w:val="font21"/>
                <w:rFonts w:hint="default"/>
                <w:lang w:bidi="ar"/>
              </w:rPr>
              <w:t>质量保修义务的</w:t>
            </w:r>
          </w:p>
        </w:tc>
        <w:tc>
          <w:tcPr>
            <w:tcW w:w="1025" w:type="dxa"/>
            <w:tcMar>
              <w:top w:w="15" w:type="dxa"/>
              <w:left w:w="15" w:type="dxa"/>
              <w:right w:w="15" w:type="dxa"/>
            </w:tcMar>
            <w:vAlign w:val="center"/>
          </w:tcPr>
          <w:p w14:paraId="05837FFB" w14:textId="77777777" w:rsidR="00872DBB" w:rsidRDefault="00872DBB" w:rsidP="00B56712">
            <w:pPr>
              <w:widowControl/>
              <w:spacing w:line="360" w:lineRule="exact"/>
              <w:jc w:val="center"/>
              <w:textAlignment w:val="center"/>
              <w:rPr>
                <w:color w:val="000000"/>
                <w:sz w:val="22"/>
              </w:rPr>
            </w:pPr>
            <w:r>
              <w:rPr>
                <w:color w:val="000000"/>
                <w:kern w:val="0"/>
                <w:sz w:val="22"/>
                <w:lang w:bidi="ar"/>
              </w:rPr>
              <w:t>5</w:t>
            </w:r>
          </w:p>
        </w:tc>
        <w:tc>
          <w:tcPr>
            <w:tcW w:w="1525" w:type="dxa"/>
            <w:tcMar>
              <w:top w:w="15" w:type="dxa"/>
              <w:left w:w="15" w:type="dxa"/>
              <w:right w:w="15" w:type="dxa"/>
            </w:tcMar>
            <w:vAlign w:val="center"/>
          </w:tcPr>
          <w:p w14:paraId="20D164C0" w14:textId="77777777" w:rsidR="00872DBB" w:rsidRDefault="00872DBB" w:rsidP="00B56712">
            <w:pPr>
              <w:widowControl/>
              <w:spacing w:line="360" w:lineRule="exact"/>
              <w:jc w:val="center"/>
              <w:textAlignment w:val="center"/>
              <w:rPr>
                <w:color w:val="000000"/>
                <w:sz w:val="20"/>
                <w:szCs w:val="20"/>
              </w:rPr>
            </w:pPr>
          </w:p>
        </w:tc>
      </w:tr>
      <w:tr w:rsidR="00872DBB" w14:paraId="23EC4504" w14:textId="77777777" w:rsidTr="00B56712">
        <w:trPr>
          <w:trHeight w:val="542"/>
        </w:trPr>
        <w:tc>
          <w:tcPr>
            <w:tcW w:w="1725" w:type="dxa"/>
            <w:vMerge/>
            <w:tcMar>
              <w:top w:w="15" w:type="dxa"/>
              <w:left w:w="15" w:type="dxa"/>
              <w:right w:w="15" w:type="dxa"/>
            </w:tcMar>
            <w:vAlign w:val="center"/>
          </w:tcPr>
          <w:p w14:paraId="1C06D153"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vAlign w:val="center"/>
          </w:tcPr>
          <w:p w14:paraId="4C992D8D" w14:textId="77777777" w:rsidR="00872DBB" w:rsidRDefault="00872DBB" w:rsidP="00B56712">
            <w:pPr>
              <w:widowControl/>
              <w:spacing w:line="360" w:lineRule="exact"/>
              <w:jc w:val="left"/>
              <w:textAlignment w:val="center"/>
              <w:rPr>
                <w:color w:val="000000"/>
                <w:sz w:val="22"/>
              </w:rPr>
            </w:pPr>
            <w:r>
              <w:rPr>
                <w:color w:val="000000"/>
                <w:kern w:val="0"/>
                <w:sz w:val="22"/>
                <w:lang w:bidi="ar"/>
              </w:rPr>
              <w:t>违反园林绿化养护作业规范，造成交通事故、高空作业事故等严重不良后果</w:t>
            </w:r>
          </w:p>
        </w:tc>
        <w:tc>
          <w:tcPr>
            <w:tcW w:w="1025" w:type="dxa"/>
            <w:tcMar>
              <w:top w:w="15" w:type="dxa"/>
              <w:left w:w="15" w:type="dxa"/>
              <w:right w:w="15" w:type="dxa"/>
            </w:tcMar>
            <w:vAlign w:val="center"/>
          </w:tcPr>
          <w:p w14:paraId="2B75503E" w14:textId="77777777" w:rsidR="00872DBB" w:rsidRDefault="00872DBB" w:rsidP="00B56712">
            <w:pPr>
              <w:widowControl/>
              <w:spacing w:line="360" w:lineRule="exact"/>
              <w:jc w:val="center"/>
              <w:textAlignment w:val="center"/>
              <w:rPr>
                <w:color w:val="000000"/>
                <w:sz w:val="22"/>
              </w:rPr>
            </w:pPr>
            <w:r>
              <w:rPr>
                <w:color w:val="000000"/>
                <w:kern w:val="0"/>
                <w:sz w:val="22"/>
                <w:lang w:bidi="ar"/>
              </w:rPr>
              <w:t>5</w:t>
            </w:r>
          </w:p>
        </w:tc>
        <w:tc>
          <w:tcPr>
            <w:tcW w:w="1525" w:type="dxa"/>
            <w:tcMar>
              <w:top w:w="15" w:type="dxa"/>
              <w:left w:w="15" w:type="dxa"/>
              <w:right w:w="15" w:type="dxa"/>
            </w:tcMar>
            <w:vAlign w:val="center"/>
          </w:tcPr>
          <w:p w14:paraId="4E942214" w14:textId="77777777" w:rsidR="00872DBB" w:rsidRDefault="00872DBB" w:rsidP="00B56712">
            <w:pPr>
              <w:widowControl/>
              <w:spacing w:line="360" w:lineRule="exact"/>
              <w:jc w:val="center"/>
              <w:textAlignment w:val="center"/>
              <w:rPr>
                <w:color w:val="000000"/>
                <w:sz w:val="20"/>
                <w:szCs w:val="20"/>
              </w:rPr>
            </w:pPr>
          </w:p>
        </w:tc>
      </w:tr>
      <w:tr w:rsidR="00872DBB" w14:paraId="43618FA4" w14:textId="77777777" w:rsidTr="00B56712">
        <w:trPr>
          <w:trHeight w:val="541"/>
        </w:trPr>
        <w:tc>
          <w:tcPr>
            <w:tcW w:w="1725" w:type="dxa"/>
            <w:vMerge/>
            <w:tcMar>
              <w:top w:w="15" w:type="dxa"/>
              <w:left w:w="15" w:type="dxa"/>
              <w:right w:w="15" w:type="dxa"/>
            </w:tcMar>
            <w:vAlign w:val="center"/>
          </w:tcPr>
          <w:p w14:paraId="3A206592"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vAlign w:val="center"/>
          </w:tcPr>
          <w:p w14:paraId="07E577F2" w14:textId="77777777" w:rsidR="00872DBB" w:rsidRDefault="00872DBB" w:rsidP="00B56712">
            <w:pPr>
              <w:widowControl/>
              <w:spacing w:line="360" w:lineRule="exact"/>
              <w:jc w:val="left"/>
              <w:textAlignment w:val="center"/>
              <w:rPr>
                <w:color w:val="000000"/>
                <w:sz w:val="22"/>
              </w:rPr>
            </w:pPr>
            <w:r>
              <w:rPr>
                <w:color w:val="000000"/>
                <w:kern w:val="0"/>
                <w:sz w:val="22"/>
                <w:lang w:bidi="ar"/>
              </w:rPr>
              <w:t>对园林绿化主管部门或主管部门委托的监督管理机构开具的养护作业整改通知</w:t>
            </w:r>
            <w:r>
              <w:rPr>
                <w:color w:val="000000"/>
                <w:kern w:val="0"/>
                <w:sz w:val="22"/>
                <w:lang w:bidi="ar"/>
              </w:rPr>
              <w:t>,</w:t>
            </w:r>
            <w:r>
              <w:rPr>
                <w:color w:val="000000"/>
                <w:kern w:val="0"/>
                <w:sz w:val="22"/>
                <w:lang w:bidi="ar"/>
              </w:rPr>
              <w:t>逾期不整改或整改不到位的</w:t>
            </w:r>
          </w:p>
        </w:tc>
        <w:tc>
          <w:tcPr>
            <w:tcW w:w="1025" w:type="dxa"/>
            <w:tcMar>
              <w:top w:w="15" w:type="dxa"/>
              <w:left w:w="15" w:type="dxa"/>
              <w:right w:w="15" w:type="dxa"/>
            </w:tcMar>
            <w:vAlign w:val="center"/>
          </w:tcPr>
          <w:p w14:paraId="09373398" w14:textId="77777777" w:rsidR="00872DBB" w:rsidRDefault="00872DBB" w:rsidP="00B56712">
            <w:pPr>
              <w:widowControl/>
              <w:spacing w:line="360" w:lineRule="exact"/>
              <w:jc w:val="center"/>
              <w:textAlignment w:val="center"/>
              <w:rPr>
                <w:color w:val="000000"/>
                <w:kern w:val="0"/>
                <w:sz w:val="22"/>
                <w:lang w:bidi="ar"/>
              </w:rPr>
            </w:pPr>
            <w:r>
              <w:rPr>
                <w:color w:val="000000"/>
                <w:kern w:val="0"/>
                <w:sz w:val="22"/>
                <w:lang w:bidi="ar"/>
              </w:rPr>
              <w:t>5</w:t>
            </w:r>
          </w:p>
        </w:tc>
        <w:tc>
          <w:tcPr>
            <w:tcW w:w="1525" w:type="dxa"/>
            <w:tcMar>
              <w:top w:w="15" w:type="dxa"/>
              <w:left w:w="15" w:type="dxa"/>
              <w:right w:w="15" w:type="dxa"/>
            </w:tcMar>
            <w:vAlign w:val="center"/>
          </w:tcPr>
          <w:p w14:paraId="25C2F5EF" w14:textId="77777777" w:rsidR="00872DBB" w:rsidRDefault="00872DBB" w:rsidP="00B56712">
            <w:pPr>
              <w:widowControl/>
              <w:spacing w:line="360" w:lineRule="exact"/>
              <w:jc w:val="center"/>
              <w:textAlignment w:val="center"/>
              <w:rPr>
                <w:color w:val="000000"/>
                <w:sz w:val="20"/>
                <w:szCs w:val="20"/>
              </w:rPr>
            </w:pPr>
          </w:p>
        </w:tc>
      </w:tr>
      <w:tr w:rsidR="00872DBB" w14:paraId="0AFEFA62" w14:textId="77777777" w:rsidTr="00B56712">
        <w:trPr>
          <w:trHeight w:val="90"/>
        </w:trPr>
        <w:tc>
          <w:tcPr>
            <w:tcW w:w="1725" w:type="dxa"/>
            <w:vMerge w:val="restart"/>
            <w:tcMar>
              <w:top w:w="15" w:type="dxa"/>
              <w:left w:w="15" w:type="dxa"/>
              <w:right w:w="15" w:type="dxa"/>
            </w:tcMar>
            <w:vAlign w:val="center"/>
          </w:tcPr>
          <w:p w14:paraId="10D05ACD" w14:textId="77777777" w:rsidR="00872DBB" w:rsidRDefault="00872DBB" w:rsidP="00B56712">
            <w:pPr>
              <w:widowControl/>
              <w:spacing w:line="360" w:lineRule="exact"/>
              <w:jc w:val="center"/>
              <w:textAlignment w:val="center"/>
              <w:rPr>
                <w:color w:val="000000"/>
                <w:sz w:val="22"/>
              </w:rPr>
            </w:pPr>
            <w:r>
              <w:rPr>
                <w:color w:val="000000"/>
                <w:kern w:val="0"/>
                <w:sz w:val="22"/>
                <w:lang w:bidi="ar"/>
              </w:rPr>
              <w:t>信息申报阶段</w:t>
            </w:r>
          </w:p>
        </w:tc>
        <w:tc>
          <w:tcPr>
            <w:tcW w:w="4725" w:type="dxa"/>
            <w:tcMar>
              <w:top w:w="15" w:type="dxa"/>
              <w:left w:w="15" w:type="dxa"/>
              <w:right w:w="15" w:type="dxa"/>
            </w:tcMar>
            <w:vAlign w:val="center"/>
          </w:tcPr>
          <w:p w14:paraId="2438243F"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企业不按时申报信用信息的</w:t>
            </w:r>
          </w:p>
        </w:tc>
        <w:tc>
          <w:tcPr>
            <w:tcW w:w="1025" w:type="dxa"/>
            <w:tcMar>
              <w:top w:w="15" w:type="dxa"/>
              <w:left w:w="15" w:type="dxa"/>
              <w:right w:w="15" w:type="dxa"/>
            </w:tcMar>
            <w:vAlign w:val="center"/>
          </w:tcPr>
          <w:p w14:paraId="18D33A17" w14:textId="77777777" w:rsidR="00872DBB" w:rsidRDefault="00872DBB" w:rsidP="00B56712">
            <w:pPr>
              <w:widowControl/>
              <w:spacing w:line="360" w:lineRule="exact"/>
              <w:jc w:val="center"/>
              <w:textAlignment w:val="center"/>
              <w:rPr>
                <w:color w:val="000000"/>
                <w:kern w:val="0"/>
                <w:sz w:val="22"/>
                <w:lang w:bidi="ar"/>
              </w:rPr>
            </w:pPr>
            <w:r>
              <w:rPr>
                <w:color w:val="000000"/>
                <w:kern w:val="0"/>
                <w:sz w:val="22"/>
                <w:lang w:bidi="ar"/>
              </w:rPr>
              <w:t>1</w:t>
            </w:r>
          </w:p>
        </w:tc>
        <w:tc>
          <w:tcPr>
            <w:tcW w:w="1525" w:type="dxa"/>
            <w:tcMar>
              <w:top w:w="15" w:type="dxa"/>
              <w:left w:w="15" w:type="dxa"/>
              <w:right w:w="15" w:type="dxa"/>
            </w:tcMar>
            <w:vAlign w:val="center"/>
          </w:tcPr>
          <w:p w14:paraId="7A68367B" w14:textId="77777777" w:rsidR="00872DBB" w:rsidRDefault="00872DBB" w:rsidP="00B56712">
            <w:pPr>
              <w:widowControl/>
              <w:spacing w:line="360" w:lineRule="exact"/>
              <w:jc w:val="center"/>
              <w:rPr>
                <w:color w:val="000000"/>
                <w:sz w:val="22"/>
              </w:rPr>
            </w:pPr>
          </w:p>
        </w:tc>
      </w:tr>
      <w:tr w:rsidR="00872DBB" w14:paraId="4020BCEB" w14:textId="77777777" w:rsidTr="00B56712">
        <w:trPr>
          <w:trHeight w:val="559"/>
        </w:trPr>
        <w:tc>
          <w:tcPr>
            <w:tcW w:w="1725" w:type="dxa"/>
            <w:vMerge/>
            <w:tcMar>
              <w:top w:w="15" w:type="dxa"/>
              <w:left w:w="15" w:type="dxa"/>
              <w:right w:w="15" w:type="dxa"/>
            </w:tcMar>
            <w:vAlign w:val="center"/>
          </w:tcPr>
          <w:p w14:paraId="72D83214"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vAlign w:val="center"/>
          </w:tcPr>
          <w:p w14:paraId="6B06171C"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企业不按时申报信用信息，责令整改后仍不及时录入的</w:t>
            </w:r>
          </w:p>
        </w:tc>
        <w:tc>
          <w:tcPr>
            <w:tcW w:w="1025" w:type="dxa"/>
            <w:tcMar>
              <w:top w:w="15" w:type="dxa"/>
              <w:left w:w="15" w:type="dxa"/>
              <w:right w:w="15" w:type="dxa"/>
            </w:tcMar>
            <w:vAlign w:val="center"/>
          </w:tcPr>
          <w:p w14:paraId="63B17219" w14:textId="77777777" w:rsidR="00872DBB" w:rsidRDefault="00872DBB" w:rsidP="00B56712">
            <w:pPr>
              <w:widowControl/>
              <w:spacing w:line="360" w:lineRule="exact"/>
              <w:jc w:val="center"/>
              <w:textAlignment w:val="center"/>
              <w:rPr>
                <w:color w:val="000000"/>
                <w:kern w:val="0"/>
                <w:sz w:val="22"/>
                <w:lang w:bidi="ar"/>
              </w:rPr>
            </w:pPr>
            <w:r>
              <w:rPr>
                <w:color w:val="000000"/>
                <w:kern w:val="0"/>
                <w:sz w:val="22"/>
                <w:lang w:bidi="ar"/>
              </w:rPr>
              <w:t>3</w:t>
            </w:r>
          </w:p>
        </w:tc>
        <w:tc>
          <w:tcPr>
            <w:tcW w:w="1525" w:type="dxa"/>
            <w:tcMar>
              <w:top w:w="15" w:type="dxa"/>
              <w:left w:w="15" w:type="dxa"/>
              <w:right w:w="15" w:type="dxa"/>
            </w:tcMar>
            <w:vAlign w:val="center"/>
          </w:tcPr>
          <w:p w14:paraId="29731CB3" w14:textId="77777777" w:rsidR="00872DBB" w:rsidRDefault="00872DBB" w:rsidP="00B56712">
            <w:pPr>
              <w:widowControl/>
              <w:spacing w:line="360" w:lineRule="exact"/>
              <w:jc w:val="center"/>
              <w:rPr>
                <w:color w:val="000000"/>
                <w:sz w:val="22"/>
              </w:rPr>
            </w:pPr>
          </w:p>
        </w:tc>
      </w:tr>
      <w:tr w:rsidR="00872DBB" w14:paraId="22EC466E" w14:textId="77777777" w:rsidTr="00B56712">
        <w:trPr>
          <w:trHeight w:val="559"/>
        </w:trPr>
        <w:tc>
          <w:tcPr>
            <w:tcW w:w="1725" w:type="dxa"/>
            <w:vMerge/>
            <w:tcMar>
              <w:top w:w="15" w:type="dxa"/>
              <w:left w:w="15" w:type="dxa"/>
              <w:right w:w="15" w:type="dxa"/>
            </w:tcMar>
            <w:vAlign w:val="center"/>
          </w:tcPr>
          <w:p w14:paraId="42FC5E8F"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vAlign w:val="center"/>
          </w:tcPr>
          <w:p w14:paraId="66C46FF6"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企业的基本信用信息发生变更后，应在</w:t>
            </w:r>
            <w:r>
              <w:rPr>
                <w:color w:val="000000"/>
                <w:kern w:val="0"/>
                <w:sz w:val="22"/>
                <w:lang w:bidi="ar"/>
              </w:rPr>
              <w:t>20</w:t>
            </w:r>
            <w:r>
              <w:rPr>
                <w:color w:val="000000"/>
                <w:kern w:val="0"/>
                <w:sz w:val="22"/>
                <w:lang w:bidi="ar"/>
              </w:rPr>
              <w:t>日内登录信用信息管理系统进行更新，逾期未更新、未整改的</w:t>
            </w:r>
          </w:p>
        </w:tc>
        <w:tc>
          <w:tcPr>
            <w:tcW w:w="1025" w:type="dxa"/>
            <w:tcMar>
              <w:top w:w="15" w:type="dxa"/>
              <w:left w:w="15" w:type="dxa"/>
              <w:right w:w="15" w:type="dxa"/>
            </w:tcMar>
            <w:vAlign w:val="center"/>
          </w:tcPr>
          <w:p w14:paraId="19080C4F" w14:textId="77777777" w:rsidR="00872DBB" w:rsidRDefault="00872DBB" w:rsidP="00B56712">
            <w:pPr>
              <w:widowControl/>
              <w:spacing w:line="360" w:lineRule="exact"/>
              <w:jc w:val="center"/>
              <w:textAlignment w:val="center"/>
              <w:rPr>
                <w:color w:val="000000"/>
                <w:kern w:val="0"/>
                <w:sz w:val="22"/>
                <w:lang w:bidi="ar"/>
              </w:rPr>
            </w:pPr>
            <w:r>
              <w:rPr>
                <w:color w:val="000000"/>
                <w:kern w:val="0"/>
                <w:sz w:val="22"/>
                <w:lang w:bidi="ar"/>
              </w:rPr>
              <w:t>5</w:t>
            </w:r>
          </w:p>
        </w:tc>
        <w:tc>
          <w:tcPr>
            <w:tcW w:w="1525" w:type="dxa"/>
            <w:tcMar>
              <w:top w:w="15" w:type="dxa"/>
              <w:left w:w="15" w:type="dxa"/>
              <w:right w:w="15" w:type="dxa"/>
            </w:tcMar>
            <w:vAlign w:val="center"/>
          </w:tcPr>
          <w:p w14:paraId="64CCE14D" w14:textId="77777777" w:rsidR="00872DBB" w:rsidRDefault="00872DBB" w:rsidP="00B56712">
            <w:pPr>
              <w:widowControl/>
              <w:spacing w:line="360" w:lineRule="exact"/>
              <w:jc w:val="center"/>
              <w:rPr>
                <w:color w:val="000000"/>
                <w:sz w:val="22"/>
              </w:rPr>
            </w:pPr>
          </w:p>
        </w:tc>
      </w:tr>
      <w:tr w:rsidR="00872DBB" w14:paraId="2FF6489A" w14:textId="77777777" w:rsidTr="00B56712">
        <w:trPr>
          <w:trHeight w:val="321"/>
        </w:trPr>
        <w:tc>
          <w:tcPr>
            <w:tcW w:w="1725" w:type="dxa"/>
            <w:vMerge/>
            <w:tcMar>
              <w:top w:w="15" w:type="dxa"/>
              <w:left w:w="15" w:type="dxa"/>
              <w:right w:w="15" w:type="dxa"/>
            </w:tcMar>
            <w:vAlign w:val="center"/>
          </w:tcPr>
          <w:p w14:paraId="5D569C50"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vAlign w:val="center"/>
          </w:tcPr>
          <w:p w14:paraId="5EB7854C"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瞒报和提供虚假企业信息情节一般的</w:t>
            </w:r>
          </w:p>
        </w:tc>
        <w:tc>
          <w:tcPr>
            <w:tcW w:w="1025" w:type="dxa"/>
            <w:tcMar>
              <w:top w:w="15" w:type="dxa"/>
              <w:left w:w="15" w:type="dxa"/>
              <w:right w:w="15" w:type="dxa"/>
            </w:tcMar>
            <w:vAlign w:val="center"/>
          </w:tcPr>
          <w:p w14:paraId="4181A574" w14:textId="77777777" w:rsidR="00872DBB" w:rsidRDefault="00872DBB" w:rsidP="00B56712">
            <w:pPr>
              <w:widowControl/>
              <w:spacing w:line="360" w:lineRule="exact"/>
              <w:jc w:val="center"/>
              <w:textAlignment w:val="center"/>
              <w:rPr>
                <w:color w:val="000000"/>
                <w:kern w:val="0"/>
                <w:sz w:val="22"/>
                <w:lang w:bidi="ar"/>
              </w:rPr>
            </w:pPr>
            <w:r>
              <w:rPr>
                <w:color w:val="000000"/>
                <w:kern w:val="0"/>
                <w:sz w:val="22"/>
                <w:lang w:bidi="ar"/>
              </w:rPr>
              <w:t>10</w:t>
            </w:r>
          </w:p>
        </w:tc>
        <w:tc>
          <w:tcPr>
            <w:tcW w:w="1525" w:type="dxa"/>
            <w:tcMar>
              <w:top w:w="15" w:type="dxa"/>
              <w:left w:w="15" w:type="dxa"/>
              <w:right w:w="15" w:type="dxa"/>
            </w:tcMar>
            <w:vAlign w:val="center"/>
          </w:tcPr>
          <w:p w14:paraId="25B51BC0" w14:textId="77777777" w:rsidR="00872DBB" w:rsidRDefault="00872DBB" w:rsidP="00B56712">
            <w:pPr>
              <w:widowControl/>
              <w:spacing w:line="360" w:lineRule="exact"/>
              <w:jc w:val="center"/>
              <w:textAlignment w:val="center"/>
              <w:rPr>
                <w:color w:val="000000"/>
                <w:kern w:val="0"/>
                <w:sz w:val="22"/>
                <w:lang w:bidi="ar"/>
              </w:rPr>
            </w:pPr>
          </w:p>
        </w:tc>
      </w:tr>
      <w:tr w:rsidR="00872DBB" w14:paraId="5CD5992D" w14:textId="77777777" w:rsidTr="00B56712">
        <w:trPr>
          <w:trHeight w:val="386"/>
        </w:trPr>
        <w:tc>
          <w:tcPr>
            <w:tcW w:w="1725" w:type="dxa"/>
            <w:vMerge/>
            <w:tcMar>
              <w:top w:w="15" w:type="dxa"/>
              <w:left w:w="15" w:type="dxa"/>
              <w:right w:w="15" w:type="dxa"/>
            </w:tcMar>
            <w:vAlign w:val="center"/>
          </w:tcPr>
          <w:p w14:paraId="164C0A19"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vAlign w:val="center"/>
          </w:tcPr>
          <w:p w14:paraId="7E2C25DD"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瞒报和提供虚假企业信息情节严重的</w:t>
            </w:r>
          </w:p>
        </w:tc>
        <w:tc>
          <w:tcPr>
            <w:tcW w:w="1025" w:type="dxa"/>
            <w:tcMar>
              <w:top w:w="15" w:type="dxa"/>
              <w:left w:w="15" w:type="dxa"/>
              <w:right w:w="15" w:type="dxa"/>
            </w:tcMar>
            <w:vAlign w:val="center"/>
          </w:tcPr>
          <w:p w14:paraId="7EB585BE" w14:textId="77777777" w:rsidR="00872DBB" w:rsidRDefault="00872DBB" w:rsidP="00B56712">
            <w:pPr>
              <w:widowControl/>
              <w:spacing w:line="360" w:lineRule="exact"/>
              <w:jc w:val="center"/>
              <w:textAlignment w:val="center"/>
              <w:rPr>
                <w:color w:val="000000"/>
                <w:kern w:val="0"/>
                <w:sz w:val="22"/>
                <w:lang w:bidi="ar"/>
              </w:rPr>
            </w:pPr>
            <w:r>
              <w:rPr>
                <w:color w:val="000000"/>
                <w:kern w:val="0"/>
                <w:sz w:val="22"/>
                <w:lang w:bidi="ar"/>
              </w:rPr>
              <w:t>20</w:t>
            </w:r>
          </w:p>
        </w:tc>
        <w:tc>
          <w:tcPr>
            <w:tcW w:w="1525" w:type="dxa"/>
            <w:tcMar>
              <w:top w:w="15" w:type="dxa"/>
              <w:left w:w="15" w:type="dxa"/>
              <w:right w:w="15" w:type="dxa"/>
            </w:tcMar>
            <w:vAlign w:val="center"/>
          </w:tcPr>
          <w:p w14:paraId="14D8D0F9" w14:textId="77777777" w:rsidR="00872DBB" w:rsidRDefault="00872DBB" w:rsidP="00B56712">
            <w:pPr>
              <w:widowControl/>
              <w:spacing w:line="360" w:lineRule="exact"/>
              <w:jc w:val="center"/>
              <w:textAlignment w:val="center"/>
              <w:rPr>
                <w:color w:val="000000"/>
                <w:kern w:val="0"/>
                <w:sz w:val="22"/>
                <w:lang w:bidi="ar"/>
              </w:rPr>
            </w:pPr>
          </w:p>
        </w:tc>
      </w:tr>
      <w:tr w:rsidR="00872DBB" w14:paraId="2F21B8B8" w14:textId="77777777" w:rsidTr="00B56712">
        <w:trPr>
          <w:trHeight w:val="274"/>
        </w:trPr>
        <w:tc>
          <w:tcPr>
            <w:tcW w:w="1725" w:type="dxa"/>
            <w:vMerge w:val="restart"/>
            <w:tcMar>
              <w:top w:w="15" w:type="dxa"/>
              <w:left w:w="15" w:type="dxa"/>
              <w:right w:w="15" w:type="dxa"/>
            </w:tcMar>
            <w:vAlign w:val="center"/>
          </w:tcPr>
          <w:p w14:paraId="09624072" w14:textId="77777777" w:rsidR="00872DBB" w:rsidRDefault="00872DBB" w:rsidP="00B56712">
            <w:pPr>
              <w:widowControl/>
              <w:spacing w:line="360" w:lineRule="exact"/>
              <w:jc w:val="center"/>
              <w:textAlignment w:val="center"/>
              <w:rPr>
                <w:color w:val="000000"/>
                <w:sz w:val="22"/>
              </w:rPr>
            </w:pPr>
            <w:r>
              <w:rPr>
                <w:color w:val="000000"/>
                <w:kern w:val="0"/>
                <w:sz w:val="22"/>
                <w:lang w:bidi="ar"/>
              </w:rPr>
              <w:t>其</w:t>
            </w:r>
            <w:r>
              <w:rPr>
                <w:rStyle w:val="font21"/>
                <w:rFonts w:hint="default"/>
                <w:lang w:bidi="ar"/>
              </w:rPr>
              <w:t>他</w:t>
            </w:r>
          </w:p>
        </w:tc>
        <w:tc>
          <w:tcPr>
            <w:tcW w:w="4725" w:type="dxa"/>
            <w:tcMar>
              <w:top w:w="15" w:type="dxa"/>
              <w:left w:w="15" w:type="dxa"/>
              <w:right w:w="15" w:type="dxa"/>
            </w:tcMar>
          </w:tcPr>
          <w:p w14:paraId="194F1AE0"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发生拖欠农民工工资投诉</w:t>
            </w:r>
            <w:r>
              <w:rPr>
                <w:color w:val="000000"/>
                <w:kern w:val="0"/>
                <w:sz w:val="22"/>
                <w:lang w:bidi="ar"/>
              </w:rPr>
              <w:t>,</w:t>
            </w:r>
            <w:r>
              <w:rPr>
                <w:color w:val="000000"/>
                <w:kern w:val="0"/>
                <w:sz w:val="22"/>
                <w:lang w:bidi="ar"/>
              </w:rPr>
              <w:t>经核查属实的</w:t>
            </w:r>
          </w:p>
        </w:tc>
        <w:tc>
          <w:tcPr>
            <w:tcW w:w="1025" w:type="dxa"/>
            <w:tcMar>
              <w:top w:w="15" w:type="dxa"/>
              <w:left w:w="15" w:type="dxa"/>
              <w:right w:w="15" w:type="dxa"/>
            </w:tcMar>
            <w:vAlign w:val="center"/>
          </w:tcPr>
          <w:p w14:paraId="0AC6C577" w14:textId="77777777" w:rsidR="00872DBB" w:rsidRDefault="00872DBB" w:rsidP="00B56712">
            <w:pPr>
              <w:widowControl/>
              <w:spacing w:line="360" w:lineRule="exact"/>
              <w:jc w:val="center"/>
              <w:textAlignment w:val="center"/>
              <w:rPr>
                <w:color w:val="000000"/>
                <w:kern w:val="0"/>
                <w:sz w:val="22"/>
                <w:lang w:bidi="ar"/>
              </w:rPr>
            </w:pPr>
            <w:r>
              <w:rPr>
                <w:color w:val="000000"/>
                <w:kern w:val="0"/>
                <w:sz w:val="22"/>
                <w:lang w:bidi="ar"/>
              </w:rPr>
              <w:t>10</w:t>
            </w:r>
          </w:p>
        </w:tc>
        <w:tc>
          <w:tcPr>
            <w:tcW w:w="1525" w:type="dxa"/>
            <w:tcMar>
              <w:top w:w="15" w:type="dxa"/>
              <w:left w:w="15" w:type="dxa"/>
              <w:right w:w="15" w:type="dxa"/>
            </w:tcMar>
            <w:vAlign w:val="center"/>
          </w:tcPr>
          <w:p w14:paraId="069221A7" w14:textId="77777777" w:rsidR="00872DBB" w:rsidRDefault="00872DBB" w:rsidP="00B56712">
            <w:pPr>
              <w:widowControl/>
              <w:spacing w:line="360" w:lineRule="exact"/>
              <w:jc w:val="center"/>
              <w:textAlignment w:val="center"/>
              <w:rPr>
                <w:color w:val="000000"/>
                <w:kern w:val="0"/>
                <w:sz w:val="22"/>
                <w:lang w:bidi="ar"/>
              </w:rPr>
            </w:pPr>
          </w:p>
        </w:tc>
      </w:tr>
      <w:tr w:rsidR="00872DBB" w14:paraId="129B2B4C" w14:textId="77777777" w:rsidTr="00B56712">
        <w:trPr>
          <w:trHeight w:val="559"/>
        </w:trPr>
        <w:tc>
          <w:tcPr>
            <w:tcW w:w="1725" w:type="dxa"/>
            <w:vMerge/>
            <w:tcMar>
              <w:top w:w="15" w:type="dxa"/>
              <w:left w:w="15" w:type="dxa"/>
              <w:right w:w="15" w:type="dxa"/>
            </w:tcMar>
            <w:vAlign w:val="center"/>
          </w:tcPr>
          <w:p w14:paraId="3BB83566"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tcPr>
          <w:p w14:paraId="24E559A1"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未按合同约定支付工程款或拖欠劳务工资造成集体上访或</w:t>
            </w:r>
            <w:proofErr w:type="gramStart"/>
            <w:r>
              <w:rPr>
                <w:color w:val="000000"/>
                <w:kern w:val="0"/>
                <w:sz w:val="22"/>
                <w:lang w:bidi="ar"/>
              </w:rPr>
              <w:t>极端讨薪事件</w:t>
            </w:r>
            <w:proofErr w:type="gramEnd"/>
            <w:r>
              <w:rPr>
                <w:color w:val="000000"/>
                <w:kern w:val="0"/>
                <w:sz w:val="22"/>
                <w:lang w:bidi="ar"/>
              </w:rPr>
              <w:t>，负有主要责任的；经核实存在恶意欠薪行为或参与恶意</w:t>
            </w:r>
            <w:proofErr w:type="gramStart"/>
            <w:r>
              <w:rPr>
                <w:color w:val="000000"/>
                <w:kern w:val="0"/>
                <w:sz w:val="22"/>
                <w:lang w:bidi="ar"/>
              </w:rPr>
              <w:t>讨薪事件且</w:t>
            </w:r>
            <w:proofErr w:type="gramEnd"/>
            <w:r>
              <w:rPr>
                <w:color w:val="000000"/>
                <w:kern w:val="0"/>
                <w:sz w:val="22"/>
                <w:lang w:bidi="ar"/>
              </w:rPr>
              <w:t>负有主要责任的</w:t>
            </w:r>
          </w:p>
        </w:tc>
        <w:tc>
          <w:tcPr>
            <w:tcW w:w="1025" w:type="dxa"/>
            <w:tcMar>
              <w:top w:w="15" w:type="dxa"/>
              <w:left w:w="15" w:type="dxa"/>
              <w:right w:w="15" w:type="dxa"/>
            </w:tcMar>
            <w:vAlign w:val="center"/>
          </w:tcPr>
          <w:p w14:paraId="0DAC4B96" w14:textId="77777777" w:rsidR="00872DBB" w:rsidRDefault="00872DBB" w:rsidP="00B56712">
            <w:pPr>
              <w:widowControl/>
              <w:spacing w:line="360" w:lineRule="exact"/>
              <w:jc w:val="center"/>
              <w:textAlignment w:val="center"/>
              <w:rPr>
                <w:color w:val="000000"/>
                <w:kern w:val="0"/>
                <w:sz w:val="22"/>
                <w:lang w:bidi="ar"/>
              </w:rPr>
            </w:pPr>
            <w:r>
              <w:rPr>
                <w:color w:val="000000"/>
                <w:kern w:val="0"/>
                <w:sz w:val="22"/>
                <w:lang w:bidi="ar"/>
              </w:rPr>
              <w:t>20</w:t>
            </w:r>
          </w:p>
        </w:tc>
        <w:tc>
          <w:tcPr>
            <w:tcW w:w="1525" w:type="dxa"/>
            <w:tcMar>
              <w:top w:w="15" w:type="dxa"/>
              <w:left w:w="15" w:type="dxa"/>
              <w:right w:w="15" w:type="dxa"/>
            </w:tcMar>
            <w:vAlign w:val="center"/>
          </w:tcPr>
          <w:p w14:paraId="25DC61A8" w14:textId="77777777" w:rsidR="00872DBB" w:rsidRDefault="00872DBB" w:rsidP="00B56712">
            <w:pPr>
              <w:widowControl/>
              <w:spacing w:line="360" w:lineRule="exact"/>
              <w:jc w:val="center"/>
              <w:textAlignment w:val="center"/>
              <w:rPr>
                <w:color w:val="000000"/>
                <w:kern w:val="0"/>
                <w:sz w:val="22"/>
                <w:lang w:bidi="ar"/>
              </w:rPr>
            </w:pPr>
            <w:r>
              <w:rPr>
                <w:color w:val="000000"/>
                <w:kern w:val="0"/>
                <w:sz w:val="22"/>
                <w:lang w:bidi="ar"/>
              </w:rPr>
              <w:t>暂停投标资格</w:t>
            </w:r>
            <w:r>
              <w:rPr>
                <w:color w:val="000000"/>
                <w:kern w:val="0"/>
                <w:sz w:val="22"/>
                <w:lang w:bidi="ar"/>
              </w:rPr>
              <w:t>6</w:t>
            </w:r>
            <w:r>
              <w:rPr>
                <w:color w:val="000000"/>
                <w:kern w:val="0"/>
                <w:sz w:val="22"/>
                <w:lang w:bidi="ar"/>
              </w:rPr>
              <w:t>个月</w:t>
            </w:r>
          </w:p>
        </w:tc>
      </w:tr>
      <w:tr w:rsidR="00872DBB" w14:paraId="1A7DD525" w14:textId="77777777" w:rsidTr="00B56712">
        <w:trPr>
          <w:trHeight w:val="611"/>
        </w:trPr>
        <w:tc>
          <w:tcPr>
            <w:tcW w:w="1725" w:type="dxa"/>
            <w:vMerge/>
            <w:tcMar>
              <w:top w:w="15" w:type="dxa"/>
              <w:left w:w="15" w:type="dxa"/>
              <w:right w:w="15" w:type="dxa"/>
            </w:tcMar>
            <w:vAlign w:val="center"/>
          </w:tcPr>
          <w:p w14:paraId="65D8BE1A"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tcPr>
          <w:p w14:paraId="4701CDD3"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受到省级建设（园林绿化）行政主管部门通报批评、责令改正的</w:t>
            </w:r>
          </w:p>
        </w:tc>
        <w:tc>
          <w:tcPr>
            <w:tcW w:w="1025" w:type="dxa"/>
            <w:tcMar>
              <w:top w:w="15" w:type="dxa"/>
              <w:left w:w="15" w:type="dxa"/>
              <w:right w:w="15" w:type="dxa"/>
            </w:tcMar>
            <w:vAlign w:val="center"/>
          </w:tcPr>
          <w:p w14:paraId="2B420473" w14:textId="77777777" w:rsidR="00872DBB" w:rsidRDefault="00872DBB" w:rsidP="00B56712">
            <w:pPr>
              <w:widowControl/>
              <w:spacing w:line="360" w:lineRule="exact"/>
              <w:jc w:val="center"/>
              <w:textAlignment w:val="center"/>
              <w:rPr>
                <w:color w:val="000000"/>
                <w:kern w:val="0"/>
                <w:sz w:val="22"/>
                <w:lang w:bidi="ar"/>
              </w:rPr>
            </w:pPr>
            <w:r>
              <w:rPr>
                <w:color w:val="000000"/>
                <w:kern w:val="0"/>
                <w:sz w:val="22"/>
                <w:lang w:bidi="ar"/>
              </w:rPr>
              <w:t>10</w:t>
            </w:r>
          </w:p>
        </w:tc>
        <w:tc>
          <w:tcPr>
            <w:tcW w:w="1525" w:type="dxa"/>
            <w:tcMar>
              <w:top w:w="15" w:type="dxa"/>
              <w:left w:w="15" w:type="dxa"/>
              <w:right w:w="15" w:type="dxa"/>
            </w:tcMar>
            <w:vAlign w:val="center"/>
          </w:tcPr>
          <w:p w14:paraId="1EB17FBA" w14:textId="77777777" w:rsidR="00872DBB" w:rsidRDefault="00872DBB" w:rsidP="00B56712">
            <w:pPr>
              <w:widowControl/>
              <w:spacing w:line="360" w:lineRule="exact"/>
              <w:jc w:val="center"/>
              <w:textAlignment w:val="center"/>
              <w:rPr>
                <w:color w:val="000000"/>
                <w:kern w:val="0"/>
                <w:sz w:val="22"/>
                <w:lang w:bidi="ar"/>
              </w:rPr>
            </w:pPr>
          </w:p>
        </w:tc>
      </w:tr>
      <w:tr w:rsidR="00872DBB" w14:paraId="5B5CC449" w14:textId="77777777" w:rsidTr="00B56712">
        <w:trPr>
          <w:trHeight w:val="537"/>
        </w:trPr>
        <w:tc>
          <w:tcPr>
            <w:tcW w:w="1725" w:type="dxa"/>
            <w:vMerge/>
            <w:tcMar>
              <w:top w:w="15" w:type="dxa"/>
              <w:left w:w="15" w:type="dxa"/>
              <w:right w:w="15" w:type="dxa"/>
            </w:tcMar>
            <w:vAlign w:val="center"/>
          </w:tcPr>
          <w:p w14:paraId="6866A65C"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tcPr>
          <w:p w14:paraId="450900EC"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受到市级建设（园林绿化）行政主管部门通报批评、责令改正的</w:t>
            </w:r>
          </w:p>
        </w:tc>
        <w:tc>
          <w:tcPr>
            <w:tcW w:w="1025" w:type="dxa"/>
            <w:tcMar>
              <w:top w:w="15" w:type="dxa"/>
              <w:left w:w="15" w:type="dxa"/>
              <w:right w:w="15" w:type="dxa"/>
            </w:tcMar>
            <w:vAlign w:val="center"/>
          </w:tcPr>
          <w:p w14:paraId="05752DFD" w14:textId="77777777" w:rsidR="00872DBB" w:rsidRDefault="00872DBB" w:rsidP="00B56712">
            <w:pPr>
              <w:widowControl/>
              <w:spacing w:line="360" w:lineRule="exact"/>
              <w:jc w:val="center"/>
              <w:textAlignment w:val="center"/>
              <w:rPr>
                <w:color w:val="000000"/>
                <w:kern w:val="0"/>
                <w:sz w:val="22"/>
                <w:lang w:bidi="ar"/>
              </w:rPr>
            </w:pPr>
            <w:r>
              <w:rPr>
                <w:color w:val="000000"/>
                <w:kern w:val="0"/>
                <w:sz w:val="22"/>
                <w:lang w:bidi="ar"/>
              </w:rPr>
              <w:t>5</w:t>
            </w:r>
          </w:p>
        </w:tc>
        <w:tc>
          <w:tcPr>
            <w:tcW w:w="1525" w:type="dxa"/>
            <w:tcMar>
              <w:top w:w="15" w:type="dxa"/>
              <w:left w:w="15" w:type="dxa"/>
              <w:right w:w="15" w:type="dxa"/>
            </w:tcMar>
            <w:vAlign w:val="center"/>
          </w:tcPr>
          <w:p w14:paraId="7B71E4A0" w14:textId="77777777" w:rsidR="00872DBB" w:rsidRDefault="00872DBB" w:rsidP="00B56712">
            <w:pPr>
              <w:widowControl/>
              <w:spacing w:line="360" w:lineRule="exact"/>
              <w:jc w:val="left"/>
              <w:textAlignment w:val="center"/>
              <w:rPr>
                <w:color w:val="000000"/>
                <w:kern w:val="0"/>
                <w:sz w:val="22"/>
                <w:lang w:bidi="ar"/>
              </w:rPr>
            </w:pPr>
          </w:p>
        </w:tc>
      </w:tr>
      <w:tr w:rsidR="00872DBB" w14:paraId="4C015A8C" w14:textId="77777777" w:rsidTr="00B56712">
        <w:trPr>
          <w:trHeight w:val="559"/>
        </w:trPr>
        <w:tc>
          <w:tcPr>
            <w:tcW w:w="1725" w:type="dxa"/>
            <w:vMerge/>
            <w:tcMar>
              <w:top w:w="15" w:type="dxa"/>
              <w:left w:w="15" w:type="dxa"/>
              <w:right w:w="15" w:type="dxa"/>
            </w:tcMar>
            <w:vAlign w:val="center"/>
          </w:tcPr>
          <w:p w14:paraId="10E30F98" w14:textId="77777777" w:rsidR="00872DBB" w:rsidRDefault="00872DBB" w:rsidP="00B56712">
            <w:pPr>
              <w:widowControl/>
              <w:spacing w:line="360" w:lineRule="exact"/>
              <w:jc w:val="center"/>
              <w:rPr>
                <w:color w:val="000000"/>
                <w:sz w:val="22"/>
              </w:rPr>
            </w:pPr>
          </w:p>
        </w:tc>
        <w:tc>
          <w:tcPr>
            <w:tcW w:w="4725" w:type="dxa"/>
            <w:tcMar>
              <w:top w:w="15" w:type="dxa"/>
              <w:left w:w="15" w:type="dxa"/>
              <w:right w:w="15" w:type="dxa"/>
            </w:tcMar>
          </w:tcPr>
          <w:p w14:paraId="71DA0359"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受到县（市、区）级建设（园林绿化）行政主管部门通报批评、责令改正的</w:t>
            </w:r>
          </w:p>
        </w:tc>
        <w:tc>
          <w:tcPr>
            <w:tcW w:w="1025" w:type="dxa"/>
            <w:tcMar>
              <w:top w:w="15" w:type="dxa"/>
              <w:left w:w="15" w:type="dxa"/>
              <w:right w:w="15" w:type="dxa"/>
            </w:tcMar>
            <w:vAlign w:val="center"/>
          </w:tcPr>
          <w:p w14:paraId="53BF51F6" w14:textId="77777777" w:rsidR="00872DBB" w:rsidRDefault="00872DBB" w:rsidP="00B56712">
            <w:pPr>
              <w:widowControl/>
              <w:spacing w:line="360" w:lineRule="exact"/>
              <w:jc w:val="center"/>
              <w:textAlignment w:val="center"/>
              <w:rPr>
                <w:color w:val="000000"/>
                <w:kern w:val="0"/>
                <w:sz w:val="22"/>
                <w:lang w:bidi="ar"/>
              </w:rPr>
            </w:pPr>
            <w:r>
              <w:rPr>
                <w:color w:val="000000"/>
                <w:kern w:val="0"/>
                <w:sz w:val="22"/>
                <w:lang w:bidi="ar"/>
              </w:rPr>
              <w:t>3</w:t>
            </w:r>
          </w:p>
        </w:tc>
        <w:tc>
          <w:tcPr>
            <w:tcW w:w="1525" w:type="dxa"/>
            <w:tcMar>
              <w:top w:w="15" w:type="dxa"/>
              <w:left w:w="15" w:type="dxa"/>
              <w:right w:w="15" w:type="dxa"/>
            </w:tcMar>
            <w:vAlign w:val="center"/>
          </w:tcPr>
          <w:p w14:paraId="6DB8221B" w14:textId="77777777" w:rsidR="00872DBB" w:rsidRDefault="00872DBB" w:rsidP="00B56712">
            <w:pPr>
              <w:widowControl/>
              <w:spacing w:line="360" w:lineRule="exact"/>
              <w:jc w:val="left"/>
              <w:textAlignment w:val="center"/>
              <w:rPr>
                <w:color w:val="000000"/>
                <w:kern w:val="0"/>
                <w:sz w:val="22"/>
                <w:lang w:bidi="ar"/>
              </w:rPr>
            </w:pPr>
          </w:p>
        </w:tc>
      </w:tr>
      <w:tr w:rsidR="00872DBB" w14:paraId="7F4C1F9D" w14:textId="77777777" w:rsidTr="00B56712">
        <w:trPr>
          <w:trHeight w:val="382"/>
        </w:trPr>
        <w:tc>
          <w:tcPr>
            <w:tcW w:w="1725" w:type="dxa"/>
            <w:vMerge/>
            <w:tcMar>
              <w:top w:w="15" w:type="dxa"/>
              <w:left w:w="15" w:type="dxa"/>
              <w:right w:w="15" w:type="dxa"/>
            </w:tcMar>
            <w:vAlign w:val="center"/>
          </w:tcPr>
          <w:p w14:paraId="6AFB86B2" w14:textId="77777777" w:rsidR="00872DBB" w:rsidRDefault="00872DBB" w:rsidP="00B56712">
            <w:pPr>
              <w:widowControl/>
              <w:spacing w:line="360" w:lineRule="exact"/>
              <w:jc w:val="center"/>
              <w:textAlignment w:val="center"/>
              <w:rPr>
                <w:color w:val="000000"/>
                <w:sz w:val="22"/>
              </w:rPr>
            </w:pPr>
          </w:p>
        </w:tc>
        <w:tc>
          <w:tcPr>
            <w:tcW w:w="4725" w:type="dxa"/>
            <w:tcMar>
              <w:top w:w="15" w:type="dxa"/>
              <w:left w:w="15" w:type="dxa"/>
              <w:right w:w="15" w:type="dxa"/>
            </w:tcMar>
          </w:tcPr>
          <w:p w14:paraId="4E6B52B3" w14:textId="77777777" w:rsidR="00872DBB" w:rsidRDefault="00872DBB" w:rsidP="00B56712">
            <w:pPr>
              <w:widowControl/>
              <w:spacing w:line="360" w:lineRule="exact"/>
              <w:jc w:val="left"/>
              <w:textAlignment w:val="center"/>
              <w:rPr>
                <w:color w:val="000000"/>
                <w:kern w:val="0"/>
                <w:sz w:val="22"/>
                <w:lang w:bidi="ar"/>
              </w:rPr>
            </w:pPr>
            <w:r>
              <w:rPr>
                <w:color w:val="000000"/>
                <w:kern w:val="0"/>
                <w:sz w:val="22"/>
                <w:lang w:bidi="ar"/>
              </w:rPr>
              <w:t>受到市、县区建设（绿化）行政主管部门行政处罚的</w:t>
            </w:r>
          </w:p>
        </w:tc>
        <w:tc>
          <w:tcPr>
            <w:tcW w:w="1025" w:type="dxa"/>
            <w:tcMar>
              <w:top w:w="15" w:type="dxa"/>
              <w:left w:w="15" w:type="dxa"/>
              <w:right w:w="15" w:type="dxa"/>
            </w:tcMar>
            <w:vAlign w:val="center"/>
          </w:tcPr>
          <w:p w14:paraId="06507692" w14:textId="77777777" w:rsidR="00872DBB" w:rsidRDefault="00872DBB" w:rsidP="00B56712">
            <w:pPr>
              <w:widowControl/>
              <w:spacing w:line="360" w:lineRule="exact"/>
              <w:jc w:val="center"/>
              <w:textAlignment w:val="center"/>
              <w:rPr>
                <w:color w:val="000000"/>
                <w:kern w:val="0"/>
                <w:sz w:val="22"/>
                <w:lang w:bidi="ar"/>
              </w:rPr>
            </w:pPr>
            <w:r>
              <w:rPr>
                <w:color w:val="000000"/>
                <w:kern w:val="0"/>
                <w:sz w:val="22"/>
                <w:lang w:bidi="ar"/>
              </w:rPr>
              <w:t>5</w:t>
            </w:r>
          </w:p>
        </w:tc>
        <w:tc>
          <w:tcPr>
            <w:tcW w:w="1525" w:type="dxa"/>
            <w:tcMar>
              <w:top w:w="15" w:type="dxa"/>
              <w:left w:w="15" w:type="dxa"/>
              <w:right w:w="15" w:type="dxa"/>
            </w:tcMar>
            <w:vAlign w:val="center"/>
          </w:tcPr>
          <w:p w14:paraId="57E174D6" w14:textId="77777777" w:rsidR="00872DBB" w:rsidRDefault="00872DBB" w:rsidP="00B56712">
            <w:pPr>
              <w:widowControl/>
              <w:spacing w:line="360" w:lineRule="exact"/>
              <w:jc w:val="left"/>
              <w:textAlignment w:val="center"/>
              <w:rPr>
                <w:color w:val="000000"/>
                <w:kern w:val="0"/>
                <w:sz w:val="22"/>
                <w:lang w:bidi="ar"/>
              </w:rPr>
            </w:pPr>
          </w:p>
        </w:tc>
      </w:tr>
    </w:tbl>
    <w:p w14:paraId="2665BD20" w14:textId="77777777" w:rsidR="00872DBB" w:rsidRDefault="00872DBB" w:rsidP="00872DBB">
      <w:pPr>
        <w:widowControl/>
        <w:spacing w:line="360" w:lineRule="exact"/>
        <w:textAlignment w:val="center"/>
        <w:rPr>
          <w:rFonts w:eastAsia="楷体_GB2312"/>
          <w:color w:val="000000"/>
          <w:kern w:val="0"/>
          <w:sz w:val="22"/>
          <w:lang w:bidi="ar"/>
        </w:rPr>
      </w:pPr>
      <w:r>
        <w:rPr>
          <w:rFonts w:eastAsia="楷体_GB2312"/>
          <w:color w:val="000000"/>
          <w:kern w:val="0"/>
          <w:sz w:val="22"/>
          <w:lang w:bidi="ar"/>
        </w:rPr>
        <w:t>备注：</w:t>
      </w:r>
      <w:r>
        <w:rPr>
          <w:rFonts w:eastAsia="楷体_GB2312"/>
          <w:color w:val="000000"/>
          <w:kern w:val="0"/>
          <w:sz w:val="22"/>
          <w:lang w:bidi="ar"/>
        </w:rPr>
        <w:t>1.</w:t>
      </w:r>
      <w:r>
        <w:rPr>
          <w:rFonts w:eastAsia="楷体_GB2312"/>
          <w:color w:val="000000"/>
          <w:kern w:val="0"/>
          <w:sz w:val="22"/>
          <w:lang w:bidi="ar"/>
        </w:rPr>
        <w:t>不良行为信息扣分是指对园林绿化施工企业在从事园林绿化市场活动中的不良行为进行的量化扣分，不良行为信息扣分</w:t>
      </w:r>
      <w:proofErr w:type="gramStart"/>
      <w:r>
        <w:rPr>
          <w:rFonts w:eastAsia="楷体_GB2312"/>
          <w:color w:val="000000"/>
          <w:kern w:val="0"/>
          <w:sz w:val="22"/>
          <w:lang w:bidi="ar"/>
        </w:rPr>
        <w:t>不</w:t>
      </w:r>
      <w:proofErr w:type="gramEnd"/>
      <w:r>
        <w:rPr>
          <w:rFonts w:eastAsia="楷体_GB2312"/>
          <w:color w:val="000000"/>
          <w:kern w:val="0"/>
          <w:sz w:val="22"/>
          <w:lang w:bidi="ar"/>
        </w:rPr>
        <w:t>封底。</w:t>
      </w:r>
    </w:p>
    <w:p w14:paraId="28154E77" w14:textId="77777777" w:rsidR="00872DBB" w:rsidRDefault="00872DBB" w:rsidP="00872DBB">
      <w:pPr>
        <w:widowControl/>
        <w:spacing w:line="360" w:lineRule="exact"/>
        <w:ind w:firstLineChars="300" w:firstLine="660"/>
        <w:textAlignment w:val="center"/>
        <w:rPr>
          <w:rFonts w:eastAsia="楷体_GB2312"/>
          <w:color w:val="000000"/>
          <w:kern w:val="0"/>
          <w:sz w:val="22"/>
          <w:lang w:bidi="ar"/>
        </w:rPr>
      </w:pPr>
      <w:r>
        <w:rPr>
          <w:rFonts w:eastAsia="楷体_GB2312"/>
          <w:color w:val="000000"/>
          <w:kern w:val="0"/>
          <w:sz w:val="22"/>
          <w:lang w:bidi="ar"/>
        </w:rPr>
        <w:t>2.</w:t>
      </w:r>
      <w:r>
        <w:rPr>
          <w:rFonts w:eastAsia="楷体_GB2312"/>
          <w:color w:val="000000"/>
          <w:kern w:val="0"/>
          <w:sz w:val="22"/>
          <w:lang w:bidi="ar"/>
        </w:rPr>
        <w:t>同一园林绿化施工企业因同一性质的不良行为被不同级别的处罚或处理的，按最高标准扣分，不作累计扣分。</w:t>
      </w:r>
    </w:p>
    <w:p w14:paraId="546FFCE7" w14:textId="77777777" w:rsidR="00872DBB" w:rsidRDefault="00872DBB" w:rsidP="00872DBB">
      <w:pPr>
        <w:widowControl/>
        <w:spacing w:line="360" w:lineRule="exact"/>
        <w:ind w:firstLineChars="300" w:firstLine="660"/>
        <w:textAlignment w:val="center"/>
        <w:rPr>
          <w:rFonts w:eastAsia="楷体_GB2312"/>
          <w:color w:val="000000"/>
          <w:kern w:val="0"/>
          <w:sz w:val="22"/>
          <w:lang w:bidi="ar"/>
        </w:rPr>
      </w:pPr>
      <w:r>
        <w:rPr>
          <w:rFonts w:eastAsia="楷体_GB2312"/>
          <w:color w:val="000000"/>
          <w:kern w:val="0"/>
          <w:sz w:val="22"/>
          <w:lang w:bidi="ar"/>
        </w:rPr>
        <w:t>3.</w:t>
      </w:r>
      <w:r>
        <w:rPr>
          <w:rFonts w:eastAsia="楷体_GB2312"/>
          <w:color w:val="000000"/>
          <w:kern w:val="0"/>
          <w:sz w:val="22"/>
          <w:lang w:bidi="ar"/>
        </w:rPr>
        <w:t>不良行为信用信息，由业主（建设单位）、绿化管理、安监站、质安站和招标办、城建监察、造价管理等单位对照市场行为、质量行为、安全行为进行日常监管，相关不良行为经有权部门审核后，书面材料报送各级评价管理部门进行录入。</w:t>
      </w:r>
    </w:p>
    <w:p w14:paraId="6746034E" w14:textId="77777777" w:rsidR="00872DBB" w:rsidRDefault="00872DBB" w:rsidP="00872DBB">
      <w:pPr>
        <w:widowControl/>
        <w:spacing w:line="360" w:lineRule="exact"/>
        <w:ind w:firstLineChars="300" w:firstLine="660"/>
        <w:textAlignment w:val="center"/>
        <w:rPr>
          <w:rFonts w:eastAsia="楷体_GB2312"/>
          <w:color w:val="000000"/>
          <w:kern w:val="0"/>
          <w:sz w:val="22"/>
          <w:lang w:bidi="ar"/>
        </w:rPr>
      </w:pPr>
      <w:r>
        <w:rPr>
          <w:rFonts w:eastAsia="楷体_GB2312"/>
          <w:color w:val="000000"/>
          <w:kern w:val="0"/>
          <w:sz w:val="22"/>
          <w:lang w:bidi="ar"/>
        </w:rPr>
        <w:t>4.</w:t>
      </w:r>
      <w:r>
        <w:rPr>
          <w:rFonts w:eastAsia="楷体_GB2312"/>
          <w:color w:val="000000"/>
          <w:kern w:val="0"/>
          <w:sz w:val="22"/>
          <w:lang w:bidi="ar"/>
        </w:rPr>
        <w:t>不良行为信息以生效的检查记录单、整改通知单、批评通报文书、处罚文书或司法机关等判决书为准，评价生效之日起</w:t>
      </w:r>
      <w:r>
        <w:rPr>
          <w:rFonts w:eastAsia="楷体_GB2312"/>
          <w:color w:val="000000"/>
          <w:kern w:val="0"/>
          <w:sz w:val="22"/>
          <w:lang w:bidi="ar"/>
        </w:rPr>
        <w:t>1</w:t>
      </w:r>
      <w:r>
        <w:rPr>
          <w:rFonts w:eastAsia="楷体_GB2312"/>
          <w:color w:val="000000"/>
          <w:kern w:val="0"/>
          <w:sz w:val="22"/>
          <w:lang w:bidi="ar"/>
        </w:rPr>
        <w:t>年内有效。</w:t>
      </w:r>
    </w:p>
    <w:p w14:paraId="03F9BBEE" w14:textId="77777777" w:rsidR="00872DBB" w:rsidRDefault="00872DBB" w:rsidP="00872DBB">
      <w:pPr>
        <w:spacing w:line="580" w:lineRule="exact"/>
        <w:ind w:firstLineChars="1200" w:firstLine="3840"/>
        <w:rPr>
          <w:color w:val="000000"/>
          <w:szCs w:val="32"/>
        </w:rPr>
      </w:pPr>
    </w:p>
    <w:p w14:paraId="1EAB3EDA" w14:textId="77777777" w:rsidR="00872DBB" w:rsidRDefault="00872DBB" w:rsidP="00872DBB">
      <w:pPr>
        <w:spacing w:line="580" w:lineRule="exact"/>
        <w:ind w:firstLineChars="1200" w:firstLine="3840"/>
        <w:rPr>
          <w:color w:val="000000"/>
          <w:szCs w:val="32"/>
        </w:rPr>
      </w:pPr>
    </w:p>
    <w:p w14:paraId="2A96FD2D" w14:textId="77777777" w:rsidR="00872DBB" w:rsidRDefault="00872DBB" w:rsidP="00872DBB">
      <w:pPr>
        <w:spacing w:line="580" w:lineRule="exact"/>
        <w:ind w:firstLineChars="1200" w:firstLine="3840"/>
        <w:rPr>
          <w:color w:val="000000"/>
          <w:szCs w:val="32"/>
        </w:rPr>
      </w:pPr>
    </w:p>
    <w:p w14:paraId="7D7B61DD" w14:textId="77777777" w:rsidR="00872DBB" w:rsidRDefault="00872DBB" w:rsidP="00872DBB">
      <w:pPr>
        <w:spacing w:line="580" w:lineRule="exact"/>
        <w:ind w:firstLineChars="1200" w:firstLine="3840"/>
        <w:rPr>
          <w:color w:val="000000"/>
          <w:szCs w:val="32"/>
        </w:rPr>
      </w:pPr>
    </w:p>
    <w:p w14:paraId="0166562C" w14:textId="77777777" w:rsidR="00872DBB" w:rsidRDefault="00872DBB" w:rsidP="00872DBB">
      <w:pPr>
        <w:spacing w:line="580" w:lineRule="exact"/>
        <w:ind w:firstLineChars="1200" w:firstLine="3840"/>
        <w:rPr>
          <w:color w:val="000000"/>
          <w:szCs w:val="32"/>
        </w:rPr>
      </w:pPr>
    </w:p>
    <w:p w14:paraId="4E048543" w14:textId="77777777" w:rsidR="00872DBB" w:rsidRDefault="00872DBB" w:rsidP="00872DBB">
      <w:pPr>
        <w:spacing w:line="580" w:lineRule="exact"/>
        <w:ind w:firstLineChars="1200" w:firstLine="3840"/>
        <w:rPr>
          <w:color w:val="000000"/>
          <w:szCs w:val="32"/>
        </w:rPr>
      </w:pPr>
    </w:p>
    <w:p w14:paraId="1E794CC9" w14:textId="77777777" w:rsidR="00872DBB" w:rsidRDefault="00872DBB" w:rsidP="00872DBB">
      <w:pPr>
        <w:spacing w:line="580" w:lineRule="exact"/>
        <w:ind w:firstLineChars="1200" w:firstLine="3840"/>
        <w:rPr>
          <w:color w:val="000000"/>
          <w:szCs w:val="32"/>
        </w:rPr>
      </w:pPr>
    </w:p>
    <w:p w14:paraId="2E837A1C" w14:textId="77777777" w:rsidR="00872DBB" w:rsidRDefault="00872DBB" w:rsidP="00872DBB">
      <w:pPr>
        <w:spacing w:line="580" w:lineRule="exact"/>
        <w:ind w:firstLineChars="1200" w:firstLine="3840"/>
        <w:rPr>
          <w:color w:val="000000"/>
          <w:szCs w:val="32"/>
        </w:rPr>
      </w:pPr>
    </w:p>
    <w:p w14:paraId="04F05BC4" w14:textId="77777777" w:rsidR="00872DBB" w:rsidRDefault="00872DBB" w:rsidP="00872DBB">
      <w:pPr>
        <w:spacing w:line="580" w:lineRule="exact"/>
        <w:ind w:firstLineChars="1200" w:firstLine="3840"/>
        <w:rPr>
          <w:color w:val="000000"/>
          <w:szCs w:val="32"/>
        </w:rPr>
      </w:pPr>
    </w:p>
    <w:p w14:paraId="13FD2EA5" w14:textId="77777777" w:rsidR="00872DBB" w:rsidRDefault="00872DBB" w:rsidP="00872DBB">
      <w:pPr>
        <w:spacing w:line="580" w:lineRule="exact"/>
        <w:ind w:firstLineChars="1200" w:firstLine="3840"/>
        <w:rPr>
          <w:color w:val="000000"/>
          <w:szCs w:val="32"/>
        </w:rPr>
      </w:pPr>
    </w:p>
    <w:p w14:paraId="02CEFDDF" w14:textId="77777777" w:rsidR="00ED19F5" w:rsidRPr="00872DBB" w:rsidRDefault="00ED19F5"/>
    <w:sectPr w:rsidR="00ED19F5" w:rsidRPr="00872DBB">
      <w:pgSz w:w="11906" w:h="16838"/>
      <w:pgMar w:top="2098" w:right="1474" w:bottom="1644" w:left="1588" w:header="851" w:footer="170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2AF7F" w14:textId="77777777" w:rsidR="00026747" w:rsidRDefault="00026747" w:rsidP="00872DBB">
      <w:r>
        <w:separator/>
      </w:r>
    </w:p>
  </w:endnote>
  <w:endnote w:type="continuationSeparator" w:id="0">
    <w:p w14:paraId="6E6D21F1" w14:textId="77777777" w:rsidR="00026747" w:rsidRDefault="00026747" w:rsidP="0087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书宋简体">
    <w:altName w:val="宋体"/>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9742" w14:textId="77777777" w:rsidR="00872DBB" w:rsidRDefault="00872DBB">
    <w:pPr>
      <w:pStyle w:val="a5"/>
      <w:framePr w:wrap="around" w:vAnchor="text" w:hAnchor="margin" w:xAlign="outside" w:y="1"/>
      <w:rPr>
        <w:rStyle w:val="a9"/>
      </w:rPr>
    </w:pPr>
    <w:r>
      <w:fldChar w:fldCharType="begin"/>
    </w:r>
    <w:r>
      <w:rPr>
        <w:rStyle w:val="a9"/>
      </w:rPr>
      <w:instrText xml:space="preserve">PAGE  </w:instrText>
    </w:r>
    <w:r>
      <w:fldChar w:fldCharType="end"/>
    </w:r>
  </w:p>
  <w:p w14:paraId="1A3E7D52" w14:textId="77777777" w:rsidR="00872DBB" w:rsidRDefault="00872DBB">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A081A" w14:textId="77777777" w:rsidR="00872DBB" w:rsidRDefault="00872DBB">
    <w:pPr>
      <w:pStyle w:val="a5"/>
      <w:framePr w:wrap="around" w:vAnchor="text" w:hAnchor="margin" w:xAlign="outside" w:y="1"/>
      <w:ind w:leftChars="100" w:left="320" w:rightChars="100" w:right="320"/>
      <w:jc w:val="center"/>
      <w:rPr>
        <w:rStyle w:val="a9"/>
        <w:rFonts w:ascii="宋体" w:hAnsi="宋体"/>
        <w:sz w:val="28"/>
        <w:szCs w:val="28"/>
      </w:rPr>
    </w:pPr>
    <w:r>
      <w:rPr>
        <w:rStyle w:val="a9"/>
        <w:rFonts w:ascii="宋体" w:hAnsi="宋体" w:hint="eastAsia"/>
        <w:sz w:val="28"/>
        <w:szCs w:val="28"/>
      </w:rPr>
      <w:t>—</w:t>
    </w:r>
    <w:r>
      <w:rPr>
        <w:rStyle w:val="a9"/>
        <w:rFonts w:ascii="宋体" w:hAnsi="宋体" w:hint="eastAsia"/>
        <w:sz w:val="28"/>
        <w:szCs w:val="28"/>
      </w:rPr>
      <w:t xml:space="preserve"> </w:t>
    </w:r>
    <w:r>
      <w:rPr>
        <w:rFonts w:ascii="宋体" w:hAnsi="宋体"/>
        <w:sz w:val="28"/>
        <w:szCs w:val="28"/>
      </w:rPr>
      <w:fldChar w:fldCharType="begin"/>
    </w:r>
    <w:r>
      <w:rPr>
        <w:rStyle w:val="a9"/>
        <w:rFonts w:ascii="宋体" w:hAnsi="宋体"/>
        <w:sz w:val="28"/>
        <w:szCs w:val="28"/>
      </w:rPr>
      <w:instrText xml:space="preserve">PAGE  </w:instrText>
    </w:r>
    <w:r>
      <w:rPr>
        <w:rFonts w:ascii="宋体" w:hAnsi="宋体"/>
        <w:sz w:val="28"/>
        <w:szCs w:val="28"/>
      </w:rPr>
      <w:fldChar w:fldCharType="separate"/>
    </w:r>
    <w:r>
      <w:rPr>
        <w:rStyle w:val="a9"/>
        <w:rFonts w:ascii="宋体" w:hAnsi="宋体"/>
        <w:sz w:val="28"/>
        <w:szCs w:val="28"/>
      </w:rPr>
      <w:t>2</w:t>
    </w:r>
    <w:r>
      <w:rPr>
        <w:rFonts w:ascii="宋体" w:hAnsi="宋体"/>
        <w:sz w:val="28"/>
        <w:szCs w:val="28"/>
      </w:rPr>
      <w:fldChar w:fldCharType="end"/>
    </w:r>
    <w:r>
      <w:rPr>
        <w:rStyle w:val="a9"/>
        <w:rFonts w:ascii="宋体" w:hAnsi="宋体" w:hint="eastAsia"/>
        <w:sz w:val="28"/>
        <w:szCs w:val="28"/>
      </w:rPr>
      <w:t xml:space="preserve"> </w:t>
    </w:r>
    <w:r>
      <w:rPr>
        <w:rStyle w:val="a9"/>
        <w:rFonts w:ascii="宋体" w:hAnsi="宋体" w:hint="eastAsia"/>
        <w:sz w:val="28"/>
        <w:szCs w:val="28"/>
      </w:rPr>
      <w:t>—</w:t>
    </w:r>
  </w:p>
  <w:p w14:paraId="46A58544" w14:textId="77777777" w:rsidR="00872DBB" w:rsidRDefault="00872DBB">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CFFD4" w14:textId="77777777" w:rsidR="00872DBB" w:rsidRDefault="00872DBB">
    <w:pPr>
      <w:pStyle w:val="a5"/>
      <w:ind w:left="360" w:right="90"/>
      <w:jc w:val="right"/>
      <w:rPr>
        <w:rFonts w:ascii="宋体" w:hAnsi="宋体"/>
      </w:rPr>
    </w:pP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sz w:val="28"/>
        <w:szCs w:val="28"/>
      </w:rPr>
      <w:t>153</w:t>
    </w:r>
    <w:r>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p w14:paraId="15EF4BF9" w14:textId="77777777" w:rsidR="00872DBB" w:rsidRDefault="00872DB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9C24D" w14:textId="77777777" w:rsidR="00872DBB" w:rsidRDefault="00872DBB">
    <w:pPr>
      <w:pStyle w:val="a5"/>
      <w:framePr w:wrap="around" w:vAnchor="text" w:hAnchor="margin" w:xAlign="outside" w:y="1"/>
      <w:rPr>
        <w:rStyle w:val="a9"/>
      </w:rPr>
    </w:pPr>
    <w:r>
      <w:fldChar w:fldCharType="begin"/>
    </w:r>
    <w:r>
      <w:rPr>
        <w:rStyle w:val="a9"/>
      </w:rPr>
      <w:instrText xml:space="preserve">PAGE  </w:instrText>
    </w:r>
    <w:r>
      <w:fldChar w:fldCharType="end"/>
    </w:r>
  </w:p>
  <w:p w14:paraId="6C000945" w14:textId="77777777" w:rsidR="00872DBB" w:rsidRDefault="00872DBB">
    <w:pPr>
      <w:pStyle w:val="a5"/>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70DB7" w14:textId="77777777" w:rsidR="00872DBB" w:rsidRDefault="00872DBB">
    <w:pPr>
      <w:pStyle w:val="a5"/>
      <w:framePr w:wrap="around" w:vAnchor="text" w:hAnchor="margin" w:xAlign="outside" w:y="1"/>
      <w:ind w:leftChars="100" w:left="320" w:rightChars="100" w:right="320"/>
      <w:jc w:val="center"/>
      <w:rPr>
        <w:rStyle w:val="a9"/>
        <w:rFonts w:ascii="宋体" w:hAnsi="宋体"/>
        <w:sz w:val="28"/>
        <w:szCs w:val="28"/>
      </w:rPr>
    </w:pPr>
    <w:r>
      <w:rPr>
        <w:rStyle w:val="a9"/>
        <w:rFonts w:ascii="宋体" w:hAnsi="宋体" w:hint="eastAsia"/>
        <w:sz w:val="28"/>
        <w:szCs w:val="28"/>
      </w:rPr>
      <w:t>—</w:t>
    </w:r>
    <w:r>
      <w:rPr>
        <w:rStyle w:val="a9"/>
        <w:rFonts w:ascii="宋体" w:hAnsi="宋体" w:hint="eastAsia"/>
        <w:sz w:val="28"/>
        <w:szCs w:val="28"/>
      </w:rPr>
      <w:t xml:space="preserve"> </w:t>
    </w:r>
    <w:r>
      <w:rPr>
        <w:rFonts w:ascii="宋体" w:hAnsi="宋体"/>
        <w:sz w:val="28"/>
        <w:szCs w:val="28"/>
      </w:rPr>
      <w:fldChar w:fldCharType="begin"/>
    </w:r>
    <w:r>
      <w:rPr>
        <w:rStyle w:val="a9"/>
        <w:rFonts w:ascii="宋体" w:hAnsi="宋体"/>
        <w:sz w:val="28"/>
        <w:szCs w:val="28"/>
      </w:rPr>
      <w:instrText xml:space="preserve">PAGE  </w:instrText>
    </w:r>
    <w:r>
      <w:rPr>
        <w:rFonts w:ascii="宋体" w:hAnsi="宋体"/>
        <w:sz w:val="28"/>
        <w:szCs w:val="28"/>
      </w:rPr>
      <w:fldChar w:fldCharType="separate"/>
    </w:r>
    <w:r>
      <w:rPr>
        <w:rStyle w:val="a9"/>
        <w:rFonts w:ascii="宋体" w:hAnsi="宋体"/>
        <w:sz w:val="28"/>
        <w:szCs w:val="28"/>
      </w:rPr>
      <w:t>200</w:t>
    </w:r>
    <w:r>
      <w:rPr>
        <w:rFonts w:ascii="宋体" w:hAnsi="宋体"/>
        <w:sz w:val="28"/>
        <w:szCs w:val="28"/>
      </w:rPr>
      <w:fldChar w:fldCharType="end"/>
    </w:r>
    <w:r>
      <w:rPr>
        <w:rStyle w:val="a9"/>
        <w:rFonts w:ascii="宋体" w:hAnsi="宋体" w:hint="eastAsia"/>
        <w:sz w:val="28"/>
        <w:szCs w:val="28"/>
      </w:rPr>
      <w:t xml:space="preserve"> </w:t>
    </w:r>
    <w:r>
      <w:rPr>
        <w:rStyle w:val="a9"/>
        <w:rFonts w:ascii="宋体" w:hAnsi="宋体" w:hint="eastAsia"/>
        <w:sz w:val="28"/>
        <w:szCs w:val="28"/>
      </w:rPr>
      <w:t>—</w:t>
    </w:r>
  </w:p>
  <w:p w14:paraId="51161007" w14:textId="77777777" w:rsidR="00872DBB" w:rsidRDefault="00872DBB">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585AF" w14:textId="77777777" w:rsidR="00026747" w:rsidRDefault="00026747" w:rsidP="00872DBB">
      <w:r>
        <w:separator/>
      </w:r>
    </w:p>
  </w:footnote>
  <w:footnote w:type="continuationSeparator" w:id="0">
    <w:p w14:paraId="385664B1" w14:textId="77777777" w:rsidR="00026747" w:rsidRDefault="00026747" w:rsidP="00872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1A68" w14:textId="77777777" w:rsidR="00872DBB" w:rsidRDefault="00872DBB">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4C810" w14:textId="77777777" w:rsidR="00872DBB" w:rsidRDefault="00872DBB">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991854"/>
    <w:multiLevelType w:val="singleLevel"/>
    <w:tmpl w:val="8C991854"/>
    <w:lvl w:ilvl="0">
      <w:start w:val="11"/>
      <w:numFmt w:val="chineseCounting"/>
      <w:suff w:val="space"/>
      <w:lvlText w:val="第%1条"/>
      <w:lvlJc w:val="left"/>
      <w:rPr>
        <w:rFonts w:hint="eastAsia"/>
      </w:rPr>
    </w:lvl>
  </w:abstractNum>
  <w:abstractNum w:abstractNumId="1" w15:restartNumberingAfterBreak="0">
    <w:nsid w:val="CB8EB9FB"/>
    <w:multiLevelType w:val="singleLevel"/>
    <w:tmpl w:val="CB8EB9FB"/>
    <w:lvl w:ilvl="0">
      <w:start w:val="1"/>
      <w:numFmt w:val="chineseCounting"/>
      <w:suff w:val="nothing"/>
      <w:lvlText w:val="%1、"/>
      <w:lvlJc w:val="left"/>
      <w:rPr>
        <w:rFonts w:hint="eastAsia"/>
      </w:rPr>
    </w:lvl>
  </w:abstractNum>
  <w:abstractNum w:abstractNumId="2" w15:restartNumberingAfterBreak="0">
    <w:nsid w:val="00000001"/>
    <w:multiLevelType w:val="singleLevel"/>
    <w:tmpl w:val="00000001"/>
    <w:lvl w:ilvl="0">
      <w:start w:val="1"/>
      <w:numFmt w:val="decimal"/>
      <w:lvlText w:val="%1."/>
      <w:lvlJc w:val="left"/>
      <w:pPr>
        <w:tabs>
          <w:tab w:val="num" w:pos="312"/>
        </w:tabs>
      </w:pPr>
    </w:lvl>
  </w:abstractNum>
  <w:abstractNum w:abstractNumId="3" w15:restartNumberingAfterBreak="0">
    <w:nsid w:val="00000005"/>
    <w:multiLevelType w:val="singleLevel"/>
    <w:tmpl w:val="00000005"/>
    <w:lvl w:ilvl="0">
      <w:start w:val="1"/>
      <w:numFmt w:val="decimal"/>
      <w:lvlText w:val="%1."/>
      <w:lvlJc w:val="left"/>
      <w:pPr>
        <w:tabs>
          <w:tab w:val="num" w:pos="312"/>
        </w:tabs>
      </w:pPr>
    </w:lvl>
  </w:abstractNum>
  <w:abstractNum w:abstractNumId="4" w15:restartNumberingAfterBreak="0">
    <w:nsid w:val="0000000A"/>
    <w:multiLevelType w:val="singleLevel"/>
    <w:tmpl w:val="0000000A"/>
    <w:lvl w:ilvl="0">
      <w:start w:val="1"/>
      <w:numFmt w:val="decimal"/>
      <w:lvlText w:val="%1."/>
      <w:lvlJc w:val="left"/>
      <w:pPr>
        <w:tabs>
          <w:tab w:val="num" w:pos="312"/>
        </w:tabs>
      </w:pPr>
    </w:lvl>
  </w:abstractNum>
  <w:abstractNum w:abstractNumId="5" w15:restartNumberingAfterBreak="0">
    <w:nsid w:val="0000000C"/>
    <w:multiLevelType w:val="singleLevel"/>
    <w:tmpl w:val="0000000C"/>
    <w:lvl w:ilvl="0">
      <w:start w:val="1"/>
      <w:numFmt w:val="decimal"/>
      <w:lvlText w:val="%1."/>
      <w:lvlJc w:val="left"/>
      <w:pPr>
        <w:tabs>
          <w:tab w:val="num" w:pos="312"/>
        </w:tabs>
      </w:pPr>
    </w:lvl>
  </w:abstractNum>
  <w:abstractNum w:abstractNumId="6" w15:restartNumberingAfterBreak="0">
    <w:nsid w:val="00000010"/>
    <w:multiLevelType w:val="singleLevel"/>
    <w:tmpl w:val="00000010"/>
    <w:lvl w:ilvl="0">
      <w:start w:val="1"/>
      <w:numFmt w:val="decimal"/>
      <w:lvlText w:val="%1."/>
      <w:lvlJc w:val="left"/>
      <w:pPr>
        <w:tabs>
          <w:tab w:val="num" w:pos="312"/>
        </w:tabs>
      </w:pPr>
    </w:lvl>
  </w:abstractNum>
  <w:abstractNum w:abstractNumId="7" w15:restartNumberingAfterBreak="0">
    <w:nsid w:val="00000012"/>
    <w:multiLevelType w:val="singleLevel"/>
    <w:tmpl w:val="00000012"/>
    <w:lvl w:ilvl="0">
      <w:start w:val="1"/>
      <w:numFmt w:val="decimal"/>
      <w:lvlText w:val="%1."/>
      <w:lvlJc w:val="left"/>
      <w:pPr>
        <w:tabs>
          <w:tab w:val="num" w:pos="312"/>
        </w:tabs>
      </w:pPr>
    </w:lvl>
  </w:abstractNum>
  <w:abstractNum w:abstractNumId="8" w15:restartNumberingAfterBreak="0">
    <w:nsid w:val="00000014"/>
    <w:multiLevelType w:val="singleLevel"/>
    <w:tmpl w:val="00000014"/>
    <w:lvl w:ilvl="0">
      <w:start w:val="1"/>
      <w:numFmt w:val="decimal"/>
      <w:lvlText w:val="%1."/>
      <w:lvlJc w:val="left"/>
      <w:pPr>
        <w:tabs>
          <w:tab w:val="num" w:pos="312"/>
        </w:tabs>
      </w:pPr>
    </w:lvl>
  </w:abstractNum>
  <w:abstractNum w:abstractNumId="9" w15:restartNumberingAfterBreak="0">
    <w:nsid w:val="0053208E"/>
    <w:multiLevelType w:val="singleLevel"/>
    <w:tmpl w:val="0053208E"/>
    <w:lvl w:ilvl="0">
      <w:start w:val="1"/>
      <w:numFmt w:val="decimal"/>
      <w:lvlText w:val="%1."/>
      <w:lvlJc w:val="left"/>
      <w:pPr>
        <w:tabs>
          <w:tab w:val="num" w:pos="312"/>
        </w:tabs>
      </w:pPr>
    </w:lvl>
  </w:abstractNum>
  <w:abstractNum w:abstractNumId="10" w15:restartNumberingAfterBreak="0">
    <w:nsid w:val="0547EF55"/>
    <w:multiLevelType w:val="singleLevel"/>
    <w:tmpl w:val="0547EF55"/>
    <w:lvl w:ilvl="0">
      <w:start w:val="1"/>
      <w:numFmt w:val="chineseCounting"/>
      <w:suff w:val="nothing"/>
      <w:lvlText w:val="（%1）"/>
      <w:lvlJc w:val="left"/>
      <w:rPr>
        <w:rFonts w:hint="eastAsia"/>
      </w:rPr>
    </w:lvl>
  </w:abstractNum>
  <w:abstractNum w:abstractNumId="11" w15:restartNumberingAfterBreak="0">
    <w:nsid w:val="5F243A28"/>
    <w:multiLevelType w:val="multilevel"/>
    <w:tmpl w:val="5F243A28"/>
    <w:lvl w:ilvl="0">
      <w:start w:val="1"/>
      <w:numFmt w:val="japaneseCounting"/>
      <w:lvlText w:val="第%1章"/>
      <w:lvlJc w:val="left"/>
      <w:pPr>
        <w:ind w:left="1765" w:hanging="112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7"/>
  </w:num>
  <w:num w:numId="3">
    <w:abstractNumId w:val="6"/>
  </w:num>
  <w:num w:numId="4">
    <w:abstractNumId w:val="8"/>
  </w:num>
  <w:num w:numId="5">
    <w:abstractNumId w:val="3"/>
  </w:num>
  <w:num w:numId="6">
    <w:abstractNumId w:val="5"/>
  </w:num>
  <w:num w:numId="7">
    <w:abstractNumId w:val="4"/>
  </w:num>
  <w:num w:numId="8">
    <w:abstractNumId w:val="9"/>
  </w:num>
  <w:num w:numId="9">
    <w:abstractNumId w:val="10"/>
  </w:num>
  <w:num w:numId="10">
    <w:abstractNumId w:val="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F5"/>
    <w:rsid w:val="00026747"/>
    <w:rsid w:val="003D3314"/>
    <w:rsid w:val="004235BF"/>
    <w:rsid w:val="00872DBB"/>
    <w:rsid w:val="00ED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939D5"/>
  <w15:chartTrackingRefBased/>
  <w15:docId w15:val="{9E1A2BE4-A4A7-4804-8A35-01929ED0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2DBB"/>
    <w:pPr>
      <w:widowControl w:val="0"/>
      <w:jc w:val="both"/>
    </w:pPr>
    <w:rPr>
      <w:rFonts w:ascii="Times New Roman" w:eastAsia="仿宋_GB2312" w:hAnsi="Times New Roman" w:cs="Times New Roman"/>
      <w:sz w:val="32"/>
      <w:szCs w:val="24"/>
    </w:rPr>
  </w:style>
  <w:style w:type="paragraph" w:styleId="1">
    <w:name w:val="heading 1"/>
    <w:basedOn w:val="a"/>
    <w:next w:val="a"/>
    <w:link w:val="10"/>
    <w:qFormat/>
    <w:rsid w:val="00872D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72D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72DBB"/>
    <w:rPr>
      <w:sz w:val="18"/>
      <w:szCs w:val="18"/>
    </w:rPr>
  </w:style>
  <w:style w:type="paragraph" w:styleId="a5">
    <w:name w:val="footer"/>
    <w:basedOn w:val="a"/>
    <w:link w:val="a6"/>
    <w:unhideWhenUsed/>
    <w:rsid w:val="00872DBB"/>
    <w:pPr>
      <w:tabs>
        <w:tab w:val="center" w:pos="4153"/>
        <w:tab w:val="right" w:pos="8306"/>
      </w:tabs>
      <w:snapToGrid w:val="0"/>
      <w:jc w:val="left"/>
    </w:pPr>
    <w:rPr>
      <w:sz w:val="18"/>
      <w:szCs w:val="18"/>
    </w:rPr>
  </w:style>
  <w:style w:type="character" w:customStyle="1" w:styleId="a6">
    <w:name w:val="页脚 字符"/>
    <w:basedOn w:val="a0"/>
    <w:link w:val="a5"/>
    <w:qFormat/>
    <w:rsid w:val="00872DBB"/>
    <w:rPr>
      <w:sz w:val="18"/>
      <w:szCs w:val="18"/>
    </w:rPr>
  </w:style>
  <w:style w:type="character" w:customStyle="1" w:styleId="10">
    <w:name w:val="标题 1 字符"/>
    <w:basedOn w:val="a0"/>
    <w:link w:val="1"/>
    <w:rsid w:val="00872DBB"/>
    <w:rPr>
      <w:rFonts w:ascii="宋体" w:eastAsia="宋体" w:hAnsi="宋体" w:cs="宋体"/>
      <w:b/>
      <w:bCs/>
      <w:kern w:val="36"/>
      <w:sz w:val="48"/>
      <w:szCs w:val="48"/>
    </w:rPr>
  </w:style>
  <w:style w:type="character" w:styleId="a7">
    <w:name w:val="Strong"/>
    <w:basedOn w:val="a0"/>
    <w:qFormat/>
    <w:rsid w:val="00872DBB"/>
    <w:rPr>
      <w:rFonts w:ascii="Times New Roman" w:hAnsi="Times New Roman" w:cs="Times New Roman" w:hint="default"/>
      <w:b/>
      <w:bCs/>
    </w:rPr>
  </w:style>
  <w:style w:type="character" w:styleId="a8">
    <w:name w:val="Hyperlink"/>
    <w:basedOn w:val="a0"/>
    <w:rsid w:val="00872DBB"/>
    <w:rPr>
      <w:rFonts w:ascii="Times New Roman" w:hAnsi="Times New Roman" w:cs="Times New Roman" w:hint="default"/>
      <w:color w:val="0000FF"/>
      <w:u w:val="single"/>
    </w:rPr>
  </w:style>
  <w:style w:type="character" w:styleId="a9">
    <w:name w:val="page number"/>
    <w:basedOn w:val="a0"/>
    <w:rsid w:val="00872DBB"/>
  </w:style>
  <w:style w:type="character" w:customStyle="1" w:styleId="font81">
    <w:name w:val="font81"/>
    <w:basedOn w:val="a0"/>
    <w:rsid w:val="00872DBB"/>
    <w:rPr>
      <w:rFonts w:ascii="宋体" w:eastAsia="宋体" w:hAnsi="宋体" w:cs="宋体" w:hint="eastAsia"/>
      <w:i w:val="0"/>
      <w:color w:val="000000"/>
      <w:sz w:val="20"/>
      <w:szCs w:val="20"/>
      <w:u w:val="none"/>
    </w:rPr>
  </w:style>
  <w:style w:type="character" w:customStyle="1" w:styleId="font101">
    <w:name w:val="font101"/>
    <w:basedOn w:val="a0"/>
    <w:rsid w:val="00872DBB"/>
    <w:rPr>
      <w:rFonts w:ascii="宋体" w:eastAsia="宋体" w:hAnsi="宋体" w:cs="宋体" w:hint="eastAsia"/>
      <w:b/>
      <w:i w:val="0"/>
      <w:color w:val="000000"/>
      <w:sz w:val="20"/>
      <w:szCs w:val="20"/>
      <w:u w:val="none"/>
    </w:rPr>
  </w:style>
  <w:style w:type="character" w:customStyle="1" w:styleId="aa">
    <w:name w:val="批注框文本 字符"/>
    <w:basedOn w:val="a0"/>
    <w:link w:val="ab"/>
    <w:semiHidden/>
    <w:rsid w:val="00872DBB"/>
    <w:rPr>
      <w:rFonts w:eastAsia="仿宋_GB2312"/>
      <w:sz w:val="18"/>
      <w:szCs w:val="18"/>
    </w:rPr>
  </w:style>
  <w:style w:type="character" w:customStyle="1" w:styleId="font151">
    <w:name w:val="font151"/>
    <w:basedOn w:val="a0"/>
    <w:rsid w:val="00872DBB"/>
    <w:rPr>
      <w:rFonts w:ascii="Times New Roman" w:hAnsi="Times New Roman" w:cs="Times New Roman" w:hint="default"/>
      <w:b/>
      <w:i w:val="0"/>
      <w:color w:val="000000"/>
      <w:sz w:val="20"/>
      <w:szCs w:val="20"/>
      <w:u w:val="none"/>
    </w:rPr>
  </w:style>
  <w:style w:type="character" w:customStyle="1" w:styleId="ac">
    <w:name w:val="正文文本缩进 字符"/>
    <w:basedOn w:val="a0"/>
    <w:link w:val="ad"/>
    <w:locked/>
    <w:rsid w:val="00872DBB"/>
    <w:rPr>
      <w:rFonts w:ascii="方正仿宋简体" w:eastAsia="方正仿宋简体"/>
      <w:sz w:val="32"/>
      <w:szCs w:val="24"/>
    </w:rPr>
  </w:style>
  <w:style w:type="character" w:customStyle="1" w:styleId="font01">
    <w:name w:val="font01"/>
    <w:basedOn w:val="a0"/>
    <w:rsid w:val="00872DBB"/>
    <w:rPr>
      <w:rFonts w:ascii="宋体" w:eastAsia="宋体" w:hAnsi="宋体" w:cs="宋体" w:hint="eastAsia"/>
      <w:b/>
      <w:i w:val="0"/>
      <w:color w:val="000000"/>
      <w:sz w:val="20"/>
      <w:szCs w:val="20"/>
      <w:u w:val="none"/>
    </w:rPr>
  </w:style>
  <w:style w:type="character" w:customStyle="1" w:styleId="font21">
    <w:name w:val="font21"/>
    <w:qFormat/>
    <w:rsid w:val="00872DBB"/>
    <w:rPr>
      <w:rFonts w:ascii="宋体" w:eastAsia="宋体" w:hAnsi="宋体" w:cs="宋体" w:hint="eastAsia"/>
      <w:color w:val="000000"/>
      <w:sz w:val="22"/>
      <w:szCs w:val="22"/>
      <w:u w:val="none"/>
    </w:rPr>
  </w:style>
  <w:style w:type="paragraph" w:styleId="ae">
    <w:name w:val="Normal (Web)"/>
    <w:basedOn w:val="a"/>
    <w:rsid w:val="00872DBB"/>
    <w:pPr>
      <w:widowControl/>
      <w:spacing w:before="100" w:beforeAutospacing="1" w:after="100" w:afterAutospacing="1" w:line="357" w:lineRule="atLeast"/>
      <w:jc w:val="left"/>
    </w:pPr>
    <w:rPr>
      <w:rFonts w:ascii="宋体" w:hAnsi="宋体" w:cs="宋体"/>
      <w:color w:val="000000"/>
      <w:kern w:val="0"/>
      <w:sz w:val="24"/>
      <w:szCs w:val="20"/>
      <w:u w:color="000000"/>
    </w:rPr>
  </w:style>
  <w:style w:type="paragraph" w:styleId="af">
    <w:name w:val="annotation text"/>
    <w:basedOn w:val="a"/>
    <w:link w:val="af0"/>
    <w:rsid w:val="00872DBB"/>
    <w:pPr>
      <w:jc w:val="left"/>
    </w:pPr>
    <w:rPr>
      <w:rFonts w:ascii="Calibri" w:eastAsia="宋体" w:hAnsi="Calibri"/>
      <w:sz w:val="21"/>
      <w:szCs w:val="20"/>
    </w:rPr>
  </w:style>
  <w:style w:type="character" w:customStyle="1" w:styleId="af0">
    <w:name w:val="批注文字 字符"/>
    <w:basedOn w:val="a0"/>
    <w:link w:val="af"/>
    <w:rsid w:val="00872DBB"/>
    <w:rPr>
      <w:rFonts w:ascii="Calibri" w:eastAsia="宋体" w:hAnsi="Calibri" w:cs="Times New Roman"/>
      <w:szCs w:val="20"/>
    </w:rPr>
  </w:style>
  <w:style w:type="paragraph" w:styleId="ab">
    <w:name w:val="Balloon Text"/>
    <w:basedOn w:val="a"/>
    <w:link w:val="aa"/>
    <w:semiHidden/>
    <w:rsid w:val="00872DBB"/>
    <w:rPr>
      <w:rFonts w:asciiTheme="minorHAnsi" w:hAnsiTheme="minorHAnsi" w:cstheme="minorBidi"/>
      <w:sz w:val="18"/>
      <w:szCs w:val="18"/>
    </w:rPr>
  </w:style>
  <w:style w:type="character" w:customStyle="1" w:styleId="11">
    <w:name w:val="批注框文本 字符1"/>
    <w:basedOn w:val="a0"/>
    <w:uiPriority w:val="99"/>
    <w:semiHidden/>
    <w:rsid w:val="00872DBB"/>
    <w:rPr>
      <w:rFonts w:ascii="Times New Roman" w:eastAsia="仿宋_GB2312" w:hAnsi="Times New Roman" w:cs="Times New Roman"/>
      <w:sz w:val="18"/>
      <w:szCs w:val="18"/>
    </w:rPr>
  </w:style>
  <w:style w:type="paragraph" w:styleId="af1">
    <w:name w:val="Date"/>
    <w:basedOn w:val="a"/>
    <w:next w:val="a"/>
    <w:link w:val="af2"/>
    <w:rsid w:val="00872DBB"/>
    <w:pPr>
      <w:ind w:leftChars="2500" w:left="100"/>
    </w:pPr>
  </w:style>
  <w:style w:type="character" w:customStyle="1" w:styleId="af2">
    <w:name w:val="日期 字符"/>
    <w:basedOn w:val="a0"/>
    <w:link w:val="af1"/>
    <w:rsid w:val="00872DBB"/>
    <w:rPr>
      <w:rFonts w:ascii="Times New Roman" w:eastAsia="仿宋_GB2312" w:hAnsi="Times New Roman" w:cs="Times New Roman"/>
      <w:sz w:val="32"/>
      <w:szCs w:val="24"/>
    </w:rPr>
  </w:style>
  <w:style w:type="paragraph" w:styleId="ad">
    <w:name w:val="Body Text Indent"/>
    <w:basedOn w:val="a"/>
    <w:link w:val="ac"/>
    <w:rsid w:val="00872DBB"/>
    <w:pPr>
      <w:spacing w:line="594" w:lineRule="exact"/>
      <w:ind w:firstLineChars="200" w:firstLine="640"/>
    </w:pPr>
    <w:rPr>
      <w:rFonts w:ascii="方正仿宋简体" w:eastAsia="方正仿宋简体" w:hAnsiTheme="minorHAnsi" w:cstheme="minorBidi"/>
    </w:rPr>
  </w:style>
  <w:style w:type="character" w:customStyle="1" w:styleId="12">
    <w:name w:val="正文文本缩进 字符1"/>
    <w:basedOn w:val="a0"/>
    <w:uiPriority w:val="99"/>
    <w:semiHidden/>
    <w:rsid w:val="00872DBB"/>
    <w:rPr>
      <w:rFonts w:ascii="Times New Roman" w:eastAsia="仿宋_GB2312" w:hAnsi="Times New Roman" w:cs="Times New Roman"/>
      <w:sz w:val="32"/>
      <w:szCs w:val="24"/>
    </w:rPr>
  </w:style>
  <w:style w:type="paragraph" w:customStyle="1" w:styleId="NewNewNewNewNewNewNewNewNewNewNewNew">
    <w:name w:val="正文 New New New New New New New New New New New New"/>
    <w:rsid w:val="00872DBB"/>
    <w:pPr>
      <w:widowControl w:val="0"/>
      <w:jc w:val="both"/>
    </w:pPr>
    <w:rPr>
      <w:rFonts w:ascii="Times New Roman" w:eastAsia="宋体" w:hAnsi="Times New Roman" w:cs="Times New Roman"/>
      <w:szCs w:val="24"/>
    </w:rPr>
  </w:style>
  <w:style w:type="paragraph" w:customStyle="1" w:styleId="New">
    <w:name w:val="正文 New"/>
    <w:rsid w:val="00872DBB"/>
    <w:pPr>
      <w:widowControl w:val="0"/>
      <w:jc w:val="both"/>
    </w:pPr>
    <w:rPr>
      <w:rFonts w:ascii="Times New Roman" w:eastAsia="宋体" w:hAnsi="Times New Roman" w:cs="Times New Roman"/>
      <w:szCs w:val="24"/>
    </w:rPr>
  </w:style>
  <w:style w:type="paragraph" w:customStyle="1" w:styleId="NewNewNewNewNewNewNewNewNewNewNewNewNewNewNew">
    <w:name w:val="正文 New New New New New New New New New New New New New New New"/>
    <w:rsid w:val="00872DBB"/>
    <w:pPr>
      <w:widowControl w:val="0"/>
      <w:jc w:val="both"/>
    </w:pPr>
    <w:rPr>
      <w:rFonts w:ascii="Times New Roman" w:eastAsia="宋体" w:hAnsi="Times New Roman" w:cs="Times New Roman"/>
      <w:szCs w:val="24"/>
    </w:rPr>
  </w:style>
  <w:style w:type="paragraph" w:customStyle="1" w:styleId="customunionstyle">
    <w:name w:val="custom_unionstyle"/>
    <w:basedOn w:val="a"/>
    <w:rsid w:val="00872DBB"/>
    <w:pPr>
      <w:widowControl/>
      <w:spacing w:before="100" w:beforeAutospacing="1" w:after="100" w:afterAutospacing="1"/>
      <w:jc w:val="left"/>
    </w:pPr>
    <w:rPr>
      <w:rFonts w:ascii="宋体" w:eastAsia="宋体" w:hAnsi="宋体" w:cs="宋体"/>
      <w:kern w:val="0"/>
      <w:sz w:val="24"/>
      <w:u w:color="000000"/>
    </w:rPr>
  </w:style>
  <w:style w:type="paragraph" w:customStyle="1" w:styleId="af3">
    <w:name w:val="大标题"/>
    <w:basedOn w:val="a"/>
    <w:next w:val="a"/>
    <w:rsid w:val="00872DBB"/>
    <w:pPr>
      <w:spacing w:line="580" w:lineRule="exact"/>
      <w:jc w:val="center"/>
      <w:outlineLvl w:val="0"/>
    </w:pPr>
    <w:rPr>
      <w:rFonts w:eastAsia="方正小标宋简体"/>
      <w:sz w:val="44"/>
    </w:rPr>
  </w:style>
  <w:style w:type="paragraph" w:customStyle="1" w:styleId="af4">
    <w:name w:val="表格"/>
    <w:basedOn w:val="a"/>
    <w:next w:val="a"/>
    <w:rsid w:val="00872DBB"/>
    <w:pPr>
      <w:spacing w:line="440" w:lineRule="exact"/>
      <w:jc w:val="center"/>
    </w:pPr>
    <w:rPr>
      <w:rFonts w:eastAsia="宋体"/>
      <w:sz w:val="28"/>
    </w:rPr>
  </w:style>
  <w:style w:type="paragraph" w:styleId="af5">
    <w:name w:val="List Paragraph"/>
    <w:basedOn w:val="a"/>
    <w:qFormat/>
    <w:rsid w:val="00872DBB"/>
    <w:pPr>
      <w:ind w:firstLineChars="200" w:firstLine="420"/>
    </w:pPr>
    <w:rPr>
      <w:rFonts w:ascii="Calibri" w:eastAsia="宋体" w:hAnsi="Calibri"/>
      <w:sz w:val="21"/>
      <w:szCs w:val="21"/>
    </w:rPr>
  </w:style>
  <w:style w:type="paragraph" w:customStyle="1" w:styleId="13">
    <w:name w:val="标题1"/>
    <w:basedOn w:val="a"/>
    <w:qFormat/>
    <w:rsid w:val="00872DBB"/>
    <w:pPr>
      <w:widowControl/>
      <w:spacing w:before="100" w:beforeAutospacing="1" w:after="100" w:afterAutospacing="1"/>
      <w:jc w:val="left"/>
    </w:pPr>
    <w:rPr>
      <w:rFonts w:ascii="宋体" w:eastAsia="宋体" w:hAnsi="宋体"/>
      <w:b/>
      <w:bCs/>
      <w:color w:val="000000"/>
      <w:kern w:val="0"/>
      <w:sz w:val="27"/>
      <w:szCs w:val="27"/>
    </w:rPr>
  </w:style>
  <w:style w:type="paragraph" w:customStyle="1" w:styleId="TableParagraph">
    <w:name w:val="Table Paragraph"/>
    <w:basedOn w:val="a"/>
    <w:qFormat/>
    <w:rsid w:val="00872DBB"/>
    <w:rPr>
      <w:rFonts w:ascii="宋体" w:eastAsia="宋体" w:hAnsi="宋体" w:cs="宋体"/>
      <w:sz w:val="21"/>
      <w:lang w:val="zh-CN" w:bidi="zh-CN"/>
    </w:rPr>
  </w:style>
  <w:style w:type="paragraph" w:customStyle="1" w:styleId="reader-word-layerreader-word-s1-2">
    <w:name w:val="reader-word-layer reader-word-s1-2"/>
    <w:basedOn w:val="a"/>
    <w:rsid w:val="00872DBB"/>
    <w:pPr>
      <w:widowControl/>
      <w:spacing w:before="100" w:beforeAutospacing="1" w:after="100" w:afterAutospacing="1"/>
      <w:jc w:val="left"/>
    </w:pPr>
    <w:rPr>
      <w:rFonts w:ascii="宋体" w:eastAsia="宋体" w:hAnsi="宋体" w:cs="宋体"/>
      <w:kern w:val="0"/>
      <w:sz w:val="24"/>
    </w:rPr>
  </w:style>
  <w:style w:type="paragraph" w:customStyle="1" w:styleId="p0">
    <w:name w:val="p0"/>
    <w:basedOn w:val="a"/>
    <w:rsid w:val="00872DBB"/>
    <w:pPr>
      <w:widowControl/>
    </w:pPr>
    <w:rPr>
      <w:rFonts w:ascii="Calibri" w:eastAsia="宋体" w:hAnsi="Calibri"/>
      <w:kern w:val="0"/>
      <w:sz w:val="21"/>
      <w:szCs w:val="21"/>
    </w:rPr>
  </w:style>
  <w:style w:type="paragraph" w:customStyle="1" w:styleId="p">
    <w:name w:val="p"/>
    <w:basedOn w:val="a"/>
    <w:rsid w:val="00872DBB"/>
    <w:pPr>
      <w:spacing w:line="525" w:lineRule="atLeast"/>
      <w:ind w:firstLine="375"/>
    </w:pPr>
    <w:rPr>
      <w:rFonts w:ascii="Calibri" w:eastAsia="宋体" w:hAnsi="Calibri"/>
      <w:sz w:val="21"/>
    </w:rPr>
  </w:style>
  <w:style w:type="paragraph" w:customStyle="1" w:styleId="14">
    <w:name w:val="列表段落1"/>
    <w:basedOn w:val="a"/>
    <w:qFormat/>
    <w:rsid w:val="00872DBB"/>
    <w:pPr>
      <w:ind w:firstLineChars="200" w:firstLine="420"/>
    </w:pPr>
    <w:rPr>
      <w:rFonts w:ascii="Calibri" w:eastAsia="宋体" w:hAnsi="Calibri"/>
      <w:sz w:val="21"/>
    </w:rPr>
  </w:style>
  <w:style w:type="paragraph" w:customStyle="1" w:styleId="15">
    <w:name w:val="正文1"/>
    <w:rsid w:val="00872DBB"/>
    <w:pPr>
      <w:jc w:val="both"/>
    </w:pPr>
    <w:rPr>
      <w:rFonts w:ascii="Calibri" w:eastAsia="宋体" w:hAnsi="Calibri" w:cs="宋体"/>
      <w:szCs w:val="21"/>
    </w:rPr>
  </w:style>
  <w:style w:type="table" w:styleId="af6">
    <w:name w:val="Table Grid"/>
    <w:basedOn w:val="a1"/>
    <w:rsid w:val="00872DBB"/>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dzj.chengdu.gov.cn/cdzj/uploadfiles/20191209182727712a.doc" TargetMode="Externa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gk.chengdu.gov.cn/uploadfiles/10020101/2018112716545652.doc"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k.chengdu.gov.cn/uploadfiles/10020101/2018112716551156.doc"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gk.chengdu.gov.cn/uploadfiles/10020101/2018112716545652.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cdzj.chengdu.gov.cn/cdzj/uploadfiles/20191209182727712a.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206</Pages>
  <Words>16374</Words>
  <Characters>93333</Characters>
  <Application>Microsoft Office Word</Application>
  <DocSecurity>0</DocSecurity>
  <Lines>777</Lines>
  <Paragraphs>218</Paragraphs>
  <ScaleCrop>false</ScaleCrop>
  <Company/>
  <LinksUpToDate>false</LinksUpToDate>
  <CharactersWithSpaces>109489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沈宁雪</dc:creator>
  <cp:keywords/>
  <dc:description/>
  <cp:lastModifiedBy>沈宁雪</cp:lastModifiedBy>
  <cp:revision>3</cp:revision>
  <dcterms:created xsi:type="dcterms:W3CDTF">2020-09-16T09:59:00Z</dcterms:created>
  <dcterms:modified xsi:type="dcterms:W3CDTF">2020-09-23T01:13:00Z</dcterms:modified>
</cp:coreProperties>
</file>