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beforeLines="0" w:afterLines="0" w:line="600" w:lineRule="exact"/>
        <w:ind w:firstLine="440" w:firstLineChars="10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山东省公共信用信息归集管理办法</w:t>
      </w:r>
    </w:p>
    <w:p>
      <w:pPr>
        <w:spacing w:beforeLines="0" w:afterLines="0" w:line="600" w:lineRule="exact"/>
        <w:ind w:firstLine="320" w:firstLineChars="100"/>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征求意见稿</w:t>
      </w:r>
      <w:r>
        <w:rPr>
          <w:rFonts w:hint="eastAsia" w:ascii="楷体_GB2312" w:hAnsi="楷体_GB2312" w:eastAsia="楷体_GB2312" w:cs="楷体_GB2312"/>
          <w:b w:val="0"/>
          <w:bCs w:val="0"/>
          <w:color w:val="auto"/>
          <w:sz w:val="32"/>
          <w:szCs w:val="32"/>
          <w:lang w:eastAsia="zh-CN"/>
        </w:rPr>
        <w:t>）</w:t>
      </w:r>
    </w:p>
    <w:p>
      <w:pPr>
        <w:spacing w:beforeLines="0" w:afterLines="0" w:line="600" w:lineRule="exact"/>
        <w:ind w:firstLine="640" w:firstLineChars="200"/>
        <w:rPr>
          <w:rFonts w:ascii="仿宋_GB2312" w:hAnsi="仿宋_GB2312" w:eastAsia="仿宋_GB2312" w:cs="仿宋_GB2312"/>
          <w:color w:val="auto"/>
          <w:sz w:val="32"/>
          <w:szCs w:val="32"/>
        </w:rPr>
      </w:pPr>
    </w:p>
    <w:p>
      <w:pPr>
        <w:spacing w:beforeLines="0" w:afterLines="0" w:line="600" w:lineRule="exact"/>
        <w:ind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spacing w:beforeLines="0" w:afterLines="0" w:line="600" w:lineRule="exact"/>
        <w:ind w:firstLine="640" w:firstLineChars="200"/>
        <w:rPr>
          <w:rFonts w:ascii="仿宋_GB2312" w:hAnsi="仿宋_GB2312" w:eastAsia="仿宋_GB2312" w:cs="仿宋_GB2312"/>
          <w:color w:val="auto"/>
          <w:sz w:val="32"/>
          <w:szCs w:val="32"/>
        </w:rPr>
      </w:pPr>
    </w:p>
    <w:p>
      <w:pPr>
        <w:spacing w:beforeLines="0" w:afterLines="0"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为规范和促进公共信用信息</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加强公共信用信息管理，根据《山东省社会信用条例》，结合本省实际，制定本办法。</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本办法适用于本省行政区域内公共信用信息的</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归集和管理活动。法律、法规另有规定的，从其规定。</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公共信用信息，是指国家机关和法律法规授权的具有管理公共事务职能的组织以及人民团体等公共信用信息提供单位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在依法履行公共管理职责、提供公共服务过程中产生或者获取的信用信息。</w:t>
      </w:r>
    </w:p>
    <w:p>
      <w:pPr>
        <w:spacing w:beforeLines="0" w:afterLines="0"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公共信用信息的</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归集，应当遵循合法、安全、客观、及时、准确的原则，维护信息主体的合法权益，不得泄露国家秘密，不得侵犯商业秘密和个人隐私。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县级以上人民政府发展改革、大数据部门负责本行政区域内公共信用信息归集管理，</w:t>
      </w:r>
      <w:r>
        <w:rPr>
          <w:rFonts w:hint="eastAsia" w:ascii="仿宋_GB2312" w:hAnsi="仿宋_GB2312" w:eastAsia="仿宋_GB2312" w:cs="仿宋_GB2312"/>
          <w:color w:val="auto"/>
          <w:sz w:val="32"/>
          <w:szCs w:val="32"/>
        </w:rPr>
        <w:t>指导、监督公共信用信息的</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、归集、共享和使用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信息提供单位</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在各自职责范围内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依法依规</w:t>
      </w:r>
      <w:r>
        <w:rPr>
          <w:rFonts w:hint="eastAsia" w:ascii="仿宋_GB2312" w:hAnsi="仿宋_GB2312" w:eastAsia="仿宋_GB2312" w:cs="仿宋_GB2312"/>
          <w:color w:val="auto"/>
          <w:sz w:val="32"/>
          <w:szCs w:val="32"/>
        </w:rPr>
        <w:t>做好本行业（领域）公共信用信息的</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异议处理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信用修复</w:t>
      </w:r>
      <w:r>
        <w:rPr>
          <w:rFonts w:hint="eastAsia" w:ascii="仿宋_GB2312" w:hAnsi="仿宋_GB2312" w:eastAsia="仿宋_GB2312" w:cs="仿宋_GB2312"/>
          <w:color w:val="auto"/>
          <w:sz w:val="32"/>
          <w:szCs w:val="32"/>
          <w:lang w:val="en-US" w:eastAsia="zh-CN"/>
        </w:rPr>
        <w:t>和信息安全</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将本行业（领域）产生的公共信用信息提供给同级公共信用信息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公共信用信息的</w:t>
      </w:r>
      <w:r>
        <w:rPr>
          <w:rFonts w:hint="eastAsia" w:ascii="黑体" w:hAnsi="黑体" w:eastAsia="黑体" w:cs="黑体"/>
          <w:color w:val="auto"/>
          <w:sz w:val="32"/>
          <w:szCs w:val="32"/>
          <w:lang w:val="en-US" w:eastAsia="zh-CN"/>
        </w:rPr>
        <w:t>采集</w:t>
      </w:r>
      <w:r>
        <w:rPr>
          <w:rFonts w:hint="eastAsia" w:ascii="黑体" w:hAnsi="黑体" w:eastAsia="黑体" w:cs="黑体"/>
          <w:color w:val="auto"/>
          <w:sz w:val="32"/>
          <w:szCs w:val="32"/>
        </w:rPr>
        <w:t>归集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jc w:val="both"/>
        <w:textAlignment w:val="auto"/>
        <w:rPr>
          <w:rFonts w:hint="eastAsia" w:ascii="黑体" w:hAnsi="黑体" w:eastAsia="黑体" w:cs="黑体"/>
          <w:color w:val="auto"/>
          <w:sz w:val="32"/>
          <w:szCs w:val="32"/>
        </w:rPr>
      </w:pPr>
    </w:p>
    <w:p>
      <w:pPr>
        <w:spacing w:beforeLines="0" w:afterLines="0" w:line="600" w:lineRule="exact"/>
        <w:ind w:firstLine="644"/>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公共信用信息实行目录管理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并定期更新</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rPr>
        <w:t>部门会同</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信息提供单位，依据国家</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en-US" w:eastAsia="zh-CN"/>
        </w:rPr>
        <w:t>基础</w:t>
      </w:r>
      <w:r>
        <w:rPr>
          <w:rFonts w:hint="eastAsia" w:ascii="仿宋_GB2312" w:hAnsi="仿宋_GB2312" w:eastAsia="仿宋_GB2312" w:cs="仿宋_GB2312"/>
          <w:color w:val="auto"/>
          <w:sz w:val="32"/>
          <w:szCs w:val="32"/>
        </w:rPr>
        <w:t>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结合我省政务数据目录</w:t>
      </w:r>
      <w:r>
        <w:rPr>
          <w:rFonts w:hint="eastAsia" w:ascii="仿宋_GB2312" w:hAnsi="仿宋_GB2312" w:eastAsia="仿宋_GB2312" w:cs="仿宋_GB2312"/>
          <w:color w:val="auto"/>
          <w:sz w:val="32"/>
          <w:szCs w:val="32"/>
        </w:rPr>
        <w:t>编制要求，编制公共信用信息目录，明确信息</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、归集的内容、</w:t>
      </w:r>
      <w:r>
        <w:rPr>
          <w:rFonts w:hint="eastAsia" w:ascii="仿宋_GB2312" w:hAnsi="仿宋_GB2312" w:eastAsia="仿宋_GB2312" w:cs="仿宋_GB2312"/>
          <w:color w:val="auto"/>
          <w:sz w:val="32"/>
          <w:szCs w:val="32"/>
          <w:lang w:val="en-US" w:eastAsia="zh-CN"/>
        </w:rPr>
        <w:t>共享方式、</w:t>
      </w:r>
      <w:r>
        <w:rPr>
          <w:rFonts w:hint="eastAsia" w:ascii="仿宋_GB2312" w:hAnsi="仿宋_GB2312" w:eastAsia="仿宋_GB2312" w:cs="仿宋_GB2312"/>
          <w:color w:val="auto"/>
          <w:sz w:val="32"/>
          <w:szCs w:val="32"/>
        </w:rPr>
        <w:t>使用范围、更新周期、数据来源、格式规范、使用期限和保存期限等。</w:t>
      </w:r>
      <w:r>
        <w:rPr>
          <w:rFonts w:hint="eastAsia" w:ascii="仿宋_GB2312" w:hAnsi="仿宋_GB2312" w:eastAsia="仿宋_GB2312" w:cs="仿宋_GB2312"/>
          <w:color w:val="auto"/>
          <w:sz w:val="32"/>
          <w:szCs w:val="32"/>
          <w:lang w:val="en-US" w:eastAsia="zh-CN"/>
        </w:rPr>
        <w:t>公共信用信息目录按规定程序发布。</w:t>
      </w:r>
    </w:p>
    <w:p>
      <w:pPr>
        <w:spacing w:beforeLines="0" w:afterLines="0"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公共信用信息的</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归集应当以统一社会信用代码作为关联匹配信息主体信用信息的标识。其中，自然人的</w:t>
      </w:r>
      <w:r>
        <w:rPr>
          <w:rFonts w:hint="eastAsia" w:ascii="仿宋_GB2312" w:hAnsi="仿宋_GB2312" w:eastAsia="仿宋_GB2312" w:cs="仿宋_GB2312"/>
          <w:color w:val="auto"/>
          <w:sz w:val="32"/>
          <w:szCs w:val="32"/>
          <w:lang w:val="en-US" w:eastAsia="zh-CN"/>
        </w:rPr>
        <w:t>居民</w:t>
      </w: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val="en-US" w:eastAsia="zh-CN"/>
        </w:rPr>
        <w:t>为其</w:t>
      </w:r>
      <w:r>
        <w:rPr>
          <w:rFonts w:hint="eastAsia" w:ascii="仿宋_GB2312" w:hAnsi="仿宋_GB2312" w:eastAsia="仿宋_GB2312" w:cs="仿宋_GB2312"/>
          <w:color w:val="auto"/>
          <w:sz w:val="32"/>
          <w:szCs w:val="32"/>
        </w:rPr>
        <w:t>统一社会信用代码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法人和</w:t>
      </w:r>
      <w:r>
        <w:rPr>
          <w:rFonts w:hint="eastAsia" w:ascii="仿宋_GB2312" w:hAnsi="仿宋_GB2312" w:eastAsia="仿宋_GB2312" w:cs="仿宋_GB2312"/>
          <w:color w:val="auto"/>
          <w:sz w:val="32"/>
          <w:szCs w:val="32"/>
          <w:lang w:val="en-US" w:eastAsia="zh-CN"/>
        </w:rPr>
        <w:t>非法人</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val="en-US" w:eastAsia="zh-CN"/>
        </w:rPr>
        <w:t>在注册登记时赋予</w:t>
      </w:r>
      <w:r>
        <w:rPr>
          <w:rFonts w:hint="eastAsia" w:ascii="仿宋_GB2312" w:hAnsi="仿宋_GB2312" w:eastAsia="仿宋_GB2312" w:cs="仿宋_GB2312"/>
          <w:color w:val="auto"/>
          <w:sz w:val="32"/>
          <w:szCs w:val="32"/>
        </w:rPr>
        <w:t>统一社会信用代码</w:t>
      </w:r>
      <w:r>
        <w:rPr>
          <w:rFonts w:hint="eastAsia" w:ascii="仿宋_GB2312" w:hAnsi="仿宋_GB2312" w:eastAsia="仿宋_GB2312" w:cs="仿宋_GB2312"/>
          <w:color w:val="auto"/>
          <w:sz w:val="32"/>
          <w:szCs w:val="32"/>
          <w:lang w:eastAsia="zh-CN"/>
        </w:rPr>
        <w:t>。</w:t>
      </w:r>
    </w:p>
    <w:p>
      <w:pPr>
        <w:spacing w:beforeLines="0" w:afterLines="0" w:line="600" w:lineRule="exact"/>
        <w:ind w:firstLine="644"/>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lang w:val="en-US" w:eastAsia="zh-CN"/>
        </w:rPr>
        <w:t>公共信用信息提供单位应当</w:t>
      </w:r>
      <w:r>
        <w:rPr>
          <w:rFonts w:hint="eastAsia" w:ascii="仿宋_GB2312" w:hAnsi="仿宋_GB2312" w:eastAsia="仿宋_GB2312" w:cs="仿宋_GB2312"/>
          <w:i w:val="0"/>
          <w:caps w:val="0"/>
          <w:color w:val="auto"/>
          <w:spacing w:val="0"/>
          <w:sz w:val="32"/>
          <w:szCs w:val="32"/>
          <w:shd w:val="clear"/>
        </w:rPr>
        <w:t>建立</w:t>
      </w:r>
      <w:r>
        <w:rPr>
          <w:rFonts w:hint="eastAsia" w:ascii="仿宋_GB2312" w:hAnsi="仿宋_GB2312" w:eastAsia="仿宋_GB2312" w:cs="仿宋_GB2312"/>
          <w:i w:val="0"/>
          <w:caps w:val="0"/>
          <w:color w:val="auto"/>
          <w:spacing w:val="0"/>
          <w:sz w:val="32"/>
          <w:szCs w:val="32"/>
          <w:shd w:val="clear"/>
          <w:lang w:val="en-US" w:eastAsia="zh-CN"/>
        </w:rPr>
        <w:t>公共</w:t>
      </w:r>
      <w:r>
        <w:rPr>
          <w:rFonts w:hint="eastAsia" w:ascii="仿宋_GB2312" w:hAnsi="仿宋_GB2312" w:eastAsia="仿宋_GB2312" w:cs="仿宋_GB2312"/>
          <w:i w:val="0"/>
          <w:caps w:val="0"/>
          <w:color w:val="auto"/>
          <w:spacing w:val="0"/>
          <w:sz w:val="32"/>
          <w:szCs w:val="32"/>
          <w:shd w:val="clear"/>
        </w:rPr>
        <w:t>信用</w:t>
      </w:r>
      <w:r>
        <w:rPr>
          <w:rFonts w:hint="eastAsia" w:ascii="仿宋_GB2312" w:hAnsi="仿宋_GB2312" w:eastAsia="仿宋_GB2312" w:cs="仿宋_GB2312"/>
          <w:i w:val="0"/>
          <w:caps w:val="0"/>
          <w:color w:val="auto"/>
          <w:spacing w:val="0"/>
          <w:sz w:val="32"/>
          <w:szCs w:val="32"/>
          <w:shd w:val="clear"/>
          <w:lang w:val="en-US" w:eastAsia="zh-CN"/>
        </w:rPr>
        <w:t>信息</w:t>
      </w:r>
      <w:r>
        <w:rPr>
          <w:rFonts w:hint="eastAsia" w:ascii="仿宋_GB2312" w:hAnsi="仿宋_GB2312" w:eastAsia="仿宋_GB2312" w:cs="仿宋_GB2312"/>
          <w:i w:val="0"/>
          <w:caps w:val="0"/>
          <w:color w:val="auto"/>
          <w:spacing w:val="0"/>
          <w:sz w:val="32"/>
          <w:szCs w:val="32"/>
          <w:shd w:val="clear"/>
        </w:rPr>
        <w:t>采集机制，</w:t>
      </w:r>
      <w:r>
        <w:rPr>
          <w:rFonts w:hint="eastAsia" w:ascii="仿宋_GB2312" w:hAnsi="仿宋_GB2312" w:eastAsia="仿宋_GB2312" w:cs="仿宋_GB2312"/>
          <w:color w:val="auto"/>
          <w:sz w:val="32"/>
          <w:szCs w:val="32"/>
        </w:rPr>
        <w:t>以统一社会信用代码为基础，按照公共信用信息目录</w:t>
      </w:r>
      <w:r>
        <w:rPr>
          <w:rFonts w:hint="eastAsia" w:ascii="仿宋_GB2312" w:hAnsi="仿宋_GB2312" w:eastAsia="仿宋_GB2312" w:cs="仿宋_GB2312"/>
          <w:color w:val="auto"/>
          <w:sz w:val="32"/>
          <w:szCs w:val="32"/>
          <w:lang w:val="en-US" w:eastAsia="zh-CN"/>
        </w:rPr>
        <w:t>采集公共信用信息。</w:t>
      </w:r>
    </w:p>
    <w:p>
      <w:pPr>
        <w:spacing w:beforeLines="0" w:afterLines="0" w:line="600" w:lineRule="exact"/>
        <w:ind w:firstLine="64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公共信用信息提供单位应当</w:t>
      </w:r>
      <w:r>
        <w:rPr>
          <w:rFonts w:hint="eastAsia" w:ascii="仿宋_GB2312" w:hAnsi="仿宋_GB2312" w:eastAsia="仿宋_GB2312" w:cs="仿宋_GB2312"/>
          <w:i w:val="0"/>
          <w:caps w:val="0"/>
          <w:color w:val="auto"/>
          <w:spacing w:val="0"/>
          <w:sz w:val="32"/>
          <w:szCs w:val="32"/>
          <w:shd w:val="clear"/>
        </w:rPr>
        <w:t>从信用信息采集源头对信用数据进行规范，</w:t>
      </w:r>
      <w:r>
        <w:rPr>
          <w:rFonts w:hint="eastAsia" w:ascii="仿宋_GB2312" w:hAnsi="仿宋_GB2312" w:eastAsia="仿宋_GB2312" w:cs="仿宋_GB2312"/>
          <w:color w:val="auto"/>
          <w:sz w:val="32"/>
          <w:szCs w:val="32"/>
        </w:rPr>
        <w:t>建立健全信息主体的信用档案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rPr>
        <w:t>全面提高信用数据的质量。</w:t>
      </w:r>
    </w:p>
    <w:p>
      <w:pPr>
        <w:spacing w:beforeLines="0" w:afterLines="0" w:line="600" w:lineRule="exact"/>
        <w:ind w:firstLine="644"/>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lang w:val="en-US" w:eastAsia="zh-CN"/>
        </w:rPr>
        <w:t>公共信用信息提供单位</w:t>
      </w:r>
      <w:r>
        <w:rPr>
          <w:rFonts w:hint="eastAsia" w:ascii="仿宋_GB2312" w:hAnsi="仿宋_GB2312" w:eastAsia="仿宋_GB2312" w:cs="仿宋_GB2312"/>
          <w:b w:val="0"/>
          <w:bCs w:val="0"/>
          <w:color w:val="auto"/>
          <w:sz w:val="32"/>
          <w:szCs w:val="32"/>
        </w:rPr>
        <w:t>应当在信息形成之日起7个工作日内，向公共信用信息平台报送。法律、法规另有规定的，从其规定。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b w:val="0"/>
          <w:bCs w:val="0"/>
          <w:color w:val="auto"/>
          <w:sz w:val="32"/>
          <w:szCs w:val="32"/>
          <w:lang w:val="en-US" w:eastAsia="zh-CN"/>
        </w:rPr>
        <w:t>政务信息资源交换共享平台</w:t>
      </w:r>
      <w:r>
        <w:rPr>
          <w:rFonts w:hint="eastAsia" w:ascii="仿宋_GB2312" w:hAnsi="仿宋_GB2312" w:eastAsia="仿宋_GB2312" w:cs="仿宋_GB2312"/>
          <w:color w:val="auto"/>
          <w:sz w:val="32"/>
          <w:szCs w:val="32"/>
          <w:lang w:val="en-US" w:eastAsia="zh-CN"/>
        </w:rPr>
        <w:t>能够实现公共信用信息归集的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信息提供单位</w:t>
      </w:r>
      <w:r>
        <w:rPr>
          <w:rFonts w:hint="eastAsia" w:ascii="仿宋_GB2312" w:hAnsi="仿宋_GB2312" w:eastAsia="仿宋_GB2312" w:cs="仿宋_GB2312"/>
          <w:color w:val="auto"/>
          <w:sz w:val="32"/>
          <w:szCs w:val="32"/>
          <w:lang w:val="en-US" w:eastAsia="zh-CN"/>
        </w:rPr>
        <w:t>应当</w:t>
      </w:r>
      <w:r>
        <w:rPr>
          <w:rFonts w:hint="eastAsia" w:ascii="仿宋_GB2312" w:hAnsi="黑体" w:eastAsia="仿宋_GB2312" w:cs="黑体"/>
          <w:color w:val="auto"/>
          <w:sz w:val="32"/>
          <w:szCs w:val="32"/>
          <w:lang w:val="en-US" w:eastAsia="zh-CN"/>
        </w:rPr>
        <w:t>通过</w:t>
      </w:r>
      <w:r>
        <w:rPr>
          <w:rFonts w:hint="eastAsia" w:ascii="仿宋_GB2312" w:hAnsi="黑体" w:eastAsia="仿宋_GB2312" w:cs="黑体"/>
          <w:color w:val="auto"/>
          <w:sz w:val="32"/>
          <w:szCs w:val="32"/>
        </w:rPr>
        <w:t>政务</w:t>
      </w:r>
      <w:r>
        <w:rPr>
          <w:rFonts w:hint="eastAsia" w:ascii="仿宋_GB2312" w:hAnsi="黑体" w:eastAsia="仿宋_GB2312" w:cs="黑体"/>
          <w:color w:val="auto"/>
          <w:sz w:val="32"/>
          <w:szCs w:val="32"/>
          <w:lang w:val="en-US" w:eastAsia="zh-CN"/>
        </w:rPr>
        <w:t>信息</w:t>
      </w:r>
      <w:r>
        <w:rPr>
          <w:rFonts w:hint="eastAsia" w:ascii="仿宋_GB2312" w:hAnsi="黑体" w:eastAsia="仿宋_GB2312" w:cs="黑体"/>
          <w:color w:val="auto"/>
          <w:sz w:val="32"/>
          <w:szCs w:val="32"/>
        </w:rPr>
        <w:t>资源交换共享平台，</w:t>
      </w:r>
      <w:r>
        <w:rPr>
          <w:rFonts w:hint="eastAsia" w:ascii="仿宋_GB2312" w:hAnsi="黑体" w:eastAsia="仿宋_GB2312" w:cs="黑体"/>
          <w:color w:val="auto"/>
          <w:sz w:val="32"/>
          <w:szCs w:val="32"/>
          <w:lang w:val="en-US" w:eastAsia="zh-CN"/>
        </w:rPr>
        <w:t>利用</w:t>
      </w:r>
      <w:r>
        <w:rPr>
          <w:rFonts w:hint="eastAsia" w:ascii="仿宋_GB2312" w:hAnsi="黑体" w:eastAsia="仿宋_GB2312" w:cs="黑体"/>
          <w:color w:val="auto"/>
          <w:sz w:val="32"/>
          <w:szCs w:val="32"/>
        </w:rPr>
        <w:t>库</w:t>
      </w:r>
      <w:r>
        <w:rPr>
          <w:rFonts w:hint="eastAsia" w:ascii="仿宋_GB2312" w:hAnsi="黑体" w:eastAsia="仿宋_GB2312" w:cs="黑体"/>
          <w:color w:val="auto"/>
          <w:sz w:val="32"/>
          <w:szCs w:val="32"/>
          <w:lang w:val="en-US" w:eastAsia="zh-CN"/>
        </w:rPr>
        <w:t>表</w:t>
      </w:r>
      <w:r>
        <w:rPr>
          <w:rFonts w:hint="eastAsia" w:ascii="仿宋_GB2312" w:hAnsi="黑体" w:eastAsia="仿宋_GB2312" w:cs="黑体"/>
          <w:color w:val="auto"/>
          <w:sz w:val="32"/>
          <w:szCs w:val="32"/>
        </w:rPr>
        <w:t>交换、数据接口、数据文件</w:t>
      </w:r>
      <w:r>
        <w:rPr>
          <w:rFonts w:hint="eastAsia" w:ascii="仿宋_GB2312" w:hAnsi="黑体" w:eastAsia="仿宋_GB2312" w:cs="黑体"/>
          <w:color w:val="auto"/>
          <w:sz w:val="32"/>
          <w:szCs w:val="32"/>
          <w:lang w:val="en-US" w:eastAsia="zh-CN"/>
        </w:rPr>
        <w:t>或</w:t>
      </w:r>
      <w:r>
        <w:rPr>
          <w:rFonts w:hint="eastAsia" w:ascii="仿宋_GB2312" w:hAnsi="黑体" w:eastAsia="仿宋_GB2312" w:cs="黑体"/>
          <w:color w:val="auto"/>
          <w:sz w:val="32"/>
          <w:szCs w:val="32"/>
        </w:rPr>
        <w:t>数据直报等</w:t>
      </w:r>
      <w:r>
        <w:rPr>
          <w:rFonts w:hint="eastAsia" w:ascii="仿宋_GB2312" w:hAnsi="黑体" w:eastAsia="仿宋_GB2312" w:cs="黑体"/>
          <w:color w:val="auto"/>
          <w:sz w:val="32"/>
          <w:szCs w:val="32"/>
          <w:lang w:val="en-US" w:eastAsia="zh-CN"/>
        </w:rPr>
        <w:t>方式</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将信用信息</w:t>
      </w:r>
      <w:r>
        <w:rPr>
          <w:rFonts w:hint="eastAsia" w:ascii="仿宋_GB2312" w:hAnsi="黑体" w:eastAsia="仿宋_GB2312" w:cs="黑体"/>
          <w:color w:val="auto"/>
          <w:sz w:val="32"/>
          <w:szCs w:val="32"/>
        </w:rPr>
        <w:t>归集至省公共信用信息平台。</w:t>
      </w:r>
      <w:r>
        <w:rPr>
          <w:rFonts w:hint="eastAsia" w:ascii="仿宋_GB2312" w:hAnsi="黑体" w:eastAsia="仿宋_GB2312" w:cs="黑体"/>
          <w:color w:val="auto"/>
          <w:sz w:val="32"/>
          <w:szCs w:val="32"/>
          <w:lang w:val="en-US" w:eastAsia="zh-CN"/>
        </w:rPr>
        <w:t>同时，</w:t>
      </w:r>
      <w:r>
        <w:rPr>
          <w:rFonts w:hint="eastAsia" w:ascii="仿宋_GB2312" w:hAnsi="仿宋_GB2312" w:eastAsia="仿宋_GB2312" w:cs="仿宋_GB2312"/>
          <w:color w:val="auto"/>
          <w:sz w:val="32"/>
          <w:szCs w:val="32"/>
        </w:rPr>
        <w:t>公共信用信息目录纳入政务</w:t>
      </w:r>
      <w:r>
        <w:rPr>
          <w:rFonts w:hint="eastAsia" w:ascii="仿宋_GB2312" w:hAnsi="仿宋_GB2312" w:eastAsia="仿宋_GB2312" w:cs="仿宋_GB2312"/>
          <w:b w:val="0"/>
          <w:bCs w:val="0"/>
          <w:color w:val="auto"/>
          <w:sz w:val="32"/>
          <w:szCs w:val="32"/>
          <w:lang w:val="en-US" w:eastAsia="zh-CN"/>
        </w:rPr>
        <w:t>数据目录</w:t>
      </w:r>
      <w:r>
        <w:rPr>
          <w:rFonts w:hint="eastAsia" w:ascii="仿宋_GB2312" w:hAnsi="仿宋_GB2312" w:eastAsia="仿宋_GB2312" w:cs="仿宋_GB2312"/>
          <w:color w:val="auto"/>
          <w:sz w:val="32"/>
          <w:szCs w:val="32"/>
        </w:rPr>
        <w:t>统一管理。</w:t>
      </w:r>
    </w:p>
    <w:p>
      <w:pPr>
        <w:spacing w:beforeLines="0" w:afterLines="0" w:line="60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b w:val="0"/>
          <w:bCs w:val="0"/>
          <w:color w:val="auto"/>
          <w:sz w:val="32"/>
          <w:szCs w:val="32"/>
          <w:lang w:val="en-US" w:eastAsia="zh-CN"/>
        </w:rPr>
        <w:t>政务信息资源交换共享平台不</w:t>
      </w:r>
      <w:r>
        <w:rPr>
          <w:rFonts w:hint="eastAsia" w:ascii="仿宋_GB2312" w:hAnsi="仿宋_GB2312" w:eastAsia="仿宋_GB2312" w:cs="仿宋_GB2312"/>
          <w:color w:val="auto"/>
          <w:sz w:val="32"/>
          <w:szCs w:val="32"/>
          <w:lang w:val="en-US" w:eastAsia="zh-CN"/>
        </w:rPr>
        <w:t>能实现公共信用信息归集的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信息提供单位</w:t>
      </w:r>
      <w:r>
        <w:rPr>
          <w:rFonts w:hint="eastAsia" w:ascii="仿宋_GB2312" w:eastAsia="仿宋_GB2312"/>
          <w:color w:val="auto"/>
          <w:sz w:val="32"/>
          <w:szCs w:val="32"/>
        </w:rPr>
        <w:t>应当</w:t>
      </w:r>
      <w:r>
        <w:rPr>
          <w:rFonts w:hint="eastAsia" w:ascii="仿宋_GB2312" w:eastAsia="仿宋_GB2312"/>
          <w:color w:val="auto"/>
          <w:sz w:val="32"/>
          <w:szCs w:val="32"/>
          <w:lang w:val="en-US" w:eastAsia="zh-CN"/>
        </w:rPr>
        <w:t>与公共信用信息平台建立信息报送机制，</w:t>
      </w:r>
      <w:r>
        <w:rPr>
          <w:rFonts w:hint="eastAsia" w:ascii="仿宋_GB2312" w:eastAsia="仿宋_GB2312"/>
          <w:color w:val="auto"/>
          <w:sz w:val="32"/>
          <w:szCs w:val="32"/>
        </w:rPr>
        <w:t>并逐步实现联网实时提供和动态更新维护。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省公共信用信息平台</w:t>
      </w:r>
      <w:r>
        <w:rPr>
          <w:rFonts w:hint="eastAsia" w:ascii="仿宋_GB2312" w:eastAsia="仿宋_GB2312"/>
          <w:color w:val="auto"/>
          <w:sz w:val="32"/>
          <w:szCs w:val="32"/>
        </w:rPr>
        <w:t>应当与司法机关、中央驻</w:t>
      </w:r>
      <w:r>
        <w:rPr>
          <w:rFonts w:hint="eastAsia" w:ascii="仿宋_GB2312" w:eastAsia="仿宋_GB2312"/>
          <w:color w:val="auto"/>
          <w:sz w:val="32"/>
          <w:szCs w:val="32"/>
          <w:lang w:val="en-US" w:eastAsia="zh-CN"/>
        </w:rPr>
        <w:t>鲁</w:t>
      </w:r>
      <w:r>
        <w:rPr>
          <w:rFonts w:hint="eastAsia" w:ascii="仿宋_GB2312" w:eastAsia="仿宋_GB2312"/>
          <w:color w:val="auto"/>
          <w:sz w:val="32"/>
          <w:szCs w:val="32"/>
        </w:rPr>
        <w:t>单位建立公共信用信息</w:t>
      </w:r>
      <w:r>
        <w:rPr>
          <w:rFonts w:hint="eastAsia" w:ascii="仿宋_GB2312" w:eastAsia="仿宋_GB2312"/>
          <w:color w:val="auto"/>
          <w:sz w:val="32"/>
          <w:szCs w:val="32"/>
          <w:lang w:val="en-US" w:eastAsia="zh-CN"/>
        </w:rPr>
        <w:t>归集</w:t>
      </w:r>
      <w:r>
        <w:rPr>
          <w:rFonts w:hint="eastAsia" w:ascii="仿宋_GB2312" w:eastAsia="仿宋_GB2312"/>
          <w:color w:val="auto"/>
          <w:sz w:val="32"/>
          <w:szCs w:val="32"/>
        </w:rPr>
        <w:t>机制，归集相关领域产生的公共信用信息。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eastAsia="仿宋_GB2312" w:hAnsiTheme="minorHAnsi" w:cstheme="minorBidi"/>
          <w:b w:val="0"/>
          <w:bCs w:val="0"/>
          <w:color w:val="auto"/>
          <w:sz w:val="32"/>
          <w:szCs w:val="32"/>
          <w:lang w:val="en-US" w:eastAsia="zh-CN"/>
        </w:rPr>
        <w:t>公共信用</w:t>
      </w:r>
      <w:r>
        <w:rPr>
          <w:rFonts w:hint="eastAsia" w:ascii="仿宋_GB2312" w:eastAsia="仿宋_GB2312" w:hAnsiTheme="minorHAnsi" w:cstheme="minorBidi"/>
          <w:color w:val="auto"/>
          <w:sz w:val="32"/>
          <w:szCs w:val="32"/>
        </w:rPr>
        <w:t>信息提供单位可采取省</w:t>
      </w:r>
      <w:r>
        <w:rPr>
          <w:rFonts w:hint="eastAsia" w:ascii="仿宋_GB2312" w:eastAsia="仿宋_GB2312" w:cstheme="minorBidi"/>
          <w:color w:val="auto"/>
          <w:sz w:val="32"/>
          <w:szCs w:val="32"/>
          <w:lang w:val="en-US" w:eastAsia="zh-CN"/>
        </w:rPr>
        <w:t>级部门</w:t>
      </w:r>
      <w:r>
        <w:rPr>
          <w:rFonts w:hint="eastAsia" w:ascii="仿宋_GB2312" w:eastAsia="仿宋_GB2312" w:hAnsiTheme="minorHAnsi" w:cstheme="minorBidi"/>
          <w:color w:val="auto"/>
          <w:sz w:val="32"/>
          <w:szCs w:val="32"/>
        </w:rPr>
        <w:t>统一推送或同级推送方式向公共信用信</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提供公共信用信息，避免重复归集报送。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val="en-US" w:eastAsia="zh-CN"/>
        </w:rPr>
        <w:t>级部门</w:t>
      </w:r>
      <w:r>
        <w:rPr>
          <w:rFonts w:hint="eastAsia" w:ascii="仿宋_GB2312" w:hAnsi="仿宋_GB2312" w:eastAsia="仿宋_GB2312" w:cs="仿宋_GB2312"/>
          <w:color w:val="auto"/>
          <w:sz w:val="32"/>
          <w:szCs w:val="32"/>
        </w:rPr>
        <w:t>统一推送</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由省级部门按照公共信用信息目录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省的</w:t>
      </w:r>
      <w:r>
        <w:rPr>
          <w:rFonts w:hint="eastAsia" w:ascii="仿宋_GB2312" w:hAnsi="仿宋_GB2312" w:eastAsia="仿宋_GB2312" w:cs="仿宋_GB2312"/>
          <w:color w:val="auto"/>
          <w:sz w:val="32"/>
          <w:szCs w:val="32"/>
          <w:lang w:val="en-US" w:eastAsia="zh-CN"/>
        </w:rPr>
        <w:t>行业（领域）</w:t>
      </w:r>
      <w:r>
        <w:rPr>
          <w:rFonts w:hint="eastAsia" w:ascii="仿宋_GB2312" w:hAnsi="仿宋_GB2312" w:eastAsia="仿宋_GB2312" w:cs="仿宋_GB2312"/>
          <w:color w:val="auto"/>
          <w:sz w:val="32"/>
          <w:szCs w:val="32"/>
        </w:rPr>
        <w:t>信息统一推送给省公共信用信息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。对于省</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rPr>
        <w:t>统一推送之外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市、县（市、区）</w:t>
      </w:r>
      <w:r>
        <w:rPr>
          <w:rFonts w:hint="eastAsia" w:ascii="仿宋_GB2312" w:hAnsi="仿宋_GB2312" w:eastAsia="仿宋_GB2312" w:cs="仿宋_GB2312"/>
          <w:color w:val="auto"/>
          <w:sz w:val="32"/>
          <w:szCs w:val="32"/>
          <w:lang w:val="en-US" w:eastAsia="zh-CN"/>
        </w:rPr>
        <w:t>部门仍需补充上报的信息，</w:t>
      </w:r>
      <w:r>
        <w:rPr>
          <w:rFonts w:hint="eastAsia" w:ascii="仿宋_GB2312" w:hAnsi="仿宋_GB2312" w:eastAsia="仿宋_GB2312" w:cs="仿宋_GB2312"/>
          <w:color w:val="auto"/>
          <w:sz w:val="32"/>
          <w:szCs w:val="32"/>
        </w:rPr>
        <w:t>按照省市互补的原则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市、县（市、区）部门向同级公共信用信息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推送。</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对于不能实现省级部门统一推送的，实行</w:t>
      </w:r>
      <w:r>
        <w:rPr>
          <w:rFonts w:hint="eastAsia" w:ascii="仿宋_GB2312" w:hAnsi="仿宋_GB2312" w:eastAsia="仿宋_GB2312" w:cs="仿宋_GB2312"/>
          <w:color w:val="auto"/>
          <w:sz w:val="32"/>
          <w:szCs w:val="32"/>
        </w:rPr>
        <w:t>同级推送。由省、市、县（市、区）</w:t>
      </w:r>
      <w:r>
        <w:rPr>
          <w:rFonts w:hint="eastAsia" w:ascii="仿宋_GB2312" w:hAnsi="仿宋_GB2312" w:eastAsia="仿宋_GB2312" w:cs="仿宋_GB2312"/>
          <w:color w:val="auto"/>
          <w:sz w:val="32"/>
          <w:szCs w:val="32"/>
          <w:lang w:val="en-US" w:eastAsia="zh-CN"/>
        </w:rPr>
        <w:t>三级</w:t>
      </w:r>
      <w:r>
        <w:rPr>
          <w:rFonts w:hint="eastAsia" w:ascii="仿宋_GB2312" w:hAnsi="仿宋_GB2312" w:eastAsia="仿宋_GB2312" w:cs="仿宋_GB2312"/>
          <w:color w:val="auto"/>
          <w:sz w:val="32"/>
          <w:szCs w:val="32"/>
        </w:rPr>
        <w:t>部门按照公共信用信息目录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将信息分别推送给同级公共信用信息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w:t>
      </w:r>
    </w:p>
    <w:p>
      <w:pPr>
        <w:spacing w:beforeLines="0" w:afterLines="0" w:line="600" w:lineRule="exact"/>
        <w:ind w:firstLine="643" w:firstLineChars="200"/>
        <w:rPr>
          <w:rFonts w:hint="eastAsia" w:ascii="黑体" w:hAnsi="黑体" w:eastAsia="黑体" w:cs="黑体"/>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Cs/>
          <w:color w:val="auto"/>
          <w:sz w:val="32"/>
          <w:szCs w:val="32"/>
        </w:rPr>
        <w:t>省公共信用信息平台</w:t>
      </w:r>
      <w:r>
        <w:rPr>
          <w:rFonts w:hint="eastAsia" w:ascii="仿宋_GB2312" w:eastAsia="仿宋_GB2312"/>
          <w:bCs/>
          <w:color w:val="auto"/>
          <w:sz w:val="32"/>
          <w:szCs w:val="32"/>
          <w:lang w:val="en-US" w:eastAsia="zh-CN"/>
        </w:rPr>
        <w:t>负责公共信用信息</w:t>
      </w:r>
      <w:r>
        <w:rPr>
          <w:rFonts w:hint="eastAsia" w:ascii="仿宋_GB2312" w:eastAsia="仿宋_GB2312"/>
          <w:bCs/>
          <w:color w:val="auto"/>
          <w:sz w:val="32"/>
          <w:szCs w:val="32"/>
        </w:rPr>
        <w:t>数据库的整理、储存、维护和数据安全等工作，并根据归集的公共信用信息及时更新</w:t>
      </w:r>
      <w:r>
        <w:rPr>
          <w:rFonts w:hint="eastAsia" w:ascii="仿宋_GB2312" w:eastAsia="仿宋_GB2312"/>
          <w:bCs/>
          <w:color w:val="auto"/>
          <w:sz w:val="32"/>
          <w:szCs w:val="32"/>
          <w:lang w:eastAsia="zh-CN"/>
        </w:rPr>
        <w:t>、</w:t>
      </w:r>
      <w:r>
        <w:rPr>
          <w:rFonts w:hint="eastAsia" w:ascii="仿宋_GB2312" w:eastAsia="仿宋_GB2312"/>
          <w:color w:val="auto"/>
          <w:sz w:val="32"/>
          <w:szCs w:val="32"/>
        </w:rPr>
        <w:t>共享数据库。</w:t>
      </w:r>
      <w:r>
        <w:rPr>
          <w:rFonts w:hint="eastAsia" w:ascii="仿宋_GB2312" w:eastAsia="仿宋_GB2312"/>
          <w:color w:val="auto"/>
          <w:sz w:val="32"/>
          <w:szCs w:val="32"/>
          <w:lang w:val="en-US" w:eastAsia="zh-CN"/>
        </w:rPr>
        <w:t>省公共信用信息平台对于错误数据</w:t>
      </w:r>
      <w:r>
        <w:rPr>
          <w:rFonts w:hint="eastAsia" w:ascii="仿宋_GB2312" w:eastAsia="仿宋_GB2312"/>
          <w:color w:val="auto"/>
          <w:sz w:val="32"/>
          <w:szCs w:val="32"/>
        </w:rPr>
        <w:t>，应当按照有关规定，及时向</w:t>
      </w:r>
      <w:r>
        <w:rPr>
          <w:rFonts w:hint="eastAsia" w:ascii="仿宋_GB2312" w:eastAsia="仿宋_GB2312"/>
          <w:color w:val="auto"/>
          <w:sz w:val="32"/>
          <w:szCs w:val="32"/>
          <w:lang w:val="en-US" w:eastAsia="zh-CN"/>
        </w:rPr>
        <w:t>公共信用</w:t>
      </w:r>
      <w:r>
        <w:rPr>
          <w:rFonts w:hint="eastAsia" w:ascii="仿宋_GB2312" w:eastAsia="仿宋_GB2312"/>
          <w:color w:val="auto"/>
          <w:sz w:val="32"/>
          <w:szCs w:val="32"/>
        </w:rPr>
        <w:t>信息提供单位发出复核通知，有关单位</w:t>
      </w:r>
      <w:r>
        <w:rPr>
          <w:rFonts w:hint="eastAsia" w:ascii="仿宋_GB2312" w:eastAsia="仿宋_GB2312"/>
          <w:color w:val="auto"/>
          <w:sz w:val="32"/>
          <w:szCs w:val="32"/>
          <w:lang w:val="en-US" w:eastAsia="zh-CN"/>
        </w:rPr>
        <w:t>在复核后</w:t>
      </w:r>
      <w:r>
        <w:rPr>
          <w:rFonts w:hint="eastAsia" w:ascii="仿宋_GB2312" w:eastAsia="仿宋_GB2312"/>
          <w:color w:val="auto"/>
          <w:sz w:val="32"/>
          <w:szCs w:val="32"/>
          <w:lang w:eastAsia="zh-CN"/>
        </w:rPr>
        <w:t>，</w:t>
      </w:r>
      <w:r>
        <w:rPr>
          <w:rFonts w:hint="eastAsia" w:ascii="仿宋_GB2312" w:eastAsia="仿宋_GB2312"/>
          <w:color w:val="auto"/>
          <w:sz w:val="32"/>
          <w:szCs w:val="32"/>
        </w:rPr>
        <w:t>重新报送</w:t>
      </w:r>
      <w:r>
        <w:rPr>
          <w:rFonts w:hint="eastAsia" w:ascii="仿宋_GB2312" w:eastAsia="仿宋_GB2312"/>
          <w:color w:val="auto"/>
          <w:sz w:val="32"/>
          <w:szCs w:val="32"/>
          <w:lang w:val="en-US" w:eastAsia="zh-CN"/>
        </w:rPr>
        <w:t>正确信息</w:t>
      </w:r>
      <w:r>
        <w:rPr>
          <w:rFonts w:hint="eastAsia" w:ascii="仿宋_GB2312" w:eastAsia="仿宋_GB2312"/>
          <w:color w:val="auto"/>
          <w:sz w:val="32"/>
          <w:szCs w:val="32"/>
        </w:rPr>
        <w:t>数据。</w:t>
      </w:r>
    </w:p>
    <w:p>
      <w:pPr>
        <w:spacing w:beforeLines="0" w:afterLines="0"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r>
        <w:rPr>
          <w:rFonts w:hint="eastAsia" w:ascii="仿宋_GB2312" w:hAnsi="黑体" w:eastAsia="仿宋_GB2312" w:cs="黑体"/>
          <w:color w:val="auto"/>
          <w:sz w:val="32"/>
          <w:szCs w:val="32"/>
        </w:rPr>
        <w:t xml:space="preserve">  </w:t>
      </w:r>
    </w:p>
    <w:p>
      <w:pPr>
        <w:spacing w:beforeLines="0" w:afterLines="0" w:line="600" w:lineRule="exact"/>
        <w:ind w:firstLine="2240" w:firstLineChars="700"/>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公共</w:t>
      </w:r>
      <w:r>
        <w:rPr>
          <w:rFonts w:hint="eastAsia" w:ascii="黑体" w:hAnsi="黑体" w:eastAsia="黑体" w:cs="黑体"/>
          <w:color w:val="auto"/>
          <w:sz w:val="32"/>
          <w:szCs w:val="32"/>
        </w:rPr>
        <w:t>信用信息管理</w:t>
      </w:r>
    </w:p>
    <w:p>
      <w:pPr>
        <w:numPr>
          <w:ilvl w:val="-1"/>
          <w:numId w:val="0"/>
        </w:numPr>
        <w:spacing w:beforeLines="0" w:afterLines="0" w:line="600" w:lineRule="exact"/>
        <w:ind w:firstLine="540" w:firstLineChars="200"/>
        <w:rPr>
          <w:rFonts w:hint="eastAsia" w:ascii="宋体" w:hAnsi="宋体" w:eastAsia="宋体" w:cs="宋体"/>
          <w:i w:val="0"/>
          <w:caps w:val="0"/>
          <w:color w:val="auto"/>
          <w:spacing w:val="0"/>
          <w:sz w:val="27"/>
          <w:szCs w:val="27"/>
          <w:shd w:val="clear" w:fill="FFFFFF"/>
        </w:rPr>
      </w:pPr>
    </w:p>
    <w:p>
      <w:pPr>
        <w:numPr>
          <w:ilvl w:val="-1"/>
          <w:numId w:val="0"/>
        </w:numPr>
        <w:spacing w:beforeLines="0" w:afterLines="0" w:line="600" w:lineRule="exact"/>
        <w:ind w:firstLine="643" w:firstLineChars="200"/>
        <w:rPr>
          <w:rFonts w:hint="eastAsia" w:ascii="仿宋_GB2312" w:eastAsia="仿宋_GB2312" w:hAnsiTheme="minorHAnsi" w:cstheme="minorBidi"/>
          <w:b w:val="0"/>
          <w:bCs/>
          <w:color w:val="auto"/>
          <w:sz w:val="32"/>
          <w:szCs w:val="32"/>
          <w:lang w:val="en-US" w:eastAsia="zh-CN"/>
        </w:rPr>
      </w:pPr>
      <w:r>
        <w:rPr>
          <w:rFonts w:hint="eastAsia" w:ascii="仿宋_GB2312" w:eastAsia="仿宋_GB2312" w:cstheme="minorBidi"/>
          <w:b/>
          <w:i w:val="0"/>
          <w:caps w:val="0"/>
          <w:color w:val="auto"/>
          <w:spacing w:val="0"/>
          <w:sz w:val="32"/>
          <w:szCs w:val="32"/>
          <w:shd w:val="clear"/>
          <w:lang w:val="en-US" w:eastAsia="zh-CN"/>
        </w:rPr>
        <w:t xml:space="preserve">第十五条 </w:t>
      </w:r>
      <w:r>
        <w:rPr>
          <w:rFonts w:hint="eastAsia" w:ascii="仿宋_GB2312" w:eastAsia="仿宋_GB2312" w:cstheme="minorBidi"/>
          <w:b w:val="0"/>
          <w:bCs/>
          <w:i w:val="0"/>
          <w:caps w:val="0"/>
          <w:color w:val="auto"/>
          <w:spacing w:val="0"/>
          <w:sz w:val="32"/>
          <w:szCs w:val="32"/>
          <w:shd w:val="clear"/>
          <w:lang w:val="en-US" w:eastAsia="zh-CN"/>
        </w:rPr>
        <w:t xml:space="preserve"> 省发展改革委根据省委办公厅、省政府办公厅印发的《差异化监管流程再造实施方案》，</w:t>
      </w:r>
      <w:r>
        <w:rPr>
          <w:rFonts w:hint="eastAsia" w:ascii="仿宋_GB2312" w:eastAsia="仿宋_GB2312" w:hAnsiTheme="minorHAnsi" w:cstheme="minorBidi"/>
          <w:b w:val="0"/>
          <w:bCs/>
          <w:i w:val="0"/>
          <w:caps w:val="0"/>
          <w:color w:val="auto"/>
          <w:spacing w:val="0"/>
          <w:sz w:val="32"/>
          <w:szCs w:val="32"/>
          <w:shd w:val="clear" w:fill="auto"/>
        </w:rPr>
        <w:t>对</w:t>
      </w:r>
      <w:r>
        <w:rPr>
          <w:rFonts w:hint="eastAsia" w:ascii="仿宋_GB2312" w:eastAsia="仿宋_GB2312" w:cstheme="minorBidi"/>
          <w:b w:val="0"/>
          <w:bCs/>
          <w:i w:val="0"/>
          <w:caps w:val="0"/>
          <w:color w:val="auto"/>
          <w:spacing w:val="0"/>
          <w:sz w:val="32"/>
          <w:szCs w:val="32"/>
          <w:shd w:val="clear" w:fill="auto"/>
          <w:lang w:val="en-US" w:eastAsia="zh-CN"/>
        </w:rPr>
        <w:t>公共</w:t>
      </w:r>
      <w:r>
        <w:rPr>
          <w:rFonts w:hint="eastAsia" w:ascii="仿宋_GB2312" w:eastAsia="仿宋_GB2312" w:hAnsiTheme="minorHAnsi" w:cstheme="minorBidi"/>
          <w:b w:val="0"/>
          <w:bCs/>
          <w:i w:val="0"/>
          <w:caps w:val="0"/>
          <w:color w:val="auto"/>
          <w:spacing w:val="0"/>
          <w:sz w:val="32"/>
          <w:szCs w:val="32"/>
          <w:shd w:val="clear" w:fill="auto"/>
        </w:rPr>
        <w:t>信用信息报送规模和质量进行全面摸排，建立</w:t>
      </w:r>
      <w:r>
        <w:rPr>
          <w:rFonts w:hint="eastAsia" w:ascii="仿宋_GB2312" w:eastAsia="仿宋_GB2312" w:cstheme="minorBidi"/>
          <w:b w:val="0"/>
          <w:bCs/>
          <w:i w:val="0"/>
          <w:caps w:val="0"/>
          <w:color w:val="auto"/>
          <w:spacing w:val="0"/>
          <w:sz w:val="32"/>
          <w:szCs w:val="32"/>
          <w:shd w:val="clear" w:fill="auto"/>
          <w:lang w:val="en-US" w:eastAsia="zh-CN"/>
        </w:rPr>
        <w:t>信息报送提示、确认、</w:t>
      </w:r>
      <w:r>
        <w:rPr>
          <w:rFonts w:hint="eastAsia" w:ascii="仿宋_GB2312" w:eastAsia="仿宋_GB2312" w:hAnsiTheme="minorHAnsi" w:cstheme="minorBidi"/>
          <w:b w:val="0"/>
          <w:bCs/>
          <w:i w:val="0"/>
          <w:caps w:val="0"/>
          <w:color w:val="auto"/>
          <w:spacing w:val="0"/>
          <w:sz w:val="32"/>
          <w:szCs w:val="32"/>
          <w:shd w:val="clear" w:fill="auto"/>
        </w:rPr>
        <w:t>通报和末位约谈机制，推动公共信用信息“应归尽归”。</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公共信用信息提供单位</w:t>
      </w:r>
      <w:r>
        <w:rPr>
          <w:rFonts w:hint="eastAsia" w:ascii="仿宋_GB2312" w:hAnsi="仿宋_GB2312" w:eastAsia="仿宋_GB2312" w:cs="仿宋_GB2312"/>
          <w:color w:val="auto"/>
          <w:sz w:val="32"/>
          <w:szCs w:val="32"/>
        </w:rPr>
        <w:t>应当严格执行国家</w:t>
      </w:r>
      <w:r>
        <w:rPr>
          <w:rFonts w:hint="eastAsia" w:ascii="仿宋_GB2312" w:hAnsi="仿宋_GB2312" w:eastAsia="仿宋_GB2312" w:cs="仿宋_GB2312"/>
          <w:color w:val="auto"/>
          <w:sz w:val="32"/>
          <w:szCs w:val="32"/>
          <w:lang w:val="en-US" w:eastAsia="zh-CN"/>
        </w:rPr>
        <w:t>和省有关</w:t>
      </w:r>
      <w:r>
        <w:rPr>
          <w:rFonts w:hint="eastAsia" w:ascii="仿宋_GB2312" w:hAnsi="仿宋_GB2312" w:eastAsia="仿宋_GB2312" w:cs="仿宋_GB2312"/>
          <w:color w:val="auto"/>
          <w:sz w:val="32"/>
          <w:szCs w:val="32"/>
        </w:rPr>
        <w:t>信息安全保护规定，建立健全信息安全管理制度和应急处理制度，确保信用信息安全。</w:t>
      </w:r>
    </w:p>
    <w:p>
      <w:pPr>
        <w:spacing w:beforeLines="0" w:afterLines="0" w:line="60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val="en-US" w:eastAsia="zh-CN"/>
        </w:rPr>
        <w:t>七</w:t>
      </w:r>
      <w:r>
        <w:rPr>
          <w:rFonts w:hint="eastAsia" w:ascii="仿宋_GB2312" w:eastAsia="仿宋_GB2312"/>
          <w:b/>
          <w:color w:val="auto"/>
          <w:sz w:val="32"/>
          <w:szCs w:val="32"/>
        </w:rPr>
        <w:t>条</w:t>
      </w:r>
      <w:r>
        <w:rPr>
          <w:rFonts w:hint="eastAsia" w:ascii="仿宋_GB2312" w:eastAsia="仿宋_GB2312"/>
          <w:b/>
          <w:color w:val="auto"/>
          <w:sz w:val="32"/>
          <w:szCs w:val="32"/>
          <w:lang w:val="en-US" w:eastAsia="zh-CN"/>
        </w:rPr>
        <w:t xml:space="preserve">  </w:t>
      </w:r>
      <w:r>
        <w:rPr>
          <w:rFonts w:hint="eastAsia" w:ascii="仿宋_GB2312" w:eastAsia="仿宋_GB2312"/>
          <w:b w:val="0"/>
          <w:bCs/>
          <w:color w:val="auto"/>
          <w:sz w:val="32"/>
          <w:szCs w:val="32"/>
          <w:lang w:val="en-US" w:eastAsia="zh-CN"/>
        </w:rPr>
        <w:t>各级</w:t>
      </w:r>
      <w:r>
        <w:rPr>
          <w:rFonts w:hint="eastAsia" w:ascii="仿宋_GB2312" w:eastAsia="仿宋_GB2312"/>
          <w:bCs/>
          <w:color w:val="auto"/>
          <w:sz w:val="32"/>
          <w:szCs w:val="32"/>
          <w:lang w:val="en-US" w:eastAsia="zh-CN"/>
        </w:rPr>
        <w:t>公共</w:t>
      </w:r>
      <w:r>
        <w:rPr>
          <w:rFonts w:hint="eastAsia" w:ascii="仿宋_GB2312" w:eastAsia="仿宋_GB2312"/>
          <w:color w:val="auto"/>
          <w:sz w:val="32"/>
          <w:szCs w:val="32"/>
          <w:lang w:val="en-US" w:eastAsia="zh-CN"/>
        </w:rPr>
        <w:t>信用信息平台在信息</w:t>
      </w:r>
      <w:r>
        <w:rPr>
          <w:rFonts w:hint="eastAsia" w:ascii="仿宋_GB2312" w:eastAsia="仿宋_GB2312"/>
          <w:color w:val="auto"/>
          <w:sz w:val="32"/>
          <w:szCs w:val="32"/>
        </w:rPr>
        <w:t>存储、整理等活动中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应当严格</w:t>
      </w:r>
      <w:r>
        <w:rPr>
          <w:rFonts w:hint="eastAsia" w:ascii="仿宋_GB2312" w:hAnsi="仿宋_GB2312" w:eastAsia="仿宋_GB2312" w:cs="仿宋_GB2312"/>
          <w:color w:val="auto"/>
          <w:sz w:val="32"/>
          <w:szCs w:val="32"/>
        </w:rPr>
        <w:t>遵守国家和省有关信息安全规定</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非经法定程序不得撤除、</w:t>
      </w:r>
      <w:r>
        <w:rPr>
          <w:rFonts w:hint="eastAsia" w:ascii="仿宋_GB2312" w:hAnsi="仿宋_GB2312" w:eastAsia="仿宋_GB2312" w:cs="仿宋_GB2312"/>
          <w:color w:val="auto"/>
          <w:sz w:val="32"/>
          <w:szCs w:val="32"/>
          <w:lang w:val="en-US" w:eastAsia="zh-CN"/>
        </w:rPr>
        <w:t>篡改</w:t>
      </w:r>
      <w:r>
        <w:rPr>
          <w:rFonts w:hint="eastAsia" w:ascii="仿宋_GB2312" w:hAnsi="仿宋_GB2312" w:eastAsia="仿宋_GB2312" w:cs="仿宋_GB2312"/>
          <w:color w:val="auto"/>
          <w:sz w:val="32"/>
          <w:szCs w:val="32"/>
        </w:rPr>
        <w:t>公共信用信息，</w:t>
      </w:r>
      <w:r>
        <w:rPr>
          <w:rFonts w:hint="eastAsia" w:ascii="仿宋_GB2312" w:eastAsia="仿宋_GB2312"/>
          <w:color w:val="auto"/>
          <w:sz w:val="32"/>
          <w:szCs w:val="32"/>
          <w:lang w:val="en-US" w:eastAsia="zh-CN"/>
        </w:rPr>
        <w:t>不得</w:t>
      </w:r>
      <w:r>
        <w:rPr>
          <w:rFonts w:hint="eastAsia" w:ascii="仿宋_GB2312" w:eastAsia="仿宋_GB2312"/>
          <w:color w:val="auto"/>
          <w:sz w:val="32"/>
          <w:szCs w:val="32"/>
        </w:rPr>
        <w:t>虚构公共信用信息。</w:t>
      </w:r>
    </w:p>
    <w:p>
      <w:pPr>
        <w:spacing w:beforeLines="0" w:afterLines="0" w:line="600" w:lineRule="exact"/>
        <w:ind w:firstLine="640" w:firstLineChars="200"/>
        <w:rPr>
          <w:rFonts w:ascii="仿宋_GB2312" w:eastAsia="仿宋_GB2312"/>
          <w:color w:val="auto"/>
          <w:sz w:val="32"/>
          <w:szCs w:val="32"/>
        </w:rPr>
      </w:pPr>
      <w:r>
        <w:rPr>
          <w:rFonts w:hint="eastAsia" w:ascii="仿宋_GB2312" w:eastAsia="仿宋_GB2312"/>
          <w:b w:val="0"/>
          <w:bCs/>
          <w:color w:val="auto"/>
          <w:sz w:val="32"/>
          <w:szCs w:val="32"/>
          <w:lang w:val="en-US" w:eastAsia="zh-CN"/>
        </w:rPr>
        <w:t>各级</w:t>
      </w:r>
      <w:r>
        <w:rPr>
          <w:rFonts w:hint="eastAsia" w:ascii="仿宋_GB2312" w:eastAsia="仿宋_GB2312"/>
          <w:bCs/>
          <w:color w:val="auto"/>
          <w:sz w:val="32"/>
          <w:szCs w:val="32"/>
        </w:rPr>
        <w:t>公共信用信息</w:t>
      </w:r>
      <w:r>
        <w:rPr>
          <w:rFonts w:hint="eastAsia" w:ascii="仿宋_GB2312" w:eastAsia="仿宋_GB2312"/>
          <w:bCs/>
          <w:color w:val="auto"/>
          <w:sz w:val="32"/>
          <w:szCs w:val="32"/>
          <w:lang w:val="en-US" w:eastAsia="zh-CN"/>
        </w:rPr>
        <w:t>平台对所</w:t>
      </w:r>
      <w:r>
        <w:rPr>
          <w:rFonts w:hint="eastAsia" w:ascii="仿宋_GB2312" w:eastAsia="仿宋_GB2312"/>
          <w:bCs/>
          <w:color w:val="auto"/>
          <w:sz w:val="32"/>
          <w:szCs w:val="32"/>
        </w:rPr>
        <w:t>掌握的公共信用信息以及各类查询报告、统计分析报告、综合评价分析及其他相关信用</w:t>
      </w:r>
      <w:r>
        <w:rPr>
          <w:rFonts w:hint="eastAsia" w:ascii="仿宋_GB2312" w:eastAsia="仿宋_GB2312"/>
          <w:bCs/>
          <w:color w:val="auto"/>
          <w:sz w:val="32"/>
          <w:szCs w:val="32"/>
          <w:lang w:val="en-US" w:eastAsia="zh-CN"/>
        </w:rPr>
        <w:t>信息应用</w:t>
      </w:r>
      <w:r>
        <w:rPr>
          <w:rFonts w:hint="eastAsia" w:ascii="仿宋_GB2312" w:eastAsia="仿宋_GB2312"/>
          <w:bCs/>
          <w:color w:val="auto"/>
          <w:sz w:val="32"/>
          <w:szCs w:val="32"/>
        </w:rPr>
        <w:t>成果，</w:t>
      </w:r>
      <w:r>
        <w:rPr>
          <w:rFonts w:hint="eastAsia" w:ascii="仿宋_GB2312" w:eastAsia="仿宋_GB2312"/>
          <w:bCs/>
          <w:color w:val="auto"/>
          <w:sz w:val="32"/>
          <w:szCs w:val="32"/>
          <w:lang w:val="en-US" w:eastAsia="zh-CN"/>
        </w:rPr>
        <w:t>应当</w:t>
      </w:r>
      <w:r>
        <w:rPr>
          <w:rFonts w:hint="eastAsia" w:ascii="仿宋_GB2312" w:eastAsia="仿宋_GB2312"/>
          <w:color w:val="auto"/>
          <w:sz w:val="32"/>
          <w:szCs w:val="32"/>
        </w:rPr>
        <w:t>严格按照规定进行</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rPr>
        <w:t>。</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其公共信用信息存在</w:t>
      </w:r>
      <w:r>
        <w:rPr>
          <w:rFonts w:hint="eastAsia" w:ascii="仿宋_GB2312" w:hAnsi="仿宋_GB2312" w:eastAsia="仿宋_GB2312" w:cs="仿宋_GB2312"/>
          <w:color w:val="auto"/>
          <w:sz w:val="32"/>
          <w:szCs w:val="32"/>
          <w:lang w:val="en-US" w:eastAsia="zh-CN"/>
        </w:rPr>
        <w:t>异议</w:t>
      </w:r>
      <w:r>
        <w:rPr>
          <w:rFonts w:hint="eastAsia" w:ascii="仿宋_GB2312" w:hAnsi="仿宋_GB2312" w:eastAsia="仿宋_GB2312" w:cs="仿宋_GB2312"/>
          <w:color w:val="auto"/>
          <w:sz w:val="32"/>
          <w:szCs w:val="32"/>
        </w:rPr>
        <w:t>的，可以向</w:t>
      </w:r>
      <w:r>
        <w:rPr>
          <w:rFonts w:hint="eastAsia" w:ascii="仿宋_GB2312" w:hAnsi="仿宋_GB2312" w:eastAsia="仿宋_GB2312" w:cs="仿宋_GB2312"/>
          <w:color w:val="auto"/>
          <w:sz w:val="32"/>
          <w:szCs w:val="32"/>
          <w:lang w:val="en-US" w:eastAsia="zh-CN"/>
        </w:rPr>
        <w:t>公共信用</w:t>
      </w:r>
      <w:r>
        <w:rPr>
          <w:rFonts w:hint="eastAsia" w:ascii="仿宋_GB2312" w:hAnsi="仿宋_GB2312" w:eastAsia="仿宋_GB2312" w:cs="仿宋_GB2312"/>
          <w:color w:val="auto"/>
          <w:sz w:val="32"/>
          <w:szCs w:val="32"/>
        </w:rPr>
        <w:t>信息提供单位或</w:t>
      </w:r>
      <w:r>
        <w:rPr>
          <w:rFonts w:hint="eastAsia" w:ascii="仿宋_GB2312" w:hAnsi="仿宋_GB2312" w:eastAsia="仿宋_GB2312" w:cs="仿宋_GB2312"/>
          <w:color w:val="auto"/>
          <w:sz w:val="32"/>
          <w:szCs w:val="32"/>
          <w:lang w:eastAsia="zh-CN"/>
        </w:rPr>
        <w:t>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提出异议申请</w:t>
      </w:r>
      <w:r>
        <w:rPr>
          <w:rFonts w:hint="eastAsia" w:ascii="仿宋_GB2312" w:hAnsi="仿宋_GB2312" w:eastAsia="仿宋_GB2312" w:cs="仿宋_GB2312"/>
          <w:color w:val="auto"/>
          <w:sz w:val="32"/>
          <w:szCs w:val="32"/>
          <w:lang w:eastAsia="zh-CN"/>
        </w:rPr>
        <w:t>。公共信用信息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应当在收到异议申请之日起3个工作日内进行核查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将核查结果告知</w:t>
      </w:r>
      <w:r>
        <w:rPr>
          <w:rFonts w:hint="eastAsia" w:ascii="仿宋_GB2312" w:hAnsi="仿宋_GB2312" w:eastAsia="仿宋_GB2312" w:cs="仿宋_GB2312"/>
          <w:color w:val="auto"/>
          <w:sz w:val="32"/>
          <w:szCs w:val="32"/>
          <w:lang w:val="en-US" w:eastAsia="zh-CN"/>
        </w:rPr>
        <w:t>信息主体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公共信用信息提供单位对收到的异议申请，应当按规定及时进行核实处理。</w:t>
      </w:r>
    </w:p>
    <w:p>
      <w:pPr>
        <w:spacing w:beforeLines="0" w:afterLines="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主体对异议处理结果有异议的，可向</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rPr>
        <w:t>部门提出申诉；对申诉结果</w:t>
      </w:r>
      <w:r>
        <w:rPr>
          <w:rFonts w:hint="eastAsia" w:ascii="仿宋_GB2312" w:hAnsi="仿宋_GB2312" w:eastAsia="仿宋_GB2312" w:cs="仿宋_GB2312"/>
          <w:color w:val="auto"/>
          <w:sz w:val="32"/>
          <w:szCs w:val="32"/>
          <w:lang w:val="en-US" w:eastAsia="zh-CN"/>
        </w:rPr>
        <w:t>有异议的</w:t>
      </w:r>
      <w:r>
        <w:rPr>
          <w:rFonts w:hint="eastAsia" w:ascii="仿宋_GB2312" w:hAnsi="仿宋_GB2312" w:eastAsia="仿宋_GB2312" w:cs="仿宋_GB2312"/>
          <w:color w:val="auto"/>
          <w:sz w:val="32"/>
          <w:szCs w:val="32"/>
        </w:rPr>
        <w:t>，可以依法申请行政复议或者提起诉讼。异议申请处理期间，</w:t>
      </w:r>
      <w:r>
        <w:rPr>
          <w:rFonts w:hint="eastAsia" w:ascii="仿宋_GB2312" w:hAnsi="仿宋_GB2312" w:eastAsia="仿宋_GB2312" w:cs="仿宋_GB2312"/>
          <w:color w:val="auto"/>
          <w:sz w:val="32"/>
          <w:szCs w:val="32"/>
          <w:lang w:eastAsia="zh-CN"/>
        </w:rPr>
        <w:t>公共信用信息</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应当对该信息予以标注，以免对</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主体合法权益造成减损。</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违反本办法规定，采用不正当手段或违法手段</w:t>
      </w:r>
      <w:r>
        <w:rPr>
          <w:rFonts w:hint="eastAsia" w:ascii="仿宋_GB2312" w:hAnsi="仿宋_GB2312" w:eastAsia="仿宋_GB2312" w:cs="仿宋_GB2312"/>
          <w:color w:val="auto"/>
          <w:sz w:val="32"/>
          <w:szCs w:val="32"/>
          <w:lang w:val="en-US" w:eastAsia="zh-CN"/>
        </w:rPr>
        <w:t>采集、</w:t>
      </w:r>
      <w:r>
        <w:rPr>
          <w:rFonts w:hint="eastAsia" w:ascii="仿宋_GB2312" w:hAnsi="仿宋_GB2312" w:eastAsia="仿宋_GB2312" w:cs="仿宋_GB2312"/>
          <w:color w:val="auto"/>
          <w:sz w:val="32"/>
          <w:szCs w:val="32"/>
        </w:rPr>
        <w:t>归集信用信息的，按照《山东省社会信用条例》有关规定予以处罚。法律、法规已有规定的，</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color w:val="auto"/>
          <w:sz w:val="32"/>
          <w:szCs w:val="32"/>
        </w:rPr>
        <w:t>其规定。</w:t>
      </w:r>
    </w:p>
    <w:p>
      <w:pPr>
        <w:spacing w:beforeLines="0" w:afterLines="0" w:line="600" w:lineRule="exact"/>
        <w:ind w:firstLine="640" w:firstLineChars="200"/>
        <w:rPr>
          <w:rFonts w:ascii="仿宋_GB2312" w:eastAsia="仿宋_GB2312"/>
          <w:color w:val="auto"/>
          <w:sz w:val="32"/>
          <w:szCs w:val="32"/>
        </w:rPr>
      </w:pPr>
    </w:p>
    <w:p>
      <w:pPr>
        <w:spacing w:beforeLines="0" w:afterLines="0" w:line="600" w:lineRule="exact"/>
        <w:ind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spacing w:beforeLines="0" w:afterLines="0" w:line="600" w:lineRule="exact"/>
        <w:ind w:firstLine="643" w:firstLineChars="200"/>
        <w:rPr>
          <w:rFonts w:hint="eastAsia" w:ascii="仿宋_GB2312" w:hAnsi="仿宋_GB2312" w:eastAsia="仿宋_GB2312" w:cs="仿宋_GB2312"/>
          <w:b/>
          <w:bCs/>
          <w:color w:val="auto"/>
          <w:sz w:val="32"/>
          <w:szCs w:val="32"/>
        </w:rPr>
      </w:pPr>
    </w:p>
    <w:p>
      <w:pPr>
        <w:spacing w:beforeLines="0" w:afterLines="0" w:line="60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本办法由省发展改革委、省大数据局负责解释。</w:t>
      </w:r>
    </w:p>
    <w:p>
      <w:pPr>
        <w:spacing w:beforeLines="0" w:afterLines="0"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val="en-US" w:eastAsia="zh-CN"/>
        </w:rPr>
        <w:t>2021</w:t>
      </w:r>
      <w:bookmarkStart w:id="0" w:name="_GoBack"/>
      <w:bookmarkEnd w:id="0"/>
      <w:r>
        <w:rPr>
          <w:rFonts w:hint="eastAsia" w:ascii="仿宋_GB2312" w:hAnsi="仿宋_GB2312" w:eastAsia="仿宋_GB2312" w:cs="仿宋_GB2312"/>
          <w:color w:val="auto"/>
          <w:sz w:val="32"/>
          <w:szCs w:val="32"/>
          <w:lang w:val="en-US" w:eastAsia="zh-CN"/>
        </w:rPr>
        <w:t>年  月  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有效期至   年  月  日</w:t>
      </w:r>
      <w:r>
        <w:rPr>
          <w:rFonts w:hint="eastAsia" w:ascii="仿宋_GB2312" w:hAnsi="仿宋_GB2312" w:eastAsia="仿宋_GB2312" w:cs="仿宋_GB2312"/>
          <w:color w:val="auto"/>
          <w:sz w:val="32"/>
          <w:szCs w:val="32"/>
        </w:rPr>
        <w:t>。</w:t>
      </w:r>
    </w:p>
    <w:p>
      <w:pPr>
        <w:spacing w:beforeLines="0" w:afterLines="0" w:line="60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155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90CAA"/>
    <w:multiLevelType w:val="singleLevel"/>
    <w:tmpl w:val="61190CAA"/>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E1BCA"/>
    <w:rsid w:val="0008309B"/>
    <w:rsid w:val="000861BF"/>
    <w:rsid w:val="0026193D"/>
    <w:rsid w:val="0030357B"/>
    <w:rsid w:val="00351DD8"/>
    <w:rsid w:val="0039427F"/>
    <w:rsid w:val="003A1EA9"/>
    <w:rsid w:val="003A716D"/>
    <w:rsid w:val="003C55A9"/>
    <w:rsid w:val="00472042"/>
    <w:rsid w:val="00511D32"/>
    <w:rsid w:val="005560DC"/>
    <w:rsid w:val="0057378C"/>
    <w:rsid w:val="00592C87"/>
    <w:rsid w:val="005C1E44"/>
    <w:rsid w:val="00603B2C"/>
    <w:rsid w:val="00652D2D"/>
    <w:rsid w:val="006578BE"/>
    <w:rsid w:val="0067731D"/>
    <w:rsid w:val="00681CA0"/>
    <w:rsid w:val="00700C4B"/>
    <w:rsid w:val="00725FDB"/>
    <w:rsid w:val="00757643"/>
    <w:rsid w:val="007644DC"/>
    <w:rsid w:val="007B7C24"/>
    <w:rsid w:val="00800DB6"/>
    <w:rsid w:val="008244AD"/>
    <w:rsid w:val="008469E8"/>
    <w:rsid w:val="00937BFD"/>
    <w:rsid w:val="00950E88"/>
    <w:rsid w:val="009C463E"/>
    <w:rsid w:val="00A02B86"/>
    <w:rsid w:val="00A70CE2"/>
    <w:rsid w:val="00A81E8F"/>
    <w:rsid w:val="00AC60E4"/>
    <w:rsid w:val="00AD0C26"/>
    <w:rsid w:val="00AF3B23"/>
    <w:rsid w:val="00B051CD"/>
    <w:rsid w:val="00B30488"/>
    <w:rsid w:val="00B46141"/>
    <w:rsid w:val="00B55A8E"/>
    <w:rsid w:val="00DB1E51"/>
    <w:rsid w:val="00E7016C"/>
    <w:rsid w:val="00E7084F"/>
    <w:rsid w:val="00F057B9"/>
    <w:rsid w:val="00F76049"/>
    <w:rsid w:val="00F8495E"/>
    <w:rsid w:val="00FB003C"/>
    <w:rsid w:val="00FC6B42"/>
    <w:rsid w:val="00FE08BD"/>
    <w:rsid w:val="00FE5DC0"/>
    <w:rsid w:val="0103176A"/>
    <w:rsid w:val="012D0025"/>
    <w:rsid w:val="01A67177"/>
    <w:rsid w:val="028A264C"/>
    <w:rsid w:val="030B5BCB"/>
    <w:rsid w:val="04621B47"/>
    <w:rsid w:val="04EC1300"/>
    <w:rsid w:val="052443F2"/>
    <w:rsid w:val="053028F6"/>
    <w:rsid w:val="0558221F"/>
    <w:rsid w:val="055E3F57"/>
    <w:rsid w:val="05E41A1F"/>
    <w:rsid w:val="05EA331F"/>
    <w:rsid w:val="05F81C39"/>
    <w:rsid w:val="06214223"/>
    <w:rsid w:val="06E954A5"/>
    <w:rsid w:val="072575BD"/>
    <w:rsid w:val="07357584"/>
    <w:rsid w:val="07C06604"/>
    <w:rsid w:val="096651B9"/>
    <w:rsid w:val="099C704B"/>
    <w:rsid w:val="09E90A6E"/>
    <w:rsid w:val="0A611923"/>
    <w:rsid w:val="0AE04D0A"/>
    <w:rsid w:val="0B4834D6"/>
    <w:rsid w:val="0C3676E9"/>
    <w:rsid w:val="0C526F93"/>
    <w:rsid w:val="0C704DAE"/>
    <w:rsid w:val="0DB834F2"/>
    <w:rsid w:val="0E567889"/>
    <w:rsid w:val="0EAC401A"/>
    <w:rsid w:val="10131AB5"/>
    <w:rsid w:val="108E71CC"/>
    <w:rsid w:val="10BA26F4"/>
    <w:rsid w:val="114A3EAD"/>
    <w:rsid w:val="11A9078C"/>
    <w:rsid w:val="11F82D08"/>
    <w:rsid w:val="120B42AE"/>
    <w:rsid w:val="124E566C"/>
    <w:rsid w:val="13780853"/>
    <w:rsid w:val="13BD5181"/>
    <w:rsid w:val="14810778"/>
    <w:rsid w:val="14BA6B1D"/>
    <w:rsid w:val="14C3420D"/>
    <w:rsid w:val="156D5257"/>
    <w:rsid w:val="158E2758"/>
    <w:rsid w:val="15F06240"/>
    <w:rsid w:val="16005B07"/>
    <w:rsid w:val="1685394C"/>
    <w:rsid w:val="16AB206D"/>
    <w:rsid w:val="16B91A01"/>
    <w:rsid w:val="16FF2308"/>
    <w:rsid w:val="18321989"/>
    <w:rsid w:val="186D1A93"/>
    <w:rsid w:val="18C64D8C"/>
    <w:rsid w:val="18FF405F"/>
    <w:rsid w:val="19FF2DE0"/>
    <w:rsid w:val="1A1238E1"/>
    <w:rsid w:val="1A126CD7"/>
    <w:rsid w:val="1A9B0C40"/>
    <w:rsid w:val="1AEF259E"/>
    <w:rsid w:val="1C6A309E"/>
    <w:rsid w:val="1CBC513B"/>
    <w:rsid w:val="1CC13857"/>
    <w:rsid w:val="1CCC4BC6"/>
    <w:rsid w:val="22C546C0"/>
    <w:rsid w:val="23257CEB"/>
    <w:rsid w:val="2328346E"/>
    <w:rsid w:val="235C48EF"/>
    <w:rsid w:val="23961667"/>
    <w:rsid w:val="23C14DCB"/>
    <w:rsid w:val="24491223"/>
    <w:rsid w:val="24BC53AC"/>
    <w:rsid w:val="26545922"/>
    <w:rsid w:val="26C62BBE"/>
    <w:rsid w:val="2711262A"/>
    <w:rsid w:val="27CE67C4"/>
    <w:rsid w:val="28457326"/>
    <w:rsid w:val="284637E7"/>
    <w:rsid w:val="28DB1B5D"/>
    <w:rsid w:val="29545019"/>
    <w:rsid w:val="297E06D5"/>
    <w:rsid w:val="29D02535"/>
    <w:rsid w:val="2A7967C2"/>
    <w:rsid w:val="2B1142BA"/>
    <w:rsid w:val="2C6B59A9"/>
    <w:rsid w:val="2CFC6F43"/>
    <w:rsid w:val="2DCC4B37"/>
    <w:rsid w:val="2F652AF1"/>
    <w:rsid w:val="2FC0064B"/>
    <w:rsid w:val="2FCD437E"/>
    <w:rsid w:val="30246708"/>
    <w:rsid w:val="31F445CF"/>
    <w:rsid w:val="3213710E"/>
    <w:rsid w:val="322E4CE2"/>
    <w:rsid w:val="3399391A"/>
    <w:rsid w:val="340A78C4"/>
    <w:rsid w:val="346C26F5"/>
    <w:rsid w:val="34C81536"/>
    <w:rsid w:val="351B7886"/>
    <w:rsid w:val="354D41DC"/>
    <w:rsid w:val="38E865D5"/>
    <w:rsid w:val="39CC0AF3"/>
    <w:rsid w:val="39CF2F43"/>
    <w:rsid w:val="39DE79E3"/>
    <w:rsid w:val="39EC6352"/>
    <w:rsid w:val="3A562293"/>
    <w:rsid w:val="3AC43225"/>
    <w:rsid w:val="3C171964"/>
    <w:rsid w:val="3D027C8F"/>
    <w:rsid w:val="3D942390"/>
    <w:rsid w:val="3DA228AE"/>
    <w:rsid w:val="3DB17832"/>
    <w:rsid w:val="3E516DBD"/>
    <w:rsid w:val="3E7B62F1"/>
    <w:rsid w:val="3E825076"/>
    <w:rsid w:val="3F147C8A"/>
    <w:rsid w:val="3FCC58EA"/>
    <w:rsid w:val="3FEB5290"/>
    <w:rsid w:val="414223EC"/>
    <w:rsid w:val="416D70F4"/>
    <w:rsid w:val="4258177E"/>
    <w:rsid w:val="4261616F"/>
    <w:rsid w:val="42A660ED"/>
    <w:rsid w:val="44070105"/>
    <w:rsid w:val="440E4B51"/>
    <w:rsid w:val="4488260B"/>
    <w:rsid w:val="44A11601"/>
    <w:rsid w:val="45281E51"/>
    <w:rsid w:val="460268A0"/>
    <w:rsid w:val="46B006C9"/>
    <w:rsid w:val="4741385E"/>
    <w:rsid w:val="47AE1BCA"/>
    <w:rsid w:val="47E67C4D"/>
    <w:rsid w:val="48301968"/>
    <w:rsid w:val="48F34B0F"/>
    <w:rsid w:val="49273974"/>
    <w:rsid w:val="492E5369"/>
    <w:rsid w:val="49C96C28"/>
    <w:rsid w:val="49FA4C13"/>
    <w:rsid w:val="4AB859A5"/>
    <w:rsid w:val="4ABB2BCD"/>
    <w:rsid w:val="4B315599"/>
    <w:rsid w:val="4B725799"/>
    <w:rsid w:val="4B9B7DC1"/>
    <w:rsid w:val="4C8507C5"/>
    <w:rsid w:val="4D2060D6"/>
    <w:rsid w:val="4F33160F"/>
    <w:rsid w:val="4F9C28EB"/>
    <w:rsid w:val="4FEF1F11"/>
    <w:rsid w:val="52647580"/>
    <w:rsid w:val="527368E4"/>
    <w:rsid w:val="538C1247"/>
    <w:rsid w:val="53A7537E"/>
    <w:rsid w:val="53F442C5"/>
    <w:rsid w:val="546D3A68"/>
    <w:rsid w:val="54813559"/>
    <w:rsid w:val="54F70F9E"/>
    <w:rsid w:val="55033160"/>
    <w:rsid w:val="55D53454"/>
    <w:rsid w:val="561E14D8"/>
    <w:rsid w:val="57230917"/>
    <w:rsid w:val="573809E1"/>
    <w:rsid w:val="58384332"/>
    <w:rsid w:val="593163D4"/>
    <w:rsid w:val="5B4A2FFB"/>
    <w:rsid w:val="5BCF2DE3"/>
    <w:rsid w:val="5BE34C96"/>
    <w:rsid w:val="5C6E42D7"/>
    <w:rsid w:val="5CB46CF3"/>
    <w:rsid w:val="5DAB7416"/>
    <w:rsid w:val="5EBD2500"/>
    <w:rsid w:val="5ECA6E50"/>
    <w:rsid w:val="5F644020"/>
    <w:rsid w:val="5FCC171E"/>
    <w:rsid w:val="646A339F"/>
    <w:rsid w:val="655E0337"/>
    <w:rsid w:val="65760DF9"/>
    <w:rsid w:val="66633634"/>
    <w:rsid w:val="66C82AAC"/>
    <w:rsid w:val="685060C9"/>
    <w:rsid w:val="68EB083F"/>
    <w:rsid w:val="6A130591"/>
    <w:rsid w:val="6A6849CF"/>
    <w:rsid w:val="6ADA6D1A"/>
    <w:rsid w:val="6AF039F1"/>
    <w:rsid w:val="6B9F19CF"/>
    <w:rsid w:val="6BBF246B"/>
    <w:rsid w:val="6C2D21E1"/>
    <w:rsid w:val="6C7410DE"/>
    <w:rsid w:val="6C887CC3"/>
    <w:rsid w:val="6D08284B"/>
    <w:rsid w:val="6DE63C96"/>
    <w:rsid w:val="6E170E62"/>
    <w:rsid w:val="6F1133CD"/>
    <w:rsid w:val="6F2365EF"/>
    <w:rsid w:val="704C7C5C"/>
    <w:rsid w:val="70737A96"/>
    <w:rsid w:val="70FF00A3"/>
    <w:rsid w:val="71177AAE"/>
    <w:rsid w:val="726872C1"/>
    <w:rsid w:val="74251EF0"/>
    <w:rsid w:val="7474299D"/>
    <w:rsid w:val="74A12986"/>
    <w:rsid w:val="74B3355D"/>
    <w:rsid w:val="750035A5"/>
    <w:rsid w:val="7A160A40"/>
    <w:rsid w:val="7A476688"/>
    <w:rsid w:val="7A6B5245"/>
    <w:rsid w:val="7A8038C0"/>
    <w:rsid w:val="7A9340E6"/>
    <w:rsid w:val="7B7A6E8B"/>
    <w:rsid w:val="7BE86608"/>
    <w:rsid w:val="7CB12E93"/>
    <w:rsid w:val="7CD01BD2"/>
    <w:rsid w:val="7E4210F3"/>
    <w:rsid w:val="7ED70B9D"/>
    <w:rsid w:val="7FEC18C7"/>
    <w:rsid w:val="7FF86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567</Words>
  <Characters>3232</Characters>
  <Lines>26</Lines>
  <Paragraphs>7</Paragraphs>
  <TotalTime>3</TotalTime>
  <ScaleCrop>false</ScaleCrop>
  <LinksUpToDate>false</LinksUpToDate>
  <CharactersWithSpaces>3792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2021-06-15T08:50:00Z</dcterms:created>
  <dc:creator>生命只在一个呼吸间</dc:creator>
  <cp:lastModifiedBy>deer</cp:lastModifiedBy>
  <cp:lastPrinted>2021-08-17T02:08:00Z</cp:lastPrinted>
  <dcterms:modified xsi:type="dcterms:W3CDTF">2021-09-17T09:12:32Z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C4AE161D0F41485DBCE40F501625C002</vt:lpwstr>
  </property>
</Properties>
</file>