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10EA7" w14:textId="45B1CF0E" w:rsidR="00DB233F" w:rsidRPr="00823638" w:rsidRDefault="00DB233F" w:rsidP="00DB233F">
      <w:pPr>
        <w:rPr>
          <w:rFonts w:ascii="楷体" w:eastAsia="楷体" w:hAnsi="楷体" w:cstheme="minorBidi"/>
          <w:color w:val="000000" w:themeColor="text1"/>
          <w:sz w:val="32"/>
          <w:szCs w:val="32"/>
        </w:rPr>
      </w:pPr>
      <w:r w:rsidRPr="00823638">
        <w:rPr>
          <w:rFonts w:ascii="楷体" w:eastAsia="楷体" w:hAnsi="楷体" w:cstheme="minorBidi" w:hint="eastAsia"/>
          <w:color w:val="000000" w:themeColor="text1"/>
          <w:sz w:val="32"/>
          <w:szCs w:val="32"/>
        </w:rPr>
        <w:t>附件1</w:t>
      </w:r>
    </w:p>
    <w:p w14:paraId="001589DD" w14:textId="0716BD9B" w:rsidR="00DB233F" w:rsidRPr="00823638" w:rsidRDefault="009A0E91" w:rsidP="008D14EB">
      <w:pPr>
        <w:jc w:val="center"/>
        <w:rPr>
          <w:rFonts w:asciiTheme="majorEastAsia" w:eastAsiaTheme="majorEastAsia" w:hAnsiTheme="majorEastAsia" w:cstheme="minorBidi"/>
          <w:b/>
          <w:color w:val="000000" w:themeColor="text1"/>
          <w:sz w:val="44"/>
          <w:szCs w:val="44"/>
        </w:rPr>
      </w:pPr>
      <w:r w:rsidRPr="00823638">
        <w:rPr>
          <w:rFonts w:asciiTheme="majorEastAsia" w:eastAsiaTheme="majorEastAsia" w:hAnsiTheme="majorEastAsia" w:cstheme="minorBidi" w:hint="eastAsia"/>
          <w:b/>
          <w:color w:val="000000" w:themeColor="text1"/>
          <w:sz w:val="44"/>
          <w:szCs w:val="44"/>
        </w:rPr>
        <w:t>深圳市</w:t>
      </w:r>
      <w:r w:rsidR="003071B0" w:rsidRPr="00823638">
        <w:rPr>
          <w:rFonts w:asciiTheme="majorEastAsia" w:eastAsiaTheme="majorEastAsia" w:hAnsiTheme="majorEastAsia" w:cstheme="minorBidi" w:hint="eastAsia"/>
          <w:b/>
          <w:color w:val="000000" w:themeColor="text1"/>
          <w:sz w:val="44"/>
          <w:szCs w:val="44"/>
        </w:rPr>
        <w:t>落实</w:t>
      </w:r>
      <w:r w:rsidR="004F0013" w:rsidRPr="00823638">
        <w:rPr>
          <w:rFonts w:asciiTheme="majorEastAsia" w:eastAsiaTheme="majorEastAsia" w:hAnsiTheme="majorEastAsia" w:cstheme="minorBidi" w:hint="eastAsia"/>
          <w:b/>
          <w:color w:val="000000" w:themeColor="text1"/>
          <w:sz w:val="44"/>
          <w:szCs w:val="44"/>
        </w:rPr>
        <w:t>住房</w:t>
      </w:r>
      <w:r w:rsidR="003071B0" w:rsidRPr="00823638">
        <w:rPr>
          <w:rFonts w:asciiTheme="majorEastAsia" w:eastAsiaTheme="majorEastAsia" w:hAnsiTheme="majorEastAsia" w:cstheme="minorBidi" w:hint="eastAsia"/>
          <w:b/>
          <w:color w:val="000000" w:themeColor="text1"/>
          <w:sz w:val="44"/>
          <w:szCs w:val="44"/>
        </w:rPr>
        <w:t>制度改革</w:t>
      </w:r>
      <w:r w:rsidR="00AB5166" w:rsidRPr="00823638">
        <w:rPr>
          <w:rFonts w:asciiTheme="majorEastAsia" w:eastAsiaTheme="majorEastAsia" w:hAnsiTheme="majorEastAsia" w:cstheme="minorBidi" w:hint="eastAsia"/>
          <w:b/>
          <w:color w:val="000000" w:themeColor="text1"/>
          <w:sz w:val="44"/>
          <w:szCs w:val="44"/>
        </w:rPr>
        <w:t>加快</w:t>
      </w:r>
      <w:r w:rsidR="00953D7C" w:rsidRPr="00823638">
        <w:rPr>
          <w:rFonts w:asciiTheme="majorEastAsia" w:eastAsiaTheme="majorEastAsia" w:hAnsiTheme="majorEastAsia" w:cstheme="minorBidi" w:hint="eastAsia"/>
          <w:b/>
          <w:color w:val="000000" w:themeColor="text1"/>
          <w:sz w:val="44"/>
          <w:szCs w:val="44"/>
        </w:rPr>
        <w:t>住房用地</w:t>
      </w:r>
    </w:p>
    <w:p w14:paraId="4E4C332A" w14:textId="5556976F" w:rsidR="005F522D" w:rsidRPr="00823638" w:rsidRDefault="009A0E91" w:rsidP="008D14EB">
      <w:pPr>
        <w:jc w:val="center"/>
        <w:rPr>
          <w:rFonts w:asciiTheme="majorEastAsia" w:eastAsiaTheme="majorEastAsia" w:hAnsiTheme="majorEastAsia" w:cstheme="minorBidi"/>
          <w:b/>
          <w:color w:val="000000" w:themeColor="text1"/>
          <w:sz w:val="44"/>
          <w:szCs w:val="44"/>
        </w:rPr>
      </w:pPr>
      <w:r w:rsidRPr="00823638">
        <w:rPr>
          <w:rFonts w:asciiTheme="majorEastAsia" w:eastAsiaTheme="majorEastAsia" w:hAnsiTheme="majorEastAsia" w:cstheme="minorBidi" w:hint="eastAsia"/>
          <w:b/>
          <w:color w:val="000000" w:themeColor="text1"/>
          <w:sz w:val="44"/>
          <w:szCs w:val="44"/>
        </w:rPr>
        <w:t>供应</w:t>
      </w:r>
      <w:r w:rsidR="00EE3FE7" w:rsidRPr="00823638">
        <w:rPr>
          <w:rFonts w:asciiTheme="majorEastAsia" w:eastAsiaTheme="majorEastAsia" w:hAnsiTheme="majorEastAsia" w:cstheme="minorBidi" w:hint="eastAsia"/>
          <w:b/>
          <w:color w:val="000000" w:themeColor="text1"/>
          <w:sz w:val="44"/>
          <w:szCs w:val="44"/>
        </w:rPr>
        <w:t>的暂行</w:t>
      </w:r>
      <w:r w:rsidR="00331A84" w:rsidRPr="00823638">
        <w:rPr>
          <w:rFonts w:asciiTheme="majorEastAsia" w:eastAsiaTheme="majorEastAsia" w:hAnsiTheme="majorEastAsia" w:cstheme="minorBidi" w:hint="eastAsia"/>
          <w:b/>
          <w:color w:val="000000" w:themeColor="text1"/>
          <w:sz w:val="44"/>
          <w:szCs w:val="44"/>
        </w:rPr>
        <w:t>规定</w:t>
      </w:r>
    </w:p>
    <w:p w14:paraId="5C53A234" w14:textId="44E81ABB" w:rsidR="00D064FD" w:rsidRPr="00823638" w:rsidRDefault="003B1CDB" w:rsidP="008D14EB">
      <w:pPr>
        <w:jc w:val="center"/>
        <w:rPr>
          <w:rFonts w:ascii="楷体" w:eastAsia="楷体" w:hAnsi="楷体" w:cstheme="minorBidi"/>
          <w:color w:val="000000" w:themeColor="text1"/>
          <w:sz w:val="32"/>
          <w:szCs w:val="32"/>
        </w:rPr>
      </w:pPr>
      <w:r w:rsidRPr="00823638">
        <w:rPr>
          <w:rFonts w:ascii="黑体" w:eastAsia="黑体" w:hAnsi="黑体" w:cstheme="minorBidi" w:hint="eastAsia"/>
          <w:color w:val="000000" w:themeColor="text1"/>
          <w:sz w:val="30"/>
          <w:szCs w:val="30"/>
        </w:rPr>
        <w:t xml:space="preserve"> </w:t>
      </w:r>
      <w:r w:rsidR="003B2A08" w:rsidRPr="00823638">
        <w:rPr>
          <w:rFonts w:ascii="楷体" w:eastAsia="楷体" w:hAnsi="楷体" w:cstheme="minorBidi" w:hint="eastAsia"/>
          <w:color w:val="000000" w:themeColor="text1"/>
          <w:sz w:val="32"/>
          <w:szCs w:val="32"/>
        </w:rPr>
        <w:t>（</w:t>
      </w:r>
      <w:r w:rsidR="00830990">
        <w:rPr>
          <w:rFonts w:ascii="楷体" w:eastAsia="楷体" w:hAnsi="楷体" w:cstheme="minorBidi" w:hint="eastAsia"/>
          <w:color w:val="000000" w:themeColor="text1"/>
          <w:sz w:val="32"/>
          <w:szCs w:val="32"/>
        </w:rPr>
        <w:t>征求意见稿</w:t>
      </w:r>
      <w:r w:rsidR="003B2A08" w:rsidRPr="00823638">
        <w:rPr>
          <w:rFonts w:ascii="楷体" w:eastAsia="楷体" w:hAnsi="楷体" w:cstheme="minorBidi" w:hint="eastAsia"/>
          <w:color w:val="000000" w:themeColor="text1"/>
          <w:sz w:val="32"/>
          <w:szCs w:val="32"/>
        </w:rPr>
        <w:t>）</w:t>
      </w:r>
      <w:bookmarkStart w:id="0" w:name="_GoBack"/>
      <w:bookmarkEnd w:id="0"/>
    </w:p>
    <w:p w14:paraId="0F829DD4" w14:textId="51485F51" w:rsidR="00F93965" w:rsidRPr="00823638" w:rsidRDefault="00C37ED0" w:rsidP="00C42D91">
      <w:pPr>
        <w:pStyle w:val="1"/>
        <w:tabs>
          <w:tab w:val="center" w:pos="4363"/>
          <w:tab w:val="left" w:pos="6313"/>
        </w:tabs>
        <w:jc w:val="left"/>
        <w:rPr>
          <w:b/>
          <w:color w:val="000000" w:themeColor="text1"/>
        </w:rPr>
      </w:pPr>
      <w:bookmarkStart w:id="1" w:name="_Toc3292999"/>
      <w:r w:rsidRPr="00823638">
        <w:rPr>
          <w:b/>
          <w:color w:val="000000" w:themeColor="text1"/>
        </w:rPr>
        <w:tab/>
      </w:r>
      <w:r w:rsidR="00B64D71" w:rsidRPr="00823638">
        <w:rPr>
          <w:rFonts w:hint="eastAsia"/>
          <w:b/>
          <w:color w:val="000000" w:themeColor="text1"/>
        </w:rPr>
        <w:t>第一章</w:t>
      </w:r>
      <w:r w:rsidR="00B64D71" w:rsidRPr="00823638">
        <w:rPr>
          <w:rFonts w:hint="eastAsia"/>
          <w:b/>
          <w:color w:val="000000" w:themeColor="text1"/>
        </w:rPr>
        <w:t xml:space="preserve"> </w:t>
      </w:r>
      <w:r w:rsidR="00F93965" w:rsidRPr="00823638">
        <w:rPr>
          <w:rFonts w:hint="eastAsia"/>
          <w:b/>
          <w:color w:val="000000" w:themeColor="text1"/>
        </w:rPr>
        <w:t>总则</w:t>
      </w:r>
      <w:bookmarkEnd w:id="1"/>
      <w:r w:rsidRPr="00823638">
        <w:rPr>
          <w:b/>
          <w:color w:val="000000" w:themeColor="text1"/>
        </w:rPr>
        <w:tab/>
      </w:r>
    </w:p>
    <w:p w14:paraId="20ED87F0" w14:textId="77777777" w:rsidR="0016350F" w:rsidRPr="00823638" w:rsidRDefault="006E18A0" w:rsidP="008D14EB">
      <w:pPr>
        <w:pStyle w:val="1"/>
        <w:numPr>
          <w:ilvl w:val="0"/>
          <w:numId w:val="2"/>
        </w:numPr>
        <w:ind w:left="420"/>
        <w:rPr>
          <w:color w:val="000000" w:themeColor="text1"/>
        </w:rPr>
      </w:pPr>
      <w:bookmarkStart w:id="2" w:name="_Toc3293000"/>
      <w:r w:rsidRPr="00823638">
        <w:rPr>
          <w:rFonts w:hint="eastAsia"/>
          <w:color w:val="000000" w:themeColor="text1"/>
        </w:rPr>
        <w:t>【</w:t>
      </w:r>
      <w:r w:rsidR="00C92BD7" w:rsidRPr="00823638">
        <w:rPr>
          <w:rFonts w:hint="eastAsia"/>
          <w:color w:val="000000" w:themeColor="text1"/>
        </w:rPr>
        <w:t>目的</w:t>
      </w:r>
      <w:r w:rsidR="006446BB" w:rsidRPr="00823638">
        <w:rPr>
          <w:rFonts w:hint="eastAsia"/>
          <w:color w:val="000000" w:themeColor="text1"/>
        </w:rPr>
        <w:t>意义</w:t>
      </w:r>
      <w:r w:rsidRPr="00823638">
        <w:rPr>
          <w:rFonts w:hint="eastAsia"/>
          <w:color w:val="000000" w:themeColor="text1"/>
        </w:rPr>
        <w:t>】</w:t>
      </w:r>
      <w:bookmarkEnd w:id="2"/>
    </w:p>
    <w:p w14:paraId="5384C553" w14:textId="665AE14A" w:rsidR="00D064FD" w:rsidRPr="00823638" w:rsidRDefault="00B03316" w:rsidP="007B5997">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为</w:t>
      </w:r>
      <w:r w:rsidR="005460B3">
        <w:rPr>
          <w:rFonts w:ascii="仿宋" w:eastAsia="仿宋" w:hAnsi="仿宋" w:hint="eastAsia"/>
          <w:color w:val="000000" w:themeColor="text1"/>
          <w:sz w:val="30"/>
          <w:szCs w:val="30"/>
        </w:rPr>
        <w:t>加快推进</w:t>
      </w:r>
      <w:r w:rsidR="008802D4">
        <w:rPr>
          <w:rFonts w:ascii="仿宋" w:eastAsia="仿宋" w:hAnsi="仿宋" w:hint="eastAsia"/>
          <w:color w:val="000000" w:themeColor="text1"/>
          <w:sz w:val="30"/>
          <w:szCs w:val="30"/>
        </w:rPr>
        <w:t>中国特色社会主义先行示范区</w:t>
      </w:r>
      <w:r w:rsidR="005460B3">
        <w:rPr>
          <w:rFonts w:ascii="仿宋" w:eastAsia="仿宋" w:hAnsi="仿宋" w:hint="eastAsia"/>
          <w:color w:val="000000" w:themeColor="text1"/>
          <w:sz w:val="30"/>
          <w:szCs w:val="30"/>
        </w:rPr>
        <w:t>建设，</w:t>
      </w:r>
      <w:r w:rsidR="003B65C9" w:rsidRPr="00823638">
        <w:rPr>
          <w:rFonts w:ascii="仿宋" w:eastAsia="仿宋" w:hAnsi="仿宋" w:hint="eastAsia"/>
          <w:color w:val="000000" w:themeColor="text1"/>
          <w:sz w:val="30"/>
          <w:szCs w:val="30"/>
        </w:rPr>
        <w:t>保障和改善民生，优化空间资源配置，</w:t>
      </w:r>
      <w:r w:rsidR="00830990">
        <w:rPr>
          <w:rFonts w:ascii="仿宋" w:eastAsia="仿宋" w:hAnsi="仿宋" w:hint="eastAsia"/>
          <w:color w:val="000000" w:themeColor="text1"/>
          <w:sz w:val="30"/>
          <w:szCs w:val="30"/>
        </w:rPr>
        <w:t>深化</w:t>
      </w:r>
      <w:r w:rsidR="003B4AD3" w:rsidRPr="00823638">
        <w:rPr>
          <w:rFonts w:ascii="仿宋" w:eastAsia="仿宋" w:hAnsi="仿宋" w:hint="eastAsia"/>
          <w:color w:val="000000" w:themeColor="text1"/>
          <w:sz w:val="30"/>
          <w:szCs w:val="30"/>
        </w:rPr>
        <w:t>土地管理制度改革，</w:t>
      </w:r>
      <w:r w:rsidRPr="00823638">
        <w:rPr>
          <w:rFonts w:ascii="仿宋" w:eastAsia="仿宋" w:hAnsi="仿宋" w:hint="eastAsia"/>
          <w:color w:val="000000" w:themeColor="text1"/>
          <w:sz w:val="30"/>
          <w:szCs w:val="30"/>
        </w:rPr>
        <w:t>构建多主体供给、多渠道保障、租购并举的</w:t>
      </w:r>
      <w:r w:rsidR="004F0013" w:rsidRPr="00823638">
        <w:rPr>
          <w:rFonts w:ascii="仿宋" w:eastAsia="仿宋" w:hAnsi="仿宋" w:hint="eastAsia"/>
          <w:color w:val="000000" w:themeColor="text1"/>
          <w:sz w:val="30"/>
          <w:szCs w:val="30"/>
        </w:rPr>
        <w:t>住房</w:t>
      </w:r>
      <w:r w:rsidR="004B7804" w:rsidRPr="00823638">
        <w:rPr>
          <w:rFonts w:ascii="仿宋" w:eastAsia="仿宋" w:hAnsi="仿宋" w:hint="eastAsia"/>
          <w:color w:val="000000" w:themeColor="text1"/>
          <w:sz w:val="30"/>
          <w:szCs w:val="30"/>
        </w:rPr>
        <w:t>供应与</w:t>
      </w:r>
      <w:r w:rsidRPr="00823638">
        <w:rPr>
          <w:rFonts w:ascii="仿宋" w:eastAsia="仿宋" w:hAnsi="仿宋" w:hint="eastAsia"/>
          <w:color w:val="000000" w:themeColor="text1"/>
          <w:sz w:val="30"/>
          <w:szCs w:val="30"/>
        </w:rPr>
        <w:t>保障</w:t>
      </w:r>
      <w:r w:rsidR="004B7804" w:rsidRPr="00823638">
        <w:rPr>
          <w:rFonts w:ascii="仿宋" w:eastAsia="仿宋" w:hAnsi="仿宋" w:hint="eastAsia"/>
          <w:color w:val="000000" w:themeColor="text1"/>
          <w:sz w:val="30"/>
          <w:szCs w:val="30"/>
        </w:rPr>
        <w:t>体系</w:t>
      </w:r>
      <w:r w:rsidRPr="00823638">
        <w:rPr>
          <w:rFonts w:ascii="仿宋" w:eastAsia="仿宋" w:hAnsi="仿宋" w:hint="eastAsia"/>
          <w:color w:val="000000" w:themeColor="text1"/>
          <w:sz w:val="30"/>
          <w:szCs w:val="30"/>
        </w:rPr>
        <w:t>，</w:t>
      </w:r>
      <w:r w:rsidR="00BB63F5" w:rsidRPr="00823638">
        <w:rPr>
          <w:rFonts w:ascii="仿宋" w:eastAsia="仿宋" w:hAnsi="仿宋" w:hint="eastAsia"/>
          <w:color w:val="000000" w:themeColor="text1"/>
          <w:sz w:val="30"/>
          <w:szCs w:val="30"/>
        </w:rPr>
        <w:t>落实市政府提出的</w:t>
      </w:r>
      <w:r w:rsidR="004F0013" w:rsidRPr="00823638">
        <w:rPr>
          <w:rFonts w:ascii="仿宋" w:eastAsia="仿宋" w:hAnsi="仿宋" w:hint="eastAsia"/>
          <w:color w:val="000000" w:themeColor="text1"/>
          <w:sz w:val="30"/>
          <w:szCs w:val="30"/>
        </w:rPr>
        <w:t>住房</w:t>
      </w:r>
      <w:r w:rsidR="00BB63F5" w:rsidRPr="00823638">
        <w:rPr>
          <w:rFonts w:ascii="仿宋" w:eastAsia="仿宋" w:hAnsi="仿宋" w:hint="eastAsia"/>
          <w:color w:val="000000" w:themeColor="text1"/>
          <w:sz w:val="30"/>
          <w:szCs w:val="30"/>
        </w:rPr>
        <w:t>供应目标</w:t>
      </w:r>
      <w:r w:rsidR="007B5997" w:rsidRPr="00823638">
        <w:rPr>
          <w:rFonts w:ascii="仿宋" w:eastAsia="仿宋" w:hAnsi="仿宋" w:hint="eastAsia"/>
          <w:color w:val="000000" w:themeColor="text1"/>
          <w:sz w:val="30"/>
          <w:szCs w:val="30"/>
        </w:rPr>
        <w:t>，</w:t>
      </w:r>
      <w:r w:rsidR="005452F0" w:rsidRPr="00823638">
        <w:rPr>
          <w:rFonts w:ascii="仿宋" w:eastAsia="仿宋" w:hAnsi="仿宋" w:hint="eastAsia"/>
          <w:color w:val="000000" w:themeColor="text1"/>
          <w:sz w:val="30"/>
          <w:szCs w:val="30"/>
        </w:rPr>
        <w:t>根据</w:t>
      </w:r>
      <w:r w:rsidR="00211C53" w:rsidRPr="00823638">
        <w:rPr>
          <w:rFonts w:ascii="仿宋" w:eastAsia="仿宋" w:hAnsi="仿宋" w:hint="eastAsia"/>
          <w:color w:val="000000" w:themeColor="text1"/>
          <w:sz w:val="30"/>
          <w:szCs w:val="30"/>
        </w:rPr>
        <w:t>相关法律、法规</w:t>
      </w:r>
      <w:r w:rsidR="00210229" w:rsidRPr="00823638">
        <w:rPr>
          <w:rFonts w:ascii="仿宋" w:eastAsia="仿宋" w:hAnsi="仿宋" w:hint="eastAsia"/>
          <w:color w:val="000000" w:themeColor="text1"/>
          <w:sz w:val="30"/>
          <w:szCs w:val="30"/>
        </w:rPr>
        <w:t>，</w:t>
      </w:r>
      <w:r w:rsidR="004D5EC3" w:rsidRPr="00823638">
        <w:rPr>
          <w:rFonts w:ascii="仿宋" w:eastAsia="仿宋" w:hAnsi="仿宋" w:hint="eastAsia"/>
          <w:color w:val="000000" w:themeColor="text1"/>
          <w:sz w:val="30"/>
          <w:szCs w:val="30"/>
        </w:rPr>
        <w:t>结合</w:t>
      </w:r>
      <w:r w:rsidR="00F87DFE" w:rsidRPr="00823638">
        <w:rPr>
          <w:rFonts w:ascii="仿宋" w:eastAsia="仿宋" w:hAnsi="仿宋" w:hint="eastAsia"/>
          <w:color w:val="000000" w:themeColor="text1"/>
          <w:sz w:val="30"/>
          <w:szCs w:val="30"/>
        </w:rPr>
        <w:t>本市</w:t>
      </w:r>
      <w:r w:rsidR="004D5EC3" w:rsidRPr="00823638">
        <w:rPr>
          <w:rFonts w:ascii="仿宋" w:eastAsia="仿宋" w:hAnsi="仿宋" w:hint="eastAsia"/>
          <w:color w:val="000000" w:themeColor="text1"/>
          <w:sz w:val="30"/>
          <w:szCs w:val="30"/>
        </w:rPr>
        <w:t>实际，</w:t>
      </w:r>
      <w:r w:rsidR="00D02669" w:rsidRPr="00823638">
        <w:rPr>
          <w:rFonts w:ascii="仿宋" w:eastAsia="仿宋" w:hAnsi="仿宋" w:hint="eastAsia"/>
          <w:color w:val="000000" w:themeColor="text1"/>
          <w:sz w:val="30"/>
          <w:szCs w:val="30"/>
        </w:rPr>
        <w:t>制定</w:t>
      </w:r>
      <w:r w:rsidR="0029380F" w:rsidRPr="00823638">
        <w:rPr>
          <w:rFonts w:ascii="仿宋" w:eastAsia="仿宋" w:hAnsi="仿宋" w:hint="eastAsia"/>
          <w:color w:val="000000" w:themeColor="text1"/>
          <w:sz w:val="30"/>
          <w:szCs w:val="30"/>
        </w:rPr>
        <w:t>本</w:t>
      </w:r>
      <w:r w:rsidR="003C5A96" w:rsidRPr="00823638">
        <w:rPr>
          <w:rFonts w:ascii="仿宋" w:eastAsia="仿宋" w:hAnsi="仿宋" w:hint="eastAsia"/>
          <w:color w:val="000000" w:themeColor="text1"/>
          <w:sz w:val="30"/>
          <w:szCs w:val="30"/>
        </w:rPr>
        <w:t>规定</w:t>
      </w:r>
      <w:r w:rsidR="009200BB" w:rsidRPr="00823638">
        <w:rPr>
          <w:rFonts w:ascii="仿宋" w:eastAsia="仿宋" w:hAnsi="仿宋" w:hint="eastAsia"/>
          <w:color w:val="000000" w:themeColor="text1"/>
          <w:sz w:val="30"/>
          <w:szCs w:val="30"/>
        </w:rPr>
        <w:t>。</w:t>
      </w:r>
    </w:p>
    <w:p w14:paraId="2792D167" w14:textId="77777777" w:rsidR="0016350F" w:rsidRPr="00823638" w:rsidRDefault="004D3200" w:rsidP="008D14EB">
      <w:pPr>
        <w:pStyle w:val="1"/>
        <w:numPr>
          <w:ilvl w:val="0"/>
          <w:numId w:val="2"/>
        </w:numPr>
        <w:ind w:left="420"/>
        <w:rPr>
          <w:color w:val="000000" w:themeColor="text1"/>
        </w:rPr>
      </w:pPr>
      <w:bookmarkStart w:id="3" w:name="_Toc3293001"/>
      <w:r w:rsidRPr="00823638">
        <w:rPr>
          <w:rFonts w:hint="eastAsia"/>
          <w:color w:val="000000" w:themeColor="text1"/>
        </w:rPr>
        <w:t>【适用范围】</w:t>
      </w:r>
      <w:bookmarkEnd w:id="3"/>
    </w:p>
    <w:p w14:paraId="46782480" w14:textId="2A36A9C7" w:rsidR="00484E89" w:rsidRPr="00823638" w:rsidRDefault="00904719" w:rsidP="00E71A40">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本</w:t>
      </w:r>
      <w:r w:rsidR="003C5A96" w:rsidRPr="00823638">
        <w:rPr>
          <w:rFonts w:ascii="仿宋" w:eastAsia="仿宋" w:hAnsi="仿宋" w:hint="eastAsia"/>
          <w:color w:val="000000" w:themeColor="text1"/>
          <w:sz w:val="30"/>
          <w:szCs w:val="30"/>
        </w:rPr>
        <w:t>规定</w:t>
      </w:r>
      <w:r w:rsidRPr="00823638">
        <w:rPr>
          <w:rFonts w:ascii="仿宋" w:eastAsia="仿宋" w:hAnsi="仿宋" w:hint="eastAsia"/>
          <w:color w:val="000000" w:themeColor="text1"/>
          <w:sz w:val="30"/>
          <w:szCs w:val="30"/>
        </w:rPr>
        <w:t>适用于</w:t>
      </w:r>
      <w:r w:rsidR="00163C58" w:rsidRPr="00823638">
        <w:rPr>
          <w:rFonts w:ascii="仿宋" w:eastAsia="仿宋" w:hAnsi="仿宋" w:hint="eastAsia"/>
          <w:color w:val="000000" w:themeColor="text1"/>
          <w:sz w:val="30"/>
          <w:szCs w:val="30"/>
        </w:rPr>
        <w:t>我市</w:t>
      </w:r>
      <w:r w:rsidR="004D3200" w:rsidRPr="00823638">
        <w:rPr>
          <w:rFonts w:ascii="仿宋" w:eastAsia="仿宋" w:hAnsi="仿宋" w:hint="eastAsia"/>
          <w:color w:val="000000" w:themeColor="text1"/>
          <w:sz w:val="30"/>
          <w:szCs w:val="30"/>
        </w:rPr>
        <w:t>人才</w:t>
      </w:r>
      <w:r w:rsidR="004F0013" w:rsidRPr="00823638">
        <w:rPr>
          <w:rFonts w:ascii="仿宋" w:eastAsia="仿宋" w:hAnsi="仿宋" w:hint="eastAsia"/>
          <w:color w:val="000000" w:themeColor="text1"/>
          <w:sz w:val="30"/>
          <w:szCs w:val="30"/>
        </w:rPr>
        <w:t>住房</w:t>
      </w:r>
      <w:r w:rsidR="004D3200" w:rsidRPr="00823638">
        <w:rPr>
          <w:rFonts w:ascii="仿宋" w:eastAsia="仿宋" w:hAnsi="仿宋" w:hint="eastAsia"/>
          <w:color w:val="000000" w:themeColor="text1"/>
          <w:sz w:val="30"/>
          <w:szCs w:val="30"/>
        </w:rPr>
        <w:t>、安居型商品房</w:t>
      </w:r>
      <w:r w:rsidR="00FB3BA5" w:rsidRPr="00823638">
        <w:rPr>
          <w:rFonts w:ascii="仿宋" w:eastAsia="仿宋" w:hAnsi="仿宋" w:hint="eastAsia"/>
          <w:color w:val="000000" w:themeColor="text1"/>
          <w:sz w:val="30"/>
          <w:szCs w:val="30"/>
        </w:rPr>
        <w:t>、</w:t>
      </w:r>
      <w:r w:rsidR="002631A5" w:rsidRPr="00823638">
        <w:rPr>
          <w:rFonts w:ascii="仿宋" w:eastAsia="仿宋" w:hAnsi="仿宋" w:hint="eastAsia"/>
          <w:color w:val="000000" w:themeColor="text1"/>
          <w:sz w:val="30"/>
          <w:szCs w:val="30"/>
        </w:rPr>
        <w:t>公共租赁</w:t>
      </w:r>
      <w:r w:rsidR="004F0013" w:rsidRPr="00823638">
        <w:rPr>
          <w:rFonts w:ascii="仿宋" w:eastAsia="仿宋" w:hAnsi="仿宋" w:hint="eastAsia"/>
          <w:color w:val="000000" w:themeColor="text1"/>
          <w:sz w:val="30"/>
          <w:szCs w:val="30"/>
        </w:rPr>
        <w:t>住房</w:t>
      </w:r>
      <w:r w:rsidR="00F12ECC" w:rsidRPr="00823638">
        <w:rPr>
          <w:rFonts w:ascii="仿宋" w:eastAsia="仿宋" w:hAnsi="仿宋" w:hint="eastAsia"/>
          <w:color w:val="000000" w:themeColor="text1"/>
          <w:sz w:val="30"/>
          <w:szCs w:val="30"/>
        </w:rPr>
        <w:t>（以下</w:t>
      </w:r>
      <w:r w:rsidR="00FD5B9B" w:rsidRPr="00823638">
        <w:rPr>
          <w:rFonts w:ascii="仿宋" w:eastAsia="仿宋" w:hAnsi="仿宋" w:hint="eastAsia"/>
          <w:color w:val="000000" w:themeColor="text1"/>
          <w:sz w:val="30"/>
          <w:szCs w:val="30"/>
        </w:rPr>
        <w:t>统</w:t>
      </w:r>
      <w:r w:rsidR="00F12ECC" w:rsidRPr="00823638">
        <w:rPr>
          <w:rFonts w:ascii="仿宋" w:eastAsia="仿宋" w:hAnsi="仿宋" w:hint="eastAsia"/>
          <w:color w:val="000000" w:themeColor="text1"/>
          <w:sz w:val="30"/>
          <w:szCs w:val="30"/>
        </w:rPr>
        <w:t>称</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F12ECC" w:rsidRPr="00823638">
        <w:rPr>
          <w:rFonts w:ascii="仿宋" w:eastAsia="仿宋" w:hAnsi="仿宋" w:hint="eastAsia"/>
          <w:color w:val="000000" w:themeColor="text1"/>
          <w:sz w:val="30"/>
          <w:szCs w:val="30"/>
        </w:rPr>
        <w:t>）</w:t>
      </w:r>
      <w:r w:rsidR="00626EED" w:rsidRPr="00823638">
        <w:rPr>
          <w:rFonts w:ascii="仿宋" w:eastAsia="仿宋" w:hAnsi="仿宋" w:hint="eastAsia"/>
          <w:color w:val="000000" w:themeColor="text1"/>
          <w:sz w:val="30"/>
          <w:szCs w:val="30"/>
        </w:rPr>
        <w:t>和市场商品</w:t>
      </w:r>
      <w:r w:rsidR="00953D7C" w:rsidRPr="00823638">
        <w:rPr>
          <w:rFonts w:ascii="仿宋" w:eastAsia="仿宋" w:hAnsi="仿宋" w:hint="eastAsia"/>
          <w:color w:val="000000" w:themeColor="text1"/>
          <w:sz w:val="30"/>
          <w:szCs w:val="30"/>
        </w:rPr>
        <w:t>住房用地</w:t>
      </w:r>
      <w:r w:rsidR="00B35486" w:rsidRPr="00823638">
        <w:rPr>
          <w:rFonts w:ascii="仿宋" w:eastAsia="仿宋" w:hAnsi="仿宋" w:hint="eastAsia"/>
          <w:color w:val="000000" w:themeColor="text1"/>
          <w:sz w:val="30"/>
          <w:szCs w:val="30"/>
        </w:rPr>
        <w:t>的</w:t>
      </w:r>
      <w:r w:rsidR="004D3200" w:rsidRPr="00823638">
        <w:rPr>
          <w:rFonts w:ascii="仿宋" w:eastAsia="仿宋" w:hAnsi="仿宋" w:hint="eastAsia"/>
          <w:color w:val="000000" w:themeColor="text1"/>
          <w:sz w:val="30"/>
          <w:szCs w:val="30"/>
        </w:rPr>
        <w:t>供应。</w:t>
      </w:r>
      <w:r w:rsidRPr="00823638">
        <w:rPr>
          <w:rFonts w:ascii="仿宋" w:eastAsia="仿宋" w:hAnsi="仿宋"/>
          <w:color w:val="000000" w:themeColor="text1"/>
          <w:sz w:val="30"/>
          <w:szCs w:val="30"/>
        </w:rPr>
        <w:t xml:space="preserve"> </w:t>
      </w:r>
    </w:p>
    <w:p w14:paraId="551B1E04" w14:textId="2F78DA51" w:rsidR="00875609" w:rsidRPr="00823638" w:rsidRDefault="00875609" w:rsidP="00875609">
      <w:pPr>
        <w:pStyle w:val="1"/>
        <w:numPr>
          <w:ilvl w:val="0"/>
          <w:numId w:val="2"/>
        </w:numPr>
        <w:ind w:left="420"/>
        <w:rPr>
          <w:color w:val="000000" w:themeColor="text1"/>
        </w:rPr>
      </w:pPr>
      <w:bookmarkStart w:id="4" w:name="_Toc3293002"/>
      <w:r w:rsidRPr="00823638">
        <w:rPr>
          <w:rFonts w:hint="eastAsia"/>
          <w:color w:val="000000" w:themeColor="text1"/>
        </w:rPr>
        <w:t>【基本原则】</w:t>
      </w:r>
      <w:bookmarkEnd w:id="4"/>
    </w:p>
    <w:p w14:paraId="5C951BA7" w14:textId="65401D3B" w:rsidR="00875609" w:rsidRPr="00823638" w:rsidRDefault="00953D7C" w:rsidP="00875609">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住房用地</w:t>
      </w:r>
      <w:r w:rsidR="00875609" w:rsidRPr="00823638">
        <w:rPr>
          <w:rFonts w:ascii="仿宋" w:eastAsia="仿宋" w:hAnsi="仿宋" w:hint="eastAsia"/>
          <w:color w:val="000000" w:themeColor="text1"/>
          <w:sz w:val="30"/>
          <w:szCs w:val="30"/>
        </w:rPr>
        <w:t>供应应当遵循以下原则：</w:t>
      </w:r>
    </w:p>
    <w:p w14:paraId="0F340B0C" w14:textId="0947337B" w:rsidR="003071B0" w:rsidRPr="00823638" w:rsidRDefault="003071B0" w:rsidP="003071B0">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（一）政府引导与市场参与相结合</w:t>
      </w:r>
      <w:r w:rsidR="008E2151" w:rsidRPr="00823638">
        <w:rPr>
          <w:rFonts w:ascii="仿宋" w:eastAsia="仿宋" w:hAnsi="仿宋" w:hint="eastAsia"/>
          <w:color w:val="000000" w:themeColor="text1"/>
          <w:sz w:val="30"/>
          <w:szCs w:val="30"/>
        </w:rPr>
        <w:t>;</w:t>
      </w:r>
    </w:p>
    <w:p w14:paraId="062D3289" w14:textId="0B8EAE8F" w:rsidR="00B97C95" w:rsidRPr="00823638" w:rsidRDefault="00B97C95" w:rsidP="00875609">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w:t>
      </w:r>
      <w:r w:rsidR="003071B0" w:rsidRPr="00823638">
        <w:rPr>
          <w:rFonts w:ascii="仿宋" w:eastAsia="仿宋" w:hAnsi="仿宋" w:hint="eastAsia"/>
          <w:color w:val="000000" w:themeColor="text1"/>
          <w:sz w:val="30"/>
          <w:szCs w:val="30"/>
        </w:rPr>
        <w:t>二</w:t>
      </w:r>
      <w:r w:rsidRPr="00823638">
        <w:rPr>
          <w:rFonts w:ascii="仿宋" w:eastAsia="仿宋" w:hAnsi="仿宋" w:hint="eastAsia"/>
          <w:color w:val="000000" w:themeColor="text1"/>
          <w:sz w:val="30"/>
          <w:szCs w:val="30"/>
        </w:rPr>
        <w:t>）</w:t>
      </w:r>
      <w:r w:rsidR="00BA5B96" w:rsidRPr="00823638">
        <w:rPr>
          <w:rFonts w:ascii="仿宋" w:eastAsia="仿宋" w:hAnsi="仿宋" w:hint="eastAsia"/>
          <w:color w:val="000000" w:themeColor="text1"/>
          <w:sz w:val="30"/>
          <w:szCs w:val="30"/>
        </w:rPr>
        <w:t>新增供应与</w:t>
      </w:r>
      <w:r w:rsidR="006419F0" w:rsidRPr="00823638">
        <w:rPr>
          <w:rFonts w:ascii="仿宋" w:eastAsia="仿宋" w:hAnsi="仿宋" w:hint="eastAsia"/>
          <w:color w:val="000000" w:themeColor="text1"/>
          <w:sz w:val="30"/>
          <w:szCs w:val="30"/>
        </w:rPr>
        <w:t>存量</w:t>
      </w:r>
      <w:r w:rsidR="006E3A35" w:rsidRPr="00823638">
        <w:rPr>
          <w:rFonts w:ascii="仿宋" w:eastAsia="仿宋" w:hAnsi="仿宋" w:hint="eastAsia"/>
          <w:color w:val="000000" w:themeColor="text1"/>
          <w:sz w:val="30"/>
          <w:szCs w:val="30"/>
        </w:rPr>
        <w:t>盘活</w:t>
      </w:r>
      <w:r w:rsidR="00BA5B96" w:rsidRPr="00823638">
        <w:rPr>
          <w:rFonts w:ascii="仿宋" w:eastAsia="仿宋" w:hAnsi="仿宋" w:hint="eastAsia"/>
          <w:color w:val="000000" w:themeColor="text1"/>
          <w:sz w:val="30"/>
          <w:szCs w:val="30"/>
        </w:rPr>
        <w:t>相结合</w:t>
      </w:r>
      <w:r w:rsidRPr="00823638">
        <w:rPr>
          <w:rFonts w:ascii="仿宋" w:eastAsia="仿宋" w:hAnsi="仿宋" w:hint="eastAsia"/>
          <w:color w:val="000000" w:themeColor="text1"/>
          <w:sz w:val="30"/>
          <w:szCs w:val="30"/>
        </w:rPr>
        <w:t>；</w:t>
      </w:r>
    </w:p>
    <w:p w14:paraId="008D7799" w14:textId="0C462623" w:rsidR="007D671A" w:rsidRPr="00823638" w:rsidRDefault="007D671A" w:rsidP="007A7E31">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（三）民生保障与职住平</w:t>
      </w:r>
      <w:r w:rsidRPr="00823638">
        <w:rPr>
          <w:rFonts w:asciiTheme="minorHAnsi" w:eastAsia="仿宋" w:hAnsiTheme="minorHAnsi" w:cstheme="minorBidi" w:hint="eastAsia"/>
          <w:bCs/>
          <w:color w:val="000000" w:themeColor="text1"/>
          <w:kern w:val="44"/>
          <w:sz w:val="30"/>
          <w:szCs w:val="30"/>
        </w:rPr>
        <w:t>衡相</w:t>
      </w:r>
      <w:r w:rsidRPr="00823638">
        <w:rPr>
          <w:rFonts w:ascii="仿宋" w:eastAsia="仿宋" w:hAnsi="仿宋" w:hint="eastAsia"/>
          <w:color w:val="000000" w:themeColor="text1"/>
          <w:sz w:val="30"/>
          <w:szCs w:val="30"/>
        </w:rPr>
        <w:t>结合</w:t>
      </w:r>
      <w:r w:rsidR="00FA3FB2" w:rsidRPr="00823638">
        <w:rPr>
          <w:rFonts w:ascii="仿宋" w:eastAsia="仿宋" w:hAnsi="仿宋" w:hint="eastAsia"/>
          <w:color w:val="000000" w:themeColor="text1"/>
          <w:sz w:val="30"/>
          <w:szCs w:val="30"/>
        </w:rPr>
        <w:t>；</w:t>
      </w:r>
    </w:p>
    <w:p w14:paraId="7A31C1FC" w14:textId="6273241F" w:rsidR="00FA3FB2" w:rsidRPr="00823638" w:rsidRDefault="00FA3FB2">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（四）全市统筹与辖区负责相结合。</w:t>
      </w:r>
    </w:p>
    <w:p w14:paraId="0A1D124D" w14:textId="444759E4" w:rsidR="0016350F" w:rsidRPr="00823638" w:rsidRDefault="006E18A0" w:rsidP="008D14EB">
      <w:pPr>
        <w:pStyle w:val="1"/>
        <w:numPr>
          <w:ilvl w:val="0"/>
          <w:numId w:val="2"/>
        </w:numPr>
        <w:ind w:left="420"/>
        <w:rPr>
          <w:color w:val="000000" w:themeColor="text1"/>
        </w:rPr>
      </w:pPr>
      <w:bookmarkStart w:id="5" w:name="_Toc3293003"/>
      <w:r w:rsidRPr="00823638">
        <w:rPr>
          <w:rFonts w:hint="eastAsia"/>
          <w:color w:val="000000" w:themeColor="text1"/>
        </w:rPr>
        <w:lastRenderedPageBreak/>
        <w:t>【职责分工】</w:t>
      </w:r>
      <w:bookmarkEnd w:id="5"/>
    </w:p>
    <w:p w14:paraId="63A99AD5" w14:textId="22D31789" w:rsidR="00672A74" w:rsidRPr="00823638" w:rsidRDefault="00960B82" w:rsidP="00241316">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市</w:t>
      </w:r>
      <w:r w:rsidR="00DB55F0" w:rsidRPr="00823638">
        <w:rPr>
          <w:rFonts w:ascii="仿宋" w:eastAsia="仿宋" w:hAnsi="仿宋" w:hint="eastAsia"/>
          <w:color w:val="000000" w:themeColor="text1"/>
          <w:sz w:val="30"/>
          <w:szCs w:val="30"/>
        </w:rPr>
        <w:t>规划</w:t>
      </w:r>
      <w:r w:rsidR="001468DA" w:rsidRPr="00823638">
        <w:rPr>
          <w:rFonts w:ascii="仿宋" w:eastAsia="仿宋" w:hAnsi="仿宋" w:hint="eastAsia"/>
          <w:color w:val="000000" w:themeColor="text1"/>
          <w:sz w:val="30"/>
          <w:szCs w:val="30"/>
        </w:rPr>
        <w:t>和自然资源</w:t>
      </w:r>
      <w:r w:rsidR="00DB55F0" w:rsidRPr="00823638">
        <w:rPr>
          <w:rFonts w:ascii="仿宋" w:eastAsia="仿宋" w:hAnsi="仿宋" w:hint="eastAsia"/>
          <w:color w:val="000000" w:themeColor="text1"/>
          <w:sz w:val="30"/>
          <w:szCs w:val="30"/>
        </w:rPr>
        <w:t>主管部门</w:t>
      </w:r>
      <w:r w:rsidRPr="00823638">
        <w:rPr>
          <w:rFonts w:ascii="仿宋" w:eastAsia="仿宋" w:hAnsi="仿宋" w:hint="eastAsia"/>
          <w:color w:val="000000" w:themeColor="text1"/>
          <w:sz w:val="30"/>
          <w:szCs w:val="30"/>
        </w:rPr>
        <w:t>（以下</w:t>
      </w:r>
      <w:r w:rsidRPr="00823638">
        <w:rPr>
          <w:rFonts w:ascii="仿宋" w:eastAsia="仿宋" w:hAnsi="仿宋"/>
          <w:color w:val="000000" w:themeColor="text1"/>
          <w:sz w:val="30"/>
          <w:szCs w:val="30"/>
        </w:rPr>
        <w:t>简称主管部门</w:t>
      </w:r>
      <w:r w:rsidRPr="00823638">
        <w:rPr>
          <w:rFonts w:ascii="仿宋" w:eastAsia="仿宋" w:hAnsi="仿宋" w:hint="eastAsia"/>
          <w:color w:val="000000" w:themeColor="text1"/>
          <w:sz w:val="30"/>
          <w:szCs w:val="30"/>
        </w:rPr>
        <w:t>）</w:t>
      </w:r>
      <w:r w:rsidR="00FF2A32" w:rsidRPr="00823638">
        <w:rPr>
          <w:rFonts w:ascii="仿宋" w:eastAsia="仿宋" w:hAnsi="仿宋" w:hint="eastAsia"/>
          <w:color w:val="000000" w:themeColor="text1"/>
          <w:sz w:val="30"/>
          <w:szCs w:val="30"/>
        </w:rPr>
        <w:t>负责</w:t>
      </w:r>
      <w:r w:rsidR="00953D7C" w:rsidRPr="00823638">
        <w:rPr>
          <w:rFonts w:ascii="仿宋" w:eastAsia="仿宋" w:hAnsi="仿宋" w:hint="eastAsia"/>
          <w:color w:val="000000" w:themeColor="text1"/>
          <w:sz w:val="30"/>
          <w:szCs w:val="30"/>
        </w:rPr>
        <w:t>住房用地</w:t>
      </w:r>
      <w:r w:rsidR="00672A74" w:rsidRPr="00823638">
        <w:rPr>
          <w:rFonts w:ascii="仿宋" w:eastAsia="仿宋" w:hAnsi="仿宋" w:hint="eastAsia"/>
          <w:color w:val="000000" w:themeColor="text1"/>
          <w:sz w:val="30"/>
          <w:szCs w:val="30"/>
        </w:rPr>
        <w:t>供应</w:t>
      </w:r>
      <w:r w:rsidR="000378CD" w:rsidRPr="00823638">
        <w:rPr>
          <w:rFonts w:ascii="仿宋" w:eastAsia="仿宋" w:hAnsi="仿宋" w:hint="eastAsia"/>
          <w:color w:val="000000" w:themeColor="text1"/>
          <w:sz w:val="30"/>
          <w:szCs w:val="30"/>
        </w:rPr>
        <w:t>的统筹</w:t>
      </w:r>
      <w:r w:rsidR="000D197F" w:rsidRPr="00823638">
        <w:rPr>
          <w:rFonts w:ascii="仿宋" w:eastAsia="仿宋" w:hAnsi="仿宋" w:hint="eastAsia"/>
          <w:color w:val="000000" w:themeColor="text1"/>
          <w:sz w:val="30"/>
          <w:szCs w:val="30"/>
        </w:rPr>
        <w:t>、</w:t>
      </w:r>
      <w:r w:rsidR="000378CD" w:rsidRPr="00823638">
        <w:rPr>
          <w:rFonts w:ascii="仿宋" w:eastAsia="仿宋" w:hAnsi="仿宋" w:hint="eastAsia"/>
          <w:color w:val="000000" w:themeColor="text1"/>
          <w:sz w:val="30"/>
          <w:szCs w:val="30"/>
        </w:rPr>
        <w:t>协调</w:t>
      </w:r>
      <w:r w:rsidR="006D3889" w:rsidRPr="00823638">
        <w:rPr>
          <w:rFonts w:ascii="仿宋" w:eastAsia="仿宋" w:hAnsi="仿宋" w:hint="eastAsia"/>
          <w:color w:val="000000" w:themeColor="text1"/>
          <w:sz w:val="30"/>
          <w:szCs w:val="30"/>
        </w:rPr>
        <w:t>、</w:t>
      </w:r>
      <w:r w:rsidR="000D197F" w:rsidRPr="00823638">
        <w:rPr>
          <w:rFonts w:ascii="仿宋" w:eastAsia="仿宋" w:hAnsi="仿宋" w:hint="eastAsia"/>
          <w:color w:val="000000" w:themeColor="text1"/>
          <w:sz w:val="30"/>
          <w:szCs w:val="30"/>
        </w:rPr>
        <w:t>政策</w:t>
      </w:r>
      <w:proofErr w:type="gramStart"/>
      <w:r w:rsidR="000D197F" w:rsidRPr="00823638">
        <w:rPr>
          <w:rFonts w:ascii="仿宋" w:eastAsia="仿宋" w:hAnsi="仿宋" w:hint="eastAsia"/>
          <w:color w:val="000000" w:themeColor="text1"/>
          <w:sz w:val="30"/>
          <w:szCs w:val="30"/>
        </w:rPr>
        <w:t>制定</w:t>
      </w:r>
      <w:r w:rsidR="008F6728" w:rsidRPr="00823638">
        <w:rPr>
          <w:rFonts w:ascii="仿宋" w:eastAsia="仿宋" w:hAnsi="仿宋" w:hint="eastAsia"/>
          <w:color w:val="000000" w:themeColor="text1"/>
          <w:sz w:val="30"/>
          <w:szCs w:val="30"/>
        </w:rPr>
        <w:t>及</w:t>
      </w:r>
      <w:r w:rsidR="00626EED" w:rsidRPr="00823638">
        <w:rPr>
          <w:rFonts w:ascii="仿宋" w:eastAsia="仿宋" w:hAnsi="仿宋" w:hint="eastAsia"/>
          <w:color w:val="000000" w:themeColor="text1"/>
          <w:sz w:val="30"/>
          <w:szCs w:val="30"/>
        </w:rPr>
        <w:t>批后</w:t>
      </w:r>
      <w:proofErr w:type="gramEnd"/>
      <w:r w:rsidR="00626EED" w:rsidRPr="00823638">
        <w:rPr>
          <w:rFonts w:ascii="仿宋" w:eastAsia="仿宋" w:hAnsi="仿宋" w:hint="eastAsia"/>
          <w:color w:val="000000" w:themeColor="text1"/>
          <w:sz w:val="30"/>
          <w:szCs w:val="30"/>
        </w:rPr>
        <w:t>监管工作</w:t>
      </w:r>
      <w:r w:rsidR="00672A74" w:rsidRPr="00823638">
        <w:rPr>
          <w:rFonts w:ascii="仿宋" w:eastAsia="仿宋" w:hAnsi="仿宋" w:hint="eastAsia"/>
          <w:color w:val="000000" w:themeColor="text1"/>
          <w:sz w:val="30"/>
          <w:szCs w:val="30"/>
        </w:rPr>
        <w:t>。</w:t>
      </w:r>
    </w:p>
    <w:p w14:paraId="438DB923" w14:textId="56681311" w:rsidR="005C470E" w:rsidRPr="00823638" w:rsidRDefault="00FD4FFD">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市</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和建设部门（以下</w:t>
      </w:r>
      <w:r w:rsidRPr="00823638">
        <w:rPr>
          <w:rFonts w:ascii="仿宋" w:eastAsia="仿宋" w:hAnsi="仿宋"/>
          <w:color w:val="000000" w:themeColor="text1"/>
          <w:sz w:val="30"/>
          <w:szCs w:val="30"/>
        </w:rPr>
        <w:t>简称</w:t>
      </w:r>
      <w:r w:rsidR="002E31E3" w:rsidRPr="00823638">
        <w:rPr>
          <w:rFonts w:ascii="仿宋" w:eastAsia="仿宋" w:hAnsi="仿宋" w:hint="eastAsia"/>
          <w:color w:val="000000" w:themeColor="text1"/>
          <w:sz w:val="30"/>
          <w:szCs w:val="30"/>
        </w:rPr>
        <w:t>市</w:t>
      </w:r>
      <w:r w:rsidRPr="00823638">
        <w:rPr>
          <w:rFonts w:ascii="仿宋" w:eastAsia="仿宋" w:hAnsi="仿宋" w:hint="eastAsia"/>
          <w:color w:val="000000" w:themeColor="text1"/>
          <w:sz w:val="30"/>
          <w:szCs w:val="30"/>
        </w:rPr>
        <w:t>住建</w:t>
      </w:r>
      <w:r w:rsidRPr="00823638">
        <w:rPr>
          <w:rFonts w:ascii="仿宋" w:eastAsia="仿宋" w:hAnsi="仿宋"/>
          <w:color w:val="000000" w:themeColor="text1"/>
          <w:sz w:val="30"/>
          <w:szCs w:val="30"/>
        </w:rPr>
        <w:t>部门</w:t>
      </w:r>
      <w:r w:rsidRPr="00823638">
        <w:rPr>
          <w:rFonts w:ascii="仿宋" w:eastAsia="仿宋" w:hAnsi="仿宋" w:hint="eastAsia"/>
          <w:color w:val="000000" w:themeColor="text1"/>
          <w:sz w:val="30"/>
          <w:szCs w:val="30"/>
        </w:rPr>
        <w:t>）负责组织</w:t>
      </w:r>
      <w:proofErr w:type="gramStart"/>
      <w:r w:rsidRPr="00823638">
        <w:rPr>
          <w:rFonts w:ascii="仿宋" w:eastAsia="仿宋" w:hAnsi="仿宋" w:hint="eastAsia"/>
          <w:color w:val="000000" w:themeColor="text1"/>
          <w:sz w:val="30"/>
          <w:szCs w:val="30"/>
        </w:rPr>
        <w:t>编制市</w:t>
      </w:r>
      <w:proofErr w:type="gramEnd"/>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发展规划</w:t>
      </w:r>
      <w:r w:rsidR="00A908C1" w:rsidRPr="00823638">
        <w:rPr>
          <w:rFonts w:ascii="仿宋" w:eastAsia="仿宋" w:hAnsi="仿宋" w:hint="eastAsia"/>
          <w:color w:val="000000" w:themeColor="text1"/>
          <w:sz w:val="30"/>
          <w:szCs w:val="30"/>
        </w:rPr>
        <w:t>和</w:t>
      </w:r>
      <w:r w:rsidR="004B7804" w:rsidRPr="00823638">
        <w:rPr>
          <w:rFonts w:ascii="仿宋" w:eastAsia="仿宋" w:hAnsi="仿宋" w:hint="eastAsia"/>
          <w:color w:val="000000" w:themeColor="text1"/>
          <w:sz w:val="30"/>
          <w:szCs w:val="30"/>
        </w:rPr>
        <w:t>年度实施计划并监督实施</w:t>
      </w:r>
      <w:r w:rsidRPr="00823638">
        <w:rPr>
          <w:rFonts w:ascii="仿宋" w:eastAsia="仿宋" w:hAnsi="仿宋" w:hint="eastAsia"/>
          <w:color w:val="000000" w:themeColor="text1"/>
          <w:sz w:val="30"/>
          <w:szCs w:val="30"/>
        </w:rPr>
        <w:t>，</w:t>
      </w:r>
      <w:r w:rsidR="004B7804" w:rsidRPr="00823638">
        <w:rPr>
          <w:rFonts w:ascii="仿宋" w:eastAsia="仿宋" w:hAnsi="仿宋" w:hint="eastAsia"/>
          <w:color w:val="000000" w:themeColor="text1"/>
          <w:sz w:val="30"/>
          <w:szCs w:val="30"/>
        </w:rPr>
        <w:t>负责房地产发展相关政策</w:t>
      </w:r>
      <w:r w:rsidR="00830990">
        <w:rPr>
          <w:rFonts w:ascii="仿宋" w:eastAsia="仿宋" w:hAnsi="仿宋" w:hint="eastAsia"/>
          <w:color w:val="000000" w:themeColor="text1"/>
          <w:sz w:val="30"/>
          <w:szCs w:val="30"/>
        </w:rPr>
        <w:t>制定</w:t>
      </w:r>
      <w:r w:rsidR="004B7804" w:rsidRPr="00823638">
        <w:rPr>
          <w:rFonts w:ascii="仿宋" w:eastAsia="仿宋" w:hAnsi="仿宋" w:hint="eastAsia"/>
          <w:color w:val="000000" w:themeColor="text1"/>
          <w:sz w:val="30"/>
          <w:szCs w:val="30"/>
        </w:rPr>
        <w:t>与市场监管，</w:t>
      </w:r>
      <w:r w:rsidR="00830990" w:rsidRPr="00823638">
        <w:rPr>
          <w:rFonts w:ascii="仿宋" w:eastAsia="仿宋" w:hAnsi="仿宋" w:hint="eastAsia"/>
          <w:color w:val="000000" w:themeColor="text1"/>
          <w:sz w:val="30"/>
          <w:szCs w:val="30"/>
        </w:rPr>
        <w:t>拟</w:t>
      </w:r>
      <w:r w:rsidR="00830990">
        <w:rPr>
          <w:rFonts w:ascii="仿宋" w:eastAsia="仿宋" w:hAnsi="仿宋" w:hint="eastAsia"/>
          <w:color w:val="000000" w:themeColor="text1"/>
          <w:sz w:val="30"/>
          <w:szCs w:val="30"/>
        </w:rPr>
        <w:t>定</w:t>
      </w:r>
      <w:r w:rsidRPr="00823638">
        <w:rPr>
          <w:rFonts w:ascii="仿宋" w:eastAsia="仿宋" w:hAnsi="仿宋" w:hint="eastAsia"/>
          <w:color w:val="000000" w:themeColor="text1"/>
          <w:sz w:val="30"/>
          <w:szCs w:val="30"/>
        </w:rPr>
        <w:t>安居工程年度实施计划，</w:t>
      </w:r>
      <w:r w:rsidR="00793AE7" w:rsidRPr="00823638">
        <w:rPr>
          <w:rFonts w:ascii="仿宋" w:eastAsia="仿宋" w:hAnsi="仿宋" w:hint="eastAsia"/>
          <w:color w:val="000000" w:themeColor="text1"/>
          <w:sz w:val="30"/>
          <w:szCs w:val="30"/>
        </w:rPr>
        <w:t>对</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793AE7" w:rsidRPr="00823638">
        <w:rPr>
          <w:rFonts w:ascii="仿宋" w:eastAsia="仿宋" w:hAnsi="仿宋" w:hint="eastAsia"/>
          <w:color w:val="000000" w:themeColor="text1"/>
          <w:sz w:val="30"/>
          <w:szCs w:val="30"/>
        </w:rPr>
        <w:t>实施分类管控，</w:t>
      </w:r>
      <w:r w:rsidR="004B7804" w:rsidRPr="00823638">
        <w:rPr>
          <w:rFonts w:ascii="仿宋" w:eastAsia="仿宋" w:hAnsi="仿宋" w:hint="eastAsia"/>
          <w:color w:val="000000" w:themeColor="text1"/>
          <w:sz w:val="30"/>
          <w:szCs w:val="30"/>
        </w:rPr>
        <w:t>指导、协调、监督各区安居工程建设</w:t>
      </w:r>
      <w:r w:rsidRPr="00823638">
        <w:rPr>
          <w:rFonts w:ascii="仿宋" w:eastAsia="仿宋" w:hAnsi="仿宋" w:hint="eastAsia"/>
          <w:color w:val="000000" w:themeColor="text1"/>
          <w:sz w:val="30"/>
          <w:szCs w:val="30"/>
        </w:rPr>
        <w:t>筹集、</w:t>
      </w:r>
      <w:r w:rsidR="004B7804" w:rsidRPr="00823638">
        <w:rPr>
          <w:rFonts w:ascii="仿宋" w:eastAsia="仿宋" w:hAnsi="仿宋" w:hint="eastAsia"/>
          <w:color w:val="000000" w:themeColor="text1"/>
          <w:sz w:val="30"/>
          <w:szCs w:val="30"/>
        </w:rPr>
        <w:t>分配</w:t>
      </w:r>
      <w:r w:rsidR="00793AE7" w:rsidRPr="00823638">
        <w:rPr>
          <w:rFonts w:ascii="仿宋" w:eastAsia="仿宋" w:hAnsi="仿宋" w:hint="eastAsia"/>
          <w:color w:val="000000" w:themeColor="text1"/>
          <w:sz w:val="30"/>
          <w:szCs w:val="30"/>
        </w:rPr>
        <w:t>、</w:t>
      </w:r>
      <w:r w:rsidRPr="00823638">
        <w:rPr>
          <w:rFonts w:ascii="仿宋" w:eastAsia="仿宋" w:hAnsi="仿宋" w:hint="eastAsia"/>
          <w:color w:val="000000" w:themeColor="text1"/>
          <w:sz w:val="30"/>
          <w:szCs w:val="30"/>
        </w:rPr>
        <w:t>管理</w:t>
      </w:r>
      <w:r w:rsidR="00793AE7" w:rsidRPr="00823638">
        <w:rPr>
          <w:rFonts w:ascii="仿宋" w:eastAsia="仿宋" w:hAnsi="仿宋" w:hint="eastAsia"/>
          <w:color w:val="000000" w:themeColor="text1"/>
          <w:sz w:val="30"/>
          <w:szCs w:val="30"/>
        </w:rPr>
        <w:t>和服务</w:t>
      </w:r>
      <w:r w:rsidR="004B7804" w:rsidRPr="00823638">
        <w:rPr>
          <w:rFonts w:ascii="仿宋" w:eastAsia="仿宋" w:hAnsi="仿宋" w:hint="eastAsia"/>
          <w:color w:val="000000" w:themeColor="text1"/>
          <w:sz w:val="30"/>
          <w:szCs w:val="30"/>
        </w:rPr>
        <w:t>等相关工作</w:t>
      </w:r>
      <w:r w:rsidRPr="00823638">
        <w:rPr>
          <w:rFonts w:ascii="仿宋" w:eastAsia="仿宋" w:hAnsi="仿宋" w:hint="eastAsia"/>
          <w:color w:val="000000" w:themeColor="text1"/>
          <w:sz w:val="30"/>
          <w:szCs w:val="30"/>
        </w:rPr>
        <w:t>。</w:t>
      </w:r>
    </w:p>
    <w:p w14:paraId="4A746FCB" w14:textId="1B96A6E3" w:rsidR="000B4537" w:rsidRPr="00823638" w:rsidRDefault="000B4537">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区政府（含新区管理机构，下同）</w:t>
      </w:r>
      <w:r w:rsidR="008063F7" w:rsidRPr="00823638">
        <w:rPr>
          <w:rFonts w:ascii="仿宋" w:eastAsia="仿宋" w:hAnsi="仿宋" w:hint="eastAsia"/>
          <w:color w:val="000000" w:themeColor="text1"/>
          <w:sz w:val="30"/>
          <w:szCs w:val="30"/>
        </w:rPr>
        <w:t>按</w:t>
      </w:r>
      <w:r w:rsidR="00953D7C" w:rsidRPr="00823638">
        <w:rPr>
          <w:rFonts w:ascii="仿宋" w:eastAsia="仿宋" w:hAnsi="仿宋" w:hint="eastAsia"/>
          <w:color w:val="000000" w:themeColor="text1"/>
          <w:sz w:val="30"/>
          <w:szCs w:val="30"/>
        </w:rPr>
        <w:t>住房用地</w:t>
      </w:r>
      <w:r w:rsidR="00E071D0" w:rsidRPr="00823638">
        <w:rPr>
          <w:rFonts w:ascii="仿宋" w:eastAsia="仿宋" w:hAnsi="仿宋" w:hint="eastAsia"/>
          <w:color w:val="000000" w:themeColor="text1"/>
          <w:sz w:val="30"/>
          <w:szCs w:val="30"/>
        </w:rPr>
        <w:t>供应和</w:t>
      </w:r>
      <w:r w:rsidR="004F0013" w:rsidRPr="00823638">
        <w:rPr>
          <w:rFonts w:ascii="仿宋" w:eastAsia="仿宋" w:hAnsi="仿宋" w:hint="eastAsia"/>
          <w:color w:val="000000" w:themeColor="text1"/>
          <w:sz w:val="30"/>
          <w:szCs w:val="30"/>
        </w:rPr>
        <w:t>住房</w:t>
      </w:r>
      <w:r w:rsidR="00E071D0" w:rsidRPr="00823638">
        <w:rPr>
          <w:rFonts w:ascii="仿宋" w:eastAsia="仿宋" w:hAnsi="仿宋" w:hint="eastAsia"/>
          <w:color w:val="000000" w:themeColor="text1"/>
          <w:sz w:val="30"/>
          <w:szCs w:val="30"/>
        </w:rPr>
        <w:t>建设相关规划、计划</w:t>
      </w:r>
      <w:r w:rsidR="008063F7" w:rsidRPr="00823638">
        <w:rPr>
          <w:rFonts w:ascii="仿宋" w:eastAsia="仿宋" w:hAnsi="仿宋" w:hint="eastAsia"/>
          <w:color w:val="000000" w:themeColor="text1"/>
          <w:sz w:val="30"/>
          <w:szCs w:val="30"/>
        </w:rPr>
        <w:t>落实</w:t>
      </w:r>
      <w:r w:rsidR="004F0013" w:rsidRPr="00823638">
        <w:rPr>
          <w:rFonts w:ascii="仿宋" w:eastAsia="仿宋" w:hAnsi="仿宋" w:hint="eastAsia"/>
          <w:color w:val="000000" w:themeColor="text1"/>
          <w:sz w:val="30"/>
          <w:szCs w:val="30"/>
        </w:rPr>
        <w:t>住房</w:t>
      </w:r>
      <w:r w:rsidR="008063F7" w:rsidRPr="00823638">
        <w:rPr>
          <w:rFonts w:ascii="仿宋" w:eastAsia="仿宋" w:hAnsi="仿宋" w:hint="eastAsia"/>
          <w:color w:val="000000" w:themeColor="text1"/>
          <w:sz w:val="30"/>
          <w:szCs w:val="30"/>
        </w:rPr>
        <w:t>供应任务，</w:t>
      </w:r>
      <w:r w:rsidRPr="00823638">
        <w:rPr>
          <w:rFonts w:ascii="仿宋" w:eastAsia="仿宋" w:hAnsi="仿宋" w:hint="eastAsia"/>
          <w:color w:val="000000" w:themeColor="text1"/>
          <w:sz w:val="30"/>
          <w:szCs w:val="30"/>
        </w:rPr>
        <w:t>负责辖区内</w:t>
      </w:r>
      <w:r w:rsidR="00327CFC"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327CFC" w:rsidRPr="00823638">
        <w:rPr>
          <w:rFonts w:ascii="仿宋" w:eastAsia="仿宋" w:hAnsi="仿宋" w:hint="eastAsia"/>
          <w:color w:val="000000" w:themeColor="text1"/>
          <w:sz w:val="30"/>
          <w:szCs w:val="30"/>
        </w:rPr>
        <w:t>的</w:t>
      </w:r>
      <w:r w:rsidRPr="00823638">
        <w:rPr>
          <w:rFonts w:ascii="仿宋" w:eastAsia="仿宋" w:hAnsi="仿宋" w:hint="eastAsia"/>
          <w:color w:val="000000" w:themeColor="text1"/>
          <w:sz w:val="30"/>
          <w:szCs w:val="30"/>
        </w:rPr>
        <w:t>建设筹集、分配、管理和服务等工作，以及辖区内</w:t>
      </w:r>
      <w:r w:rsidR="00953D7C" w:rsidRPr="00823638">
        <w:rPr>
          <w:rFonts w:ascii="仿宋" w:eastAsia="仿宋" w:hAnsi="仿宋" w:hint="eastAsia"/>
          <w:color w:val="000000" w:themeColor="text1"/>
          <w:sz w:val="30"/>
          <w:szCs w:val="30"/>
        </w:rPr>
        <w:t>住房用地</w:t>
      </w:r>
      <w:r w:rsidRPr="00823638">
        <w:rPr>
          <w:rFonts w:ascii="仿宋" w:eastAsia="仿宋" w:hAnsi="仿宋" w:hint="eastAsia"/>
          <w:color w:val="000000" w:themeColor="text1"/>
          <w:sz w:val="30"/>
          <w:szCs w:val="30"/>
        </w:rPr>
        <w:t>供应涉及的土地整备、征（转）地历史遗留问题处理等工作。</w:t>
      </w:r>
    </w:p>
    <w:p w14:paraId="2B27AF22" w14:textId="39215DA1" w:rsidR="0040767F" w:rsidRPr="00823638" w:rsidRDefault="0040767F" w:rsidP="004D6082">
      <w:pPr>
        <w:pStyle w:val="1"/>
        <w:numPr>
          <w:ilvl w:val="0"/>
          <w:numId w:val="2"/>
        </w:numPr>
        <w:ind w:left="420"/>
        <w:rPr>
          <w:color w:val="000000" w:themeColor="text1"/>
        </w:rPr>
      </w:pPr>
      <w:r w:rsidRPr="00823638">
        <w:rPr>
          <w:rFonts w:hint="eastAsia"/>
          <w:color w:val="000000" w:themeColor="text1"/>
        </w:rPr>
        <w:t>【供应数量及结构要求】</w:t>
      </w:r>
    </w:p>
    <w:p w14:paraId="3819024B" w14:textId="2ABE8B76" w:rsidR="0040767F" w:rsidRPr="00823638" w:rsidRDefault="00C2709E" w:rsidP="00C2709E">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市住</w:t>
      </w:r>
      <w:proofErr w:type="gramStart"/>
      <w:r w:rsidRPr="00823638">
        <w:rPr>
          <w:rFonts w:ascii="仿宋" w:eastAsia="仿宋" w:hAnsi="仿宋" w:hint="eastAsia"/>
          <w:color w:val="000000" w:themeColor="text1"/>
          <w:sz w:val="30"/>
          <w:szCs w:val="30"/>
        </w:rPr>
        <w:t>建部门</w:t>
      </w:r>
      <w:proofErr w:type="gramEnd"/>
      <w:r w:rsidRPr="00823638">
        <w:rPr>
          <w:rFonts w:ascii="仿宋" w:eastAsia="仿宋" w:hAnsi="仿宋" w:hint="eastAsia"/>
          <w:color w:val="000000" w:themeColor="text1"/>
          <w:sz w:val="30"/>
          <w:szCs w:val="30"/>
        </w:rPr>
        <w:t>负责统筹全市范围内三类公共</w:t>
      </w:r>
      <w:r w:rsidR="004F0013" w:rsidRPr="00823638">
        <w:rPr>
          <w:rFonts w:ascii="仿宋" w:eastAsia="仿宋" w:hAnsi="仿宋" w:hint="eastAsia"/>
          <w:color w:val="000000" w:themeColor="text1"/>
          <w:sz w:val="30"/>
          <w:szCs w:val="30"/>
        </w:rPr>
        <w:t>住房</w:t>
      </w:r>
      <w:r w:rsidR="00327CFC" w:rsidRPr="00823638">
        <w:rPr>
          <w:rFonts w:ascii="仿宋" w:eastAsia="仿宋" w:hAnsi="仿宋" w:hint="eastAsia"/>
          <w:color w:val="000000" w:themeColor="text1"/>
          <w:sz w:val="30"/>
          <w:szCs w:val="30"/>
        </w:rPr>
        <w:t>的</w:t>
      </w:r>
      <w:r w:rsidRPr="00823638">
        <w:rPr>
          <w:rFonts w:ascii="仿宋" w:eastAsia="仿宋" w:hAnsi="仿宋" w:hint="eastAsia"/>
          <w:color w:val="000000" w:themeColor="text1"/>
          <w:sz w:val="30"/>
          <w:szCs w:val="30"/>
        </w:rPr>
        <w:t>套数比例，</w:t>
      </w:r>
      <w:r w:rsidR="00953D7C" w:rsidRPr="00823638">
        <w:rPr>
          <w:rFonts w:ascii="仿宋" w:eastAsia="仿宋" w:hAnsi="仿宋" w:hint="eastAsia"/>
          <w:color w:val="000000" w:themeColor="text1"/>
          <w:sz w:val="30"/>
          <w:szCs w:val="30"/>
        </w:rPr>
        <w:t>住房用地</w:t>
      </w:r>
      <w:r w:rsidR="0040767F" w:rsidRPr="00823638">
        <w:rPr>
          <w:rFonts w:ascii="仿宋" w:eastAsia="仿宋" w:hAnsi="仿宋" w:hint="eastAsia"/>
          <w:color w:val="000000" w:themeColor="text1"/>
          <w:sz w:val="30"/>
          <w:szCs w:val="30"/>
        </w:rPr>
        <w:t>供应需落实2035年前筹集建设各类</w:t>
      </w:r>
      <w:r w:rsidR="004F0013" w:rsidRPr="00823638">
        <w:rPr>
          <w:rFonts w:ascii="仿宋" w:eastAsia="仿宋" w:hAnsi="仿宋" w:hint="eastAsia"/>
          <w:color w:val="000000" w:themeColor="text1"/>
          <w:sz w:val="30"/>
          <w:szCs w:val="30"/>
        </w:rPr>
        <w:t>住房</w:t>
      </w:r>
      <w:r w:rsidR="0040767F" w:rsidRPr="00823638">
        <w:rPr>
          <w:rFonts w:ascii="仿宋" w:eastAsia="仿宋" w:hAnsi="仿宋"/>
          <w:color w:val="000000" w:themeColor="text1"/>
          <w:sz w:val="30"/>
          <w:szCs w:val="30"/>
        </w:rPr>
        <w:t>170万套的任务，实现市场商品</w:t>
      </w:r>
      <w:r w:rsidR="004F0013" w:rsidRPr="00823638">
        <w:rPr>
          <w:rFonts w:ascii="仿宋" w:eastAsia="仿宋" w:hAnsi="仿宋"/>
          <w:color w:val="000000" w:themeColor="text1"/>
          <w:sz w:val="30"/>
          <w:szCs w:val="30"/>
        </w:rPr>
        <w:t>住房</w:t>
      </w:r>
      <w:r w:rsidR="0040767F" w:rsidRPr="00823638">
        <w:rPr>
          <w:rFonts w:ascii="仿宋" w:eastAsia="仿宋" w:hAnsi="仿宋"/>
          <w:color w:val="000000" w:themeColor="text1"/>
          <w:sz w:val="30"/>
          <w:szCs w:val="30"/>
        </w:rPr>
        <w:t>和三类</w:t>
      </w:r>
      <w:r w:rsidR="000E2521" w:rsidRPr="00823638">
        <w:rPr>
          <w:rFonts w:ascii="仿宋" w:eastAsia="仿宋" w:hAnsi="仿宋"/>
          <w:color w:val="000000" w:themeColor="text1"/>
          <w:sz w:val="30"/>
          <w:szCs w:val="30"/>
        </w:rPr>
        <w:t>公共</w:t>
      </w:r>
      <w:r w:rsidR="004F0013" w:rsidRPr="00823638">
        <w:rPr>
          <w:rFonts w:ascii="仿宋" w:eastAsia="仿宋" w:hAnsi="仿宋"/>
          <w:color w:val="000000" w:themeColor="text1"/>
          <w:sz w:val="30"/>
          <w:szCs w:val="30"/>
        </w:rPr>
        <w:t>住房</w:t>
      </w:r>
      <w:r w:rsidR="0040767F" w:rsidRPr="00823638">
        <w:rPr>
          <w:rFonts w:ascii="仿宋" w:eastAsia="仿宋" w:hAnsi="仿宋"/>
          <w:color w:val="000000" w:themeColor="text1"/>
          <w:sz w:val="30"/>
          <w:szCs w:val="30"/>
        </w:rPr>
        <w:t>套数4:6</w:t>
      </w:r>
      <w:r w:rsidR="0040767F" w:rsidRPr="00823638">
        <w:rPr>
          <w:rFonts w:ascii="仿宋" w:eastAsia="仿宋" w:hAnsi="仿宋" w:hint="eastAsia"/>
          <w:color w:val="000000" w:themeColor="text1"/>
          <w:sz w:val="30"/>
          <w:szCs w:val="30"/>
        </w:rPr>
        <w:t>的供应结构要求</w:t>
      </w:r>
      <w:r w:rsidR="000B4537" w:rsidRPr="00823638">
        <w:rPr>
          <w:rFonts w:ascii="仿宋" w:eastAsia="仿宋" w:hAnsi="仿宋" w:hint="eastAsia"/>
          <w:color w:val="000000" w:themeColor="text1"/>
          <w:sz w:val="30"/>
          <w:szCs w:val="30"/>
        </w:rPr>
        <w:t>。</w:t>
      </w:r>
    </w:p>
    <w:p w14:paraId="6E747052" w14:textId="7A45BA8F" w:rsidR="00D942FE" w:rsidRPr="00823638" w:rsidRDefault="009A40D1" w:rsidP="002631A5">
      <w:pPr>
        <w:pStyle w:val="1"/>
        <w:tabs>
          <w:tab w:val="left" w:pos="1987"/>
          <w:tab w:val="center" w:pos="4363"/>
        </w:tabs>
        <w:ind w:left="420"/>
        <w:jc w:val="center"/>
        <w:rPr>
          <w:b/>
          <w:color w:val="000000" w:themeColor="text1"/>
        </w:rPr>
      </w:pPr>
      <w:bookmarkStart w:id="6" w:name="_Toc3293005"/>
      <w:r w:rsidRPr="00823638">
        <w:rPr>
          <w:rFonts w:hint="eastAsia"/>
          <w:b/>
          <w:color w:val="000000" w:themeColor="text1"/>
        </w:rPr>
        <w:t>第</w:t>
      </w:r>
      <w:r w:rsidR="00E60626" w:rsidRPr="00823638">
        <w:rPr>
          <w:rFonts w:hint="eastAsia"/>
          <w:b/>
          <w:color w:val="000000" w:themeColor="text1"/>
        </w:rPr>
        <w:t>二</w:t>
      </w:r>
      <w:r w:rsidRPr="00823638">
        <w:rPr>
          <w:rFonts w:hint="eastAsia"/>
          <w:b/>
          <w:color w:val="000000" w:themeColor="text1"/>
        </w:rPr>
        <w:t>章</w:t>
      </w:r>
      <w:r w:rsidR="00D942FE" w:rsidRPr="00823638">
        <w:rPr>
          <w:b/>
          <w:color w:val="000000" w:themeColor="text1"/>
        </w:rPr>
        <w:t xml:space="preserve"> </w:t>
      </w:r>
      <w:r w:rsidR="00D942FE" w:rsidRPr="00823638">
        <w:rPr>
          <w:rFonts w:hint="eastAsia"/>
          <w:b/>
          <w:color w:val="000000" w:themeColor="text1"/>
        </w:rPr>
        <w:t>供应</w:t>
      </w:r>
      <w:r w:rsidR="00F85475" w:rsidRPr="00823638">
        <w:rPr>
          <w:rFonts w:hint="eastAsia"/>
          <w:b/>
          <w:color w:val="000000" w:themeColor="text1"/>
        </w:rPr>
        <w:t>渠道</w:t>
      </w:r>
      <w:r w:rsidR="00234607" w:rsidRPr="00823638">
        <w:rPr>
          <w:rFonts w:hint="eastAsia"/>
          <w:b/>
          <w:color w:val="000000" w:themeColor="text1"/>
        </w:rPr>
        <w:t>与</w:t>
      </w:r>
      <w:r w:rsidR="00835AC1" w:rsidRPr="00823638">
        <w:rPr>
          <w:rFonts w:hint="eastAsia"/>
          <w:b/>
          <w:color w:val="000000" w:themeColor="text1"/>
        </w:rPr>
        <w:t>供应</w:t>
      </w:r>
      <w:r w:rsidR="004C1FEA" w:rsidRPr="00823638">
        <w:rPr>
          <w:rFonts w:hint="eastAsia"/>
          <w:b/>
          <w:color w:val="000000" w:themeColor="text1"/>
        </w:rPr>
        <w:t>规则</w:t>
      </w:r>
      <w:bookmarkEnd w:id="6"/>
    </w:p>
    <w:p w14:paraId="2CA2520F" w14:textId="13FDF484" w:rsidR="00ED5792" w:rsidRPr="00823638" w:rsidRDefault="00252656" w:rsidP="007A7E31">
      <w:pPr>
        <w:pStyle w:val="1"/>
        <w:numPr>
          <w:ilvl w:val="0"/>
          <w:numId w:val="2"/>
        </w:numPr>
        <w:ind w:left="420"/>
        <w:rPr>
          <w:color w:val="000000" w:themeColor="text1"/>
        </w:rPr>
      </w:pPr>
      <w:r w:rsidRPr="00823638">
        <w:rPr>
          <w:rFonts w:hint="eastAsia"/>
          <w:color w:val="000000" w:themeColor="text1"/>
        </w:rPr>
        <w:t>【建设</w:t>
      </w:r>
      <w:r w:rsidR="004F0013" w:rsidRPr="00823638">
        <w:rPr>
          <w:rFonts w:hint="eastAsia"/>
          <w:color w:val="000000" w:themeColor="text1"/>
        </w:rPr>
        <w:t>住房</w:t>
      </w:r>
      <w:r w:rsidRPr="00823638">
        <w:rPr>
          <w:rFonts w:hint="eastAsia"/>
          <w:color w:val="000000" w:themeColor="text1"/>
        </w:rPr>
        <w:t>类型】</w:t>
      </w:r>
    </w:p>
    <w:p w14:paraId="3AD8E0AA" w14:textId="1F5BE85D" w:rsidR="00D25847" w:rsidRPr="00823638" w:rsidRDefault="002E10E3" w:rsidP="007A7E31">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建设</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的</w:t>
      </w:r>
      <w:r w:rsidR="0069256A" w:rsidRPr="00823638">
        <w:rPr>
          <w:rFonts w:ascii="仿宋" w:eastAsia="仿宋" w:hAnsi="仿宋" w:hint="eastAsia"/>
          <w:color w:val="000000" w:themeColor="text1"/>
          <w:sz w:val="30"/>
          <w:szCs w:val="30"/>
        </w:rPr>
        <w:t>用地</w:t>
      </w:r>
      <w:r w:rsidRPr="00823638">
        <w:rPr>
          <w:rFonts w:ascii="仿宋" w:eastAsia="仿宋" w:hAnsi="仿宋" w:hint="eastAsia"/>
          <w:color w:val="000000" w:themeColor="text1"/>
          <w:sz w:val="30"/>
          <w:szCs w:val="30"/>
        </w:rPr>
        <w:t>，具体</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类型</w:t>
      </w:r>
      <w:r w:rsidR="00D25847" w:rsidRPr="00823638">
        <w:rPr>
          <w:rFonts w:ascii="仿宋" w:eastAsia="仿宋" w:hAnsi="仿宋" w:hint="eastAsia"/>
          <w:color w:val="000000" w:themeColor="text1"/>
          <w:sz w:val="30"/>
          <w:szCs w:val="30"/>
        </w:rPr>
        <w:t>由市</w:t>
      </w:r>
      <w:r w:rsidR="00A263E6" w:rsidRPr="00823638">
        <w:rPr>
          <w:rFonts w:ascii="仿宋" w:eastAsia="仿宋" w:hAnsi="仿宋" w:hint="eastAsia"/>
          <w:color w:val="000000" w:themeColor="text1"/>
          <w:sz w:val="30"/>
          <w:szCs w:val="30"/>
        </w:rPr>
        <w:t>、区</w:t>
      </w:r>
      <w:r w:rsidR="00D25847" w:rsidRPr="00823638">
        <w:rPr>
          <w:rFonts w:ascii="仿宋" w:eastAsia="仿宋" w:hAnsi="仿宋" w:hint="eastAsia"/>
          <w:color w:val="000000" w:themeColor="text1"/>
          <w:sz w:val="30"/>
          <w:szCs w:val="30"/>
        </w:rPr>
        <w:t>住</w:t>
      </w:r>
      <w:proofErr w:type="gramStart"/>
      <w:r w:rsidR="00D25847" w:rsidRPr="00823638">
        <w:rPr>
          <w:rFonts w:ascii="仿宋" w:eastAsia="仿宋" w:hAnsi="仿宋" w:hint="eastAsia"/>
          <w:color w:val="000000" w:themeColor="text1"/>
          <w:sz w:val="30"/>
          <w:szCs w:val="30"/>
        </w:rPr>
        <w:t>建部门</w:t>
      </w:r>
      <w:proofErr w:type="gramEnd"/>
      <w:r w:rsidR="00D25847" w:rsidRPr="00823638">
        <w:rPr>
          <w:rFonts w:ascii="仿宋" w:eastAsia="仿宋" w:hAnsi="仿宋" w:hint="eastAsia"/>
          <w:color w:val="000000" w:themeColor="text1"/>
          <w:sz w:val="30"/>
          <w:szCs w:val="30"/>
        </w:rPr>
        <w:t>按以下</w:t>
      </w:r>
      <w:r w:rsidR="002E31E3" w:rsidRPr="00823638">
        <w:rPr>
          <w:rFonts w:ascii="仿宋" w:eastAsia="仿宋" w:hAnsi="仿宋" w:hint="eastAsia"/>
          <w:color w:val="000000" w:themeColor="text1"/>
          <w:sz w:val="30"/>
          <w:szCs w:val="30"/>
        </w:rPr>
        <w:t>原则</w:t>
      </w:r>
      <w:r w:rsidR="00D25847" w:rsidRPr="00823638">
        <w:rPr>
          <w:rFonts w:ascii="仿宋" w:eastAsia="仿宋" w:hAnsi="仿宋" w:hint="eastAsia"/>
          <w:color w:val="000000" w:themeColor="text1"/>
          <w:sz w:val="30"/>
          <w:szCs w:val="30"/>
        </w:rPr>
        <w:t>研究确定：</w:t>
      </w:r>
    </w:p>
    <w:p w14:paraId="5D47AE91" w14:textId="360F0AA9" w:rsidR="00BF4F9C" w:rsidRPr="00823638" w:rsidRDefault="00BF4F9C" w:rsidP="007A7E31">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w:t>
      </w:r>
      <w:r w:rsidR="003E1338" w:rsidRPr="00823638">
        <w:rPr>
          <w:rFonts w:ascii="仿宋" w:eastAsia="仿宋" w:hAnsi="仿宋" w:hint="eastAsia"/>
          <w:color w:val="000000" w:themeColor="text1"/>
          <w:sz w:val="30"/>
          <w:szCs w:val="30"/>
        </w:rPr>
        <w:t>一</w:t>
      </w:r>
      <w:r w:rsidRPr="00823638">
        <w:rPr>
          <w:rFonts w:ascii="仿宋" w:eastAsia="仿宋" w:hAnsi="仿宋" w:hint="eastAsia"/>
          <w:color w:val="000000" w:themeColor="text1"/>
          <w:sz w:val="30"/>
          <w:szCs w:val="30"/>
        </w:rPr>
        <w:t>）</w:t>
      </w:r>
      <w:r w:rsidR="000D4F95" w:rsidRPr="00823638">
        <w:rPr>
          <w:rFonts w:ascii="仿宋" w:eastAsia="仿宋" w:hAnsi="仿宋" w:hint="eastAsia"/>
          <w:color w:val="000000" w:themeColor="text1"/>
          <w:sz w:val="30"/>
          <w:szCs w:val="30"/>
        </w:rPr>
        <w:t>建设</w:t>
      </w:r>
      <w:r w:rsidR="004F0013" w:rsidRPr="00823638">
        <w:rPr>
          <w:rFonts w:ascii="仿宋" w:eastAsia="仿宋" w:hAnsi="仿宋" w:hint="eastAsia"/>
          <w:color w:val="000000" w:themeColor="text1"/>
          <w:sz w:val="30"/>
          <w:szCs w:val="30"/>
        </w:rPr>
        <w:t>住房</w:t>
      </w:r>
      <w:r w:rsidR="000D4F95" w:rsidRPr="00823638">
        <w:rPr>
          <w:rFonts w:ascii="仿宋" w:eastAsia="仿宋" w:hAnsi="仿宋" w:hint="eastAsia"/>
          <w:color w:val="000000" w:themeColor="text1"/>
          <w:sz w:val="30"/>
          <w:szCs w:val="30"/>
        </w:rPr>
        <w:t>的类型</w:t>
      </w:r>
      <w:r w:rsidR="002E31E3" w:rsidRPr="00823638">
        <w:rPr>
          <w:rFonts w:ascii="仿宋" w:eastAsia="仿宋" w:hAnsi="仿宋" w:hint="eastAsia"/>
          <w:color w:val="000000" w:themeColor="text1"/>
          <w:sz w:val="30"/>
          <w:szCs w:val="30"/>
        </w:rPr>
        <w:t>应</w:t>
      </w:r>
      <w:r w:rsidR="00054652" w:rsidRPr="00823638">
        <w:rPr>
          <w:rFonts w:ascii="仿宋" w:eastAsia="仿宋" w:hAnsi="仿宋" w:hint="eastAsia"/>
          <w:color w:val="000000" w:themeColor="text1"/>
          <w:sz w:val="30"/>
          <w:szCs w:val="30"/>
        </w:rPr>
        <w:t>综合</w:t>
      </w:r>
      <w:r w:rsidRPr="00823638">
        <w:rPr>
          <w:rFonts w:ascii="仿宋" w:eastAsia="仿宋" w:hAnsi="仿宋" w:hint="eastAsia"/>
          <w:color w:val="000000" w:themeColor="text1"/>
          <w:sz w:val="30"/>
          <w:szCs w:val="30"/>
        </w:rPr>
        <w:t>考虑</w:t>
      </w:r>
      <w:proofErr w:type="gramStart"/>
      <w:r w:rsidR="00B16149" w:rsidRPr="00823638">
        <w:rPr>
          <w:rFonts w:ascii="仿宋" w:eastAsia="仿宋" w:hAnsi="仿宋" w:hint="eastAsia"/>
          <w:color w:val="000000" w:themeColor="text1"/>
          <w:sz w:val="30"/>
          <w:szCs w:val="30"/>
        </w:rPr>
        <w:t>拟供应</w:t>
      </w:r>
      <w:proofErr w:type="gramEnd"/>
      <w:r w:rsidR="00B16149" w:rsidRPr="00823638">
        <w:rPr>
          <w:rFonts w:ascii="仿宋" w:eastAsia="仿宋" w:hAnsi="仿宋" w:hint="eastAsia"/>
          <w:color w:val="000000" w:themeColor="text1"/>
          <w:sz w:val="30"/>
          <w:szCs w:val="30"/>
        </w:rPr>
        <w:t>用地周边的</w:t>
      </w:r>
      <w:r w:rsidRPr="00823638">
        <w:rPr>
          <w:rFonts w:ascii="仿宋" w:eastAsia="仿宋" w:hAnsi="仿宋" w:hint="eastAsia"/>
          <w:color w:val="000000" w:themeColor="text1"/>
          <w:sz w:val="30"/>
          <w:szCs w:val="30"/>
        </w:rPr>
        <w:t>人口结</w:t>
      </w:r>
      <w:r w:rsidRPr="00823638">
        <w:rPr>
          <w:rFonts w:ascii="仿宋" w:eastAsia="仿宋" w:hAnsi="仿宋" w:hint="eastAsia"/>
          <w:color w:val="000000" w:themeColor="text1"/>
          <w:sz w:val="30"/>
          <w:szCs w:val="30"/>
        </w:rPr>
        <w:lastRenderedPageBreak/>
        <w:t>构、产业特征</w:t>
      </w:r>
      <w:r w:rsidR="00434DAF" w:rsidRPr="00823638">
        <w:rPr>
          <w:rFonts w:ascii="仿宋" w:eastAsia="仿宋" w:hAnsi="仿宋" w:hint="eastAsia"/>
          <w:color w:val="000000" w:themeColor="text1"/>
          <w:sz w:val="30"/>
          <w:szCs w:val="30"/>
        </w:rPr>
        <w:t>、</w:t>
      </w:r>
      <w:r w:rsidR="004F0013" w:rsidRPr="00823638">
        <w:rPr>
          <w:rFonts w:ascii="仿宋" w:eastAsia="仿宋" w:hAnsi="仿宋" w:hint="eastAsia"/>
          <w:color w:val="000000" w:themeColor="text1"/>
          <w:sz w:val="30"/>
          <w:szCs w:val="30"/>
        </w:rPr>
        <w:t>住房</w:t>
      </w:r>
      <w:r w:rsidR="00434DAF" w:rsidRPr="00823638">
        <w:rPr>
          <w:rFonts w:ascii="仿宋" w:eastAsia="仿宋" w:hAnsi="仿宋" w:hint="eastAsia"/>
          <w:color w:val="000000" w:themeColor="text1"/>
          <w:sz w:val="30"/>
          <w:szCs w:val="30"/>
        </w:rPr>
        <w:t>需求</w:t>
      </w:r>
      <w:r w:rsidR="00FF50C1" w:rsidRPr="00823638">
        <w:rPr>
          <w:rFonts w:ascii="仿宋" w:eastAsia="仿宋" w:hAnsi="仿宋" w:hint="eastAsia"/>
          <w:color w:val="000000" w:themeColor="text1"/>
          <w:sz w:val="30"/>
          <w:szCs w:val="30"/>
        </w:rPr>
        <w:t>及</w:t>
      </w:r>
      <w:r w:rsidR="007D071B" w:rsidRPr="00823638">
        <w:rPr>
          <w:rFonts w:ascii="仿宋" w:eastAsia="仿宋" w:hAnsi="仿宋" w:hint="eastAsia"/>
          <w:color w:val="000000" w:themeColor="text1"/>
          <w:sz w:val="30"/>
          <w:szCs w:val="30"/>
        </w:rPr>
        <w:t>已有</w:t>
      </w:r>
      <w:r w:rsidR="004F0013" w:rsidRPr="00823638">
        <w:rPr>
          <w:rFonts w:ascii="仿宋" w:eastAsia="仿宋" w:hAnsi="仿宋" w:hint="eastAsia"/>
          <w:color w:val="000000" w:themeColor="text1"/>
          <w:sz w:val="30"/>
          <w:szCs w:val="30"/>
        </w:rPr>
        <w:t>住房</w:t>
      </w:r>
      <w:r w:rsidR="00253226" w:rsidRPr="00823638">
        <w:rPr>
          <w:rFonts w:ascii="仿宋" w:eastAsia="仿宋" w:hAnsi="仿宋" w:hint="eastAsia"/>
          <w:color w:val="000000" w:themeColor="text1"/>
          <w:sz w:val="30"/>
          <w:szCs w:val="30"/>
        </w:rPr>
        <w:t>结构</w:t>
      </w:r>
      <w:r w:rsidR="007D071B" w:rsidRPr="00823638">
        <w:rPr>
          <w:rFonts w:ascii="仿宋" w:eastAsia="仿宋" w:hAnsi="仿宋" w:hint="eastAsia"/>
          <w:color w:val="000000" w:themeColor="text1"/>
          <w:sz w:val="30"/>
          <w:szCs w:val="30"/>
        </w:rPr>
        <w:t>等</w:t>
      </w:r>
      <w:r w:rsidR="002E31E3" w:rsidRPr="00823638">
        <w:rPr>
          <w:rFonts w:ascii="仿宋" w:eastAsia="仿宋" w:hAnsi="仿宋" w:hint="eastAsia"/>
          <w:color w:val="000000" w:themeColor="text1"/>
          <w:sz w:val="30"/>
          <w:szCs w:val="30"/>
        </w:rPr>
        <w:t>因素</w:t>
      </w:r>
      <w:r w:rsidR="00054652" w:rsidRPr="00823638">
        <w:rPr>
          <w:rFonts w:ascii="仿宋" w:eastAsia="仿宋" w:hAnsi="仿宋" w:hint="eastAsia"/>
          <w:color w:val="000000" w:themeColor="text1"/>
          <w:sz w:val="30"/>
          <w:szCs w:val="30"/>
        </w:rPr>
        <w:t>确定</w:t>
      </w:r>
      <w:r w:rsidR="00327CFC" w:rsidRPr="00823638">
        <w:rPr>
          <w:rFonts w:ascii="仿宋" w:eastAsia="仿宋" w:hAnsi="仿宋" w:hint="eastAsia"/>
          <w:color w:val="000000" w:themeColor="text1"/>
          <w:sz w:val="30"/>
          <w:szCs w:val="30"/>
        </w:rPr>
        <w:t>；</w:t>
      </w:r>
    </w:p>
    <w:p w14:paraId="657BD5C6" w14:textId="17077DA1" w:rsidR="00BF4F9C" w:rsidRPr="00823638" w:rsidRDefault="00BF4F9C" w:rsidP="007A7E31">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（二）政府主导的用地以建设出租的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为主</w:t>
      </w:r>
      <w:r w:rsidR="00327CFC" w:rsidRPr="00823638">
        <w:rPr>
          <w:rFonts w:ascii="仿宋" w:eastAsia="仿宋" w:hAnsi="仿宋" w:hint="eastAsia"/>
          <w:color w:val="000000" w:themeColor="text1"/>
          <w:sz w:val="30"/>
          <w:szCs w:val="30"/>
        </w:rPr>
        <w:t>，</w:t>
      </w:r>
      <w:r w:rsidRPr="00823638">
        <w:rPr>
          <w:rFonts w:ascii="仿宋" w:eastAsia="仿宋" w:hAnsi="仿宋" w:hint="eastAsia"/>
          <w:color w:val="000000" w:themeColor="text1"/>
          <w:sz w:val="30"/>
          <w:szCs w:val="30"/>
        </w:rPr>
        <w:t>市场主体主导的用地以建设出售的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为主</w:t>
      </w:r>
      <w:r w:rsidR="004D4A53" w:rsidRPr="00823638">
        <w:rPr>
          <w:rFonts w:ascii="仿宋" w:eastAsia="仿宋" w:hAnsi="仿宋" w:hint="eastAsia"/>
          <w:color w:val="000000" w:themeColor="text1"/>
          <w:sz w:val="30"/>
          <w:szCs w:val="30"/>
        </w:rPr>
        <w:t>；</w:t>
      </w:r>
    </w:p>
    <w:p w14:paraId="6AC747F1" w14:textId="608109BB" w:rsidR="00BF5633" w:rsidRPr="00823638" w:rsidRDefault="00D25847">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w:t>
      </w:r>
      <w:r w:rsidR="00BF4F9C" w:rsidRPr="00823638">
        <w:rPr>
          <w:rFonts w:ascii="仿宋" w:eastAsia="仿宋" w:hAnsi="仿宋" w:hint="eastAsia"/>
          <w:color w:val="000000" w:themeColor="text1"/>
          <w:sz w:val="30"/>
          <w:szCs w:val="30"/>
        </w:rPr>
        <w:t>三</w:t>
      </w:r>
      <w:r w:rsidRPr="00823638">
        <w:rPr>
          <w:rFonts w:ascii="仿宋" w:eastAsia="仿宋" w:hAnsi="仿宋" w:hint="eastAsia"/>
          <w:color w:val="000000" w:themeColor="text1"/>
          <w:sz w:val="30"/>
          <w:szCs w:val="30"/>
        </w:rPr>
        <w:t>）</w:t>
      </w:r>
      <w:r w:rsidR="00765B3D" w:rsidRPr="00823638">
        <w:rPr>
          <w:rFonts w:ascii="仿宋" w:eastAsia="仿宋" w:hAnsi="仿宋" w:hint="eastAsia"/>
          <w:color w:val="000000" w:themeColor="text1"/>
          <w:sz w:val="30"/>
          <w:szCs w:val="30"/>
        </w:rPr>
        <w:t>高等院校、大型科研机构</w:t>
      </w:r>
      <w:r w:rsidR="00B16149" w:rsidRPr="00823638">
        <w:rPr>
          <w:rFonts w:ascii="仿宋" w:eastAsia="仿宋" w:hAnsi="仿宋" w:hint="eastAsia"/>
          <w:color w:val="000000" w:themeColor="text1"/>
          <w:sz w:val="30"/>
          <w:szCs w:val="30"/>
        </w:rPr>
        <w:t>及</w:t>
      </w:r>
      <w:r w:rsidR="00F87171" w:rsidRPr="00823638">
        <w:rPr>
          <w:rFonts w:ascii="仿宋" w:eastAsia="仿宋" w:hAnsi="仿宋" w:hint="eastAsia"/>
          <w:color w:val="000000" w:themeColor="text1"/>
          <w:sz w:val="30"/>
          <w:szCs w:val="30"/>
        </w:rPr>
        <w:t>产业</w:t>
      </w:r>
      <w:r w:rsidR="001B0A9D" w:rsidRPr="00823638">
        <w:rPr>
          <w:rFonts w:ascii="仿宋" w:eastAsia="仿宋" w:hAnsi="仿宋" w:hint="eastAsia"/>
          <w:color w:val="000000" w:themeColor="text1"/>
          <w:sz w:val="30"/>
          <w:szCs w:val="30"/>
        </w:rPr>
        <w:t>集聚</w:t>
      </w:r>
      <w:r w:rsidR="00765B3D" w:rsidRPr="00823638">
        <w:rPr>
          <w:rFonts w:ascii="仿宋" w:eastAsia="仿宋" w:hAnsi="仿宋" w:hint="eastAsia"/>
          <w:color w:val="000000" w:themeColor="text1"/>
          <w:sz w:val="30"/>
          <w:szCs w:val="30"/>
        </w:rPr>
        <w:t>园区周边以建设人才</w:t>
      </w:r>
      <w:r w:rsidR="004F0013" w:rsidRPr="00823638">
        <w:rPr>
          <w:rFonts w:ascii="仿宋" w:eastAsia="仿宋" w:hAnsi="仿宋" w:hint="eastAsia"/>
          <w:color w:val="000000" w:themeColor="text1"/>
          <w:sz w:val="30"/>
          <w:szCs w:val="30"/>
        </w:rPr>
        <w:t>住房</w:t>
      </w:r>
      <w:r w:rsidR="00765B3D" w:rsidRPr="00823638">
        <w:rPr>
          <w:rFonts w:ascii="仿宋" w:eastAsia="仿宋" w:hAnsi="仿宋" w:hint="eastAsia"/>
          <w:color w:val="000000" w:themeColor="text1"/>
          <w:sz w:val="30"/>
          <w:szCs w:val="30"/>
        </w:rPr>
        <w:t>为主</w:t>
      </w:r>
      <w:r w:rsidR="00327CFC" w:rsidRPr="00823638">
        <w:rPr>
          <w:rFonts w:ascii="仿宋" w:eastAsia="仿宋" w:hAnsi="仿宋" w:hint="eastAsia"/>
          <w:color w:val="000000" w:themeColor="text1"/>
          <w:sz w:val="30"/>
          <w:szCs w:val="30"/>
        </w:rPr>
        <w:t>，</w:t>
      </w:r>
      <w:r w:rsidR="00B16149" w:rsidRPr="00823638">
        <w:rPr>
          <w:rFonts w:ascii="仿宋" w:eastAsia="仿宋" w:hAnsi="仿宋" w:hint="eastAsia"/>
          <w:color w:val="000000" w:themeColor="text1"/>
          <w:sz w:val="30"/>
          <w:szCs w:val="30"/>
        </w:rPr>
        <w:t>轨道交通站点等交通便利地区以建设人才</w:t>
      </w:r>
      <w:r w:rsidR="004F0013" w:rsidRPr="00823638">
        <w:rPr>
          <w:rFonts w:ascii="仿宋" w:eastAsia="仿宋" w:hAnsi="仿宋" w:hint="eastAsia"/>
          <w:color w:val="000000" w:themeColor="text1"/>
          <w:sz w:val="30"/>
          <w:szCs w:val="30"/>
        </w:rPr>
        <w:t>住房</w:t>
      </w:r>
      <w:r w:rsidR="00B16149" w:rsidRPr="00823638">
        <w:rPr>
          <w:rFonts w:ascii="仿宋" w:eastAsia="仿宋" w:hAnsi="仿宋" w:hint="eastAsia"/>
          <w:color w:val="000000" w:themeColor="text1"/>
          <w:sz w:val="30"/>
          <w:szCs w:val="30"/>
        </w:rPr>
        <w:t>和公共租赁</w:t>
      </w:r>
      <w:r w:rsidR="004F0013" w:rsidRPr="00823638">
        <w:rPr>
          <w:rFonts w:ascii="仿宋" w:eastAsia="仿宋" w:hAnsi="仿宋" w:hint="eastAsia"/>
          <w:color w:val="000000" w:themeColor="text1"/>
          <w:sz w:val="30"/>
          <w:szCs w:val="30"/>
        </w:rPr>
        <w:t>住房</w:t>
      </w:r>
      <w:r w:rsidR="00B16149" w:rsidRPr="00823638">
        <w:rPr>
          <w:rFonts w:ascii="仿宋" w:eastAsia="仿宋" w:hAnsi="仿宋" w:hint="eastAsia"/>
          <w:color w:val="000000" w:themeColor="text1"/>
          <w:sz w:val="30"/>
          <w:szCs w:val="30"/>
        </w:rPr>
        <w:t>为主。</w:t>
      </w:r>
    </w:p>
    <w:p w14:paraId="25DA1661" w14:textId="55C6ADB0" w:rsidR="00987B89" w:rsidRPr="00823638" w:rsidRDefault="001C207E" w:rsidP="00987B89">
      <w:pPr>
        <w:pStyle w:val="1"/>
        <w:numPr>
          <w:ilvl w:val="0"/>
          <w:numId w:val="2"/>
        </w:numPr>
        <w:ind w:left="420"/>
        <w:rPr>
          <w:color w:val="000000" w:themeColor="text1"/>
        </w:rPr>
      </w:pPr>
      <w:r w:rsidRPr="00823638">
        <w:rPr>
          <w:rFonts w:hint="eastAsia"/>
          <w:color w:val="000000" w:themeColor="text1"/>
        </w:rPr>
        <w:t>【新供应建设用地】</w:t>
      </w:r>
    </w:p>
    <w:p w14:paraId="0773E5B8" w14:textId="67851F57" w:rsidR="00C27983" w:rsidRPr="00823638" w:rsidRDefault="001C207E" w:rsidP="007561D9">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新供应建设</w:t>
      </w:r>
      <w:r w:rsidR="007009D0" w:rsidRPr="00823638">
        <w:rPr>
          <w:rFonts w:ascii="仿宋" w:eastAsia="仿宋" w:hAnsi="仿宋" w:hint="eastAsia"/>
          <w:color w:val="000000" w:themeColor="text1"/>
          <w:sz w:val="30"/>
          <w:szCs w:val="30"/>
        </w:rPr>
        <w:t>用地可用于建设市场商品</w:t>
      </w:r>
      <w:r w:rsidR="004F0013" w:rsidRPr="00823638">
        <w:rPr>
          <w:rFonts w:ascii="仿宋" w:eastAsia="仿宋" w:hAnsi="仿宋" w:hint="eastAsia"/>
          <w:color w:val="000000" w:themeColor="text1"/>
          <w:sz w:val="30"/>
          <w:szCs w:val="30"/>
        </w:rPr>
        <w:t>住房</w:t>
      </w:r>
      <w:r w:rsidR="00245995" w:rsidRPr="00823638">
        <w:rPr>
          <w:rFonts w:ascii="仿宋" w:eastAsia="仿宋" w:hAnsi="仿宋" w:hint="eastAsia"/>
          <w:color w:val="000000" w:themeColor="text1"/>
          <w:sz w:val="30"/>
          <w:szCs w:val="30"/>
        </w:rPr>
        <w:t>和</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CF077D" w:rsidRPr="00823638">
        <w:rPr>
          <w:rFonts w:ascii="仿宋" w:eastAsia="仿宋" w:hAnsi="仿宋" w:hint="eastAsia"/>
          <w:color w:val="000000" w:themeColor="text1"/>
          <w:sz w:val="30"/>
          <w:szCs w:val="30"/>
        </w:rPr>
        <w:t>。用于建设</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CF077D" w:rsidRPr="00823638">
        <w:rPr>
          <w:rFonts w:ascii="仿宋" w:eastAsia="仿宋" w:hAnsi="仿宋" w:hint="eastAsia"/>
          <w:color w:val="000000" w:themeColor="text1"/>
          <w:sz w:val="30"/>
          <w:szCs w:val="30"/>
        </w:rPr>
        <w:t>的，以建设</w:t>
      </w:r>
      <w:r w:rsidR="00626EED" w:rsidRPr="00823638">
        <w:rPr>
          <w:rFonts w:ascii="仿宋" w:eastAsia="仿宋" w:hAnsi="仿宋" w:hint="eastAsia"/>
          <w:color w:val="000000" w:themeColor="text1"/>
          <w:sz w:val="30"/>
          <w:szCs w:val="30"/>
        </w:rPr>
        <w:t>出租的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CF077D" w:rsidRPr="00823638">
        <w:rPr>
          <w:rFonts w:ascii="仿宋" w:eastAsia="仿宋" w:hAnsi="仿宋" w:hint="eastAsia"/>
          <w:color w:val="000000" w:themeColor="text1"/>
          <w:sz w:val="30"/>
          <w:szCs w:val="30"/>
        </w:rPr>
        <w:t>为主。</w:t>
      </w:r>
    </w:p>
    <w:p w14:paraId="1816C4D4" w14:textId="69D57409" w:rsidR="007A607D" w:rsidRPr="00823638" w:rsidRDefault="007009D0" w:rsidP="007561D9">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市场商品</w:t>
      </w:r>
      <w:r w:rsidR="00953D7C" w:rsidRPr="00823638">
        <w:rPr>
          <w:rFonts w:ascii="仿宋" w:eastAsia="仿宋" w:hAnsi="仿宋" w:hint="eastAsia"/>
          <w:color w:val="000000" w:themeColor="text1"/>
          <w:sz w:val="30"/>
          <w:szCs w:val="30"/>
        </w:rPr>
        <w:t>住房用地</w:t>
      </w:r>
      <w:r w:rsidR="00054C18" w:rsidRPr="00823638">
        <w:rPr>
          <w:rFonts w:ascii="仿宋" w:eastAsia="仿宋" w:hAnsi="仿宋" w:hint="eastAsia"/>
          <w:color w:val="000000" w:themeColor="text1"/>
          <w:sz w:val="30"/>
          <w:szCs w:val="30"/>
        </w:rPr>
        <w:t>可</w:t>
      </w:r>
      <w:r w:rsidR="007A607D" w:rsidRPr="00823638">
        <w:rPr>
          <w:rFonts w:ascii="仿宋" w:eastAsia="仿宋" w:hAnsi="仿宋" w:hint="eastAsia"/>
          <w:color w:val="000000" w:themeColor="text1"/>
          <w:sz w:val="30"/>
          <w:szCs w:val="30"/>
        </w:rPr>
        <w:t>配建一定比例</w:t>
      </w:r>
      <w:r w:rsidR="00146ECF" w:rsidRPr="00823638">
        <w:rPr>
          <w:rFonts w:ascii="仿宋" w:eastAsia="仿宋" w:hAnsi="仿宋" w:hint="eastAsia"/>
          <w:color w:val="000000" w:themeColor="text1"/>
          <w:sz w:val="30"/>
          <w:szCs w:val="30"/>
        </w:rPr>
        <w:t>出租的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7A607D" w:rsidRPr="00823638">
        <w:rPr>
          <w:rFonts w:ascii="仿宋" w:eastAsia="仿宋" w:hAnsi="仿宋" w:hint="eastAsia"/>
          <w:color w:val="000000" w:themeColor="text1"/>
          <w:sz w:val="30"/>
          <w:szCs w:val="30"/>
        </w:rPr>
        <w:t>，配建</w:t>
      </w:r>
      <w:r w:rsidR="00E25DEE" w:rsidRPr="00823638">
        <w:rPr>
          <w:rFonts w:ascii="仿宋" w:eastAsia="仿宋" w:hAnsi="仿宋" w:hint="eastAsia"/>
          <w:color w:val="000000" w:themeColor="text1"/>
          <w:sz w:val="30"/>
          <w:szCs w:val="30"/>
        </w:rPr>
        <w:t>类型及</w:t>
      </w:r>
      <w:r w:rsidR="007A607D" w:rsidRPr="00823638">
        <w:rPr>
          <w:rFonts w:ascii="仿宋" w:eastAsia="仿宋" w:hAnsi="仿宋" w:hint="eastAsia"/>
          <w:color w:val="000000" w:themeColor="text1"/>
          <w:sz w:val="30"/>
          <w:szCs w:val="30"/>
        </w:rPr>
        <w:t>比例在出让方案中明确。</w:t>
      </w:r>
    </w:p>
    <w:p w14:paraId="19B47CB7" w14:textId="58BA96A4" w:rsidR="00187284" w:rsidRPr="00823638" w:rsidRDefault="00A833BF">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城市更新</w:t>
      </w:r>
      <w:r w:rsidR="000F1A28" w:rsidRPr="00823638">
        <w:rPr>
          <w:rFonts w:ascii="仿宋" w:eastAsia="仿宋" w:hAnsi="仿宋" w:hint="eastAsia"/>
          <w:color w:val="000000" w:themeColor="text1"/>
          <w:sz w:val="30"/>
          <w:szCs w:val="30"/>
        </w:rPr>
        <w:t>、棚户区改造</w:t>
      </w:r>
      <w:r w:rsidR="00FA3057" w:rsidRPr="00823638">
        <w:rPr>
          <w:rFonts w:ascii="仿宋" w:eastAsia="仿宋" w:hAnsi="仿宋" w:hint="eastAsia"/>
          <w:color w:val="000000" w:themeColor="text1"/>
          <w:sz w:val="30"/>
          <w:szCs w:val="30"/>
        </w:rPr>
        <w:t>与</w:t>
      </w:r>
      <w:r w:rsidR="009226D4" w:rsidRPr="00823638">
        <w:rPr>
          <w:rFonts w:ascii="仿宋" w:eastAsia="仿宋" w:hAnsi="仿宋" w:hint="eastAsia"/>
          <w:color w:val="000000" w:themeColor="text1"/>
          <w:sz w:val="30"/>
          <w:szCs w:val="30"/>
        </w:rPr>
        <w:t>土地整备</w:t>
      </w:r>
      <w:r w:rsidR="00B37778" w:rsidRPr="00823638">
        <w:rPr>
          <w:rFonts w:ascii="仿宋" w:eastAsia="仿宋" w:hAnsi="仿宋" w:hint="eastAsia"/>
          <w:color w:val="000000" w:themeColor="text1"/>
          <w:sz w:val="30"/>
          <w:szCs w:val="30"/>
        </w:rPr>
        <w:t>项目建设或配建</w:t>
      </w:r>
      <w:r w:rsidR="000E2521" w:rsidRPr="00823638">
        <w:rPr>
          <w:rFonts w:ascii="仿宋" w:eastAsia="仿宋" w:hAnsi="仿宋" w:hint="eastAsia"/>
          <w:b/>
          <w:color w:val="000000" w:themeColor="text1"/>
          <w:sz w:val="30"/>
          <w:szCs w:val="30"/>
        </w:rPr>
        <w:t>公共</w:t>
      </w:r>
      <w:r w:rsidR="004F0013" w:rsidRPr="00823638">
        <w:rPr>
          <w:rFonts w:ascii="仿宋" w:eastAsia="仿宋" w:hAnsi="仿宋" w:hint="eastAsia"/>
          <w:b/>
          <w:color w:val="000000" w:themeColor="text1"/>
          <w:sz w:val="30"/>
          <w:szCs w:val="30"/>
        </w:rPr>
        <w:t>住房</w:t>
      </w:r>
      <w:r w:rsidR="00B37778" w:rsidRPr="00823638">
        <w:rPr>
          <w:rFonts w:ascii="仿宋" w:eastAsia="仿宋" w:hAnsi="仿宋" w:hint="eastAsia"/>
          <w:color w:val="000000" w:themeColor="text1"/>
          <w:sz w:val="30"/>
          <w:szCs w:val="30"/>
        </w:rPr>
        <w:t>的</w:t>
      </w:r>
      <w:r w:rsidR="00E706F5" w:rsidRPr="00823638">
        <w:rPr>
          <w:rFonts w:ascii="仿宋" w:eastAsia="仿宋" w:hAnsi="仿宋" w:hint="eastAsia"/>
          <w:color w:val="000000" w:themeColor="text1"/>
          <w:sz w:val="30"/>
          <w:szCs w:val="30"/>
        </w:rPr>
        <w:t>，</w:t>
      </w:r>
      <w:r w:rsidR="004F0013" w:rsidRPr="00823638">
        <w:rPr>
          <w:rFonts w:ascii="仿宋" w:eastAsia="仿宋" w:hAnsi="仿宋" w:hint="eastAsia"/>
          <w:color w:val="000000" w:themeColor="text1"/>
          <w:sz w:val="30"/>
          <w:szCs w:val="30"/>
        </w:rPr>
        <w:t>住房</w:t>
      </w:r>
      <w:r w:rsidR="00FD5B9B" w:rsidRPr="00823638">
        <w:rPr>
          <w:rFonts w:ascii="仿宋" w:eastAsia="仿宋" w:hAnsi="仿宋" w:hint="eastAsia"/>
          <w:color w:val="000000" w:themeColor="text1"/>
          <w:sz w:val="30"/>
          <w:szCs w:val="30"/>
        </w:rPr>
        <w:t>类型按相关规定</w:t>
      </w:r>
      <w:r w:rsidR="00C02453" w:rsidRPr="00823638">
        <w:rPr>
          <w:rFonts w:ascii="仿宋" w:eastAsia="仿宋" w:hAnsi="仿宋" w:hint="eastAsia"/>
          <w:color w:val="000000" w:themeColor="text1"/>
          <w:sz w:val="30"/>
          <w:szCs w:val="30"/>
        </w:rPr>
        <w:t>确定</w:t>
      </w:r>
      <w:r w:rsidR="00FD5B9B" w:rsidRPr="00823638">
        <w:rPr>
          <w:rFonts w:ascii="仿宋" w:eastAsia="仿宋" w:hAnsi="仿宋" w:hint="eastAsia"/>
          <w:color w:val="000000" w:themeColor="text1"/>
          <w:sz w:val="30"/>
          <w:szCs w:val="30"/>
        </w:rPr>
        <w:t>。</w:t>
      </w:r>
      <w:bookmarkStart w:id="7" w:name="_Toc3293015"/>
    </w:p>
    <w:p w14:paraId="00742149" w14:textId="61C69FA3" w:rsidR="00987B89" w:rsidRPr="00823638" w:rsidRDefault="00987B89" w:rsidP="00987B89">
      <w:pPr>
        <w:pStyle w:val="1"/>
        <w:numPr>
          <w:ilvl w:val="0"/>
          <w:numId w:val="2"/>
        </w:numPr>
        <w:ind w:left="420"/>
        <w:rPr>
          <w:color w:val="000000" w:themeColor="text1"/>
        </w:rPr>
      </w:pPr>
      <w:bookmarkStart w:id="8" w:name="_Toc3293010"/>
      <w:bookmarkEnd w:id="7"/>
      <w:r w:rsidRPr="00823638">
        <w:rPr>
          <w:rFonts w:hint="eastAsia"/>
          <w:color w:val="000000" w:themeColor="text1"/>
        </w:rPr>
        <w:t>【未完善征（转）地</w:t>
      </w:r>
      <w:r w:rsidR="00AA5056" w:rsidRPr="00823638">
        <w:rPr>
          <w:rFonts w:hint="eastAsia"/>
          <w:color w:val="000000" w:themeColor="text1"/>
        </w:rPr>
        <w:t>补偿</w:t>
      </w:r>
      <w:r w:rsidRPr="00823638">
        <w:rPr>
          <w:rFonts w:hint="eastAsia"/>
          <w:color w:val="000000" w:themeColor="text1"/>
        </w:rPr>
        <w:t>手续</w:t>
      </w:r>
      <w:r w:rsidR="00132B21" w:rsidRPr="00823638">
        <w:rPr>
          <w:rFonts w:hint="eastAsia"/>
          <w:color w:val="000000" w:themeColor="text1"/>
        </w:rPr>
        <w:t>空地</w:t>
      </w:r>
      <w:r w:rsidRPr="00823638">
        <w:rPr>
          <w:rFonts w:hint="eastAsia"/>
          <w:color w:val="000000" w:themeColor="text1"/>
        </w:rPr>
        <w:t>】</w:t>
      </w:r>
      <w:bookmarkEnd w:id="8"/>
    </w:p>
    <w:p w14:paraId="560864BD" w14:textId="17859BC6" w:rsidR="00FD7975" w:rsidRPr="00823638" w:rsidRDefault="00987B89" w:rsidP="00987B89">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未完善征（转）地</w:t>
      </w:r>
      <w:r w:rsidR="008277D1" w:rsidRPr="00823638">
        <w:rPr>
          <w:rFonts w:ascii="仿宋" w:eastAsia="仿宋" w:hAnsi="仿宋" w:hint="eastAsia"/>
          <w:color w:val="000000" w:themeColor="text1"/>
          <w:sz w:val="30"/>
          <w:szCs w:val="30"/>
        </w:rPr>
        <w:t>补偿</w:t>
      </w:r>
      <w:r w:rsidRPr="00823638">
        <w:rPr>
          <w:rFonts w:ascii="仿宋" w:eastAsia="仿宋" w:hAnsi="仿宋" w:hint="eastAsia"/>
          <w:color w:val="000000" w:themeColor="text1"/>
          <w:sz w:val="30"/>
          <w:szCs w:val="30"/>
        </w:rPr>
        <w:t>手续</w:t>
      </w:r>
      <w:r w:rsidR="00FF39AB" w:rsidRPr="00823638">
        <w:rPr>
          <w:rFonts w:ascii="仿宋" w:eastAsia="仿宋" w:hAnsi="仿宋" w:hint="eastAsia"/>
          <w:color w:val="000000" w:themeColor="text1"/>
          <w:sz w:val="30"/>
          <w:szCs w:val="30"/>
        </w:rPr>
        <w:t>空</w:t>
      </w:r>
      <w:r w:rsidRPr="00823638">
        <w:rPr>
          <w:rFonts w:ascii="仿宋" w:eastAsia="仿宋" w:hAnsi="仿宋" w:hint="eastAsia"/>
          <w:color w:val="000000" w:themeColor="text1"/>
          <w:sz w:val="30"/>
          <w:szCs w:val="30"/>
        </w:rPr>
        <w:t>地，</w:t>
      </w:r>
      <w:r w:rsidR="00F40F59" w:rsidRPr="00823638">
        <w:rPr>
          <w:rFonts w:ascii="仿宋" w:eastAsia="仿宋" w:hAnsi="仿宋" w:hint="eastAsia"/>
          <w:color w:val="000000" w:themeColor="text1"/>
          <w:sz w:val="30"/>
          <w:szCs w:val="30"/>
        </w:rPr>
        <w:t>在</w:t>
      </w:r>
      <w:r w:rsidR="00FA52B1" w:rsidRPr="00823638">
        <w:rPr>
          <w:rFonts w:ascii="仿宋" w:eastAsia="仿宋" w:hAnsi="仿宋" w:hint="eastAsia"/>
          <w:color w:val="000000" w:themeColor="text1"/>
          <w:sz w:val="30"/>
          <w:szCs w:val="30"/>
        </w:rPr>
        <w:t>符合规划</w:t>
      </w:r>
      <w:r w:rsidR="00F40F59" w:rsidRPr="00823638">
        <w:rPr>
          <w:rFonts w:ascii="仿宋" w:eastAsia="仿宋" w:hAnsi="仿宋" w:hint="eastAsia"/>
          <w:color w:val="000000" w:themeColor="text1"/>
          <w:sz w:val="30"/>
          <w:szCs w:val="30"/>
        </w:rPr>
        <w:t>前提下，</w:t>
      </w:r>
      <w:r w:rsidR="007A0335" w:rsidRPr="00823638">
        <w:rPr>
          <w:rFonts w:ascii="仿宋" w:eastAsia="仿宋" w:hAnsi="仿宋" w:hint="eastAsia"/>
          <w:color w:val="000000" w:themeColor="text1"/>
          <w:sz w:val="30"/>
          <w:szCs w:val="30"/>
        </w:rPr>
        <w:t>经市政府</w:t>
      </w:r>
      <w:r w:rsidR="00990C80" w:rsidRPr="00823638">
        <w:rPr>
          <w:rFonts w:ascii="仿宋" w:eastAsia="仿宋" w:hAnsi="仿宋" w:hint="eastAsia"/>
          <w:color w:val="000000" w:themeColor="text1"/>
          <w:sz w:val="30"/>
          <w:szCs w:val="30"/>
        </w:rPr>
        <w:t>批准</w:t>
      </w:r>
      <w:r w:rsidR="007A0335" w:rsidRPr="00823638">
        <w:rPr>
          <w:rFonts w:ascii="仿宋" w:eastAsia="仿宋" w:hAnsi="仿宋" w:hint="eastAsia"/>
          <w:color w:val="000000" w:themeColor="text1"/>
          <w:sz w:val="30"/>
          <w:szCs w:val="30"/>
        </w:rPr>
        <w:t>，</w:t>
      </w:r>
      <w:r w:rsidR="00990C80" w:rsidRPr="00823638">
        <w:rPr>
          <w:rFonts w:ascii="仿宋" w:eastAsia="仿宋" w:hAnsi="仿宋" w:hint="eastAsia"/>
          <w:color w:val="000000" w:themeColor="text1"/>
          <w:sz w:val="30"/>
          <w:szCs w:val="30"/>
        </w:rPr>
        <w:t>可</w:t>
      </w:r>
      <w:r w:rsidRPr="00823638">
        <w:rPr>
          <w:rFonts w:ascii="仿宋" w:eastAsia="仿宋" w:hAnsi="仿宋" w:hint="eastAsia"/>
          <w:color w:val="000000" w:themeColor="text1"/>
          <w:sz w:val="30"/>
          <w:szCs w:val="30"/>
        </w:rPr>
        <w:t>协议出让给原农村集体经济组织继受单位</w:t>
      </w:r>
      <w:r w:rsidR="00145B38" w:rsidRPr="00823638">
        <w:rPr>
          <w:rFonts w:ascii="仿宋" w:eastAsia="仿宋" w:hAnsi="仿宋" w:hint="eastAsia"/>
          <w:color w:val="000000" w:themeColor="text1"/>
          <w:sz w:val="30"/>
          <w:szCs w:val="30"/>
        </w:rPr>
        <w:t>，</w:t>
      </w:r>
      <w:r w:rsidR="00BA68B0" w:rsidRPr="00823638">
        <w:rPr>
          <w:rFonts w:ascii="仿宋" w:eastAsia="仿宋" w:hAnsi="仿宋" w:hint="eastAsia"/>
          <w:color w:val="000000" w:themeColor="text1"/>
          <w:sz w:val="30"/>
          <w:szCs w:val="30"/>
        </w:rPr>
        <w:t>用于建设</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F87171" w:rsidRPr="00823638">
        <w:rPr>
          <w:rFonts w:ascii="仿宋" w:eastAsia="仿宋" w:hAnsi="仿宋" w:hint="eastAsia"/>
          <w:color w:val="000000" w:themeColor="text1"/>
          <w:sz w:val="30"/>
          <w:szCs w:val="30"/>
        </w:rPr>
        <w:t>，</w:t>
      </w:r>
      <w:r w:rsidR="00C51CA5" w:rsidRPr="00823638">
        <w:rPr>
          <w:rFonts w:ascii="仿宋" w:eastAsia="仿宋" w:hAnsi="仿宋" w:hint="eastAsia"/>
          <w:color w:val="000000" w:themeColor="text1"/>
          <w:sz w:val="30"/>
          <w:szCs w:val="30"/>
        </w:rPr>
        <w:t>类型</w:t>
      </w:r>
      <w:r w:rsidR="008C05BA" w:rsidRPr="00823638">
        <w:rPr>
          <w:rFonts w:ascii="仿宋" w:eastAsia="仿宋" w:hAnsi="仿宋" w:hint="eastAsia"/>
          <w:color w:val="000000" w:themeColor="text1"/>
          <w:sz w:val="30"/>
          <w:szCs w:val="30"/>
        </w:rPr>
        <w:t>以</w:t>
      </w:r>
      <w:r w:rsidR="00321339" w:rsidRPr="00823638">
        <w:rPr>
          <w:rFonts w:ascii="仿宋" w:eastAsia="仿宋" w:hAnsi="仿宋" w:hint="eastAsia"/>
          <w:color w:val="000000" w:themeColor="text1"/>
          <w:sz w:val="30"/>
          <w:szCs w:val="30"/>
        </w:rPr>
        <w:t>出售</w:t>
      </w:r>
      <w:r w:rsidR="007A0335" w:rsidRPr="00823638">
        <w:rPr>
          <w:rFonts w:ascii="仿宋" w:eastAsia="仿宋" w:hAnsi="仿宋" w:hint="eastAsia"/>
          <w:color w:val="000000" w:themeColor="text1"/>
          <w:sz w:val="30"/>
          <w:szCs w:val="30"/>
        </w:rPr>
        <w:t>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8C05BA" w:rsidRPr="00823638">
        <w:rPr>
          <w:rFonts w:ascii="仿宋" w:eastAsia="仿宋" w:hAnsi="仿宋" w:hint="eastAsia"/>
          <w:color w:val="000000" w:themeColor="text1"/>
          <w:sz w:val="30"/>
          <w:szCs w:val="30"/>
        </w:rPr>
        <w:t>为主</w:t>
      </w:r>
      <w:r w:rsidRPr="00823638">
        <w:rPr>
          <w:rFonts w:ascii="仿宋" w:eastAsia="仿宋" w:hAnsi="仿宋" w:hint="eastAsia"/>
          <w:color w:val="000000" w:themeColor="text1"/>
          <w:sz w:val="30"/>
          <w:szCs w:val="30"/>
        </w:rPr>
        <w:t>。</w:t>
      </w:r>
      <w:r w:rsidR="001F317A" w:rsidRPr="00823638">
        <w:rPr>
          <w:rFonts w:ascii="仿宋" w:eastAsia="仿宋" w:hAnsi="仿宋" w:hint="eastAsia"/>
          <w:color w:val="000000" w:themeColor="text1"/>
          <w:sz w:val="30"/>
          <w:szCs w:val="30"/>
        </w:rPr>
        <w:t>原农村集体经济组织应在用地出让前自行理清相关经济利益关系，完善征（转）地补偿协议，政府不再另行补偿。</w:t>
      </w:r>
    </w:p>
    <w:p w14:paraId="3C2323EC" w14:textId="4E4C8243" w:rsidR="00AF766B" w:rsidRPr="00823638" w:rsidRDefault="00AF766B" w:rsidP="00987B89">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未完善征（转）地补偿手续空地出让后，可</w:t>
      </w:r>
      <w:r w:rsidR="00932EC9" w:rsidRPr="00823638">
        <w:rPr>
          <w:rFonts w:ascii="仿宋" w:eastAsia="仿宋" w:hAnsi="仿宋" w:hint="eastAsia"/>
          <w:color w:val="000000" w:themeColor="text1"/>
          <w:sz w:val="30"/>
          <w:szCs w:val="30"/>
        </w:rPr>
        <w:t>通过签订</w:t>
      </w:r>
      <w:r w:rsidR="00327CFC" w:rsidRPr="00823638">
        <w:rPr>
          <w:rFonts w:ascii="仿宋" w:eastAsia="仿宋" w:hAnsi="仿宋" w:hint="eastAsia"/>
          <w:color w:val="000000" w:themeColor="text1"/>
          <w:sz w:val="30"/>
          <w:szCs w:val="30"/>
        </w:rPr>
        <w:t>土地使用权出让合同</w:t>
      </w:r>
      <w:r w:rsidR="009C3751" w:rsidRPr="00823638">
        <w:rPr>
          <w:rFonts w:ascii="仿宋" w:eastAsia="仿宋" w:hAnsi="仿宋" w:hint="eastAsia"/>
          <w:color w:val="000000" w:themeColor="text1"/>
          <w:sz w:val="30"/>
          <w:szCs w:val="30"/>
        </w:rPr>
        <w:t>（以下简称出让合同）</w:t>
      </w:r>
      <w:r w:rsidR="00932EC9" w:rsidRPr="00823638">
        <w:rPr>
          <w:rFonts w:ascii="仿宋" w:eastAsia="仿宋" w:hAnsi="仿宋" w:hint="eastAsia"/>
          <w:color w:val="000000" w:themeColor="text1"/>
          <w:sz w:val="30"/>
          <w:szCs w:val="30"/>
        </w:rPr>
        <w:t>补充协议</w:t>
      </w:r>
      <w:r w:rsidR="00327CFC" w:rsidRPr="00823638">
        <w:rPr>
          <w:rFonts w:ascii="仿宋" w:eastAsia="仿宋" w:hAnsi="仿宋" w:hint="eastAsia"/>
          <w:color w:val="000000" w:themeColor="text1"/>
          <w:sz w:val="30"/>
          <w:szCs w:val="30"/>
        </w:rPr>
        <w:t>，将土地使用权人</w:t>
      </w:r>
      <w:r w:rsidR="00932EC9" w:rsidRPr="00823638">
        <w:rPr>
          <w:rFonts w:ascii="仿宋" w:eastAsia="仿宋" w:hAnsi="仿宋" w:hint="eastAsia"/>
          <w:color w:val="000000" w:themeColor="text1"/>
          <w:sz w:val="30"/>
          <w:szCs w:val="30"/>
        </w:rPr>
        <w:t>变更</w:t>
      </w:r>
      <w:r w:rsidR="00327CFC" w:rsidRPr="00823638">
        <w:rPr>
          <w:rFonts w:ascii="仿宋" w:eastAsia="仿宋" w:hAnsi="仿宋" w:hint="eastAsia"/>
          <w:color w:val="000000" w:themeColor="text1"/>
          <w:sz w:val="30"/>
          <w:szCs w:val="30"/>
        </w:rPr>
        <w:t>为</w:t>
      </w:r>
      <w:r w:rsidRPr="00823638">
        <w:rPr>
          <w:rFonts w:ascii="仿宋" w:eastAsia="仿宋" w:hAnsi="仿宋" w:hint="eastAsia"/>
          <w:color w:val="000000" w:themeColor="text1"/>
          <w:sz w:val="30"/>
          <w:szCs w:val="30"/>
        </w:rPr>
        <w:t>原农村集体经济组织继受单位全资子公司。</w:t>
      </w:r>
    </w:p>
    <w:p w14:paraId="556C7D81" w14:textId="16FB6771" w:rsidR="00987B89" w:rsidRPr="00823638" w:rsidRDefault="00987B89" w:rsidP="00987B89">
      <w:pPr>
        <w:pStyle w:val="1"/>
        <w:numPr>
          <w:ilvl w:val="0"/>
          <w:numId w:val="2"/>
        </w:numPr>
        <w:ind w:left="420"/>
        <w:rPr>
          <w:color w:val="000000" w:themeColor="text1"/>
        </w:rPr>
      </w:pPr>
      <w:bookmarkStart w:id="9" w:name="_Toc3293011"/>
      <w:r w:rsidRPr="00823638">
        <w:rPr>
          <w:rFonts w:hint="eastAsia"/>
          <w:color w:val="000000" w:themeColor="text1"/>
        </w:rPr>
        <w:lastRenderedPageBreak/>
        <w:t>【历史遗留未完善出让手续用地】</w:t>
      </w:r>
      <w:bookmarkEnd w:id="9"/>
    </w:p>
    <w:p w14:paraId="19FDBA5C" w14:textId="350FF232" w:rsidR="00472582" w:rsidRPr="00823638" w:rsidRDefault="00987B89" w:rsidP="00987B89">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历史遗留未完善出让手续用地，</w:t>
      </w:r>
      <w:r w:rsidR="00D27FE7" w:rsidRPr="00823638">
        <w:rPr>
          <w:rFonts w:ascii="仿宋" w:eastAsia="仿宋" w:hAnsi="仿宋" w:hint="eastAsia"/>
          <w:color w:val="000000" w:themeColor="text1"/>
          <w:sz w:val="30"/>
          <w:szCs w:val="30"/>
        </w:rPr>
        <w:t>在</w:t>
      </w:r>
      <w:r w:rsidR="00FA52B1" w:rsidRPr="00823638">
        <w:rPr>
          <w:rFonts w:ascii="仿宋" w:eastAsia="仿宋" w:hAnsi="仿宋" w:hint="eastAsia"/>
          <w:color w:val="000000" w:themeColor="text1"/>
          <w:sz w:val="30"/>
          <w:szCs w:val="30"/>
        </w:rPr>
        <w:t>符合规划</w:t>
      </w:r>
      <w:r w:rsidR="00A1242E" w:rsidRPr="00823638">
        <w:rPr>
          <w:rFonts w:ascii="仿宋" w:eastAsia="仿宋" w:hAnsi="仿宋" w:hint="eastAsia"/>
          <w:color w:val="000000" w:themeColor="text1"/>
          <w:sz w:val="30"/>
          <w:szCs w:val="30"/>
        </w:rPr>
        <w:t>、自行理清相关经济利益关系的</w:t>
      </w:r>
      <w:r w:rsidR="00054C18" w:rsidRPr="00823638">
        <w:rPr>
          <w:rFonts w:ascii="仿宋" w:eastAsia="仿宋" w:hAnsi="仿宋" w:hint="eastAsia"/>
          <w:color w:val="000000" w:themeColor="text1"/>
          <w:sz w:val="30"/>
          <w:szCs w:val="30"/>
        </w:rPr>
        <w:t>前提下，</w:t>
      </w:r>
      <w:r w:rsidR="00FA52B1" w:rsidRPr="00823638">
        <w:rPr>
          <w:rFonts w:ascii="仿宋" w:eastAsia="仿宋" w:hAnsi="仿宋" w:hint="eastAsia"/>
          <w:color w:val="000000" w:themeColor="text1"/>
          <w:sz w:val="30"/>
          <w:szCs w:val="30"/>
        </w:rPr>
        <w:t>符合规划</w:t>
      </w:r>
      <w:r w:rsidR="00A15F8D" w:rsidRPr="00823638">
        <w:rPr>
          <w:rFonts w:ascii="仿宋" w:eastAsia="仿宋" w:hAnsi="仿宋" w:hint="eastAsia"/>
          <w:color w:val="000000" w:themeColor="text1"/>
          <w:sz w:val="30"/>
          <w:szCs w:val="30"/>
        </w:rPr>
        <w:t>的部分</w:t>
      </w:r>
      <w:r w:rsidRPr="00823638">
        <w:rPr>
          <w:rFonts w:ascii="仿宋" w:eastAsia="仿宋" w:hAnsi="仿宋" w:hint="eastAsia"/>
          <w:color w:val="000000" w:themeColor="text1"/>
          <w:sz w:val="30"/>
          <w:szCs w:val="30"/>
        </w:rPr>
        <w:t>可协议出让</w:t>
      </w:r>
      <w:r w:rsidR="00AD0E4F" w:rsidRPr="00823638">
        <w:rPr>
          <w:rFonts w:ascii="仿宋" w:eastAsia="仿宋" w:hAnsi="仿宋" w:hint="eastAsia"/>
          <w:color w:val="000000" w:themeColor="text1"/>
          <w:sz w:val="30"/>
          <w:szCs w:val="30"/>
        </w:rPr>
        <w:t>给原用地</w:t>
      </w:r>
      <w:r w:rsidR="009D213B" w:rsidRPr="00823638">
        <w:rPr>
          <w:rFonts w:ascii="仿宋" w:eastAsia="仿宋" w:hAnsi="仿宋" w:hint="eastAsia"/>
          <w:color w:val="000000" w:themeColor="text1"/>
          <w:sz w:val="30"/>
          <w:szCs w:val="30"/>
        </w:rPr>
        <w:t>申请单位</w:t>
      </w:r>
      <w:r w:rsidR="00AD0E4F" w:rsidRPr="00823638">
        <w:rPr>
          <w:rFonts w:ascii="仿宋" w:eastAsia="仿宋" w:hAnsi="仿宋" w:hint="eastAsia"/>
          <w:color w:val="000000" w:themeColor="text1"/>
          <w:sz w:val="30"/>
          <w:szCs w:val="30"/>
        </w:rPr>
        <w:t>或区政府确认的继受</w:t>
      </w:r>
      <w:r w:rsidR="009D213B" w:rsidRPr="00823638">
        <w:rPr>
          <w:rFonts w:ascii="仿宋" w:eastAsia="仿宋" w:hAnsi="仿宋" w:hint="eastAsia"/>
          <w:color w:val="000000" w:themeColor="text1"/>
          <w:sz w:val="30"/>
          <w:szCs w:val="30"/>
        </w:rPr>
        <w:t>单位</w:t>
      </w:r>
      <w:r w:rsidR="00AF69C2" w:rsidRPr="00823638">
        <w:rPr>
          <w:rFonts w:ascii="仿宋" w:eastAsia="仿宋" w:hAnsi="仿宋" w:hint="eastAsia"/>
          <w:color w:val="000000" w:themeColor="text1"/>
          <w:sz w:val="30"/>
          <w:szCs w:val="30"/>
        </w:rPr>
        <w:t>（以下简称用地</w:t>
      </w:r>
      <w:r w:rsidR="00327CFC" w:rsidRPr="00823638">
        <w:rPr>
          <w:rFonts w:ascii="仿宋" w:eastAsia="仿宋" w:hAnsi="仿宋" w:hint="eastAsia"/>
          <w:color w:val="000000" w:themeColor="text1"/>
          <w:sz w:val="30"/>
          <w:szCs w:val="30"/>
        </w:rPr>
        <w:t>申请</w:t>
      </w:r>
      <w:r w:rsidR="00AF69C2" w:rsidRPr="00823638">
        <w:rPr>
          <w:rFonts w:ascii="仿宋" w:eastAsia="仿宋" w:hAnsi="仿宋" w:hint="eastAsia"/>
          <w:color w:val="000000" w:themeColor="text1"/>
          <w:sz w:val="30"/>
          <w:szCs w:val="30"/>
        </w:rPr>
        <w:t>单位）</w:t>
      </w:r>
      <w:r w:rsidR="00C865AF" w:rsidRPr="00823638">
        <w:rPr>
          <w:rFonts w:ascii="仿宋" w:eastAsia="仿宋" w:hAnsi="仿宋" w:hint="eastAsia"/>
          <w:color w:val="000000" w:themeColor="text1"/>
          <w:sz w:val="30"/>
          <w:szCs w:val="30"/>
        </w:rPr>
        <w:t>，</w:t>
      </w:r>
      <w:r w:rsidR="006C1F94" w:rsidRPr="00823638">
        <w:rPr>
          <w:rFonts w:ascii="仿宋" w:eastAsia="仿宋" w:hAnsi="仿宋" w:hint="eastAsia"/>
          <w:color w:val="000000" w:themeColor="text1"/>
          <w:sz w:val="30"/>
          <w:szCs w:val="30"/>
        </w:rPr>
        <w:t>用于建设</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A15F8D" w:rsidRPr="00823638">
        <w:rPr>
          <w:rFonts w:ascii="仿宋" w:eastAsia="仿宋" w:hAnsi="仿宋" w:hint="eastAsia"/>
          <w:color w:val="000000" w:themeColor="text1"/>
          <w:sz w:val="30"/>
          <w:szCs w:val="30"/>
        </w:rPr>
        <w:t>，</w:t>
      </w:r>
      <w:r w:rsidR="00F87171" w:rsidRPr="00823638">
        <w:rPr>
          <w:rFonts w:ascii="仿宋" w:eastAsia="仿宋" w:hAnsi="仿宋" w:hint="eastAsia"/>
          <w:color w:val="000000" w:themeColor="text1"/>
          <w:sz w:val="30"/>
          <w:szCs w:val="30"/>
        </w:rPr>
        <w:t>类型以出售的公共</w:t>
      </w:r>
      <w:r w:rsidR="004F0013" w:rsidRPr="00823638">
        <w:rPr>
          <w:rFonts w:ascii="仿宋" w:eastAsia="仿宋" w:hAnsi="仿宋" w:hint="eastAsia"/>
          <w:color w:val="000000" w:themeColor="text1"/>
          <w:sz w:val="30"/>
          <w:szCs w:val="30"/>
        </w:rPr>
        <w:t>住房</w:t>
      </w:r>
      <w:r w:rsidR="00F87171" w:rsidRPr="00823638">
        <w:rPr>
          <w:rFonts w:ascii="仿宋" w:eastAsia="仿宋" w:hAnsi="仿宋" w:hint="eastAsia"/>
          <w:color w:val="000000" w:themeColor="text1"/>
          <w:sz w:val="30"/>
          <w:szCs w:val="30"/>
        </w:rPr>
        <w:t>为主；剩余部分土地全部无偿纳入土地储备</w:t>
      </w:r>
      <w:r w:rsidR="00FB69CF" w:rsidRPr="00823638">
        <w:rPr>
          <w:rFonts w:ascii="仿宋" w:eastAsia="仿宋" w:hAnsi="仿宋" w:hint="eastAsia"/>
          <w:color w:val="000000" w:themeColor="text1"/>
          <w:sz w:val="30"/>
          <w:szCs w:val="30"/>
        </w:rPr>
        <w:t>。</w:t>
      </w:r>
    </w:p>
    <w:p w14:paraId="09D93998" w14:textId="746F226D" w:rsidR="00987B89" w:rsidRPr="00823638" w:rsidRDefault="00987B89" w:rsidP="00987B89">
      <w:pPr>
        <w:pStyle w:val="1"/>
        <w:numPr>
          <w:ilvl w:val="0"/>
          <w:numId w:val="2"/>
        </w:numPr>
        <w:ind w:left="420"/>
        <w:rPr>
          <w:color w:val="000000" w:themeColor="text1"/>
        </w:rPr>
      </w:pPr>
      <w:bookmarkStart w:id="10" w:name="_Toc3293012"/>
      <w:r w:rsidRPr="00823638">
        <w:rPr>
          <w:rFonts w:hint="eastAsia"/>
          <w:color w:val="000000" w:themeColor="text1"/>
        </w:rPr>
        <w:t>【已出让未建用地】</w:t>
      </w:r>
      <w:bookmarkEnd w:id="10"/>
    </w:p>
    <w:p w14:paraId="6A5E714D" w14:textId="73885EEB" w:rsidR="00E91D16" w:rsidRPr="00823638" w:rsidRDefault="00A15F8D">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已出让未建用地不属闲置土地或虽属闲置土地但已依法处置完毕的，在</w:t>
      </w:r>
      <w:r w:rsidR="00FA52B1" w:rsidRPr="00823638">
        <w:rPr>
          <w:rFonts w:ascii="仿宋" w:eastAsia="仿宋" w:hAnsi="仿宋" w:hint="eastAsia"/>
          <w:color w:val="000000" w:themeColor="text1"/>
          <w:sz w:val="30"/>
          <w:szCs w:val="30"/>
        </w:rPr>
        <w:t>符合规划</w:t>
      </w:r>
      <w:r w:rsidRPr="00823638">
        <w:rPr>
          <w:rFonts w:ascii="仿宋" w:eastAsia="仿宋" w:hAnsi="仿宋" w:hint="eastAsia"/>
          <w:color w:val="000000" w:themeColor="text1"/>
          <w:sz w:val="30"/>
          <w:szCs w:val="30"/>
        </w:rPr>
        <w:t>前提下，</w:t>
      </w:r>
      <w:r w:rsidR="004415E2" w:rsidRPr="00823638">
        <w:rPr>
          <w:rFonts w:ascii="仿宋" w:eastAsia="仿宋" w:hAnsi="仿宋" w:hint="eastAsia"/>
          <w:color w:val="000000" w:themeColor="text1"/>
          <w:sz w:val="30"/>
          <w:szCs w:val="30"/>
        </w:rPr>
        <w:t>无偿移交规划确定的公共利益用地后，</w:t>
      </w:r>
      <w:r w:rsidR="00EB05DF" w:rsidRPr="00823638">
        <w:rPr>
          <w:rFonts w:ascii="仿宋" w:eastAsia="仿宋" w:hAnsi="仿宋" w:hint="eastAsia"/>
          <w:color w:val="000000" w:themeColor="text1"/>
          <w:sz w:val="30"/>
          <w:szCs w:val="30"/>
        </w:rPr>
        <w:t>住宅建筑面积部分</w:t>
      </w:r>
      <w:r w:rsidR="00E0676D" w:rsidRPr="00823638">
        <w:rPr>
          <w:rFonts w:ascii="仿宋" w:eastAsia="仿宋" w:hAnsi="仿宋" w:hint="eastAsia"/>
          <w:color w:val="000000" w:themeColor="text1"/>
          <w:sz w:val="30"/>
          <w:szCs w:val="30"/>
        </w:rPr>
        <w:t>用于建设</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A54B70" w:rsidRPr="00823638">
        <w:rPr>
          <w:rFonts w:ascii="仿宋" w:eastAsia="仿宋" w:hAnsi="仿宋" w:hint="eastAsia"/>
          <w:color w:val="000000" w:themeColor="text1"/>
          <w:sz w:val="30"/>
          <w:szCs w:val="30"/>
        </w:rPr>
        <w:t>，类型以出售的公共</w:t>
      </w:r>
      <w:r w:rsidR="004F0013" w:rsidRPr="00823638">
        <w:rPr>
          <w:rFonts w:ascii="仿宋" w:eastAsia="仿宋" w:hAnsi="仿宋" w:hint="eastAsia"/>
          <w:color w:val="000000" w:themeColor="text1"/>
          <w:sz w:val="30"/>
          <w:szCs w:val="30"/>
        </w:rPr>
        <w:t>住房</w:t>
      </w:r>
      <w:r w:rsidR="00A54B70" w:rsidRPr="00823638">
        <w:rPr>
          <w:rFonts w:ascii="仿宋" w:eastAsia="仿宋" w:hAnsi="仿宋" w:hint="eastAsia"/>
          <w:color w:val="000000" w:themeColor="text1"/>
          <w:sz w:val="30"/>
          <w:szCs w:val="30"/>
        </w:rPr>
        <w:t>为主</w:t>
      </w:r>
      <w:r w:rsidR="00E0676D" w:rsidRPr="00823638">
        <w:rPr>
          <w:rFonts w:ascii="仿宋" w:eastAsia="仿宋" w:hAnsi="仿宋" w:hint="eastAsia"/>
          <w:color w:val="000000" w:themeColor="text1"/>
          <w:sz w:val="30"/>
          <w:szCs w:val="30"/>
        </w:rPr>
        <w:t>。</w:t>
      </w:r>
      <w:r w:rsidR="00681F96" w:rsidRPr="00823638">
        <w:rPr>
          <w:rFonts w:ascii="仿宋" w:eastAsia="仿宋" w:hAnsi="仿宋" w:hint="eastAsia"/>
          <w:color w:val="000000" w:themeColor="text1"/>
          <w:sz w:val="30"/>
          <w:szCs w:val="30"/>
        </w:rPr>
        <w:t>其中，居住用地增加建筑面积的，超出原</w:t>
      </w:r>
      <w:r w:rsidR="009C3751" w:rsidRPr="00823638">
        <w:rPr>
          <w:rFonts w:ascii="仿宋" w:eastAsia="仿宋" w:hAnsi="仿宋" w:hint="eastAsia"/>
          <w:color w:val="000000" w:themeColor="text1"/>
          <w:sz w:val="30"/>
          <w:szCs w:val="30"/>
        </w:rPr>
        <w:t>出让合同</w:t>
      </w:r>
      <w:r w:rsidR="00681F96" w:rsidRPr="00823638">
        <w:rPr>
          <w:rFonts w:ascii="仿宋" w:eastAsia="仿宋" w:hAnsi="仿宋" w:hint="eastAsia"/>
          <w:color w:val="000000" w:themeColor="text1"/>
          <w:sz w:val="30"/>
          <w:szCs w:val="30"/>
        </w:rPr>
        <w:t>约定建筑面积的部分，</w:t>
      </w:r>
      <w:proofErr w:type="gramStart"/>
      <w:r w:rsidR="00E0676D" w:rsidRPr="00823638">
        <w:rPr>
          <w:rFonts w:ascii="仿宋" w:eastAsia="仿宋" w:hAnsi="仿宋" w:hint="eastAsia"/>
          <w:color w:val="000000" w:themeColor="text1"/>
          <w:sz w:val="30"/>
          <w:szCs w:val="30"/>
        </w:rPr>
        <w:t>均</w:t>
      </w:r>
      <w:r w:rsidR="00681F96" w:rsidRPr="00823638">
        <w:rPr>
          <w:rFonts w:ascii="仿宋" w:eastAsia="仿宋" w:hAnsi="仿宋" w:hint="eastAsia"/>
          <w:color w:val="000000" w:themeColor="text1"/>
          <w:sz w:val="30"/>
          <w:szCs w:val="30"/>
        </w:rPr>
        <w:t>建设</w:t>
      </w:r>
      <w:proofErr w:type="gramEnd"/>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E0676D" w:rsidRPr="00823638">
        <w:rPr>
          <w:rFonts w:ascii="仿宋" w:eastAsia="仿宋" w:hAnsi="仿宋" w:hint="eastAsia"/>
          <w:color w:val="000000" w:themeColor="text1"/>
          <w:sz w:val="30"/>
          <w:szCs w:val="30"/>
        </w:rPr>
        <w:t>。</w:t>
      </w:r>
    </w:p>
    <w:p w14:paraId="658180D9" w14:textId="154503EB" w:rsidR="00A15F8D" w:rsidRPr="00823638" w:rsidRDefault="00A15F8D" w:rsidP="00A15F8D">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已通过</w:t>
      </w:r>
      <w:r w:rsidR="00F202F0" w:rsidRPr="00823638">
        <w:rPr>
          <w:rFonts w:ascii="仿宋" w:eastAsia="仿宋" w:hAnsi="仿宋" w:hint="eastAsia"/>
          <w:color w:val="000000" w:themeColor="text1"/>
          <w:sz w:val="30"/>
          <w:szCs w:val="30"/>
        </w:rPr>
        <w:t>市政府</w:t>
      </w:r>
      <w:r w:rsidRPr="00823638">
        <w:rPr>
          <w:rFonts w:ascii="仿宋" w:eastAsia="仿宋" w:hAnsi="仿宋" w:hint="eastAsia"/>
          <w:color w:val="000000" w:themeColor="text1"/>
          <w:sz w:val="30"/>
          <w:szCs w:val="30"/>
        </w:rPr>
        <w:t>审批但未签订出让合同补充协议的“工改保”项目，</w:t>
      </w:r>
      <w:r w:rsidR="00C371FD" w:rsidRPr="00823638">
        <w:rPr>
          <w:rFonts w:ascii="仿宋" w:eastAsia="仿宋" w:hAnsi="仿宋" w:hint="eastAsia"/>
          <w:color w:val="000000" w:themeColor="text1"/>
          <w:sz w:val="30"/>
          <w:szCs w:val="30"/>
        </w:rPr>
        <w:t>需调整建设</w:t>
      </w:r>
      <w:r w:rsidR="004F0013" w:rsidRPr="00823638">
        <w:rPr>
          <w:rFonts w:ascii="仿宋" w:eastAsia="仿宋" w:hAnsi="仿宋" w:hint="eastAsia"/>
          <w:color w:val="000000" w:themeColor="text1"/>
          <w:sz w:val="30"/>
          <w:szCs w:val="30"/>
        </w:rPr>
        <w:t>住房</w:t>
      </w:r>
      <w:r w:rsidR="00C371FD" w:rsidRPr="00823638">
        <w:rPr>
          <w:rFonts w:ascii="仿宋" w:eastAsia="仿宋" w:hAnsi="仿宋" w:hint="eastAsia"/>
          <w:color w:val="000000" w:themeColor="text1"/>
          <w:sz w:val="30"/>
          <w:szCs w:val="30"/>
        </w:rPr>
        <w:t>类型的，可</w:t>
      </w:r>
      <w:r w:rsidRPr="00823638">
        <w:rPr>
          <w:rFonts w:ascii="仿宋" w:eastAsia="仿宋" w:hAnsi="仿宋" w:hint="eastAsia"/>
          <w:color w:val="000000" w:themeColor="text1"/>
          <w:sz w:val="30"/>
          <w:szCs w:val="30"/>
        </w:rPr>
        <w:t>经</w:t>
      </w:r>
      <w:r w:rsidR="00C371FD" w:rsidRPr="00823638">
        <w:rPr>
          <w:rFonts w:ascii="仿宋" w:eastAsia="仿宋" w:hAnsi="仿宋" w:hint="eastAsia"/>
          <w:color w:val="000000" w:themeColor="text1"/>
          <w:sz w:val="30"/>
          <w:szCs w:val="30"/>
        </w:rPr>
        <w:t>市</w:t>
      </w:r>
      <w:r w:rsidRPr="00823638">
        <w:rPr>
          <w:rFonts w:ascii="仿宋" w:eastAsia="仿宋" w:hAnsi="仿宋" w:hint="eastAsia"/>
          <w:color w:val="000000" w:themeColor="text1"/>
          <w:sz w:val="30"/>
          <w:szCs w:val="30"/>
        </w:rPr>
        <w:t>住</w:t>
      </w:r>
      <w:proofErr w:type="gramStart"/>
      <w:r w:rsidRPr="00823638">
        <w:rPr>
          <w:rFonts w:ascii="仿宋" w:eastAsia="仿宋" w:hAnsi="仿宋" w:hint="eastAsia"/>
          <w:color w:val="000000" w:themeColor="text1"/>
          <w:sz w:val="30"/>
          <w:szCs w:val="30"/>
        </w:rPr>
        <w:t>建部门</w:t>
      </w:r>
      <w:proofErr w:type="gramEnd"/>
      <w:r w:rsidRPr="00823638">
        <w:rPr>
          <w:rFonts w:ascii="仿宋" w:eastAsia="仿宋" w:hAnsi="仿宋" w:hint="eastAsia"/>
          <w:color w:val="000000" w:themeColor="text1"/>
          <w:sz w:val="30"/>
          <w:szCs w:val="30"/>
        </w:rPr>
        <w:t>同意后按本规定执行。</w:t>
      </w:r>
    </w:p>
    <w:p w14:paraId="2F53FFFF" w14:textId="23CC6180" w:rsidR="00F42076" w:rsidRPr="00823638" w:rsidRDefault="00D903BD" w:rsidP="00F42076">
      <w:pPr>
        <w:pStyle w:val="1"/>
        <w:numPr>
          <w:ilvl w:val="0"/>
          <w:numId w:val="2"/>
        </w:numPr>
        <w:ind w:left="420"/>
        <w:rPr>
          <w:color w:val="000000" w:themeColor="text1"/>
        </w:rPr>
      </w:pPr>
      <w:r w:rsidRPr="00823638">
        <w:rPr>
          <w:rFonts w:hint="eastAsia"/>
          <w:color w:val="000000" w:themeColor="text1"/>
        </w:rPr>
        <w:t>【已建的合法用地】</w:t>
      </w:r>
    </w:p>
    <w:p w14:paraId="73ADA350" w14:textId="7895461D" w:rsidR="00CC6E26" w:rsidRPr="00823638" w:rsidRDefault="00946A4B" w:rsidP="00D654DF">
      <w:pPr>
        <w:spacing w:line="480" w:lineRule="auto"/>
        <w:ind w:firstLineChars="200" w:firstLine="600"/>
        <w:rPr>
          <w:rFonts w:ascii="仿宋" w:eastAsia="仿宋" w:hAnsi="仿宋"/>
          <w:color w:val="000000" w:themeColor="text1"/>
          <w:sz w:val="30"/>
          <w:szCs w:val="30"/>
        </w:rPr>
      </w:pPr>
      <w:r w:rsidRPr="00823638">
        <w:rPr>
          <w:rFonts w:ascii="仿宋" w:eastAsia="仿宋" w:hAnsi="仿宋"/>
          <w:color w:val="000000" w:themeColor="text1"/>
          <w:sz w:val="30"/>
          <w:szCs w:val="30"/>
        </w:rPr>
        <w:t>土地使用权人单一且已建</w:t>
      </w:r>
      <w:r w:rsidR="0072508A" w:rsidRPr="00823638">
        <w:rPr>
          <w:rFonts w:ascii="仿宋" w:eastAsia="仿宋" w:hAnsi="仿宋" w:hint="eastAsia"/>
          <w:color w:val="000000" w:themeColor="text1"/>
          <w:sz w:val="30"/>
          <w:szCs w:val="30"/>
        </w:rPr>
        <w:t>的</w:t>
      </w:r>
      <w:r w:rsidR="005E2927" w:rsidRPr="00823638">
        <w:rPr>
          <w:rFonts w:ascii="仿宋" w:eastAsia="仿宋" w:hAnsi="仿宋" w:hint="eastAsia"/>
          <w:color w:val="000000" w:themeColor="text1"/>
          <w:sz w:val="30"/>
          <w:szCs w:val="30"/>
        </w:rPr>
        <w:t>现状</w:t>
      </w:r>
      <w:r w:rsidR="00A102A4" w:rsidRPr="00823638">
        <w:rPr>
          <w:rFonts w:ascii="仿宋" w:eastAsia="仿宋" w:hAnsi="仿宋" w:hint="eastAsia"/>
          <w:color w:val="000000" w:themeColor="text1"/>
          <w:sz w:val="30"/>
          <w:szCs w:val="30"/>
        </w:rPr>
        <w:t>居住用地、</w:t>
      </w:r>
      <w:r w:rsidR="00A102A4" w:rsidRPr="00823638">
        <w:rPr>
          <w:rFonts w:ascii="仿宋" w:eastAsia="仿宋" w:hAnsi="仿宋"/>
          <w:color w:val="000000" w:themeColor="text1"/>
          <w:sz w:val="30"/>
          <w:szCs w:val="30"/>
        </w:rPr>
        <w:t>商业用地、</w:t>
      </w:r>
      <w:r w:rsidR="00A102A4" w:rsidRPr="00823638">
        <w:rPr>
          <w:rFonts w:ascii="仿宋" w:eastAsia="仿宋" w:hAnsi="仿宋" w:hint="eastAsia"/>
          <w:color w:val="000000" w:themeColor="text1"/>
          <w:sz w:val="30"/>
          <w:szCs w:val="30"/>
        </w:rPr>
        <w:t>工业用地和</w:t>
      </w:r>
      <w:r w:rsidR="00A102A4" w:rsidRPr="00823638">
        <w:rPr>
          <w:rFonts w:ascii="仿宋" w:eastAsia="仿宋" w:hAnsi="仿宋"/>
          <w:color w:val="000000" w:themeColor="text1"/>
          <w:sz w:val="30"/>
          <w:szCs w:val="30"/>
        </w:rPr>
        <w:t>仓储物流用地</w:t>
      </w:r>
      <w:r w:rsidR="00A102A4" w:rsidRPr="00823638">
        <w:rPr>
          <w:rFonts w:ascii="仿宋" w:eastAsia="仿宋" w:hAnsi="仿宋" w:hint="eastAsia"/>
          <w:color w:val="000000" w:themeColor="text1"/>
          <w:sz w:val="30"/>
          <w:szCs w:val="30"/>
        </w:rPr>
        <w:t>等合法用地</w:t>
      </w:r>
      <w:r w:rsidR="00900B38" w:rsidRPr="00823638">
        <w:rPr>
          <w:rFonts w:ascii="仿宋" w:eastAsia="仿宋" w:hAnsi="仿宋" w:hint="eastAsia"/>
          <w:color w:val="000000" w:themeColor="text1"/>
          <w:sz w:val="30"/>
          <w:szCs w:val="30"/>
        </w:rPr>
        <w:t>（不含</w:t>
      </w:r>
      <w:proofErr w:type="gramStart"/>
      <w:r w:rsidR="00900B38" w:rsidRPr="00823638">
        <w:rPr>
          <w:rFonts w:ascii="仿宋" w:eastAsia="仿宋" w:hAnsi="仿宋" w:hint="eastAsia"/>
          <w:color w:val="000000" w:themeColor="text1"/>
          <w:sz w:val="30"/>
          <w:szCs w:val="30"/>
        </w:rPr>
        <w:t>招拍挂</w:t>
      </w:r>
      <w:proofErr w:type="gramEnd"/>
      <w:r w:rsidR="00900B38" w:rsidRPr="00823638">
        <w:rPr>
          <w:rFonts w:ascii="仿宋" w:eastAsia="仿宋" w:hAnsi="仿宋" w:hint="eastAsia"/>
          <w:color w:val="000000" w:themeColor="text1"/>
          <w:sz w:val="30"/>
          <w:szCs w:val="30"/>
        </w:rPr>
        <w:t>出让用地）</w:t>
      </w:r>
      <w:r w:rsidR="00CC6E26" w:rsidRPr="00823638">
        <w:rPr>
          <w:rFonts w:ascii="仿宋" w:eastAsia="仿宋" w:hAnsi="仿宋" w:hint="eastAsia"/>
          <w:color w:val="000000" w:themeColor="text1"/>
          <w:sz w:val="30"/>
          <w:szCs w:val="30"/>
        </w:rPr>
        <w:t>，</w:t>
      </w:r>
      <w:r w:rsidR="00A217E1" w:rsidRPr="00823638">
        <w:rPr>
          <w:rFonts w:ascii="仿宋" w:eastAsia="仿宋" w:hAnsi="仿宋" w:hint="eastAsia"/>
          <w:color w:val="000000" w:themeColor="text1"/>
          <w:sz w:val="30"/>
          <w:szCs w:val="30"/>
        </w:rPr>
        <w:t>在</w:t>
      </w:r>
      <w:r w:rsidR="00FA52B1" w:rsidRPr="00823638">
        <w:rPr>
          <w:rFonts w:ascii="仿宋" w:eastAsia="仿宋" w:hAnsi="仿宋" w:hint="eastAsia"/>
          <w:color w:val="000000" w:themeColor="text1"/>
          <w:sz w:val="30"/>
          <w:szCs w:val="30"/>
        </w:rPr>
        <w:t>符合规划</w:t>
      </w:r>
      <w:r w:rsidR="00A217E1" w:rsidRPr="00823638">
        <w:rPr>
          <w:rFonts w:ascii="仿宋" w:eastAsia="仿宋" w:hAnsi="仿宋" w:hint="eastAsia"/>
          <w:color w:val="000000" w:themeColor="text1"/>
          <w:sz w:val="30"/>
          <w:szCs w:val="30"/>
        </w:rPr>
        <w:t>前提下，</w:t>
      </w:r>
      <w:r w:rsidR="004415E2" w:rsidRPr="00823638">
        <w:rPr>
          <w:rFonts w:ascii="仿宋" w:eastAsia="仿宋" w:hAnsi="仿宋" w:hint="eastAsia"/>
          <w:color w:val="000000" w:themeColor="text1"/>
          <w:sz w:val="30"/>
          <w:szCs w:val="30"/>
        </w:rPr>
        <w:t>无偿移交规划确定的公共利益用地后，</w:t>
      </w:r>
      <w:r w:rsidR="00A102A4" w:rsidRPr="00823638">
        <w:rPr>
          <w:rFonts w:ascii="仿宋" w:eastAsia="仿宋" w:hAnsi="仿宋" w:hint="eastAsia"/>
          <w:color w:val="000000" w:themeColor="text1"/>
          <w:sz w:val="30"/>
          <w:szCs w:val="30"/>
        </w:rPr>
        <w:t>可拆除全部现有建（构）筑物</w:t>
      </w:r>
      <w:r w:rsidR="00743748" w:rsidRPr="00823638">
        <w:rPr>
          <w:rFonts w:ascii="仿宋" w:eastAsia="仿宋" w:hAnsi="仿宋" w:hint="eastAsia"/>
          <w:color w:val="000000" w:themeColor="text1"/>
          <w:sz w:val="30"/>
          <w:szCs w:val="30"/>
        </w:rPr>
        <w:t>，</w:t>
      </w:r>
      <w:r w:rsidR="00E0676D" w:rsidRPr="00823638">
        <w:rPr>
          <w:rFonts w:ascii="仿宋" w:eastAsia="仿宋" w:hAnsi="仿宋" w:hint="eastAsia"/>
          <w:color w:val="000000" w:themeColor="text1"/>
          <w:sz w:val="30"/>
          <w:szCs w:val="30"/>
        </w:rPr>
        <w:t>用于建设</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2F168E" w:rsidRPr="00823638">
        <w:rPr>
          <w:rFonts w:ascii="仿宋" w:eastAsia="仿宋" w:hAnsi="仿宋" w:hint="eastAsia"/>
          <w:color w:val="000000" w:themeColor="text1"/>
          <w:sz w:val="30"/>
          <w:szCs w:val="30"/>
        </w:rPr>
        <w:t>，</w:t>
      </w:r>
      <w:r w:rsidR="00E0676D" w:rsidRPr="00823638">
        <w:rPr>
          <w:rFonts w:ascii="仿宋" w:eastAsia="仿宋" w:hAnsi="仿宋" w:hint="eastAsia"/>
          <w:color w:val="000000" w:themeColor="text1"/>
          <w:sz w:val="30"/>
          <w:szCs w:val="30"/>
        </w:rPr>
        <w:t>类型以出售的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E0676D" w:rsidRPr="00823638">
        <w:rPr>
          <w:rFonts w:ascii="仿宋" w:eastAsia="仿宋" w:hAnsi="仿宋" w:hint="eastAsia"/>
          <w:color w:val="000000" w:themeColor="text1"/>
          <w:sz w:val="30"/>
          <w:szCs w:val="30"/>
        </w:rPr>
        <w:t>为主。</w:t>
      </w:r>
    </w:p>
    <w:p w14:paraId="66835D1E" w14:textId="60EE93CD" w:rsidR="00CC6E26" w:rsidRPr="00823638" w:rsidRDefault="00CC6E26" w:rsidP="00CC6E26">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lastRenderedPageBreak/>
        <w:t>拆除的建（构）筑</w:t>
      </w:r>
      <w:proofErr w:type="gramStart"/>
      <w:r w:rsidRPr="00823638">
        <w:rPr>
          <w:rFonts w:ascii="仿宋" w:eastAsia="仿宋" w:hAnsi="仿宋" w:hint="eastAsia"/>
          <w:color w:val="000000" w:themeColor="text1"/>
          <w:sz w:val="30"/>
          <w:szCs w:val="30"/>
        </w:rPr>
        <w:t>物建成</w:t>
      </w:r>
      <w:proofErr w:type="gramEnd"/>
      <w:r w:rsidRPr="00823638">
        <w:rPr>
          <w:rFonts w:ascii="仿宋" w:eastAsia="仿宋" w:hAnsi="仿宋" w:hint="eastAsia"/>
          <w:color w:val="000000" w:themeColor="text1"/>
          <w:sz w:val="30"/>
          <w:szCs w:val="30"/>
        </w:rPr>
        <w:t>时间</w:t>
      </w:r>
      <w:r w:rsidR="00C05A37" w:rsidRPr="00823638">
        <w:rPr>
          <w:rFonts w:ascii="仿宋" w:eastAsia="仿宋" w:hAnsi="仿宋" w:hint="eastAsia"/>
          <w:color w:val="000000" w:themeColor="text1"/>
          <w:sz w:val="30"/>
          <w:szCs w:val="30"/>
        </w:rPr>
        <w:t>原则上</w:t>
      </w:r>
      <w:r w:rsidRPr="00823638">
        <w:rPr>
          <w:rFonts w:ascii="仿宋" w:eastAsia="仿宋" w:hAnsi="仿宋" w:hint="eastAsia"/>
          <w:color w:val="000000" w:themeColor="text1"/>
          <w:sz w:val="30"/>
          <w:szCs w:val="30"/>
        </w:rPr>
        <w:t>应大于10年</w:t>
      </w:r>
      <w:r w:rsidR="00D654DF" w:rsidRPr="00823638">
        <w:rPr>
          <w:rFonts w:ascii="仿宋" w:eastAsia="仿宋" w:hAnsi="仿宋" w:hint="eastAsia"/>
          <w:color w:val="000000" w:themeColor="text1"/>
          <w:sz w:val="30"/>
          <w:szCs w:val="30"/>
        </w:rPr>
        <w:t>。</w:t>
      </w:r>
      <w:r w:rsidRPr="00823638">
        <w:rPr>
          <w:rFonts w:ascii="仿宋" w:eastAsia="仿宋" w:hAnsi="仿宋" w:hint="eastAsia"/>
          <w:color w:val="000000" w:themeColor="text1"/>
          <w:sz w:val="30"/>
          <w:szCs w:val="30"/>
        </w:rPr>
        <w:t>建成时间以规划验收或竣工验收时间确定</w:t>
      </w:r>
      <w:r w:rsidR="00D654DF" w:rsidRPr="00823638">
        <w:rPr>
          <w:rFonts w:ascii="仿宋" w:eastAsia="仿宋" w:hAnsi="仿宋" w:hint="eastAsia"/>
          <w:color w:val="000000" w:themeColor="text1"/>
          <w:sz w:val="30"/>
          <w:szCs w:val="30"/>
        </w:rPr>
        <w:t>，</w:t>
      </w:r>
      <w:r w:rsidRPr="00823638">
        <w:rPr>
          <w:rFonts w:ascii="仿宋" w:eastAsia="仿宋" w:hAnsi="仿宋" w:hint="eastAsia"/>
          <w:color w:val="000000" w:themeColor="text1"/>
          <w:sz w:val="30"/>
          <w:szCs w:val="30"/>
        </w:rPr>
        <w:t>未办理验收的可</w:t>
      </w:r>
      <w:r w:rsidR="0029367B" w:rsidRPr="00823638">
        <w:rPr>
          <w:rFonts w:ascii="仿宋" w:eastAsia="仿宋" w:hAnsi="仿宋" w:hint="eastAsia"/>
          <w:color w:val="000000" w:themeColor="text1"/>
          <w:sz w:val="30"/>
          <w:szCs w:val="30"/>
        </w:rPr>
        <w:t>由</w:t>
      </w:r>
      <w:r w:rsidR="0029367B" w:rsidRPr="00823638">
        <w:rPr>
          <w:rFonts w:ascii="仿宋" w:eastAsia="仿宋" w:hAnsi="仿宋"/>
          <w:color w:val="000000" w:themeColor="text1"/>
          <w:sz w:val="30"/>
          <w:szCs w:val="30"/>
        </w:rPr>
        <w:t>主管部门</w:t>
      </w:r>
      <w:r w:rsidRPr="00823638">
        <w:rPr>
          <w:rFonts w:ascii="仿宋" w:eastAsia="仿宋" w:hAnsi="仿宋" w:hint="eastAsia"/>
          <w:color w:val="000000" w:themeColor="text1"/>
          <w:sz w:val="30"/>
          <w:szCs w:val="30"/>
        </w:rPr>
        <w:t>通过卫星影像图等综合判定建成时间。</w:t>
      </w:r>
    </w:p>
    <w:p w14:paraId="57FCA72D" w14:textId="76877C10" w:rsidR="00F4747F" w:rsidRPr="00823638" w:rsidRDefault="00F4747F" w:rsidP="00F8312B">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已纳入土地整备实施范围、拆除重建类城市更新单元计划的</w:t>
      </w:r>
      <w:r w:rsidR="00DA357C" w:rsidRPr="00823638">
        <w:rPr>
          <w:rFonts w:ascii="仿宋" w:eastAsia="仿宋" w:hAnsi="仿宋" w:hint="eastAsia"/>
          <w:color w:val="000000" w:themeColor="text1"/>
          <w:sz w:val="30"/>
          <w:szCs w:val="30"/>
        </w:rPr>
        <w:t>用地</w:t>
      </w:r>
      <w:r w:rsidRPr="00823638">
        <w:rPr>
          <w:rFonts w:ascii="仿宋" w:eastAsia="仿宋" w:hAnsi="仿宋" w:hint="eastAsia"/>
          <w:color w:val="000000" w:themeColor="text1"/>
          <w:sz w:val="30"/>
          <w:szCs w:val="30"/>
        </w:rPr>
        <w:t>，</w:t>
      </w:r>
      <w:r w:rsidR="00932EC9" w:rsidRPr="00823638">
        <w:rPr>
          <w:rFonts w:ascii="仿宋" w:eastAsia="仿宋" w:hAnsi="仿宋" w:hint="eastAsia"/>
          <w:color w:val="000000" w:themeColor="text1"/>
          <w:sz w:val="30"/>
          <w:szCs w:val="30"/>
        </w:rPr>
        <w:t>及宗地所在片区需统筹城市</w:t>
      </w:r>
      <w:r w:rsidR="00932EC9" w:rsidRPr="00823638">
        <w:rPr>
          <w:rFonts w:ascii="仿宋" w:eastAsia="仿宋" w:hAnsi="仿宋"/>
          <w:color w:val="000000" w:themeColor="text1"/>
          <w:sz w:val="30"/>
          <w:szCs w:val="30"/>
        </w:rPr>
        <w:t>更新</w:t>
      </w:r>
      <w:r w:rsidR="00932EC9" w:rsidRPr="00823638">
        <w:rPr>
          <w:rFonts w:ascii="仿宋" w:eastAsia="仿宋" w:hAnsi="仿宋" w:hint="eastAsia"/>
          <w:color w:val="000000" w:themeColor="text1"/>
          <w:sz w:val="30"/>
          <w:szCs w:val="30"/>
        </w:rPr>
        <w:t>、土地</w:t>
      </w:r>
      <w:r w:rsidR="00932EC9" w:rsidRPr="00823638">
        <w:rPr>
          <w:rFonts w:ascii="仿宋" w:eastAsia="仿宋" w:hAnsi="仿宋"/>
          <w:color w:val="000000" w:themeColor="text1"/>
          <w:sz w:val="30"/>
          <w:szCs w:val="30"/>
        </w:rPr>
        <w:t>整备</w:t>
      </w:r>
      <w:r w:rsidR="00932EC9" w:rsidRPr="00823638">
        <w:rPr>
          <w:rFonts w:ascii="仿宋" w:eastAsia="仿宋" w:hAnsi="仿宋" w:hint="eastAsia"/>
          <w:color w:val="000000" w:themeColor="text1"/>
          <w:sz w:val="30"/>
          <w:szCs w:val="30"/>
        </w:rPr>
        <w:t>等方式落实大型公共设施的，</w:t>
      </w:r>
      <w:r w:rsidRPr="00823638">
        <w:rPr>
          <w:rFonts w:ascii="仿宋" w:eastAsia="仿宋" w:hAnsi="仿宋" w:hint="eastAsia"/>
          <w:color w:val="000000" w:themeColor="text1"/>
          <w:sz w:val="30"/>
          <w:szCs w:val="30"/>
        </w:rPr>
        <w:t>不</w:t>
      </w:r>
      <w:r w:rsidR="00F22A29" w:rsidRPr="00823638">
        <w:rPr>
          <w:rFonts w:ascii="仿宋" w:eastAsia="仿宋" w:hAnsi="仿宋" w:hint="eastAsia"/>
          <w:color w:val="000000" w:themeColor="text1"/>
          <w:sz w:val="30"/>
          <w:szCs w:val="30"/>
        </w:rPr>
        <w:t>适用本规定</w:t>
      </w:r>
      <w:r w:rsidRPr="00823638">
        <w:rPr>
          <w:rFonts w:ascii="仿宋" w:eastAsia="仿宋" w:hAnsi="仿宋" w:hint="eastAsia"/>
          <w:color w:val="000000" w:themeColor="text1"/>
          <w:sz w:val="30"/>
          <w:szCs w:val="30"/>
        </w:rPr>
        <w:t>。</w:t>
      </w:r>
    </w:p>
    <w:p w14:paraId="7A7F89F4" w14:textId="5652CC50" w:rsidR="00987B89" w:rsidRPr="00823638" w:rsidRDefault="002F168E" w:rsidP="00987B89">
      <w:pPr>
        <w:pStyle w:val="1"/>
        <w:numPr>
          <w:ilvl w:val="0"/>
          <w:numId w:val="2"/>
        </w:numPr>
        <w:ind w:left="420"/>
        <w:rPr>
          <w:color w:val="000000" w:themeColor="text1"/>
        </w:rPr>
      </w:pPr>
      <w:r w:rsidRPr="00823638">
        <w:rPr>
          <w:rFonts w:hint="eastAsia"/>
          <w:color w:val="000000" w:themeColor="text1"/>
        </w:rPr>
        <w:t>【机关、企事业单位存量用地建设】</w:t>
      </w:r>
    </w:p>
    <w:p w14:paraId="43946B5F" w14:textId="20176A72" w:rsidR="009C38FC" w:rsidRPr="00823638" w:rsidRDefault="009C38FC" w:rsidP="00CB63EE">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机关、事业单位空闲的存量用地，在综合平衡业务用地需求等因素前提下可收回后纳入土地储备</w:t>
      </w:r>
      <w:r w:rsidR="00AE3EB0" w:rsidRPr="00823638">
        <w:rPr>
          <w:rFonts w:ascii="仿宋" w:eastAsia="仿宋" w:hAnsi="仿宋" w:hint="eastAsia"/>
          <w:color w:val="000000" w:themeColor="text1"/>
          <w:sz w:val="30"/>
          <w:szCs w:val="30"/>
        </w:rPr>
        <w:t>，</w:t>
      </w:r>
      <w:r w:rsidR="002806D6" w:rsidRPr="00823638">
        <w:rPr>
          <w:rFonts w:ascii="仿宋" w:eastAsia="仿宋" w:hAnsi="仿宋" w:hint="eastAsia"/>
          <w:color w:val="000000" w:themeColor="text1"/>
          <w:sz w:val="30"/>
          <w:szCs w:val="30"/>
        </w:rPr>
        <w:t>符合规划的</w:t>
      </w:r>
      <w:r w:rsidR="00924E36" w:rsidRPr="00823638">
        <w:rPr>
          <w:rFonts w:ascii="仿宋" w:eastAsia="仿宋" w:hAnsi="仿宋" w:hint="eastAsia"/>
          <w:color w:val="000000" w:themeColor="text1"/>
          <w:sz w:val="30"/>
          <w:szCs w:val="30"/>
        </w:rPr>
        <w:t>按规定重新供应</w:t>
      </w:r>
      <w:r w:rsidR="00E84386" w:rsidRPr="00823638">
        <w:rPr>
          <w:rFonts w:ascii="仿宋" w:eastAsia="仿宋" w:hAnsi="仿宋" w:hint="eastAsia"/>
          <w:color w:val="000000" w:themeColor="text1"/>
          <w:sz w:val="30"/>
          <w:szCs w:val="30"/>
        </w:rPr>
        <w:t>，</w:t>
      </w:r>
      <w:r w:rsidR="00DA357C" w:rsidRPr="00823638">
        <w:rPr>
          <w:rFonts w:ascii="仿宋" w:eastAsia="仿宋" w:hAnsi="仿宋" w:hint="eastAsia"/>
          <w:color w:val="000000" w:themeColor="text1"/>
          <w:sz w:val="30"/>
          <w:szCs w:val="30"/>
        </w:rPr>
        <w:t>可</w:t>
      </w:r>
      <w:r w:rsidR="00FD5B9B" w:rsidRPr="00823638">
        <w:rPr>
          <w:rFonts w:ascii="仿宋" w:eastAsia="仿宋" w:hAnsi="仿宋" w:hint="eastAsia"/>
          <w:color w:val="000000" w:themeColor="text1"/>
          <w:sz w:val="30"/>
          <w:szCs w:val="30"/>
        </w:rPr>
        <w:t>用于</w:t>
      </w:r>
      <w:r w:rsidR="009418E1" w:rsidRPr="00823638">
        <w:rPr>
          <w:rFonts w:ascii="仿宋" w:eastAsia="仿宋" w:hAnsi="仿宋" w:hint="eastAsia"/>
          <w:color w:val="000000" w:themeColor="text1"/>
          <w:sz w:val="30"/>
          <w:szCs w:val="30"/>
        </w:rPr>
        <w:t>建设出租的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w:t>
      </w:r>
    </w:p>
    <w:p w14:paraId="35E3C13F" w14:textId="74D5E1A8" w:rsidR="004D6082" w:rsidRPr="00823638" w:rsidRDefault="004D6082" w:rsidP="00FB69CF">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企业空闲的划拨用地，</w:t>
      </w:r>
      <w:r w:rsidR="00FB69CF" w:rsidRPr="00823638">
        <w:rPr>
          <w:rFonts w:ascii="仿宋" w:eastAsia="仿宋" w:hAnsi="仿宋" w:hint="eastAsia"/>
          <w:color w:val="000000" w:themeColor="text1"/>
          <w:sz w:val="30"/>
          <w:szCs w:val="30"/>
        </w:rPr>
        <w:t>可收回后纳入土地储备，符合规划的按规定重新供应，</w:t>
      </w:r>
      <w:r w:rsidR="00DA357C" w:rsidRPr="00823638">
        <w:rPr>
          <w:rFonts w:ascii="仿宋" w:eastAsia="仿宋" w:hAnsi="仿宋" w:hint="eastAsia"/>
          <w:color w:val="000000" w:themeColor="text1"/>
          <w:sz w:val="30"/>
          <w:szCs w:val="30"/>
        </w:rPr>
        <w:t>可</w:t>
      </w:r>
      <w:r w:rsidR="00FB69CF" w:rsidRPr="00823638">
        <w:rPr>
          <w:rFonts w:ascii="仿宋" w:eastAsia="仿宋" w:hAnsi="仿宋" w:hint="eastAsia"/>
          <w:color w:val="000000" w:themeColor="text1"/>
          <w:sz w:val="30"/>
          <w:szCs w:val="30"/>
        </w:rPr>
        <w:t>用于建设出租的公共</w:t>
      </w:r>
      <w:r w:rsidR="004F0013" w:rsidRPr="00823638">
        <w:rPr>
          <w:rFonts w:ascii="仿宋" w:eastAsia="仿宋" w:hAnsi="仿宋" w:hint="eastAsia"/>
          <w:color w:val="000000" w:themeColor="text1"/>
          <w:sz w:val="30"/>
          <w:szCs w:val="30"/>
        </w:rPr>
        <w:t>住房</w:t>
      </w:r>
      <w:r w:rsidR="00FB69CF" w:rsidRPr="00823638">
        <w:rPr>
          <w:rFonts w:ascii="仿宋" w:eastAsia="仿宋" w:hAnsi="仿宋" w:hint="eastAsia"/>
          <w:color w:val="000000" w:themeColor="text1"/>
          <w:sz w:val="30"/>
          <w:szCs w:val="30"/>
        </w:rPr>
        <w:t>。</w:t>
      </w:r>
    </w:p>
    <w:p w14:paraId="493D69E3" w14:textId="7332AC53" w:rsidR="008D14EB" w:rsidRPr="00823638" w:rsidRDefault="0029710A" w:rsidP="008D14EB">
      <w:pPr>
        <w:pStyle w:val="1"/>
        <w:numPr>
          <w:ilvl w:val="0"/>
          <w:numId w:val="2"/>
        </w:numPr>
        <w:ind w:left="420"/>
        <w:rPr>
          <w:color w:val="000000" w:themeColor="text1"/>
        </w:rPr>
      </w:pPr>
      <w:bookmarkStart w:id="11" w:name="_Toc3293018"/>
      <w:r w:rsidRPr="00823638">
        <w:rPr>
          <w:rFonts w:hint="eastAsia"/>
          <w:color w:val="000000" w:themeColor="text1"/>
        </w:rPr>
        <w:t>【基础设施综合开发建设】</w:t>
      </w:r>
      <w:bookmarkEnd w:id="11"/>
    </w:p>
    <w:p w14:paraId="35EF49DD" w14:textId="24DDAF46" w:rsidR="00BA4188" w:rsidRPr="00823638" w:rsidRDefault="004E05E3" w:rsidP="00621472">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新供应及已供应的</w:t>
      </w:r>
      <w:r w:rsidR="0029710A" w:rsidRPr="00823638">
        <w:rPr>
          <w:rFonts w:ascii="仿宋" w:eastAsia="仿宋" w:hAnsi="仿宋" w:hint="eastAsia"/>
          <w:color w:val="000000" w:themeColor="text1"/>
          <w:sz w:val="30"/>
          <w:szCs w:val="30"/>
        </w:rPr>
        <w:t>公交场站</w:t>
      </w:r>
      <w:r w:rsidR="006318EB" w:rsidRPr="00823638">
        <w:rPr>
          <w:rFonts w:ascii="仿宋" w:eastAsia="仿宋" w:hAnsi="仿宋" w:hint="eastAsia"/>
          <w:color w:val="000000" w:themeColor="text1"/>
          <w:sz w:val="30"/>
          <w:szCs w:val="30"/>
        </w:rPr>
        <w:t>、变电站</w:t>
      </w:r>
      <w:r w:rsidR="0029710A" w:rsidRPr="00823638">
        <w:rPr>
          <w:rFonts w:ascii="仿宋" w:eastAsia="仿宋" w:hAnsi="仿宋" w:hint="eastAsia"/>
          <w:color w:val="000000" w:themeColor="text1"/>
          <w:sz w:val="30"/>
          <w:szCs w:val="30"/>
        </w:rPr>
        <w:t>及消防站等</w:t>
      </w:r>
      <w:r w:rsidR="005B54D1" w:rsidRPr="00823638">
        <w:rPr>
          <w:rFonts w:ascii="仿宋" w:eastAsia="仿宋" w:hAnsi="仿宋" w:hint="eastAsia"/>
          <w:color w:val="000000" w:themeColor="text1"/>
          <w:sz w:val="30"/>
          <w:szCs w:val="30"/>
        </w:rPr>
        <w:t>公</w:t>
      </w:r>
      <w:r w:rsidR="00BD7B15" w:rsidRPr="00823638">
        <w:rPr>
          <w:rFonts w:ascii="仿宋" w:eastAsia="仿宋" w:hAnsi="仿宋" w:hint="eastAsia"/>
          <w:color w:val="000000" w:themeColor="text1"/>
          <w:sz w:val="30"/>
          <w:szCs w:val="30"/>
        </w:rPr>
        <w:t>用</w:t>
      </w:r>
      <w:r w:rsidR="005B54D1" w:rsidRPr="00823638">
        <w:rPr>
          <w:rFonts w:ascii="仿宋" w:eastAsia="仿宋" w:hAnsi="仿宋" w:hint="eastAsia"/>
          <w:color w:val="000000" w:themeColor="text1"/>
          <w:sz w:val="30"/>
          <w:szCs w:val="30"/>
        </w:rPr>
        <w:t>设施和交通设施</w:t>
      </w:r>
      <w:r w:rsidRPr="00823638">
        <w:rPr>
          <w:rFonts w:ascii="仿宋" w:eastAsia="仿宋" w:hAnsi="仿宋" w:hint="eastAsia"/>
          <w:color w:val="000000" w:themeColor="text1"/>
          <w:sz w:val="30"/>
          <w:szCs w:val="30"/>
        </w:rPr>
        <w:t>用地</w:t>
      </w:r>
      <w:r w:rsidR="0029710A" w:rsidRPr="00823638">
        <w:rPr>
          <w:rFonts w:ascii="仿宋" w:eastAsia="仿宋" w:hAnsi="仿宋" w:hint="eastAsia"/>
          <w:color w:val="000000" w:themeColor="text1"/>
          <w:sz w:val="30"/>
          <w:szCs w:val="30"/>
        </w:rPr>
        <w:t>，在</w:t>
      </w:r>
      <w:r w:rsidR="00FA52B1" w:rsidRPr="00823638">
        <w:rPr>
          <w:rFonts w:ascii="仿宋" w:eastAsia="仿宋" w:hAnsi="仿宋" w:hint="eastAsia"/>
          <w:color w:val="000000" w:themeColor="text1"/>
          <w:sz w:val="30"/>
          <w:szCs w:val="30"/>
        </w:rPr>
        <w:t>符合规划</w:t>
      </w:r>
      <w:r w:rsidR="00DA357C" w:rsidRPr="00823638">
        <w:rPr>
          <w:rFonts w:ascii="仿宋" w:eastAsia="仿宋" w:hAnsi="仿宋" w:hint="eastAsia"/>
          <w:color w:val="000000" w:themeColor="text1"/>
          <w:sz w:val="30"/>
          <w:szCs w:val="30"/>
        </w:rPr>
        <w:t>、</w:t>
      </w:r>
      <w:r w:rsidR="0029710A" w:rsidRPr="00823638">
        <w:rPr>
          <w:rFonts w:ascii="仿宋" w:eastAsia="仿宋" w:hAnsi="仿宋" w:hint="eastAsia"/>
          <w:color w:val="000000" w:themeColor="text1"/>
          <w:sz w:val="30"/>
          <w:szCs w:val="30"/>
        </w:rPr>
        <w:t>满足</w:t>
      </w:r>
      <w:r w:rsidR="00E80293" w:rsidRPr="00823638">
        <w:rPr>
          <w:rFonts w:ascii="仿宋" w:eastAsia="仿宋" w:hAnsi="仿宋" w:hint="eastAsia"/>
          <w:color w:val="000000" w:themeColor="text1"/>
          <w:sz w:val="30"/>
          <w:szCs w:val="30"/>
        </w:rPr>
        <w:t>中远期业务发展需求</w:t>
      </w:r>
      <w:r w:rsidR="00DA357C" w:rsidRPr="00823638">
        <w:rPr>
          <w:rFonts w:ascii="仿宋" w:eastAsia="仿宋" w:hAnsi="仿宋" w:hint="eastAsia"/>
          <w:color w:val="000000" w:themeColor="text1"/>
          <w:sz w:val="30"/>
          <w:szCs w:val="30"/>
        </w:rPr>
        <w:t>、满足</w:t>
      </w:r>
      <w:r w:rsidR="0029710A" w:rsidRPr="00823638">
        <w:rPr>
          <w:rFonts w:ascii="仿宋" w:eastAsia="仿宋" w:hAnsi="仿宋" w:hint="eastAsia"/>
          <w:color w:val="000000" w:themeColor="text1"/>
          <w:sz w:val="30"/>
          <w:szCs w:val="30"/>
        </w:rPr>
        <w:t>公共配套设施及市政交通设施承载能力</w:t>
      </w:r>
      <w:r w:rsidR="00327CFC" w:rsidRPr="00823638">
        <w:rPr>
          <w:rFonts w:ascii="仿宋" w:eastAsia="仿宋" w:hAnsi="仿宋" w:hint="eastAsia"/>
          <w:color w:val="000000" w:themeColor="text1"/>
          <w:sz w:val="30"/>
          <w:szCs w:val="30"/>
        </w:rPr>
        <w:t>并</w:t>
      </w:r>
      <w:r w:rsidR="00971D32" w:rsidRPr="00823638">
        <w:rPr>
          <w:rFonts w:ascii="仿宋" w:eastAsia="仿宋" w:hAnsi="仿宋" w:hint="eastAsia"/>
          <w:color w:val="000000" w:themeColor="text1"/>
          <w:sz w:val="30"/>
          <w:szCs w:val="30"/>
        </w:rPr>
        <w:t>保证安全</w:t>
      </w:r>
      <w:r w:rsidR="00862823" w:rsidRPr="00823638">
        <w:rPr>
          <w:rFonts w:ascii="仿宋" w:eastAsia="仿宋" w:hAnsi="仿宋" w:hint="eastAsia"/>
          <w:color w:val="000000" w:themeColor="text1"/>
          <w:sz w:val="30"/>
          <w:szCs w:val="30"/>
        </w:rPr>
        <w:t>的</w:t>
      </w:r>
      <w:r w:rsidR="0029710A" w:rsidRPr="00823638">
        <w:rPr>
          <w:rFonts w:ascii="仿宋" w:eastAsia="仿宋" w:hAnsi="仿宋" w:hint="eastAsia"/>
          <w:color w:val="000000" w:themeColor="text1"/>
          <w:sz w:val="30"/>
          <w:szCs w:val="30"/>
        </w:rPr>
        <w:t>前提下，</w:t>
      </w:r>
      <w:r w:rsidR="00327CFC" w:rsidRPr="00823638">
        <w:rPr>
          <w:rFonts w:ascii="仿宋" w:eastAsia="仿宋" w:hAnsi="仿宋" w:hint="eastAsia"/>
          <w:color w:val="000000" w:themeColor="text1"/>
          <w:sz w:val="30"/>
          <w:szCs w:val="30"/>
        </w:rPr>
        <w:t>可</w:t>
      </w:r>
      <w:r w:rsidR="00726FC2" w:rsidRPr="00823638">
        <w:rPr>
          <w:rFonts w:ascii="仿宋" w:eastAsia="仿宋" w:hAnsi="仿宋" w:hint="eastAsia"/>
          <w:color w:val="000000" w:themeColor="text1"/>
          <w:sz w:val="30"/>
          <w:szCs w:val="30"/>
        </w:rPr>
        <w:t>配建</w:t>
      </w:r>
      <w:r w:rsidR="002B755B" w:rsidRPr="00823638">
        <w:rPr>
          <w:rFonts w:ascii="仿宋" w:eastAsia="仿宋" w:hAnsi="仿宋" w:hint="eastAsia"/>
          <w:color w:val="000000" w:themeColor="text1"/>
          <w:sz w:val="30"/>
          <w:szCs w:val="30"/>
        </w:rPr>
        <w:t>出租的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8277D1" w:rsidRPr="00823638">
        <w:rPr>
          <w:rFonts w:ascii="仿宋" w:eastAsia="仿宋" w:hAnsi="仿宋"/>
          <w:color w:val="000000" w:themeColor="text1"/>
          <w:sz w:val="30"/>
          <w:szCs w:val="30"/>
        </w:rPr>
        <w:t>。</w:t>
      </w:r>
    </w:p>
    <w:p w14:paraId="6024F709" w14:textId="13B3FDBB" w:rsidR="00FD7975" w:rsidRPr="00823638" w:rsidRDefault="00BA4188" w:rsidP="00D45518">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土地用途按建设的公共基础设施或市政交通设施的主导功能确定。</w:t>
      </w:r>
      <w:r w:rsidR="00182A64" w:rsidRPr="00823638">
        <w:rPr>
          <w:rFonts w:ascii="仿宋" w:eastAsia="仿宋" w:hAnsi="仿宋" w:hint="eastAsia"/>
          <w:color w:val="000000" w:themeColor="text1"/>
          <w:sz w:val="30"/>
          <w:szCs w:val="30"/>
        </w:rPr>
        <w:t>出租的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D0573A" w:rsidRPr="00823638">
        <w:rPr>
          <w:rFonts w:ascii="仿宋" w:eastAsia="仿宋" w:hAnsi="仿宋" w:hint="eastAsia"/>
          <w:color w:val="000000" w:themeColor="text1"/>
          <w:sz w:val="30"/>
          <w:szCs w:val="30"/>
        </w:rPr>
        <w:t>建成后</w:t>
      </w:r>
      <w:r w:rsidR="00AC497E" w:rsidRPr="00823638">
        <w:rPr>
          <w:rFonts w:ascii="仿宋" w:eastAsia="仿宋" w:hAnsi="仿宋" w:hint="eastAsia"/>
          <w:color w:val="000000" w:themeColor="text1"/>
          <w:sz w:val="30"/>
          <w:szCs w:val="30"/>
        </w:rPr>
        <w:t>由</w:t>
      </w:r>
      <w:r w:rsidR="00C64251" w:rsidRPr="00823638">
        <w:rPr>
          <w:rFonts w:ascii="仿宋" w:eastAsia="仿宋" w:hAnsi="仿宋" w:hint="eastAsia"/>
          <w:color w:val="000000" w:themeColor="text1"/>
          <w:sz w:val="30"/>
          <w:szCs w:val="30"/>
        </w:rPr>
        <w:t>市、区人才</w:t>
      </w:r>
      <w:r w:rsidR="004F0013" w:rsidRPr="00823638">
        <w:rPr>
          <w:rFonts w:ascii="仿宋" w:eastAsia="仿宋" w:hAnsi="仿宋" w:hint="eastAsia"/>
          <w:color w:val="000000" w:themeColor="text1"/>
          <w:sz w:val="30"/>
          <w:szCs w:val="30"/>
        </w:rPr>
        <w:t>住房</w:t>
      </w:r>
      <w:r w:rsidR="00C64251" w:rsidRPr="00823638">
        <w:rPr>
          <w:rFonts w:ascii="仿宋" w:eastAsia="仿宋" w:hAnsi="仿宋" w:hint="eastAsia"/>
          <w:color w:val="000000" w:themeColor="text1"/>
          <w:sz w:val="30"/>
          <w:szCs w:val="30"/>
        </w:rPr>
        <w:t>专营机构</w:t>
      </w:r>
      <w:r w:rsidR="0029367B" w:rsidRPr="00823638">
        <w:rPr>
          <w:rFonts w:ascii="仿宋" w:eastAsia="仿宋" w:hAnsi="仿宋"/>
          <w:color w:val="000000" w:themeColor="text1"/>
          <w:sz w:val="30"/>
          <w:szCs w:val="30"/>
        </w:rPr>
        <w:t>按市政府相关规定</w:t>
      </w:r>
      <w:r w:rsidR="00C64251" w:rsidRPr="00823638">
        <w:rPr>
          <w:rFonts w:ascii="仿宋" w:eastAsia="仿宋" w:hAnsi="仿宋" w:hint="eastAsia"/>
          <w:color w:val="000000" w:themeColor="text1"/>
          <w:sz w:val="30"/>
          <w:szCs w:val="30"/>
        </w:rPr>
        <w:t>及</w:t>
      </w:r>
      <w:r w:rsidR="001437D4" w:rsidRPr="00823638">
        <w:rPr>
          <w:rFonts w:ascii="仿宋" w:eastAsia="仿宋" w:hAnsi="仿宋" w:hint="eastAsia"/>
          <w:color w:val="000000" w:themeColor="text1"/>
          <w:sz w:val="30"/>
          <w:szCs w:val="30"/>
        </w:rPr>
        <w:t>出让</w:t>
      </w:r>
      <w:r w:rsidR="00C64251" w:rsidRPr="00823638">
        <w:rPr>
          <w:rFonts w:ascii="仿宋" w:eastAsia="仿宋" w:hAnsi="仿宋" w:hint="eastAsia"/>
          <w:color w:val="000000" w:themeColor="text1"/>
          <w:sz w:val="30"/>
          <w:szCs w:val="30"/>
        </w:rPr>
        <w:t>合同约定</w:t>
      </w:r>
      <w:r w:rsidR="006106A2" w:rsidRPr="00823638">
        <w:rPr>
          <w:rFonts w:ascii="仿宋" w:eastAsia="仿宋" w:hAnsi="仿宋" w:hint="eastAsia"/>
          <w:color w:val="000000" w:themeColor="text1"/>
          <w:sz w:val="30"/>
          <w:szCs w:val="30"/>
        </w:rPr>
        <w:t>接收、回购和</w:t>
      </w:r>
      <w:r w:rsidR="0029367B" w:rsidRPr="00823638">
        <w:rPr>
          <w:rFonts w:ascii="仿宋" w:eastAsia="仿宋" w:hAnsi="仿宋"/>
          <w:color w:val="000000" w:themeColor="text1"/>
          <w:sz w:val="30"/>
          <w:szCs w:val="30"/>
        </w:rPr>
        <w:t>管理</w:t>
      </w:r>
      <w:r w:rsidR="00327CFC" w:rsidRPr="00823638">
        <w:rPr>
          <w:rFonts w:ascii="仿宋" w:eastAsia="仿宋" w:hAnsi="仿宋" w:hint="eastAsia"/>
          <w:color w:val="000000" w:themeColor="text1"/>
          <w:sz w:val="30"/>
          <w:szCs w:val="30"/>
        </w:rPr>
        <w:t>；</w:t>
      </w:r>
      <w:r w:rsidR="00C64251" w:rsidRPr="00823638">
        <w:rPr>
          <w:rFonts w:ascii="仿宋" w:eastAsia="仿宋" w:hAnsi="仿宋" w:hint="eastAsia"/>
          <w:color w:val="000000" w:themeColor="text1"/>
          <w:sz w:val="30"/>
          <w:szCs w:val="30"/>
        </w:rPr>
        <w:t>其中接收的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C64251" w:rsidRPr="00823638">
        <w:rPr>
          <w:rFonts w:ascii="仿宋" w:eastAsia="仿宋" w:hAnsi="仿宋" w:hint="eastAsia"/>
          <w:color w:val="000000" w:themeColor="text1"/>
          <w:sz w:val="30"/>
          <w:szCs w:val="30"/>
        </w:rPr>
        <w:t>产权归市政府，回购的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C64251" w:rsidRPr="00823638">
        <w:rPr>
          <w:rFonts w:ascii="仿宋" w:eastAsia="仿宋" w:hAnsi="仿宋" w:hint="eastAsia"/>
          <w:color w:val="000000" w:themeColor="text1"/>
          <w:sz w:val="30"/>
          <w:szCs w:val="30"/>
        </w:rPr>
        <w:t>产权</w:t>
      </w:r>
      <w:proofErr w:type="gramStart"/>
      <w:r w:rsidR="00C64251" w:rsidRPr="00823638">
        <w:rPr>
          <w:rFonts w:ascii="仿宋" w:eastAsia="仿宋" w:hAnsi="仿宋" w:hint="eastAsia"/>
          <w:color w:val="000000" w:themeColor="text1"/>
          <w:sz w:val="30"/>
          <w:szCs w:val="30"/>
        </w:rPr>
        <w:t>归相关</w:t>
      </w:r>
      <w:proofErr w:type="gramEnd"/>
      <w:r w:rsidR="00C64251" w:rsidRPr="00823638">
        <w:rPr>
          <w:rFonts w:ascii="仿宋" w:eastAsia="仿宋" w:hAnsi="仿宋" w:hint="eastAsia"/>
          <w:color w:val="000000" w:themeColor="text1"/>
          <w:sz w:val="30"/>
          <w:szCs w:val="30"/>
        </w:rPr>
        <w:t>人才</w:t>
      </w:r>
      <w:r w:rsidR="004F0013" w:rsidRPr="00823638">
        <w:rPr>
          <w:rFonts w:ascii="仿宋" w:eastAsia="仿宋" w:hAnsi="仿宋" w:hint="eastAsia"/>
          <w:color w:val="000000" w:themeColor="text1"/>
          <w:sz w:val="30"/>
          <w:szCs w:val="30"/>
        </w:rPr>
        <w:t>住房</w:t>
      </w:r>
      <w:r w:rsidR="00C64251" w:rsidRPr="00823638">
        <w:rPr>
          <w:rFonts w:ascii="仿宋" w:eastAsia="仿宋" w:hAnsi="仿宋" w:hint="eastAsia"/>
          <w:color w:val="000000" w:themeColor="text1"/>
          <w:sz w:val="30"/>
          <w:szCs w:val="30"/>
        </w:rPr>
        <w:t>专营机构。</w:t>
      </w:r>
    </w:p>
    <w:p w14:paraId="3668E615" w14:textId="01EE0161" w:rsidR="001F68A8" w:rsidRPr="00823638" w:rsidRDefault="001F68A8" w:rsidP="00183066">
      <w:pPr>
        <w:pStyle w:val="1"/>
        <w:numPr>
          <w:ilvl w:val="0"/>
          <w:numId w:val="2"/>
        </w:numPr>
        <w:ind w:left="420"/>
        <w:rPr>
          <w:color w:val="000000" w:themeColor="text1"/>
        </w:rPr>
      </w:pPr>
      <w:bookmarkStart w:id="12" w:name="_Toc3293019"/>
      <w:r w:rsidRPr="00823638">
        <w:rPr>
          <w:rFonts w:hint="eastAsia"/>
          <w:color w:val="000000" w:themeColor="text1"/>
        </w:rPr>
        <w:lastRenderedPageBreak/>
        <w:t>【轨道交通用地综合开发】</w:t>
      </w:r>
      <w:bookmarkEnd w:id="12"/>
    </w:p>
    <w:p w14:paraId="6A3B968C" w14:textId="15B89017" w:rsidR="00904A1F" w:rsidRPr="00823638" w:rsidRDefault="001C3A8A" w:rsidP="00E05619">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轨道交通用地（含车辆段、停车场、轨道交通站点等）</w:t>
      </w:r>
      <w:r w:rsidR="00D55BDE" w:rsidRPr="00823638">
        <w:rPr>
          <w:rFonts w:ascii="仿宋" w:eastAsia="仿宋" w:hAnsi="仿宋" w:hint="eastAsia"/>
          <w:color w:val="000000" w:themeColor="text1"/>
          <w:sz w:val="30"/>
          <w:szCs w:val="30"/>
        </w:rPr>
        <w:t>在</w:t>
      </w:r>
      <w:r w:rsidR="00FA52B1" w:rsidRPr="00823638">
        <w:rPr>
          <w:rFonts w:ascii="仿宋" w:eastAsia="仿宋" w:hAnsi="仿宋" w:hint="eastAsia"/>
          <w:color w:val="000000" w:themeColor="text1"/>
          <w:sz w:val="30"/>
          <w:szCs w:val="30"/>
        </w:rPr>
        <w:t>符合规划</w:t>
      </w:r>
      <w:r w:rsidR="00D55BDE" w:rsidRPr="00823638">
        <w:rPr>
          <w:rFonts w:ascii="仿宋" w:eastAsia="仿宋" w:hAnsi="仿宋" w:hint="eastAsia"/>
          <w:color w:val="000000" w:themeColor="text1"/>
          <w:sz w:val="30"/>
          <w:szCs w:val="30"/>
        </w:rPr>
        <w:t>且保证</w:t>
      </w:r>
      <w:r w:rsidR="001A0187" w:rsidRPr="00823638">
        <w:rPr>
          <w:rFonts w:ascii="仿宋" w:eastAsia="仿宋" w:hAnsi="仿宋" w:hint="eastAsia"/>
          <w:color w:val="000000" w:themeColor="text1"/>
          <w:sz w:val="30"/>
          <w:szCs w:val="30"/>
        </w:rPr>
        <w:t>安全</w:t>
      </w:r>
      <w:r w:rsidR="00D55BDE" w:rsidRPr="00823638">
        <w:rPr>
          <w:rFonts w:ascii="仿宋" w:eastAsia="仿宋" w:hAnsi="仿宋" w:hint="eastAsia"/>
          <w:color w:val="000000" w:themeColor="text1"/>
          <w:sz w:val="30"/>
          <w:szCs w:val="30"/>
        </w:rPr>
        <w:t>的</w:t>
      </w:r>
      <w:r w:rsidR="001A0187" w:rsidRPr="00823638">
        <w:rPr>
          <w:rFonts w:ascii="仿宋" w:eastAsia="仿宋" w:hAnsi="仿宋" w:hint="eastAsia"/>
          <w:color w:val="000000" w:themeColor="text1"/>
          <w:sz w:val="30"/>
          <w:szCs w:val="30"/>
        </w:rPr>
        <w:t>前提下，可分层设立建设用地使用权，</w:t>
      </w:r>
      <w:r w:rsidR="00E0676D" w:rsidRPr="00823638">
        <w:rPr>
          <w:rFonts w:ascii="仿宋" w:eastAsia="仿宋" w:hAnsi="仿宋" w:hint="eastAsia"/>
          <w:color w:val="000000" w:themeColor="text1"/>
          <w:sz w:val="30"/>
          <w:szCs w:val="30"/>
        </w:rPr>
        <w:t>用于建设</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A81AD2" w:rsidRPr="00823638">
        <w:rPr>
          <w:rFonts w:ascii="仿宋" w:eastAsia="仿宋" w:hAnsi="仿宋" w:hint="eastAsia"/>
          <w:color w:val="000000" w:themeColor="text1"/>
          <w:sz w:val="30"/>
          <w:szCs w:val="30"/>
        </w:rPr>
        <w:t>，</w:t>
      </w:r>
      <w:r w:rsidR="00E0676D" w:rsidRPr="00823638">
        <w:rPr>
          <w:rFonts w:ascii="仿宋" w:eastAsia="仿宋" w:hAnsi="仿宋" w:hint="eastAsia"/>
          <w:color w:val="000000" w:themeColor="text1"/>
          <w:sz w:val="30"/>
          <w:szCs w:val="30"/>
        </w:rPr>
        <w:t>类型以</w:t>
      </w:r>
      <w:r w:rsidR="00D55BF7" w:rsidRPr="00823638">
        <w:rPr>
          <w:rFonts w:ascii="仿宋" w:eastAsia="仿宋" w:hAnsi="仿宋" w:hint="eastAsia"/>
          <w:color w:val="000000" w:themeColor="text1"/>
          <w:sz w:val="30"/>
          <w:szCs w:val="30"/>
        </w:rPr>
        <w:t>出租</w:t>
      </w:r>
      <w:r w:rsidR="00E0676D" w:rsidRPr="00823638">
        <w:rPr>
          <w:rFonts w:ascii="仿宋" w:eastAsia="仿宋" w:hAnsi="仿宋" w:hint="eastAsia"/>
          <w:color w:val="000000" w:themeColor="text1"/>
          <w:sz w:val="30"/>
          <w:szCs w:val="30"/>
        </w:rPr>
        <w:t>的</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E0676D" w:rsidRPr="00823638">
        <w:rPr>
          <w:rFonts w:ascii="仿宋" w:eastAsia="仿宋" w:hAnsi="仿宋" w:hint="eastAsia"/>
          <w:color w:val="000000" w:themeColor="text1"/>
          <w:sz w:val="30"/>
          <w:szCs w:val="30"/>
        </w:rPr>
        <w:t>为主。</w:t>
      </w:r>
      <w:r w:rsidRPr="00823638">
        <w:rPr>
          <w:rFonts w:ascii="仿宋" w:eastAsia="仿宋" w:hAnsi="仿宋" w:hint="eastAsia"/>
          <w:color w:val="000000" w:themeColor="text1"/>
          <w:sz w:val="30"/>
          <w:szCs w:val="30"/>
        </w:rPr>
        <w:t>土地供应方式按我市相关规定执行。</w:t>
      </w:r>
    </w:p>
    <w:p w14:paraId="41AAAB1B" w14:textId="1F3EE89C" w:rsidR="00A877EB" w:rsidRPr="00823638" w:rsidRDefault="00A877EB" w:rsidP="00A877EB">
      <w:pPr>
        <w:pStyle w:val="1"/>
        <w:ind w:left="420"/>
        <w:jc w:val="center"/>
        <w:rPr>
          <w:b/>
          <w:color w:val="000000" w:themeColor="text1"/>
        </w:rPr>
      </w:pPr>
      <w:r w:rsidRPr="00823638">
        <w:rPr>
          <w:rFonts w:hint="eastAsia"/>
          <w:b/>
          <w:color w:val="000000" w:themeColor="text1"/>
        </w:rPr>
        <w:t>第三章</w:t>
      </w:r>
      <w:r w:rsidR="006B1791" w:rsidRPr="00823638">
        <w:rPr>
          <w:rFonts w:hint="eastAsia"/>
          <w:b/>
          <w:color w:val="000000" w:themeColor="text1"/>
        </w:rPr>
        <w:t xml:space="preserve"> </w:t>
      </w:r>
      <w:r w:rsidR="006B1791" w:rsidRPr="00823638">
        <w:rPr>
          <w:rFonts w:hint="eastAsia"/>
          <w:b/>
          <w:color w:val="000000" w:themeColor="text1"/>
        </w:rPr>
        <w:t>计划管理与用地报批</w:t>
      </w:r>
    </w:p>
    <w:p w14:paraId="3811EC3E" w14:textId="67D1DD03" w:rsidR="00A877EB" w:rsidRPr="00823638" w:rsidRDefault="00A877EB" w:rsidP="00A877EB">
      <w:pPr>
        <w:pStyle w:val="1"/>
        <w:numPr>
          <w:ilvl w:val="0"/>
          <w:numId w:val="2"/>
        </w:numPr>
        <w:ind w:left="420"/>
        <w:rPr>
          <w:color w:val="000000" w:themeColor="text1"/>
        </w:rPr>
      </w:pPr>
      <w:r w:rsidRPr="00823638">
        <w:rPr>
          <w:rFonts w:hint="eastAsia"/>
          <w:color w:val="000000" w:themeColor="text1"/>
        </w:rPr>
        <w:t>【安居工程年度实施计划】</w:t>
      </w:r>
    </w:p>
    <w:p w14:paraId="22A0D2A7" w14:textId="67BB147E" w:rsidR="00A877EB" w:rsidRPr="00823638" w:rsidRDefault="0073150F">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市住</w:t>
      </w:r>
      <w:proofErr w:type="gramStart"/>
      <w:r w:rsidRPr="00823638">
        <w:rPr>
          <w:rFonts w:ascii="仿宋" w:eastAsia="仿宋" w:hAnsi="仿宋" w:hint="eastAsia"/>
          <w:color w:val="000000" w:themeColor="text1"/>
          <w:sz w:val="30"/>
          <w:szCs w:val="30"/>
        </w:rPr>
        <w:t>建部门</w:t>
      </w:r>
      <w:proofErr w:type="gramEnd"/>
      <w:r w:rsidRPr="00823638">
        <w:rPr>
          <w:rFonts w:ascii="仿宋" w:eastAsia="仿宋" w:hAnsi="仿宋" w:hint="eastAsia"/>
          <w:color w:val="000000" w:themeColor="text1"/>
          <w:sz w:val="30"/>
          <w:szCs w:val="30"/>
        </w:rPr>
        <w:t>应根据市</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发展规划，并结合各区用地潜力、</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需求等实际，科学编制安居工程年度实施计划，明确</w:t>
      </w:r>
      <w:r w:rsidR="005A596D" w:rsidRPr="00823638">
        <w:rPr>
          <w:rFonts w:ascii="仿宋" w:eastAsia="仿宋" w:hAnsi="仿宋" w:hint="eastAsia"/>
          <w:color w:val="000000" w:themeColor="text1"/>
          <w:sz w:val="30"/>
          <w:szCs w:val="30"/>
        </w:rPr>
        <w:t>各类</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分布及结构比例，合理分配各区安居工程年度建设筹集和供应任务，并与各区政府签订安居工程工作目标责任书。各区政府应严格执行安居工程年度实施计划，全面落实责任书确定的工作任务。</w:t>
      </w:r>
    </w:p>
    <w:p w14:paraId="470B8517" w14:textId="293BE2E1" w:rsidR="007E6476" w:rsidRPr="00823638" w:rsidRDefault="00AE185E" w:rsidP="007E6476">
      <w:pPr>
        <w:pStyle w:val="1"/>
        <w:numPr>
          <w:ilvl w:val="0"/>
          <w:numId w:val="2"/>
        </w:numPr>
        <w:ind w:left="420"/>
        <w:rPr>
          <w:color w:val="000000" w:themeColor="text1"/>
        </w:rPr>
      </w:pPr>
      <w:r w:rsidRPr="00823638">
        <w:rPr>
          <w:rFonts w:hint="eastAsia"/>
          <w:color w:val="000000" w:themeColor="text1"/>
        </w:rPr>
        <w:t>【计划纳入及</w:t>
      </w:r>
      <w:r w:rsidR="004F0013" w:rsidRPr="00823638">
        <w:rPr>
          <w:rFonts w:hint="eastAsia"/>
          <w:color w:val="000000" w:themeColor="text1"/>
        </w:rPr>
        <w:t>住房</w:t>
      </w:r>
      <w:r w:rsidRPr="00823638">
        <w:rPr>
          <w:rFonts w:hint="eastAsia"/>
          <w:color w:val="000000" w:themeColor="text1"/>
        </w:rPr>
        <w:t>类型确定】</w:t>
      </w:r>
    </w:p>
    <w:p w14:paraId="4EEF76B5" w14:textId="1CA99F1D" w:rsidR="00B00322" w:rsidRPr="00823638" w:rsidRDefault="00830990" w:rsidP="00A131CC">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新供应公共住房用地、通过城市更新、棚户区改造建设公共住房的存量用地</w:t>
      </w:r>
      <w:r>
        <w:rPr>
          <w:rFonts w:ascii="仿宋" w:eastAsia="仿宋" w:hAnsi="仿宋" w:hint="eastAsia"/>
          <w:color w:val="000000" w:themeColor="text1"/>
          <w:sz w:val="30"/>
          <w:szCs w:val="30"/>
        </w:rPr>
        <w:t>，</w:t>
      </w:r>
      <w:r w:rsidR="001A3D22" w:rsidRPr="00823638">
        <w:rPr>
          <w:rFonts w:ascii="仿宋" w:eastAsia="仿宋" w:hAnsi="仿宋" w:hint="eastAsia"/>
          <w:color w:val="000000" w:themeColor="text1"/>
          <w:sz w:val="30"/>
          <w:szCs w:val="30"/>
        </w:rPr>
        <w:t>直接纳入安居工程年度实施计划</w:t>
      </w:r>
      <w:r w:rsidR="00743BAE" w:rsidRPr="00823638">
        <w:rPr>
          <w:rFonts w:ascii="仿宋" w:eastAsia="仿宋" w:hAnsi="仿宋" w:hint="eastAsia"/>
          <w:color w:val="000000" w:themeColor="text1"/>
          <w:sz w:val="30"/>
          <w:szCs w:val="30"/>
        </w:rPr>
        <w:t>；</w:t>
      </w:r>
      <w:r w:rsidR="00B00322" w:rsidRPr="00823638">
        <w:rPr>
          <w:rFonts w:ascii="仿宋" w:eastAsia="仿宋" w:hAnsi="仿宋" w:hint="eastAsia"/>
          <w:color w:val="000000" w:themeColor="text1"/>
          <w:sz w:val="30"/>
          <w:szCs w:val="30"/>
        </w:rPr>
        <w:t>通过本规定其他途径建设公共</w:t>
      </w:r>
      <w:r w:rsidR="004F0013" w:rsidRPr="00823638">
        <w:rPr>
          <w:rFonts w:ascii="仿宋" w:eastAsia="仿宋" w:hAnsi="仿宋" w:hint="eastAsia"/>
          <w:color w:val="000000" w:themeColor="text1"/>
          <w:sz w:val="30"/>
          <w:szCs w:val="30"/>
        </w:rPr>
        <w:t>住房</w:t>
      </w:r>
      <w:r w:rsidR="00B00322" w:rsidRPr="00823638">
        <w:rPr>
          <w:rFonts w:ascii="仿宋" w:eastAsia="仿宋" w:hAnsi="仿宋" w:hint="eastAsia"/>
          <w:color w:val="000000" w:themeColor="text1"/>
          <w:sz w:val="30"/>
          <w:szCs w:val="30"/>
        </w:rPr>
        <w:t>的存量用地，权利人或用地</w:t>
      </w:r>
      <w:r w:rsidR="00327CFC" w:rsidRPr="00823638">
        <w:rPr>
          <w:rFonts w:ascii="仿宋" w:eastAsia="仿宋" w:hAnsi="仿宋" w:hint="eastAsia"/>
          <w:color w:val="000000" w:themeColor="text1"/>
          <w:sz w:val="30"/>
          <w:szCs w:val="30"/>
        </w:rPr>
        <w:t>申请</w:t>
      </w:r>
      <w:r w:rsidR="00B00322" w:rsidRPr="00823638">
        <w:rPr>
          <w:rFonts w:ascii="仿宋" w:eastAsia="仿宋" w:hAnsi="仿宋" w:hint="eastAsia"/>
          <w:color w:val="000000" w:themeColor="text1"/>
          <w:sz w:val="30"/>
          <w:szCs w:val="30"/>
        </w:rPr>
        <w:t>单位向市住</w:t>
      </w:r>
      <w:proofErr w:type="gramStart"/>
      <w:r w:rsidR="00B00322" w:rsidRPr="00823638">
        <w:rPr>
          <w:rFonts w:ascii="仿宋" w:eastAsia="仿宋" w:hAnsi="仿宋" w:hint="eastAsia"/>
          <w:color w:val="000000" w:themeColor="text1"/>
          <w:sz w:val="30"/>
          <w:szCs w:val="30"/>
        </w:rPr>
        <w:t>建部门</w:t>
      </w:r>
      <w:proofErr w:type="gramEnd"/>
      <w:r w:rsidR="00B00322" w:rsidRPr="00823638">
        <w:rPr>
          <w:rFonts w:ascii="仿宋" w:eastAsia="仿宋" w:hAnsi="仿宋" w:hint="eastAsia"/>
          <w:color w:val="000000" w:themeColor="text1"/>
          <w:sz w:val="30"/>
          <w:szCs w:val="30"/>
        </w:rPr>
        <w:t>申请纳入安居工程</w:t>
      </w:r>
      <w:r w:rsidR="00446EBB" w:rsidRPr="00823638">
        <w:rPr>
          <w:rFonts w:ascii="仿宋" w:eastAsia="仿宋" w:hAnsi="仿宋" w:hint="eastAsia"/>
          <w:color w:val="000000" w:themeColor="text1"/>
          <w:sz w:val="30"/>
          <w:szCs w:val="30"/>
        </w:rPr>
        <w:t>年度</w:t>
      </w:r>
      <w:r w:rsidR="00B00322" w:rsidRPr="00823638">
        <w:rPr>
          <w:rFonts w:ascii="仿宋" w:eastAsia="仿宋" w:hAnsi="仿宋" w:hint="eastAsia"/>
          <w:color w:val="000000" w:themeColor="text1"/>
          <w:sz w:val="30"/>
          <w:szCs w:val="30"/>
        </w:rPr>
        <w:t>实施计划</w:t>
      </w:r>
      <w:r w:rsidR="00AF4460" w:rsidRPr="00823638">
        <w:rPr>
          <w:rFonts w:ascii="仿宋" w:eastAsia="仿宋" w:hAnsi="仿宋" w:hint="eastAsia"/>
          <w:color w:val="000000" w:themeColor="text1"/>
          <w:sz w:val="30"/>
          <w:szCs w:val="30"/>
        </w:rPr>
        <w:t>。</w:t>
      </w:r>
    </w:p>
    <w:p w14:paraId="5824883C" w14:textId="5DD2A1CD" w:rsidR="001F4024" w:rsidRPr="00823638" w:rsidRDefault="0086647A" w:rsidP="001F4024">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新供应公共</w:t>
      </w:r>
      <w:r w:rsidR="00953D7C" w:rsidRPr="00823638">
        <w:rPr>
          <w:rFonts w:ascii="仿宋" w:eastAsia="仿宋" w:hAnsi="仿宋" w:hint="eastAsia"/>
          <w:color w:val="000000" w:themeColor="text1"/>
          <w:sz w:val="30"/>
          <w:szCs w:val="30"/>
        </w:rPr>
        <w:t>住房用地</w:t>
      </w:r>
      <w:r w:rsidRPr="00823638">
        <w:rPr>
          <w:rFonts w:ascii="仿宋" w:eastAsia="仿宋" w:hAnsi="仿宋" w:hint="eastAsia"/>
          <w:color w:val="000000" w:themeColor="text1"/>
          <w:sz w:val="30"/>
          <w:szCs w:val="30"/>
        </w:rPr>
        <w:t>、</w:t>
      </w:r>
      <w:r w:rsidR="001F4024" w:rsidRPr="00823638">
        <w:rPr>
          <w:rFonts w:ascii="仿宋" w:eastAsia="仿宋" w:hAnsi="仿宋" w:hint="eastAsia"/>
          <w:color w:val="000000" w:themeColor="text1"/>
          <w:sz w:val="30"/>
          <w:szCs w:val="30"/>
        </w:rPr>
        <w:t>通过城市更新、棚户区改造建设公共</w:t>
      </w:r>
      <w:r w:rsidR="004F0013" w:rsidRPr="00823638">
        <w:rPr>
          <w:rFonts w:ascii="仿宋" w:eastAsia="仿宋" w:hAnsi="仿宋" w:hint="eastAsia"/>
          <w:color w:val="000000" w:themeColor="text1"/>
          <w:sz w:val="30"/>
          <w:szCs w:val="30"/>
        </w:rPr>
        <w:t>住房</w:t>
      </w:r>
      <w:r w:rsidR="001F4024" w:rsidRPr="00823638">
        <w:rPr>
          <w:rFonts w:ascii="仿宋" w:eastAsia="仿宋" w:hAnsi="仿宋" w:hint="eastAsia"/>
          <w:color w:val="000000" w:themeColor="text1"/>
          <w:sz w:val="30"/>
          <w:szCs w:val="30"/>
        </w:rPr>
        <w:t>的存量用地，</w:t>
      </w:r>
      <w:r w:rsidR="00446EBB" w:rsidRPr="00823638">
        <w:rPr>
          <w:rFonts w:ascii="仿宋" w:eastAsia="仿宋" w:hAnsi="仿宋" w:hint="eastAsia"/>
          <w:color w:val="000000" w:themeColor="text1"/>
          <w:sz w:val="30"/>
          <w:szCs w:val="30"/>
        </w:rPr>
        <w:t>由</w:t>
      </w:r>
      <w:r w:rsidR="001F4024" w:rsidRPr="00823638">
        <w:rPr>
          <w:rFonts w:ascii="仿宋" w:eastAsia="仿宋" w:hAnsi="仿宋" w:hint="eastAsia"/>
          <w:color w:val="000000" w:themeColor="text1"/>
          <w:sz w:val="30"/>
          <w:szCs w:val="30"/>
        </w:rPr>
        <w:t>区住</w:t>
      </w:r>
      <w:proofErr w:type="gramStart"/>
      <w:r w:rsidR="001F4024" w:rsidRPr="00823638">
        <w:rPr>
          <w:rFonts w:ascii="仿宋" w:eastAsia="仿宋" w:hAnsi="仿宋" w:hint="eastAsia"/>
          <w:color w:val="000000" w:themeColor="text1"/>
          <w:sz w:val="30"/>
          <w:szCs w:val="30"/>
        </w:rPr>
        <w:t>建部门</w:t>
      </w:r>
      <w:proofErr w:type="gramEnd"/>
      <w:r w:rsidR="00B164BE" w:rsidRPr="00823638">
        <w:rPr>
          <w:rFonts w:ascii="仿宋" w:eastAsia="仿宋" w:hAnsi="仿宋" w:hint="eastAsia"/>
          <w:color w:val="000000" w:themeColor="text1"/>
          <w:sz w:val="30"/>
          <w:szCs w:val="30"/>
        </w:rPr>
        <w:t>明确</w:t>
      </w:r>
      <w:r w:rsidR="001F4024" w:rsidRPr="00823638">
        <w:rPr>
          <w:rFonts w:ascii="仿宋" w:eastAsia="仿宋" w:hAnsi="仿宋" w:hint="eastAsia"/>
          <w:color w:val="000000" w:themeColor="text1"/>
          <w:sz w:val="30"/>
          <w:szCs w:val="30"/>
        </w:rPr>
        <w:t>建设</w:t>
      </w:r>
      <w:r w:rsidR="004F0013" w:rsidRPr="00823638">
        <w:rPr>
          <w:rFonts w:ascii="仿宋" w:eastAsia="仿宋" w:hAnsi="仿宋" w:hint="eastAsia"/>
          <w:color w:val="000000" w:themeColor="text1"/>
          <w:sz w:val="30"/>
          <w:szCs w:val="30"/>
        </w:rPr>
        <w:t>住房</w:t>
      </w:r>
      <w:r w:rsidR="001F4024" w:rsidRPr="00823638">
        <w:rPr>
          <w:rFonts w:ascii="仿宋" w:eastAsia="仿宋" w:hAnsi="仿宋" w:hint="eastAsia"/>
          <w:color w:val="000000" w:themeColor="text1"/>
          <w:sz w:val="30"/>
          <w:szCs w:val="30"/>
        </w:rPr>
        <w:t>的类型，并及时将建设或配建情况报市住</w:t>
      </w:r>
      <w:proofErr w:type="gramStart"/>
      <w:r w:rsidR="001F4024" w:rsidRPr="00823638">
        <w:rPr>
          <w:rFonts w:ascii="仿宋" w:eastAsia="仿宋" w:hAnsi="仿宋" w:hint="eastAsia"/>
          <w:color w:val="000000" w:themeColor="text1"/>
          <w:sz w:val="30"/>
          <w:szCs w:val="30"/>
        </w:rPr>
        <w:t>建部门</w:t>
      </w:r>
      <w:proofErr w:type="gramEnd"/>
      <w:r w:rsidR="001F4024" w:rsidRPr="00823638">
        <w:rPr>
          <w:rFonts w:ascii="仿宋" w:eastAsia="仿宋" w:hAnsi="仿宋" w:hint="eastAsia"/>
          <w:color w:val="000000" w:themeColor="text1"/>
          <w:sz w:val="30"/>
          <w:szCs w:val="30"/>
        </w:rPr>
        <w:t>汇总；通过本规定其他途径建设公</w:t>
      </w:r>
      <w:r w:rsidR="001F4024" w:rsidRPr="00823638">
        <w:rPr>
          <w:rFonts w:ascii="仿宋" w:eastAsia="仿宋" w:hAnsi="仿宋" w:hint="eastAsia"/>
          <w:color w:val="000000" w:themeColor="text1"/>
          <w:sz w:val="30"/>
          <w:szCs w:val="30"/>
        </w:rPr>
        <w:lastRenderedPageBreak/>
        <w:t>共</w:t>
      </w:r>
      <w:r w:rsidR="004F0013" w:rsidRPr="00823638">
        <w:rPr>
          <w:rFonts w:ascii="仿宋" w:eastAsia="仿宋" w:hAnsi="仿宋" w:hint="eastAsia"/>
          <w:color w:val="000000" w:themeColor="text1"/>
          <w:sz w:val="30"/>
          <w:szCs w:val="30"/>
        </w:rPr>
        <w:t>住房</w:t>
      </w:r>
      <w:r w:rsidR="001F4024" w:rsidRPr="00823638">
        <w:rPr>
          <w:rFonts w:ascii="仿宋" w:eastAsia="仿宋" w:hAnsi="仿宋" w:hint="eastAsia"/>
          <w:color w:val="000000" w:themeColor="text1"/>
          <w:sz w:val="30"/>
          <w:szCs w:val="30"/>
        </w:rPr>
        <w:t>的存量用地，</w:t>
      </w:r>
      <w:r w:rsidR="00446EBB" w:rsidRPr="00823638">
        <w:rPr>
          <w:rFonts w:ascii="仿宋" w:eastAsia="仿宋" w:hAnsi="仿宋" w:hint="eastAsia"/>
          <w:color w:val="000000" w:themeColor="text1"/>
          <w:sz w:val="30"/>
          <w:szCs w:val="30"/>
        </w:rPr>
        <w:t>由</w:t>
      </w:r>
      <w:r w:rsidR="001F4024" w:rsidRPr="00823638">
        <w:rPr>
          <w:rFonts w:ascii="仿宋" w:eastAsia="仿宋" w:hAnsi="仿宋" w:hint="eastAsia"/>
          <w:color w:val="000000" w:themeColor="text1"/>
          <w:sz w:val="30"/>
          <w:szCs w:val="30"/>
        </w:rPr>
        <w:t>市住</w:t>
      </w:r>
      <w:proofErr w:type="gramStart"/>
      <w:r w:rsidR="001F4024" w:rsidRPr="00823638">
        <w:rPr>
          <w:rFonts w:ascii="仿宋" w:eastAsia="仿宋" w:hAnsi="仿宋" w:hint="eastAsia"/>
          <w:color w:val="000000" w:themeColor="text1"/>
          <w:sz w:val="30"/>
          <w:szCs w:val="30"/>
        </w:rPr>
        <w:t>建部门</w:t>
      </w:r>
      <w:proofErr w:type="gramEnd"/>
      <w:r w:rsidR="006140B8" w:rsidRPr="00823638">
        <w:rPr>
          <w:rFonts w:ascii="仿宋" w:eastAsia="仿宋" w:hAnsi="仿宋" w:hint="eastAsia"/>
          <w:color w:val="000000" w:themeColor="text1"/>
          <w:sz w:val="30"/>
          <w:szCs w:val="30"/>
        </w:rPr>
        <w:t>明确</w:t>
      </w:r>
      <w:r w:rsidR="001F4024" w:rsidRPr="00823638">
        <w:rPr>
          <w:rFonts w:ascii="仿宋" w:eastAsia="仿宋" w:hAnsi="仿宋" w:hint="eastAsia"/>
          <w:color w:val="000000" w:themeColor="text1"/>
          <w:sz w:val="30"/>
          <w:szCs w:val="30"/>
        </w:rPr>
        <w:t>建设</w:t>
      </w:r>
      <w:r w:rsidR="004F0013" w:rsidRPr="00823638">
        <w:rPr>
          <w:rFonts w:ascii="仿宋" w:eastAsia="仿宋" w:hAnsi="仿宋" w:hint="eastAsia"/>
          <w:color w:val="000000" w:themeColor="text1"/>
          <w:sz w:val="30"/>
          <w:szCs w:val="30"/>
        </w:rPr>
        <w:t>住房</w:t>
      </w:r>
      <w:r w:rsidR="001F4024" w:rsidRPr="00823638">
        <w:rPr>
          <w:rFonts w:ascii="仿宋" w:eastAsia="仿宋" w:hAnsi="仿宋" w:hint="eastAsia"/>
          <w:color w:val="000000" w:themeColor="text1"/>
          <w:sz w:val="30"/>
          <w:szCs w:val="30"/>
        </w:rPr>
        <w:t>的类型。</w:t>
      </w:r>
      <w:r w:rsidR="00A61CA0" w:rsidRPr="00823638">
        <w:rPr>
          <w:rFonts w:ascii="仿宋" w:eastAsia="仿宋" w:hAnsi="仿宋" w:hint="eastAsia"/>
          <w:color w:val="000000" w:themeColor="text1"/>
          <w:sz w:val="30"/>
          <w:szCs w:val="30"/>
        </w:rPr>
        <w:t>市、区住</w:t>
      </w:r>
      <w:proofErr w:type="gramStart"/>
      <w:r w:rsidR="00A61CA0" w:rsidRPr="00823638">
        <w:rPr>
          <w:rFonts w:ascii="仿宋" w:eastAsia="仿宋" w:hAnsi="仿宋" w:hint="eastAsia"/>
          <w:color w:val="000000" w:themeColor="text1"/>
          <w:sz w:val="30"/>
          <w:szCs w:val="30"/>
        </w:rPr>
        <w:t>建部门</w:t>
      </w:r>
      <w:proofErr w:type="gramEnd"/>
      <w:r w:rsidR="00A61CA0" w:rsidRPr="00823638">
        <w:rPr>
          <w:rFonts w:ascii="仿宋" w:eastAsia="仿宋" w:hAnsi="仿宋" w:hint="eastAsia"/>
          <w:color w:val="000000" w:themeColor="text1"/>
          <w:sz w:val="30"/>
          <w:szCs w:val="30"/>
        </w:rPr>
        <w:t>在明确建设</w:t>
      </w:r>
      <w:r w:rsidR="004F0013" w:rsidRPr="00823638">
        <w:rPr>
          <w:rFonts w:ascii="仿宋" w:eastAsia="仿宋" w:hAnsi="仿宋" w:hint="eastAsia"/>
          <w:color w:val="000000" w:themeColor="text1"/>
          <w:sz w:val="30"/>
          <w:szCs w:val="30"/>
        </w:rPr>
        <w:t>住房</w:t>
      </w:r>
      <w:r w:rsidR="00A61CA0" w:rsidRPr="00823638">
        <w:rPr>
          <w:rFonts w:ascii="仿宋" w:eastAsia="仿宋" w:hAnsi="仿宋" w:hint="eastAsia"/>
          <w:color w:val="000000" w:themeColor="text1"/>
          <w:sz w:val="30"/>
          <w:szCs w:val="30"/>
        </w:rPr>
        <w:t>类型时，应同时提供建设和管理任务书。</w:t>
      </w:r>
    </w:p>
    <w:p w14:paraId="3B0BC063" w14:textId="593AF42D" w:rsidR="005A6766" w:rsidRPr="00823638" w:rsidRDefault="005A6766" w:rsidP="005A6766">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根据本规定建设公共</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需对规划进行调整的，在</w:t>
      </w:r>
      <w:r w:rsidR="0081427C" w:rsidRPr="00823638">
        <w:rPr>
          <w:rFonts w:ascii="仿宋" w:eastAsia="仿宋" w:hAnsi="仿宋" w:hint="eastAsia"/>
          <w:color w:val="000000" w:themeColor="text1"/>
          <w:sz w:val="30"/>
          <w:szCs w:val="30"/>
        </w:rPr>
        <w:t>同意</w:t>
      </w:r>
      <w:r w:rsidRPr="00823638">
        <w:rPr>
          <w:rFonts w:ascii="仿宋" w:eastAsia="仿宋" w:hAnsi="仿宋" w:hint="eastAsia"/>
          <w:color w:val="000000" w:themeColor="text1"/>
          <w:sz w:val="30"/>
          <w:szCs w:val="30"/>
        </w:rPr>
        <w:t>纳入安居工程</w:t>
      </w:r>
      <w:r w:rsidR="00394543">
        <w:rPr>
          <w:rFonts w:ascii="仿宋" w:eastAsia="仿宋" w:hAnsi="仿宋" w:hint="eastAsia"/>
          <w:color w:val="000000" w:themeColor="text1"/>
          <w:sz w:val="30"/>
          <w:szCs w:val="30"/>
        </w:rPr>
        <w:t>年度</w:t>
      </w:r>
      <w:r w:rsidRPr="00823638">
        <w:rPr>
          <w:rFonts w:ascii="仿宋" w:eastAsia="仿宋" w:hAnsi="仿宋" w:hint="eastAsia"/>
          <w:color w:val="000000" w:themeColor="text1"/>
          <w:sz w:val="30"/>
          <w:szCs w:val="30"/>
        </w:rPr>
        <w:t>实施计划</w:t>
      </w:r>
      <w:r w:rsidR="00AD35C6" w:rsidRPr="00823638">
        <w:rPr>
          <w:rFonts w:ascii="仿宋" w:eastAsia="仿宋" w:hAnsi="仿宋" w:hint="eastAsia"/>
          <w:color w:val="000000" w:themeColor="text1"/>
          <w:sz w:val="30"/>
          <w:szCs w:val="30"/>
        </w:rPr>
        <w:t>前</w:t>
      </w:r>
      <w:r w:rsidRPr="00823638">
        <w:rPr>
          <w:rFonts w:ascii="仿宋" w:eastAsia="仿宋" w:hAnsi="仿宋" w:hint="eastAsia"/>
          <w:color w:val="000000" w:themeColor="text1"/>
          <w:sz w:val="30"/>
          <w:szCs w:val="30"/>
        </w:rPr>
        <w:t>，</w:t>
      </w:r>
      <w:r w:rsidR="00AD35C6" w:rsidRPr="00823638">
        <w:rPr>
          <w:rFonts w:ascii="仿宋" w:eastAsia="仿宋" w:hAnsi="仿宋" w:hint="eastAsia"/>
          <w:color w:val="000000" w:themeColor="text1"/>
          <w:sz w:val="30"/>
          <w:szCs w:val="30"/>
        </w:rPr>
        <w:t>市</w:t>
      </w:r>
      <w:r w:rsidRPr="00823638">
        <w:rPr>
          <w:rFonts w:ascii="仿宋" w:eastAsia="仿宋" w:hAnsi="仿宋" w:hint="eastAsia"/>
          <w:color w:val="000000" w:themeColor="text1"/>
          <w:sz w:val="30"/>
          <w:szCs w:val="30"/>
        </w:rPr>
        <w:t>住</w:t>
      </w:r>
      <w:proofErr w:type="gramStart"/>
      <w:r w:rsidRPr="00823638">
        <w:rPr>
          <w:rFonts w:ascii="仿宋" w:eastAsia="仿宋" w:hAnsi="仿宋" w:hint="eastAsia"/>
          <w:color w:val="000000" w:themeColor="text1"/>
          <w:sz w:val="30"/>
          <w:szCs w:val="30"/>
        </w:rPr>
        <w:t>建部门</w:t>
      </w:r>
      <w:proofErr w:type="gramEnd"/>
      <w:r w:rsidR="00AD35C6" w:rsidRPr="00823638">
        <w:rPr>
          <w:rFonts w:ascii="仿宋" w:eastAsia="仿宋" w:hAnsi="仿宋" w:hint="eastAsia"/>
          <w:color w:val="000000" w:themeColor="text1"/>
          <w:sz w:val="30"/>
          <w:szCs w:val="30"/>
        </w:rPr>
        <w:t>应</w:t>
      </w:r>
      <w:r w:rsidRPr="00823638">
        <w:rPr>
          <w:rFonts w:ascii="仿宋" w:eastAsia="仿宋" w:hAnsi="仿宋" w:hint="eastAsia"/>
          <w:color w:val="000000" w:themeColor="text1"/>
          <w:sz w:val="30"/>
          <w:szCs w:val="30"/>
        </w:rPr>
        <w:t>批次征求主管部门意见</w:t>
      </w:r>
      <w:r w:rsidR="00AD35C6" w:rsidRPr="00823638">
        <w:rPr>
          <w:rFonts w:ascii="仿宋" w:eastAsia="仿宋" w:hAnsi="仿宋" w:hint="eastAsia"/>
          <w:color w:val="000000" w:themeColor="text1"/>
          <w:sz w:val="30"/>
          <w:szCs w:val="30"/>
        </w:rPr>
        <w:t>。</w:t>
      </w:r>
      <w:r w:rsidRPr="00823638">
        <w:rPr>
          <w:rFonts w:ascii="仿宋" w:eastAsia="仿宋" w:hAnsi="仿宋" w:hint="eastAsia"/>
          <w:color w:val="000000" w:themeColor="text1"/>
          <w:sz w:val="30"/>
          <w:szCs w:val="30"/>
        </w:rPr>
        <w:t>经研究具备规划调整可行性的，</w:t>
      </w:r>
      <w:r w:rsidR="008E5893" w:rsidRPr="00823638">
        <w:rPr>
          <w:rFonts w:ascii="仿宋" w:eastAsia="仿宋" w:hAnsi="仿宋" w:hint="eastAsia"/>
          <w:color w:val="000000" w:themeColor="text1"/>
          <w:sz w:val="30"/>
          <w:szCs w:val="30"/>
        </w:rPr>
        <w:t>市</w:t>
      </w:r>
      <w:r w:rsidRPr="00823638">
        <w:rPr>
          <w:rFonts w:ascii="仿宋" w:eastAsia="仿宋" w:hAnsi="仿宋" w:hint="eastAsia"/>
          <w:color w:val="000000" w:themeColor="text1"/>
          <w:sz w:val="30"/>
          <w:szCs w:val="30"/>
        </w:rPr>
        <w:t>住</w:t>
      </w:r>
      <w:proofErr w:type="gramStart"/>
      <w:r w:rsidRPr="00823638">
        <w:rPr>
          <w:rFonts w:ascii="仿宋" w:eastAsia="仿宋" w:hAnsi="仿宋" w:hint="eastAsia"/>
          <w:color w:val="000000" w:themeColor="text1"/>
          <w:sz w:val="30"/>
          <w:szCs w:val="30"/>
        </w:rPr>
        <w:t>建部门</w:t>
      </w:r>
      <w:proofErr w:type="gramEnd"/>
      <w:r w:rsidRPr="00823638">
        <w:rPr>
          <w:rFonts w:ascii="仿宋" w:eastAsia="仿宋" w:hAnsi="仿宋" w:hint="eastAsia"/>
          <w:color w:val="000000" w:themeColor="text1"/>
          <w:sz w:val="30"/>
          <w:szCs w:val="30"/>
        </w:rPr>
        <w:t>纳入安居工程实施计划。</w:t>
      </w:r>
    </w:p>
    <w:p w14:paraId="68C22945" w14:textId="10C4D1D5" w:rsidR="00CB17F3" w:rsidRPr="00823638" w:rsidRDefault="00CB17F3" w:rsidP="00CB17F3">
      <w:pPr>
        <w:pStyle w:val="1"/>
        <w:numPr>
          <w:ilvl w:val="0"/>
          <w:numId w:val="2"/>
        </w:numPr>
        <w:ind w:left="420"/>
        <w:rPr>
          <w:color w:val="000000" w:themeColor="text1"/>
        </w:rPr>
      </w:pPr>
      <w:r w:rsidRPr="00823638">
        <w:rPr>
          <w:rFonts w:hint="eastAsia"/>
          <w:color w:val="000000" w:themeColor="text1"/>
        </w:rPr>
        <w:t>【规划审批】</w:t>
      </w:r>
    </w:p>
    <w:p w14:paraId="16AF11B6" w14:textId="3BDA3681" w:rsidR="00CB17F3" w:rsidRPr="00823638" w:rsidRDefault="00CB17F3">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根据本规定建设</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需对规划进行调整的，</w:t>
      </w:r>
      <w:r w:rsidR="00446EBB" w:rsidRPr="00823638">
        <w:rPr>
          <w:rFonts w:ascii="仿宋" w:eastAsia="仿宋" w:hAnsi="仿宋" w:hint="eastAsia"/>
          <w:color w:val="000000" w:themeColor="text1"/>
          <w:sz w:val="30"/>
          <w:szCs w:val="30"/>
        </w:rPr>
        <w:t>在</w:t>
      </w:r>
      <w:r w:rsidR="0081427C" w:rsidRPr="00823638">
        <w:rPr>
          <w:rFonts w:ascii="仿宋" w:eastAsia="仿宋" w:hAnsi="仿宋" w:hint="eastAsia"/>
          <w:color w:val="000000" w:themeColor="text1"/>
          <w:sz w:val="30"/>
          <w:szCs w:val="30"/>
        </w:rPr>
        <w:t>市住</w:t>
      </w:r>
      <w:proofErr w:type="gramStart"/>
      <w:r w:rsidR="0081427C" w:rsidRPr="00823638">
        <w:rPr>
          <w:rFonts w:ascii="仿宋" w:eastAsia="仿宋" w:hAnsi="仿宋" w:hint="eastAsia"/>
          <w:color w:val="000000" w:themeColor="text1"/>
          <w:sz w:val="30"/>
          <w:szCs w:val="30"/>
        </w:rPr>
        <w:t>建部门</w:t>
      </w:r>
      <w:proofErr w:type="gramEnd"/>
      <w:r w:rsidR="0081427C" w:rsidRPr="00823638">
        <w:rPr>
          <w:rFonts w:ascii="仿宋" w:eastAsia="仿宋" w:hAnsi="仿宋" w:hint="eastAsia"/>
          <w:color w:val="000000" w:themeColor="text1"/>
          <w:sz w:val="30"/>
          <w:szCs w:val="30"/>
        </w:rPr>
        <w:t>同意</w:t>
      </w:r>
      <w:r w:rsidR="00446EBB" w:rsidRPr="00823638">
        <w:rPr>
          <w:rFonts w:ascii="仿宋" w:eastAsia="仿宋" w:hAnsi="仿宋" w:hint="eastAsia"/>
          <w:color w:val="000000" w:themeColor="text1"/>
          <w:sz w:val="30"/>
          <w:szCs w:val="30"/>
        </w:rPr>
        <w:t>纳入安居工程年度实施计划后，</w:t>
      </w:r>
      <w:r w:rsidRPr="00823638">
        <w:rPr>
          <w:rFonts w:ascii="仿宋" w:eastAsia="仿宋" w:hAnsi="仿宋" w:hint="eastAsia"/>
          <w:color w:val="000000" w:themeColor="text1"/>
          <w:sz w:val="30"/>
          <w:szCs w:val="30"/>
        </w:rPr>
        <w:t>权利人或用地</w:t>
      </w:r>
      <w:r w:rsidR="00327CFC" w:rsidRPr="00823638">
        <w:rPr>
          <w:rFonts w:ascii="仿宋" w:eastAsia="仿宋" w:hAnsi="仿宋" w:hint="eastAsia"/>
          <w:color w:val="000000" w:themeColor="text1"/>
          <w:sz w:val="30"/>
          <w:szCs w:val="30"/>
        </w:rPr>
        <w:t>申请</w:t>
      </w:r>
      <w:r w:rsidRPr="00823638">
        <w:rPr>
          <w:rFonts w:ascii="仿宋" w:eastAsia="仿宋" w:hAnsi="仿宋" w:hint="eastAsia"/>
          <w:color w:val="000000" w:themeColor="text1"/>
          <w:sz w:val="30"/>
          <w:szCs w:val="30"/>
        </w:rPr>
        <w:t>单位</w:t>
      </w:r>
      <w:r w:rsidR="004D6082" w:rsidRPr="00823638">
        <w:rPr>
          <w:rFonts w:ascii="仿宋" w:eastAsia="仿宋" w:hAnsi="仿宋" w:hint="eastAsia"/>
          <w:color w:val="000000" w:themeColor="text1"/>
          <w:sz w:val="30"/>
          <w:szCs w:val="30"/>
        </w:rPr>
        <w:t>向主管部门派出机构提出规划调整</w:t>
      </w:r>
      <w:r w:rsidRPr="00823638">
        <w:rPr>
          <w:rFonts w:ascii="仿宋" w:eastAsia="仿宋" w:hAnsi="仿宋" w:hint="eastAsia"/>
          <w:color w:val="000000" w:themeColor="text1"/>
          <w:sz w:val="30"/>
          <w:szCs w:val="30"/>
        </w:rPr>
        <w:t>申请，</w:t>
      </w:r>
      <w:r w:rsidR="004D6082" w:rsidRPr="00823638">
        <w:rPr>
          <w:rFonts w:ascii="仿宋" w:eastAsia="仿宋" w:hAnsi="仿宋" w:hint="eastAsia"/>
          <w:color w:val="000000" w:themeColor="text1"/>
          <w:sz w:val="30"/>
          <w:szCs w:val="30"/>
        </w:rPr>
        <w:t>并</w:t>
      </w:r>
      <w:r w:rsidRPr="00823638">
        <w:rPr>
          <w:rFonts w:ascii="仿宋" w:eastAsia="仿宋" w:hAnsi="仿宋" w:hint="eastAsia"/>
          <w:color w:val="000000" w:themeColor="text1"/>
          <w:sz w:val="30"/>
          <w:szCs w:val="30"/>
        </w:rPr>
        <w:t>提交具有相应资质的设计机构编制的规划调整方案及其他所需的材料。主管部门及其派出机构按规定进行</w:t>
      </w:r>
      <w:r w:rsidR="004D6082" w:rsidRPr="00823638">
        <w:rPr>
          <w:rFonts w:ascii="仿宋" w:eastAsia="仿宋" w:hAnsi="仿宋" w:hint="eastAsia"/>
          <w:color w:val="000000" w:themeColor="text1"/>
          <w:sz w:val="30"/>
          <w:szCs w:val="30"/>
        </w:rPr>
        <w:t>审查和公示</w:t>
      </w:r>
      <w:r w:rsidRPr="00823638">
        <w:rPr>
          <w:rFonts w:ascii="仿宋" w:eastAsia="仿宋" w:hAnsi="仿宋" w:hint="eastAsia"/>
          <w:color w:val="000000" w:themeColor="text1"/>
          <w:sz w:val="30"/>
          <w:szCs w:val="30"/>
        </w:rPr>
        <w:t>，在市政府批准</w:t>
      </w:r>
      <w:r w:rsidR="00EE01D5" w:rsidRPr="00823638">
        <w:rPr>
          <w:rFonts w:ascii="仿宋" w:eastAsia="仿宋" w:hAnsi="仿宋" w:hint="eastAsia"/>
          <w:color w:val="000000" w:themeColor="text1"/>
          <w:sz w:val="30"/>
          <w:szCs w:val="30"/>
        </w:rPr>
        <w:t>供应</w:t>
      </w:r>
      <w:r w:rsidRPr="00823638">
        <w:rPr>
          <w:rFonts w:ascii="仿宋" w:eastAsia="仿宋" w:hAnsi="仿宋" w:hint="eastAsia"/>
          <w:color w:val="000000" w:themeColor="text1"/>
          <w:sz w:val="30"/>
          <w:szCs w:val="30"/>
        </w:rPr>
        <w:t>方案或处置方案后</w:t>
      </w:r>
      <w:r w:rsidR="004544C9" w:rsidRPr="00823638">
        <w:rPr>
          <w:rFonts w:ascii="仿宋" w:eastAsia="仿宋" w:hAnsi="仿宋" w:hint="eastAsia"/>
          <w:color w:val="000000" w:themeColor="text1"/>
          <w:sz w:val="30"/>
          <w:szCs w:val="30"/>
        </w:rPr>
        <w:t>完成</w:t>
      </w:r>
      <w:r w:rsidR="004D6082" w:rsidRPr="00823638">
        <w:rPr>
          <w:rFonts w:ascii="仿宋" w:eastAsia="仿宋" w:hAnsi="仿宋" w:hint="eastAsia"/>
          <w:color w:val="000000" w:themeColor="text1"/>
          <w:sz w:val="30"/>
          <w:szCs w:val="30"/>
        </w:rPr>
        <w:t>审批</w:t>
      </w:r>
      <w:r w:rsidRPr="00823638">
        <w:rPr>
          <w:rFonts w:ascii="仿宋" w:eastAsia="仿宋" w:hAnsi="仿宋" w:hint="eastAsia"/>
          <w:color w:val="000000" w:themeColor="text1"/>
          <w:sz w:val="30"/>
          <w:szCs w:val="30"/>
        </w:rPr>
        <w:t>。</w:t>
      </w:r>
    </w:p>
    <w:p w14:paraId="5CF940D6" w14:textId="00D76BCE" w:rsidR="007F2A5D" w:rsidRPr="00823638" w:rsidRDefault="00667AFC" w:rsidP="007A7E31">
      <w:pPr>
        <w:pStyle w:val="1"/>
        <w:numPr>
          <w:ilvl w:val="0"/>
          <w:numId w:val="2"/>
        </w:numPr>
        <w:ind w:left="420"/>
        <w:rPr>
          <w:color w:val="000000" w:themeColor="text1"/>
        </w:rPr>
      </w:pPr>
      <w:r w:rsidRPr="00823638">
        <w:rPr>
          <w:rFonts w:hint="eastAsia"/>
          <w:color w:val="000000" w:themeColor="text1"/>
        </w:rPr>
        <w:t>【用地</w:t>
      </w:r>
      <w:r w:rsidR="006856D5" w:rsidRPr="00823638">
        <w:rPr>
          <w:rFonts w:hint="eastAsia"/>
          <w:color w:val="000000" w:themeColor="text1"/>
        </w:rPr>
        <w:t>审批</w:t>
      </w:r>
      <w:r w:rsidRPr="00823638">
        <w:rPr>
          <w:rFonts w:hint="eastAsia"/>
          <w:color w:val="000000" w:themeColor="text1"/>
        </w:rPr>
        <w:t>】</w:t>
      </w:r>
    </w:p>
    <w:p w14:paraId="57C7DAB3" w14:textId="2B2FA994" w:rsidR="004B7C9D" w:rsidRPr="00823638" w:rsidRDefault="008D2C8A" w:rsidP="004B7C9D">
      <w:pPr>
        <w:spacing w:line="480" w:lineRule="auto"/>
        <w:ind w:firstLineChars="200" w:firstLine="600"/>
        <w:rPr>
          <w:rFonts w:ascii="仿宋" w:eastAsia="仿宋" w:hAnsi="仿宋"/>
          <w:color w:val="000000" w:themeColor="text1"/>
          <w:sz w:val="30"/>
          <w:szCs w:val="30"/>
        </w:rPr>
      </w:pPr>
      <w:bookmarkStart w:id="13" w:name="_Toc3293021"/>
      <w:r w:rsidRPr="00823638">
        <w:rPr>
          <w:rFonts w:ascii="仿宋" w:eastAsia="仿宋" w:hAnsi="仿宋" w:hint="eastAsia"/>
          <w:color w:val="000000" w:themeColor="text1"/>
          <w:sz w:val="30"/>
          <w:szCs w:val="30"/>
        </w:rPr>
        <w:t>经</w:t>
      </w:r>
      <w:r w:rsidR="00531BF7" w:rsidRPr="00823638">
        <w:rPr>
          <w:rFonts w:ascii="仿宋" w:eastAsia="仿宋" w:hAnsi="仿宋" w:hint="eastAsia"/>
          <w:color w:val="000000" w:themeColor="text1"/>
          <w:sz w:val="30"/>
          <w:szCs w:val="30"/>
        </w:rPr>
        <w:t>市</w:t>
      </w:r>
      <w:r w:rsidRPr="00823638">
        <w:rPr>
          <w:rFonts w:ascii="仿宋" w:eastAsia="仿宋" w:hAnsi="仿宋" w:hint="eastAsia"/>
          <w:color w:val="000000" w:themeColor="text1"/>
          <w:sz w:val="30"/>
          <w:szCs w:val="30"/>
        </w:rPr>
        <w:t>住</w:t>
      </w:r>
      <w:proofErr w:type="gramStart"/>
      <w:r w:rsidRPr="00823638">
        <w:rPr>
          <w:rFonts w:ascii="仿宋" w:eastAsia="仿宋" w:hAnsi="仿宋" w:hint="eastAsia"/>
          <w:color w:val="000000" w:themeColor="text1"/>
          <w:sz w:val="30"/>
          <w:szCs w:val="30"/>
        </w:rPr>
        <w:t>建部门</w:t>
      </w:r>
      <w:proofErr w:type="gramEnd"/>
      <w:r w:rsidRPr="00823638">
        <w:rPr>
          <w:rFonts w:ascii="仿宋" w:eastAsia="仿宋" w:hAnsi="仿宋" w:hint="eastAsia"/>
          <w:color w:val="000000" w:themeColor="text1"/>
          <w:sz w:val="30"/>
          <w:szCs w:val="30"/>
        </w:rPr>
        <w:t>同意</w:t>
      </w:r>
      <w:r w:rsidR="004B7C9D" w:rsidRPr="00823638">
        <w:rPr>
          <w:rFonts w:ascii="仿宋" w:eastAsia="仿宋" w:hAnsi="仿宋" w:hint="eastAsia"/>
          <w:color w:val="000000" w:themeColor="text1"/>
          <w:sz w:val="30"/>
          <w:szCs w:val="30"/>
        </w:rPr>
        <w:t>纳入安居工程年度实施计划的用地，主管部门派出机构负责拟定</w:t>
      </w:r>
      <w:r w:rsidR="00953D7C" w:rsidRPr="00823638">
        <w:rPr>
          <w:rFonts w:ascii="仿宋" w:eastAsia="仿宋" w:hAnsi="仿宋" w:hint="eastAsia"/>
          <w:color w:val="000000" w:themeColor="text1"/>
          <w:sz w:val="30"/>
          <w:szCs w:val="30"/>
        </w:rPr>
        <w:t>住宅用地</w:t>
      </w:r>
      <w:r w:rsidR="004B7C9D" w:rsidRPr="00823638">
        <w:rPr>
          <w:rFonts w:ascii="仿宋" w:eastAsia="仿宋" w:hAnsi="仿宋" w:hint="eastAsia"/>
          <w:color w:val="000000" w:themeColor="text1"/>
          <w:sz w:val="30"/>
          <w:szCs w:val="30"/>
        </w:rPr>
        <w:t>供应方案或处置方案，并</w:t>
      </w:r>
      <w:r w:rsidR="00FD5B9B" w:rsidRPr="00823638">
        <w:rPr>
          <w:rFonts w:ascii="仿宋" w:eastAsia="仿宋" w:hAnsi="仿宋" w:hint="eastAsia"/>
          <w:color w:val="000000" w:themeColor="text1"/>
          <w:sz w:val="30"/>
          <w:szCs w:val="30"/>
        </w:rPr>
        <w:t>报</w:t>
      </w:r>
      <w:r w:rsidR="004B7C9D" w:rsidRPr="00823638">
        <w:rPr>
          <w:rFonts w:ascii="仿宋" w:eastAsia="仿宋" w:hAnsi="仿宋" w:hint="eastAsia"/>
          <w:color w:val="000000" w:themeColor="text1"/>
          <w:sz w:val="30"/>
          <w:szCs w:val="30"/>
        </w:rPr>
        <w:t>主管部门审查通过后报市政府审批。</w:t>
      </w:r>
    </w:p>
    <w:p w14:paraId="6F00536F" w14:textId="72088E80" w:rsidR="008F1514" w:rsidRPr="00823638" w:rsidRDefault="008F1514" w:rsidP="008F1514">
      <w:pPr>
        <w:pStyle w:val="1"/>
        <w:numPr>
          <w:ilvl w:val="0"/>
          <w:numId w:val="2"/>
        </w:numPr>
        <w:ind w:left="420"/>
        <w:rPr>
          <w:color w:val="000000" w:themeColor="text1"/>
        </w:rPr>
      </w:pPr>
      <w:bookmarkStart w:id="14" w:name="_Toc3293030"/>
      <w:bookmarkStart w:id="15" w:name="_Toc3293023"/>
      <w:bookmarkEnd w:id="13"/>
      <w:r w:rsidRPr="00823638">
        <w:rPr>
          <w:rFonts w:hint="eastAsia"/>
          <w:color w:val="000000" w:themeColor="text1"/>
        </w:rPr>
        <w:t>【</w:t>
      </w:r>
      <w:r w:rsidR="001A0A5F" w:rsidRPr="00823638">
        <w:rPr>
          <w:rFonts w:hint="eastAsia"/>
          <w:color w:val="000000" w:themeColor="text1"/>
        </w:rPr>
        <w:t>签订</w:t>
      </w:r>
      <w:r w:rsidR="00BD7B15" w:rsidRPr="00823638">
        <w:rPr>
          <w:rFonts w:hint="eastAsia"/>
          <w:color w:val="000000" w:themeColor="text1"/>
        </w:rPr>
        <w:t>出让合同或补充协议</w:t>
      </w:r>
      <w:r w:rsidRPr="00823638">
        <w:rPr>
          <w:rFonts w:hint="eastAsia"/>
          <w:color w:val="000000" w:themeColor="text1"/>
        </w:rPr>
        <w:t>】</w:t>
      </w:r>
      <w:bookmarkEnd w:id="14"/>
    </w:p>
    <w:p w14:paraId="1AA29C23" w14:textId="15098E33" w:rsidR="003703E6" w:rsidRPr="00823638" w:rsidRDefault="00BD7B15" w:rsidP="00C2251A">
      <w:pPr>
        <w:ind w:firstLine="615"/>
        <w:rPr>
          <w:rFonts w:ascii="仿宋" w:eastAsia="仿宋" w:hAnsi="仿宋"/>
          <w:color w:val="000000" w:themeColor="text1"/>
          <w:sz w:val="32"/>
          <w:szCs w:val="32"/>
        </w:rPr>
      </w:pPr>
      <w:r w:rsidRPr="00823638">
        <w:rPr>
          <w:rFonts w:ascii="仿宋" w:eastAsia="仿宋" w:hAnsi="仿宋" w:hint="eastAsia"/>
          <w:color w:val="000000" w:themeColor="text1"/>
          <w:sz w:val="30"/>
          <w:szCs w:val="30"/>
        </w:rPr>
        <w:t>按本规定开发建设的</w:t>
      </w:r>
      <w:r w:rsidR="00C2251A" w:rsidRPr="00823638">
        <w:rPr>
          <w:rFonts w:ascii="仿宋" w:eastAsia="仿宋" w:hAnsi="仿宋" w:hint="eastAsia"/>
          <w:color w:val="000000" w:themeColor="text1"/>
          <w:sz w:val="30"/>
          <w:szCs w:val="30"/>
        </w:rPr>
        <w:t>存量用地</w:t>
      </w:r>
      <w:r w:rsidRPr="00823638">
        <w:rPr>
          <w:rFonts w:ascii="仿宋" w:eastAsia="仿宋" w:hAnsi="仿宋" w:hint="eastAsia"/>
          <w:color w:val="000000" w:themeColor="text1"/>
          <w:sz w:val="30"/>
          <w:szCs w:val="30"/>
        </w:rPr>
        <w:t>，需签订出让合同或出让合同补充协议</w:t>
      </w:r>
      <w:r w:rsidR="00C37ED0" w:rsidRPr="00823638">
        <w:rPr>
          <w:rFonts w:ascii="仿宋" w:eastAsia="仿宋" w:hAnsi="仿宋" w:hint="eastAsia"/>
          <w:color w:val="000000" w:themeColor="text1"/>
          <w:sz w:val="30"/>
          <w:szCs w:val="30"/>
        </w:rPr>
        <w:t>。</w:t>
      </w:r>
      <w:r w:rsidR="00953D7C" w:rsidRPr="00823638">
        <w:rPr>
          <w:rFonts w:ascii="仿宋" w:eastAsia="仿宋" w:hAnsi="仿宋" w:hint="eastAsia"/>
          <w:color w:val="000000" w:themeColor="text1"/>
          <w:sz w:val="30"/>
          <w:szCs w:val="30"/>
        </w:rPr>
        <w:t>住宅用地</w:t>
      </w:r>
      <w:r w:rsidR="008F1514" w:rsidRPr="00823638">
        <w:rPr>
          <w:rFonts w:ascii="仿宋" w:eastAsia="仿宋" w:hAnsi="仿宋" w:hint="eastAsia"/>
          <w:color w:val="000000" w:themeColor="text1"/>
          <w:sz w:val="30"/>
          <w:szCs w:val="30"/>
        </w:rPr>
        <w:t>使用权</w:t>
      </w:r>
      <w:r w:rsidR="003677FE" w:rsidRPr="00823638">
        <w:rPr>
          <w:rFonts w:ascii="仿宋" w:eastAsia="仿宋" w:hAnsi="仿宋" w:hint="eastAsia"/>
          <w:color w:val="000000" w:themeColor="text1"/>
          <w:sz w:val="30"/>
          <w:szCs w:val="30"/>
        </w:rPr>
        <w:t>年期</w:t>
      </w:r>
      <w:r w:rsidR="008F1514" w:rsidRPr="00823638">
        <w:rPr>
          <w:rFonts w:ascii="仿宋" w:eastAsia="仿宋" w:hAnsi="仿宋" w:hint="eastAsia"/>
          <w:color w:val="000000" w:themeColor="text1"/>
          <w:sz w:val="30"/>
          <w:szCs w:val="30"/>
        </w:rPr>
        <w:t>按</w:t>
      </w:r>
      <w:r w:rsidR="00C603AF" w:rsidRPr="00823638">
        <w:rPr>
          <w:rFonts w:ascii="仿宋" w:eastAsia="仿宋" w:hAnsi="仿宋"/>
          <w:color w:val="000000" w:themeColor="text1"/>
          <w:sz w:val="30"/>
          <w:szCs w:val="30"/>
        </w:rPr>
        <w:t>70</w:t>
      </w:r>
      <w:r w:rsidR="001C207E" w:rsidRPr="00823638">
        <w:rPr>
          <w:rFonts w:ascii="仿宋" w:eastAsia="仿宋" w:hAnsi="仿宋" w:hint="eastAsia"/>
          <w:color w:val="000000" w:themeColor="text1"/>
          <w:sz w:val="30"/>
          <w:szCs w:val="30"/>
        </w:rPr>
        <w:t>年</w:t>
      </w:r>
      <w:r w:rsidR="008F1514" w:rsidRPr="00823638">
        <w:rPr>
          <w:rFonts w:ascii="仿宋" w:eastAsia="仿宋" w:hAnsi="仿宋"/>
          <w:color w:val="000000" w:themeColor="text1"/>
          <w:sz w:val="30"/>
          <w:szCs w:val="30"/>
        </w:rPr>
        <w:t>确定</w:t>
      </w:r>
      <w:r w:rsidR="00C857BB" w:rsidRPr="00823638">
        <w:rPr>
          <w:rFonts w:ascii="仿宋" w:eastAsia="仿宋" w:hAnsi="仿宋"/>
          <w:color w:val="000000" w:themeColor="text1"/>
          <w:sz w:val="30"/>
          <w:szCs w:val="30"/>
        </w:rPr>
        <w:t>，</w:t>
      </w:r>
      <w:r w:rsidRPr="00823638">
        <w:rPr>
          <w:rFonts w:ascii="仿宋" w:eastAsia="仿宋" w:hAnsi="仿宋" w:hint="eastAsia"/>
          <w:color w:val="000000" w:themeColor="text1"/>
          <w:sz w:val="30"/>
          <w:szCs w:val="30"/>
        </w:rPr>
        <w:t>公用设施用地和交通设施</w:t>
      </w:r>
      <w:r w:rsidR="003677FE" w:rsidRPr="00823638">
        <w:rPr>
          <w:rFonts w:ascii="仿宋" w:eastAsia="仿宋" w:hAnsi="仿宋" w:hint="eastAsia"/>
          <w:color w:val="000000" w:themeColor="text1"/>
          <w:sz w:val="30"/>
          <w:szCs w:val="30"/>
        </w:rPr>
        <w:t>用地使用权年期</w:t>
      </w:r>
      <w:r w:rsidR="00C603AF" w:rsidRPr="00823638">
        <w:rPr>
          <w:rFonts w:ascii="仿宋" w:eastAsia="仿宋" w:hAnsi="仿宋" w:hint="eastAsia"/>
          <w:color w:val="000000" w:themeColor="text1"/>
          <w:sz w:val="30"/>
          <w:szCs w:val="30"/>
        </w:rPr>
        <w:t>按</w:t>
      </w:r>
      <w:r w:rsidR="003677FE" w:rsidRPr="00823638">
        <w:rPr>
          <w:rFonts w:ascii="仿宋" w:eastAsia="仿宋" w:hAnsi="仿宋" w:hint="eastAsia"/>
          <w:color w:val="000000" w:themeColor="text1"/>
          <w:sz w:val="30"/>
          <w:szCs w:val="30"/>
        </w:rPr>
        <w:t>国家及我市相关规定</w:t>
      </w:r>
      <w:r w:rsidR="00C603AF" w:rsidRPr="00823638">
        <w:rPr>
          <w:rFonts w:ascii="仿宋" w:eastAsia="仿宋" w:hAnsi="仿宋" w:hint="eastAsia"/>
          <w:color w:val="000000" w:themeColor="text1"/>
          <w:sz w:val="30"/>
          <w:szCs w:val="30"/>
        </w:rPr>
        <w:t>确定</w:t>
      </w:r>
      <w:r w:rsidR="00AD5923" w:rsidRPr="00823638">
        <w:rPr>
          <w:rFonts w:ascii="仿宋" w:eastAsia="仿宋" w:hAnsi="仿宋" w:hint="eastAsia"/>
          <w:color w:val="000000" w:themeColor="text1"/>
          <w:sz w:val="30"/>
          <w:szCs w:val="30"/>
        </w:rPr>
        <w:t>，</w:t>
      </w:r>
      <w:r w:rsidR="00C603AF" w:rsidRPr="00823638">
        <w:rPr>
          <w:rFonts w:ascii="仿宋" w:eastAsia="仿宋" w:hAnsi="仿宋" w:hint="eastAsia"/>
          <w:color w:val="000000" w:themeColor="text1"/>
          <w:sz w:val="30"/>
          <w:szCs w:val="30"/>
        </w:rPr>
        <w:t>年期</w:t>
      </w:r>
      <w:r w:rsidR="008F1514" w:rsidRPr="00823638">
        <w:rPr>
          <w:rFonts w:ascii="仿宋" w:eastAsia="仿宋" w:hAnsi="仿宋"/>
          <w:color w:val="000000" w:themeColor="text1"/>
          <w:sz w:val="30"/>
          <w:szCs w:val="30"/>
        </w:rPr>
        <w:t>自签</w:t>
      </w:r>
      <w:r w:rsidR="008F1514" w:rsidRPr="00823638">
        <w:rPr>
          <w:rFonts w:ascii="仿宋" w:eastAsia="仿宋" w:hAnsi="仿宋"/>
          <w:color w:val="000000" w:themeColor="text1"/>
          <w:sz w:val="30"/>
          <w:szCs w:val="30"/>
        </w:rPr>
        <w:lastRenderedPageBreak/>
        <w:t>订出让合同或出让合同补充协议之日起计算</w:t>
      </w:r>
      <w:r w:rsidR="002E1F5E" w:rsidRPr="00823638">
        <w:rPr>
          <w:rFonts w:ascii="仿宋" w:eastAsia="仿宋" w:hAnsi="仿宋" w:hint="eastAsia"/>
          <w:color w:val="000000" w:themeColor="text1"/>
          <w:sz w:val="30"/>
          <w:szCs w:val="30"/>
        </w:rPr>
        <w:t>；</w:t>
      </w:r>
      <w:r w:rsidR="003703E6" w:rsidRPr="00823638">
        <w:rPr>
          <w:rFonts w:ascii="仿宋" w:eastAsia="仿宋" w:hAnsi="仿宋" w:hint="eastAsia"/>
          <w:color w:val="000000" w:themeColor="text1"/>
          <w:sz w:val="30"/>
          <w:szCs w:val="30"/>
        </w:rPr>
        <w:t>仅提高</w:t>
      </w:r>
      <w:r w:rsidR="003703E6" w:rsidRPr="00823638">
        <w:rPr>
          <w:rFonts w:ascii="仿宋" w:eastAsia="仿宋" w:hAnsi="仿宋" w:hint="eastAsia"/>
          <w:color w:val="000000" w:themeColor="text1"/>
          <w:sz w:val="32"/>
          <w:szCs w:val="32"/>
        </w:rPr>
        <w:t>容积率用于建设</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3703E6" w:rsidRPr="00823638">
        <w:rPr>
          <w:rFonts w:ascii="仿宋" w:eastAsia="仿宋" w:hAnsi="仿宋" w:hint="eastAsia"/>
          <w:color w:val="000000" w:themeColor="text1"/>
          <w:sz w:val="32"/>
          <w:szCs w:val="32"/>
        </w:rPr>
        <w:t>的，土地使用权期限和起始日期维持原出让合同的约定不变。</w:t>
      </w:r>
    </w:p>
    <w:p w14:paraId="6D4D7970" w14:textId="75150451" w:rsidR="00CE468D" w:rsidRPr="00823638" w:rsidRDefault="00CE468D" w:rsidP="00C42D91">
      <w:pPr>
        <w:spacing w:line="480" w:lineRule="auto"/>
        <w:ind w:firstLineChars="200" w:firstLine="600"/>
        <w:rPr>
          <w:rFonts w:ascii="仿宋" w:eastAsia="仿宋" w:hAnsi="仿宋"/>
          <w:color w:val="000000" w:themeColor="text1"/>
          <w:sz w:val="32"/>
          <w:szCs w:val="32"/>
        </w:rPr>
      </w:pPr>
      <w:r w:rsidRPr="00823638">
        <w:rPr>
          <w:rFonts w:ascii="仿宋" w:eastAsia="仿宋" w:hAnsi="仿宋" w:hint="eastAsia"/>
          <w:color w:val="000000" w:themeColor="text1"/>
          <w:sz w:val="30"/>
          <w:szCs w:val="30"/>
        </w:rPr>
        <w:t>根据本规定</w:t>
      </w:r>
      <w:r w:rsidR="00E146C5" w:rsidRPr="00823638">
        <w:rPr>
          <w:rFonts w:ascii="仿宋" w:eastAsia="仿宋" w:hAnsi="仿宋" w:hint="eastAsia"/>
          <w:color w:val="000000" w:themeColor="text1"/>
          <w:sz w:val="30"/>
          <w:szCs w:val="30"/>
        </w:rPr>
        <w:t>第十一</w:t>
      </w:r>
      <w:r w:rsidRPr="00823638">
        <w:rPr>
          <w:rFonts w:ascii="仿宋" w:eastAsia="仿宋" w:hAnsi="仿宋" w:hint="eastAsia"/>
          <w:color w:val="000000" w:themeColor="text1"/>
          <w:sz w:val="30"/>
          <w:szCs w:val="30"/>
        </w:rPr>
        <w:t>条</w:t>
      </w:r>
      <w:r w:rsidR="00FD5B9B" w:rsidRPr="00823638">
        <w:rPr>
          <w:rFonts w:ascii="仿宋" w:eastAsia="仿宋" w:hAnsi="仿宋" w:hint="eastAsia"/>
          <w:color w:val="000000" w:themeColor="text1"/>
          <w:sz w:val="30"/>
          <w:szCs w:val="30"/>
        </w:rPr>
        <w:t>开发</w:t>
      </w:r>
      <w:r w:rsidRPr="00823638">
        <w:rPr>
          <w:rFonts w:ascii="仿宋" w:eastAsia="仿宋" w:hAnsi="仿宋" w:hint="eastAsia"/>
          <w:color w:val="000000" w:themeColor="text1"/>
          <w:sz w:val="30"/>
          <w:szCs w:val="30"/>
        </w:rPr>
        <w:t>建设的</w:t>
      </w:r>
      <w:r w:rsidR="00A13B80" w:rsidRPr="00823638">
        <w:rPr>
          <w:rFonts w:ascii="仿宋" w:eastAsia="仿宋" w:hAnsi="仿宋" w:hint="eastAsia"/>
          <w:color w:val="000000" w:themeColor="text1"/>
          <w:sz w:val="30"/>
          <w:szCs w:val="30"/>
        </w:rPr>
        <w:t>已建的</w:t>
      </w:r>
      <w:r w:rsidR="00FD5B9B" w:rsidRPr="00823638">
        <w:rPr>
          <w:rFonts w:ascii="仿宋" w:eastAsia="仿宋" w:hAnsi="仿宋" w:hint="eastAsia"/>
          <w:color w:val="000000" w:themeColor="text1"/>
          <w:sz w:val="30"/>
          <w:szCs w:val="30"/>
        </w:rPr>
        <w:t>合法用地</w:t>
      </w:r>
      <w:r w:rsidRPr="00823638">
        <w:rPr>
          <w:rFonts w:ascii="仿宋" w:eastAsia="仿宋" w:hAnsi="仿宋" w:hint="eastAsia"/>
          <w:color w:val="000000" w:themeColor="text1"/>
          <w:sz w:val="30"/>
          <w:szCs w:val="30"/>
        </w:rPr>
        <w:t>，在签订出让合同或</w:t>
      </w:r>
      <w:r w:rsidRPr="00823638">
        <w:rPr>
          <w:rFonts w:ascii="仿宋" w:eastAsia="仿宋" w:hAnsi="仿宋"/>
          <w:color w:val="000000" w:themeColor="text1"/>
          <w:sz w:val="30"/>
          <w:szCs w:val="30"/>
        </w:rPr>
        <w:t>出让合同</w:t>
      </w:r>
      <w:r w:rsidRPr="00823638">
        <w:rPr>
          <w:rFonts w:ascii="仿宋" w:eastAsia="仿宋" w:hAnsi="仿宋" w:hint="eastAsia"/>
          <w:color w:val="000000" w:themeColor="text1"/>
          <w:sz w:val="30"/>
          <w:szCs w:val="30"/>
        </w:rPr>
        <w:t>补充协议前，权利人</w:t>
      </w:r>
      <w:proofErr w:type="gramStart"/>
      <w:r w:rsidRPr="00823638">
        <w:rPr>
          <w:rFonts w:ascii="仿宋" w:eastAsia="仿宋" w:hAnsi="仿宋" w:hint="eastAsia"/>
          <w:color w:val="000000" w:themeColor="text1"/>
          <w:sz w:val="30"/>
          <w:szCs w:val="30"/>
        </w:rPr>
        <w:t>持规划</w:t>
      </w:r>
      <w:proofErr w:type="gramEnd"/>
      <w:r w:rsidRPr="00823638">
        <w:rPr>
          <w:rFonts w:ascii="仿宋" w:eastAsia="仿宋" w:hAnsi="仿宋" w:hint="eastAsia"/>
          <w:color w:val="000000" w:themeColor="text1"/>
          <w:sz w:val="30"/>
          <w:szCs w:val="30"/>
        </w:rPr>
        <w:t>许可文件到区住</w:t>
      </w:r>
      <w:proofErr w:type="gramStart"/>
      <w:r w:rsidRPr="00823638">
        <w:rPr>
          <w:rFonts w:ascii="仿宋" w:eastAsia="仿宋" w:hAnsi="仿宋" w:hint="eastAsia"/>
          <w:color w:val="000000" w:themeColor="text1"/>
          <w:sz w:val="30"/>
          <w:szCs w:val="30"/>
        </w:rPr>
        <w:t>建部门</w:t>
      </w:r>
      <w:proofErr w:type="gramEnd"/>
      <w:r w:rsidRPr="00823638">
        <w:rPr>
          <w:rFonts w:ascii="仿宋" w:eastAsia="仿宋" w:hAnsi="仿宋" w:hint="eastAsia"/>
          <w:color w:val="000000" w:themeColor="text1"/>
          <w:sz w:val="30"/>
          <w:szCs w:val="30"/>
        </w:rPr>
        <w:t>办理建（构）筑物拆除备案手续，并向不动产登记部门申请办理产权注销手续。按规定需开展土壤环境质量调查评估的，还需取得环保部门备案的土壤环境质量详细调查和风险评估报告。</w:t>
      </w:r>
    </w:p>
    <w:bookmarkEnd w:id="15"/>
    <w:p w14:paraId="176AE570" w14:textId="15DA0D3E" w:rsidR="0051254A" w:rsidRPr="00823638" w:rsidRDefault="002D7BB1" w:rsidP="002D7BB1">
      <w:pPr>
        <w:pStyle w:val="1"/>
        <w:numPr>
          <w:ilvl w:val="0"/>
          <w:numId w:val="2"/>
        </w:numPr>
        <w:ind w:left="420"/>
        <w:rPr>
          <w:color w:val="000000" w:themeColor="text1"/>
        </w:rPr>
      </w:pPr>
      <w:r w:rsidRPr="00823638">
        <w:rPr>
          <w:color w:val="000000" w:themeColor="text1"/>
        </w:rPr>
        <w:t>【</w:t>
      </w:r>
      <w:r w:rsidRPr="00823638">
        <w:rPr>
          <w:rFonts w:hint="eastAsia"/>
          <w:color w:val="000000" w:themeColor="text1"/>
        </w:rPr>
        <w:t>地价</w:t>
      </w:r>
      <w:r w:rsidR="00AD5923" w:rsidRPr="00823638">
        <w:rPr>
          <w:rFonts w:hint="eastAsia"/>
          <w:color w:val="000000" w:themeColor="text1"/>
        </w:rPr>
        <w:t>缴纳</w:t>
      </w:r>
      <w:r w:rsidRPr="00823638">
        <w:rPr>
          <w:color w:val="000000" w:themeColor="text1"/>
        </w:rPr>
        <w:t>】</w:t>
      </w:r>
    </w:p>
    <w:p w14:paraId="749FA7A0" w14:textId="53B9AB48" w:rsidR="001A0531" w:rsidRPr="00823638" w:rsidRDefault="00563A1B">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按</w:t>
      </w:r>
      <w:r w:rsidR="00997A19" w:rsidRPr="00823638">
        <w:rPr>
          <w:rFonts w:ascii="仿宋" w:eastAsia="仿宋" w:hAnsi="仿宋" w:hint="eastAsia"/>
          <w:color w:val="000000" w:themeColor="text1"/>
          <w:sz w:val="30"/>
          <w:szCs w:val="30"/>
        </w:rPr>
        <w:t>本</w:t>
      </w:r>
      <w:r w:rsidRPr="00823638">
        <w:rPr>
          <w:rFonts w:ascii="仿宋" w:eastAsia="仿宋" w:hAnsi="仿宋" w:hint="eastAsia"/>
          <w:color w:val="000000" w:themeColor="text1"/>
          <w:sz w:val="30"/>
          <w:szCs w:val="30"/>
        </w:rPr>
        <w:t>规定</w:t>
      </w:r>
      <w:r w:rsidR="00997A19" w:rsidRPr="00823638">
        <w:rPr>
          <w:rFonts w:ascii="仿宋" w:eastAsia="仿宋" w:hAnsi="仿宋" w:hint="eastAsia"/>
          <w:color w:val="000000" w:themeColor="text1"/>
          <w:sz w:val="30"/>
          <w:szCs w:val="30"/>
        </w:rPr>
        <w:t>建设公共</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需缴交地价的，</w:t>
      </w:r>
      <w:r w:rsidR="00997A19" w:rsidRPr="00823638">
        <w:rPr>
          <w:rFonts w:ascii="仿宋" w:eastAsia="仿宋" w:hAnsi="仿宋" w:hint="eastAsia"/>
          <w:color w:val="000000" w:themeColor="text1"/>
          <w:sz w:val="30"/>
          <w:szCs w:val="30"/>
        </w:rPr>
        <w:t>地价计收</w:t>
      </w:r>
      <w:r w:rsidR="002D7BB1" w:rsidRPr="00823638">
        <w:rPr>
          <w:rFonts w:ascii="仿宋" w:eastAsia="仿宋" w:hAnsi="仿宋" w:hint="eastAsia"/>
          <w:color w:val="000000" w:themeColor="text1"/>
          <w:sz w:val="30"/>
          <w:szCs w:val="30"/>
        </w:rPr>
        <w:t>按我市地价测算规则</w:t>
      </w:r>
      <w:r w:rsidRPr="00823638">
        <w:rPr>
          <w:rFonts w:ascii="仿宋" w:eastAsia="仿宋" w:hAnsi="仿宋" w:hint="eastAsia"/>
          <w:color w:val="000000" w:themeColor="text1"/>
          <w:sz w:val="30"/>
          <w:szCs w:val="30"/>
        </w:rPr>
        <w:t>执行</w:t>
      </w:r>
      <w:r w:rsidR="002D7BB1" w:rsidRPr="00823638">
        <w:rPr>
          <w:rFonts w:ascii="仿宋" w:eastAsia="仿宋" w:hAnsi="仿宋" w:hint="eastAsia"/>
          <w:color w:val="000000" w:themeColor="text1"/>
          <w:sz w:val="30"/>
          <w:szCs w:val="30"/>
        </w:rPr>
        <w:t>。其中，根据</w:t>
      </w:r>
      <w:r w:rsidR="00FE7EBB" w:rsidRPr="00823638">
        <w:rPr>
          <w:rFonts w:ascii="仿宋" w:eastAsia="仿宋" w:hAnsi="仿宋" w:hint="eastAsia"/>
          <w:color w:val="000000" w:themeColor="text1"/>
          <w:sz w:val="30"/>
          <w:szCs w:val="30"/>
        </w:rPr>
        <w:t>第十</w:t>
      </w:r>
      <w:r w:rsidR="00E146C5" w:rsidRPr="00823638">
        <w:rPr>
          <w:rFonts w:ascii="仿宋" w:eastAsia="仿宋" w:hAnsi="仿宋" w:hint="eastAsia"/>
          <w:color w:val="000000" w:themeColor="text1"/>
          <w:sz w:val="30"/>
          <w:szCs w:val="30"/>
        </w:rPr>
        <w:t>一</w:t>
      </w:r>
      <w:r w:rsidRPr="00823638">
        <w:rPr>
          <w:rFonts w:ascii="仿宋" w:eastAsia="仿宋" w:hAnsi="仿宋" w:hint="eastAsia"/>
          <w:color w:val="000000" w:themeColor="text1"/>
          <w:sz w:val="30"/>
          <w:szCs w:val="30"/>
        </w:rPr>
        <w:t>条</w:t>
      </w:r>
      <w:r w:rsidR="002D7BB1" w:rsidRPr="00823638">
        <w:rPr>
          <w:rFonts w:ascii="仿宋" w:eastAsia="仿宋" w:hAnsi="仿宋" w:hint="eastAsia"/>
          <w:color w:val="000000" w:themeColor="text1"/>
          <w:sz w:val="30"/>
          <w:szCs w:val="30"/>
        </w:rPr>
        <w:t>开发建设的</w:t>
      </w:r>
      <w:r w:rsidR="002D7BB1" w:rsidRPr="00823638">
        <w:rPr>
          <w:rFonts w:ascii="仿宋" w:eastAsia="仿宋" w:hAnsi="仿宋"/>
          <w:color w:val="000000" w:themeColor="text1"/>
          <w:sz w:val="30"/>
          <w:szCs w:val="30"/>
        </w:rPr>
        <w:t>已建</w:t>
      </w:r>
      <w:r w:rsidR="002D7BB1" w:rsidRPr="00823638">
        <w:rPr>
          <w:rFonts w:ascii="仿宋" w:eastAsia="仿宋" w:hAnsi="仿宋" w:hint="eastAsia"/>
          <w:color w:val="000000" w:themeColor="text1"/>
          <w:sz w:val="30"/>
          <w:szCs w:val="30"/>
        </w:rPr>
        <w:t>的合法用地，按城市更新</w:t>
      </w:r>
      <w:r w:rsidR="00FD5B9B" w:rsidRPr="00823638">
        <w:rPr>
          <w:rFonts w:ascii="仿宋" w:eastAsia="仿宋" w:hAnsi="仿宋" w:hint="eastAsia"/>
          <w:color w:val="000000" w:themeColor="text1"/>
          <w:sz w:val="30"/>
          <w:szCs w:val="30"/>
        </w:rPr>
        <w:t>地价</w:t>
      </w:r>
      <w:r w:rsidR="002D7BB1" w:rsidRPr="00823638">
        <w:rPr>
          <w:rFonts w:ascii="仿宋" w:eastAsia="仿宋" w:hAnsi="仿宋" w:hint="eastAsia"/>
          <w:color w:val="000000" w:themeColor="text1"/>
          <w:sz w:val="30"/>
          <w:szCs w:val="30"/>
        </w:rPr>
        <w:t>标准计收地价。</w:t>
      </w:r>
      <w:bookmarkStart w:id="16" w:name="_Toc3293029"/>
    </w:p>
    <w:p w14:paraId="3B203505" w14:textId="7535D14A" w:rsidR="00E60626" w:rsidRPr="00823638" w:rsidRDefault="00A877EB" w:rsidP="00E60626">
      <w:pPr>
        <w:pStyle w:val="1"/>
        <w:tabs>
          <w:tab w:val="left" w:pos="1987"/>
          <w:tab w:val="center" w:pos="4363"/>
        </w:tabs>
        <w:ind w:left="420"/>
        <w:jc w:val="center"/>
        <w:rPr>
          <w:b/>
          <w:color w:val="000000" w:themeColor="text1"/>
        </w:rPr>
      </w:pPr>
      <w:r w:rsidRPr="00823638">
        <w:rPr>
          <w:rFonts w:hint="eastAsia"/>
          <w:b/>
          <w:color w:val="000000" w:themeColor="text1"/>
        </w:rPr>
        <w:t>第</w:t>
      </w:r>
      <w:r w:rsidR="00F76504" w:rsidRPr="00823638">
        <w:rPr>
          <w:rFonts w:hint="eastAsia"/>
          <w:b/>
          <w:color w:val="000000" w:themeColor="text1"/>
        </w:rPr>
        <w:t>四</w:t>
      </w:r>
      <w:r w:rsidR="00E60626" w:rsidRPr="00823638">
        <w:rPr>
          <w:rFonts w:hint="eastAsia"/>
          <w:b/>
          <w:color w:val="000000" w:themeColor="text1"/>
        </w:rPr>
        <w:t>章</w:t>
      </w:r>
      <w:r w:rsidR="00321C57" w:rsidRPr="00823638">
        <w:rPr>
          <w:rFonts w:hint="eastAsia"/>
          <w:b/>
          <w:color w:val="000000" w:themeColor="text1"/>
        </w:rPr>
        <w:t xml:space="preserve"> </w:t>
      </w:r>
      <w:r w:rsidR="00F4397F" w:rsidRPr="00823638">
        <w:rPr>
          <w:rFonts w:hint="eastAsia"/>
          <w:b/>
          <w:color w:val="000000" w:themeColor="text1"/>
        </w:rPr>
        <w:t>监测</w:t>
      </w:r>
      <w:r w:rsidR="00E60626" w:rsidRPr="00823638">
        <w:rPr>
          <w:rFonts w:hint="eastAsia"/>
          <w:b/>
          <w:color w:val="000000" w:themeColor="text1"/>
        </w:rPr>
        <w:t>评估</w:t>
      </w:r>
    </w:p>
    <w:p w14:paraId="4CB14572" w14:textId="4AB46B66" w:rsidR="00E60626" w:rsidRPr="00823638" w:rsidRDefault="00E60626">
      <w:pPr>
        <w:pStyle w:val="1"/>
        <w:numPr>
          <w:ilvl w:val="0"/>
          <w:numId w:val="2"/>
        </w:numPr>
        <w:ind w:left="420"/>
        <w:rPr>
          <w:color w:val="000000" w:themeColor="text1"/>
        </w:rPr>
      </w:pPr>
      <w:r w:rsidRPr="00823638">
        <w:rPr>
          <w:rFonts w:hint="eastAsia"/>
          <w:color w:val="000000" w:themeColor="text1"/>
        </w:rPr>
        <w:t>【监测</w:t>
      </w:r>
      <w:r w:rsidR="00503E8F" w:rsidRPr="00823638">
        <w:rPr>
          <w:rFonts w:hint="eastAsia"/>
          <w:color w:val="000000" w:themeColor="text1"/>
        </w:rPr>
        <w:t>评估</w:t>
      </w:r>
      <w:r w:rsidRPr="00823638">
        <w:rPr>
          <w:rFonts w:hint="eastAsia"/>
          <w:color w:val="000000" w:themeColor="text1"/>
        </w:rPr>
        <w:t>机制】</w:t>
      </w:r>
    </w:p>
    <w:p w14:paraId="47C1F1B8" w14:textId="782035C0" w:rsidR="00E60626" w:rsidRPr="00823638" w:rsidRDefault="00F90F8D">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市住</w:t>
      </w:r>
      <w:proofErr w:type="gramStart"/>
      <w:r w:rsidRPr="00823638">
        <w:rPr>
          <w:rFonts w:ascii="仿宋" w:eastAsia="仿宋" w:hAnsi="仿宋" w:hint="eastAsia"/>
          <w:color w:val="000000" w:themeColor="text1"/>
          <w:sz w:val="30"/>
          <w:szCs w:val="30"/>
        </w:rPr>
        <w:t>建部门</w:t>
      </w:r>
      <w:proofErr w:type="gramEnd"/>
      <w:r w:rsidRPr="00823638">
        <w:rPr>
          <w:rFonts w:ascii="仿宋" w:eastAsia="仿宋" w:hAnsi="仿宋" w:hint="eastAsia"/>
          <w:color w:val="000000" w:themeColor="text1"/>
          <w:sz w:val="30"/>
          <w:szCs w:val="30"/>
        </w:rPr>
        <w:t>应建立监测评估机制，对</w:t>
      </w:r>
      <w:r w:rsidR="00953D7C" w:rsidRPr="00823638">
        <w:rPr>
          <w:rFonts w:ascii="仿宋" w:eastAsia="仿宋" w:hAnsi="仿宋" w:hint="eastAsia"/>
          <w:color w:val="000000" w:themeColor="text1"/>
          <w:sz w:val="30"/>
          <w:szCs w:val="30"/>
        </w:rPr>
        <w:t>住房用地</w:t>
      </w:r>
      <w:r w:rsidR="00813D98" w:rsidRPr="00823638">
        <w:rPr>
          <w:rFonts w:ascii="仿宋" w:eastAsia="仿宋" w:hAnsi="仿宋" w:hint="eastAsia"/>
          <w:color w:val="000000" w:themeColor="text1"/>
          <w:sz w:val="30"/>
          <w:szCs w:val="30"/>
        </w:rPr>
        <w:t>供应和</w:t>
      </w:r>
      <w:r w:rsidR="004F0013" w:rsidRPr="00823638">
        <w:rPr>
          <w:rFonts w:ascii="仿宋" w:eastAsia="仿宋" w:hAnsi="仿宋" w:hint="eastAsia"/>
          <w:color w:val="000000" w:themeColor="text1"/>
          <w:sz w:val="30"/>
          <w:szCs w:val="30"/>
        </w:rPr>
        <w:t>住房</w:t>
      </w:r>
      <w:r w:rsidR="00813D98" w:rsidRPr="00823638">
        <w:rPr>
          <w:rFonts w:ascii="仿宋" w:eastAsia="仿宋" w:hAnsi="仿宋" w:hint="eastAsia"/>
          <w:color w:val="000000" w:themeColor="text1"/>
          <w:sz w:val="30"/>
          <w:szCs w:val="30"/>
        </w:rPr>
        <w:t>建设</w:t>
      </w:r>
      <w:r w:rsidR="00F941C0" w:rsidRPr="00823638">
        <w:rPr>
          <w:rFonts w:ascii="仿宋" w:eastAsia="仿宋" w:hAnsi="仿宋" w:hint="eastAsia"/>
          <w:color w:val="000000" w:themeColor="text1"/>
          <w:sz w:val="30"/>
          <w:szCs w:val="30"/>
        </w:rPr>
        <w:t>相关规划、计划进行监测评估，</w:t>
      </w:r>
      <w:r w:rsidRPr="00823638">
        <w:rPr>
          <w:rFonts w:ascii="仿宋" w:eastAsia="仿宋" w:hAnsi="仿宋" w:hint="eastAsia"/>
          <w:color w:val="000000" w:themeColor="text1"/>
          <w:sz w:val="30"/>
          <w:szCs w:val="30"/>
        </w:rPr>
        <w:t>并根据评估结果提出供地和</w:t>
      </w:r>
      <w:r w:rsidR="004F0013" w:rsidRPr="00823638">
        <w:rPr>
          <w:rFonts w:ascii="仿宋" w:eastAsia="仿宋" w:hAnsi="仿宋" w:hint="eastAsia"/>
          <w:color w:val="000000" w:themeColor="text1"/>
          <w:sz w:val="30"/>
          <w:szCs w:val="30"/>
        </w:rPr>
        <w:t>住房</w:t>
      </w:r>
      <w:r w:rsidRPr="00823638">
        <w:rPr>
          <w:rFonts w:ascii="仿宋" w:eastAsia="仿宋" w:hAnsi="仿宋" w:hint="eastAsia"/>
          <w:color w:val="000000" w:themeColor="text1"/>
          <w:sz w:val="30"/>
          <w:szCs w:val="30"/>
        </w:rPr>
        <w:t>建设类型调整建议，确保实现</w:t>
      </w:r>
      <w:r w:rsidR="004F0013" w:rsidRPr="00823638">
        <w:rPr>
          <w:rFonts w:ascii="仿宋" w:eastAsia="仿宋" w:hAnsi="仿宋" w:hint="eastAsia"/>
          <w:color w:val="000000" w:themeColor="text1"/>
          <w:sz w:val="30"/>
          <w:szCs w:val="30"/>
        </w:rPr>
        <w:t>住房</w:t>
      </w:r>
      <w:r w:rsidR="00F941C0" w:rsidRPr="00823638">
        <w:rPr>
          <w:rFonts w:ascii="仿宋" w:eastAsia="仿宋" w:hAnsi="仿宋" w:hint="eastAsia"/>
          <w:color w:val="000000" w:themeColor="text1"/>
          <w:sz w:val="30"/>
          <w:szCs w:val="30"/>
        </w:rPr>
        <w:t>供应的</w:t>
      </w:r>
      <w:r w:rsidRPr="00823638">
        <w:rPr>
          <w:rFonts w:ascii="仿宋" w:eastAsia="仿宋" w:hAnsi="仿宋" w:hint="eastAsia"/>
          <w:color w:val="000000" w:themeColor="text1"/>
          <w:sz w:val="30"/>
          <w:szCs w:val="30"/>
        </w:rPr>
        <w:t>数量和结构比例要求。市住</w:t>
      </w:r>
      <w:proofErr w:type="gramStart"/>
      <w:r w:rsidRPr="00823638">
        <w:rPr>
          <w:rFonts w:ascii="仿宋" w:eastAsia="仿宋" w:hAnsi="仿宋" w:hint="eastAsia"/>
          <w:color w:val="000000" w:themeColor="text1"/>
          <w:sz w:val="30"/>
          <w:szCs w:val="30"/>
        </w:rPr>
        <w:t>建部门</w:t>
      </w:r>
      <w:proofErr w:type="gramEnd"/>
      <w:r w:rsidRPr="00823638">
        <w:rPr>
          <w:rFonts w:ascii="仿宋" w:eastAsia="仿宋" w:hAnsi="仿宋" w:hint="eastAsia"/>
          <w:color w:val="000000" w:themeColor="text1"/>
          <w:sz w:val="30"/>
          <w:szCs w:val="30"/>
        </w:rPr>
        <w:t>对各区政府年度实施计划执行情况进行评估，评估结果作为市政府绩效考核依据。</w:t>
      </w:r>
    </w:p>
    <w:p w14:paraId="008DC24F" w14:textId="52F8DD06" w:rsidR="00A877EB" w:rsidRPr="00823638" w:rsidRDefault="00A877EB" w:rsidP="00D5213E">
      <w:pPr>
        <w:pStyle w:val="1"/>
        <w:numPr>
          <w:ilvl w:val="0"/>
          <w:numId w:val="2"/>
        </w:numPr>
        <w:ind w:left="420"/>
        <w:rPr>
          <w:color w:val="000000" w:themeColor="text1"/>
        </w:rPr>
      </w:pPr>
      <w:r w:rsidRPr="00823638">
        <w:rPr>
          <w:rFonts w:hint="eastAsia"/>
          <w:color w:val="000000" w:themeColor="text1"/>
        </w:rPr>
        <w:t>【用地批后监管】</w:t>
      </w:r>
    </w:p>
    <w:p w14:paraId="7662E85F" w14:textId="0B0D4A40" w:rsidR="00E60626" w:rsidRPr="00823638" w:rsidRDefault="00842F5E" w:rsidP="00E60626">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区政府</w:t>
      </w:r>
      <w:r w:rsidR="00E60626" w:rsidRPr="00823638">
        <w:rPr>
          <w:rFonts w:ascii="仿宋" w:eastAsia="仿宋" w:hAnsi="仿宋" w:hint="eastAsia"/>
          <w:color w:val="000000" w:themeColor="text1"/>
          <w:sz w:val="30"/>
          <w:szCs w:val="30"/>
        </w:rPr>
        <w:t>应加强</w:t>
      </w:r>
      <w:r w:rsidR="00163D54" w:rsidRPr="00823638">
        <w:rPr>
          <w:rFonts w:ascii="仿宋" w:eastAsia="仿宋" w:hAnsi="仿宋" w:hint="eastAsia"/>
          <w:color w:val="000000" w:themeColor="text1"/>
          <w:sz w:val="30"/>
          <w:szCs w:val="30"/>
        </w:rPr>
        <w:t>土地</w:t>
      </w:r>
      <w:r w:rsidR="00E60626" w:rsidRPr="00823638">
        <w:rPr>
          <w:rFonts w:ascii="仿宋" w:eastAsia="仿宋" w:hAnsi="仿宋" w:hint="eastAsia"/>
          <w:color w:val="000000" w:themeColor="text1"/>
          <w:sz w:val="30"/>
          <w:szCs w:val="30"/>
        </w:rPr>
        <w:t>供应后的监管，按照</w:t>
      </w:r>
      <w:r w:rsidR="00E60626" w:rsidRPr="00823638">
        <w:rPr>
          <w:rFonts w:ascii="仿宋" w:eastAsia="仿宋" w:hAnsi="仿宋"/>
          <w:color w:val="000000" w:themeColor="text1"/>
          <w:sz w:val="30"/>
          <w:szCs w:val="30"/>
        </w:rPr>
        <w:t>出让合同或</w:t>
      </w:r>
      <w:r w:rsidR="00E60626" w:rsidRPr="00823638">
        <w:rPr>
          <w:rFonts w:ascii="仿宋" w:eastAsia="仿宋" w:hAnsi="仿宋" w:hint="eastAsia"/>
          <w:color w:val="000000" w:themeColor="text1"/>
          <w:sz w:val="30"/>
          <w:szCs w:val="30"/>
        </w:rPr>
        <w:t>出让合同</w:t>
      </w:r>
      <w:r w:rsidR="00E60626" w:rsidRPr="00823638">
        <w:rPr>
          <w:rFonts w:ascii="仿宋" w:eastAsia="仿宋" w:hAnsi="仿宋"/>
          <w:color w:val="000000" w:themeColor="text1"/>
          <w:sz w:val="30"/>
          <w:szCs w:val="30"/>
        </w:rPr>
        <w:lastRenderedPageBreak/>
        <w:t>补充</w:t>
      </w:r>
      <w:r w:rsidR="00E60626" w:rsidRPr="00823638">
        <w:rPr>
          <w:rFonts w:ascii="仿宋" w:eastAsia="仿宋" w:hAnsi="仿宋" w:hint="eastAsia"/>
          <w:color w:val="000000" w:themeColor="text1"/>
          <w:sz w:val="30"/>
          <w:szCs w:val="30"/>
        </w:rPr>
        <w:t>协议</w:t>
      </w:r>
      <w:r w:rsidR="00E60626" w:rsidRPr="00823638">
        <w:rPr>
          <w:rFonts w:ascii="仿宋" w:eastAsia="仿宋" w:hAnsi="仿宋"/>
          <w:color w:val="000000" w:themeColor="text1"/>
          <w:sz w:val="30"/>
          <w:szCs w:val="30"/>
        </w:rPr>
        <w:t>的约定</w:t>
      </w:r>
      <w:r w:rsidR="00E60626" w:rsidRPr="00823638">
        <w:rPr>
          <w:rFonts w:ascii="仿宋" w:eastAsia="仿宋" w:hAnsi="仿宋" w:hint="eastAsia"/>
          <w:color w:val="000000" w:themeColor="text1"/>
          <w:sz w:val="30"/>
          <w:szCs w:val="30"/>
        </w:rPr>
        <w:t>做好开发利用环节的监管工作</w:t>
      </w:r>
      <w:r w:rsidR="00E60626" w:rsidRPr="00823638">
        <w:rPr>
          <w:rFonts w:ascii="仿宋" w:eastAsia="仿宋" w:hAnsi="仿宋"/>
          <w:color w:val="000000" w:themeColor="text1"/>
          <w:sz w:val="30"/>
          <w:szCs w:val="30"/>
        </w:rPr>
        <w:t>。</w:t>
      </w:r>
    </w:p>
    <w:p w14:paraId="59FDF494" w14:textId="38F66416" w:rsidR="00827132" w:rsidRPr="00823638" w:rsidRDefault="00C9370F" w:rsidP="00B64D71">
      <w:pPr>
        <w:pStyle w:val="1"/>
        <w:ind w:left="420"/>
        <w:jc w:val="center"/>
        <w:rPr>
          <w:b/>
          <w:color w:val="000000" w:themeColor="text1"/>
        </w:rPr>
      </w:pPr>
      <w:r w:rsidRPr="00823638">
        <w:rPr>
          <w:rFonts w:hint="eastAsia"/>
          <w:b/>
          <w:color w:val="000000" w:themeColor="text1"/>
        </w:rPr>
        <w:t>第</w:t>
      </w:r>
      <w:r w:rsidR="00F76504" w:rsidRPr="00823638">
        <w:rPr>
          <w:rFonts w:hint="eastAsia"/>
          <w:b/>
          <w:color w:val="000000" w:themeColor="text1"/>
        </w:rPr>
        <w:t>五</w:t>
      </w:r>
      <w:r w:rsidR="009A3C7E" w:rsidRPr="00823638">
        <w:rPr>
          <w:rFonts w:hint="eastAsia"/>
          <w:b/>
          <w:color w:val="000000" w:themeColor="text1"/>
        </w:rPr>
        <w:t>章</w:t>
      </w:r>
      <w:r w:rsidR="00827132" w:rsidRPr="00823638">
        <w:rPr>
          <w:b/>
          <w:color w:val="000000" w:themeColor="text1"/>
        </w:rPr>
        <w:t xml:space="preserve"> </w:t>
      </w:r>
      <w:r w:rsidR="00827132" w:rsidRPr="00823638">
        <w:rPr>
          <w:rFonts w:hint="eastAsia"/>
          <w:b/>
          <w:color w:val="000000" w:themeColor="text1"/>
        </w:rPr>
        <w:t>附则</w:t>
      </w:r>
      <w:bookmarkEnd w:id="16"/>
    </w:p>
    <w:p w14:paraId="2FA5CD6F" w14:textId="77777777" w:rsidR="008D14EB" w:rsidRPr="00823638" w:rsidRDefault="00014F74" w:rsidP="00C42D91">
      <w:pPr>
        <w:pStyle w:val="1"/>
        <w:numPr>
          <w:ilvl w:val="0"/>
          <w:numId w:val="2"/>
        </w:numPr>
        <w:ind w:left="420"/>
        <w:rPr>
          <w:color w:val="000000" w:themeColor="text1"/>
        </w:rPr>
      </w:pPr>
      <w:bookmarkStart w:id="17" w:name="_Toc3293033"/>
      <w:r w:rsidRPr="00823638">
        <w:rPr>
          <w:rFonts w:hint="eastAsia"/>
          <w:color w:val="000000" w:themeColor="text1"/>
        </w:rPr>
        <w:t>【术语定义】</w:t>
      </w:r>
      <w:bookmarkEnd w:id="17"/>
    </w:p>
    <w:p w14:paraId="3CF2459C" w14:textId="53703DE8" w:rsidR="003F1C8F" w:rsidRPr="00823638" w:rsidRDefault="00A260EB" w:rsidP="00E71A40">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本规定所称</w:t>
      </w:r>
      <w:r w:rsidR="000E2521" w:rsidRPr="00823638">
        <w:rPr>
          <w:rFonts w:ascii="仿宋" w:eastAsia="仿宋" w:hAnsi="仿宋" w:hint="eastAsia"/>
          <w:color w:val="000000" w:themeColor="text1"/>
          <w:sz w:val="30"/>
          <w:szCs w:val="30"/>
        </w:rPr>
        <w:t>公共</w:t>
      </w:r>
      <w:r w:rsidR="004F0013" w:rsidRPr="00823638">
        <w:rPr>
          <w:rFonts w:ascii="仿宋" w:eastAsia="仿宋" w:hAnsi="仿宋" w:hint="eastAsia"/>
          <w:color w:val="000000" w:themeColor="text1"/>
          <w:sz w:val="30"/>
          <w:szCs w:val="30"/>
        </w:rPr>
        <w:t>住房</w:t>
      </w:r>
      <w:r w:rsidR="003F1C8F" w:rsidRPr="00823638">
        <w:rPr>
          <w:rFonts w:ascii="仿宋" w:eastAsia="仿宋" w:hAnsi="仿宋" w:hint="eastAsia"/>
          <w:color w:val="000000" w:themeColor="text1"/>
          <w:sz w:val="30"/>
          <w:szCs w:val="30"/>
        </w:rPr>
        <w:t>是指</w:t>
      </w:r>
      <w:r w:rsidR="00D17593" w:rsidRPr="00823638">
        <w:rPr>
          <w:rFonts w:ascii="仿宋" w:eastAsia="仿宋" w:hAnsi="仿宋" w:hint="eastAsia"/>
          <w:color w:val="000000" w:themeColor="text1"/>
          <w:sz w:val="30"/>
          <w:szCs w:val="30"/>
        </w:rPr>
        <w:t>《深圳市人民政府关于深化</w:t>
      </w:r>
      <w:r w:rsidR="004F0013" w:rsidRPr="00823638">
        <w:rPr>
          <w:rFonts w:ascii="仿宋" w:eastAsia="仿宋" w:hAnsi="仿宋" w:hint="eastAsia"/>
          <w:color w:val="000000" w:themeColor="text1"/>
          <w:sz w:val="30"/>
          <w:szCs w:val="30"/>
        </w:rPr>
        <w:t>住房</w:t>
      </w:r>
      <w:r w:rsidR="00D17593" w:rsidRPr="00823638">
        <w:rPr>
          <w:rFonts w:ascii="仿宋" w:eastAsia="仿宋" w:hAnsi="仿宋" w:hint="eastAsia"/>
          <w:color w:val="000000" w:themeColor="text1"/>
          <w:sz w:val="30"/>
          <w:szCs w:val="30"/>
        </w:rPr>
        <w:t>制度改革加快建立多主体供给多渠道保障租购并举的</w:t>
      </w:r>
      <w:r w:rsidR="004F0013" w:rsidRPr="00823638">
        <w:rPr>
          <w:rFonts w:ascii="仿宋" w:eastAsia="仿宋" w:hAnsi="仿宋" w:hint="eastAsia"/>
          <w:color w:val="000000" w:themeColor="text1"/>
          <w:sz w:val="30"/>
          <w:szCs w:val="30"/>
        </w:rPr>
        <w:t>住房</w:t>
      </w:r>
      <w:r w:rsidR="00D17593" w:rsidRPr="00823638">
        <w:rPr>
          <w:rFonts w:ascii="仿宋" w:eastAsia="仿宋" w:hAnsi="仿宋" w:hint="eastAsia"/>
          <w:color w:val="000000" w:themeColor="text1"/>
          <w:sz w:val="30"/>
          <w:szCs w:val="30"/>
        </w:rPr>
        <w:t>供应与保障体系的意见》（深府</w:t>
      </w:r>
      <w:proofErr w:type="gramStart"/>
      <w:r w:rsidR="00D17593" w:rsidRPr="00823638">
        <w:rPr>
          <w:rFonts w:ascii="仿宋" w:eastAsia="仿宋" w:hAnsi="仿宋" w:hint="eastAsia"/>
          <w:color w:val="000000" w:themeColor="text1"/>
          <w:sz w:val="30"/>
          <w:szCs w:val="30"/>
        </w:rPr>
        <w:t>规</w:t>
      </w:r>
      <w:proofErr w:type="gramEnd"/>
      <w:r w:rsidR="00D17593" w:rsidRPr="00823638">
        <w:rPr>
          <w:rFonts w:ascii="仿宋" w:eastAsia="仿宋" w:hAnsi="仿宋" w:hint="eastAsia"/>
          <w:color w:val="000000" w:themeColor="text1"/>
          <w:sz w:val="30"/>
          <w:szCs w:val="30"/>
        </w:rPr>
        <w:t>〔</w:t>
      </w:r>
      <w:r w:rsidR="00D17593" w:rsidRPr="00823638">
        <w:rPr>
          <w:rFonts w:ascii="仿宋" w:eastAsia="仿宋" w:hAnsi="仿宋"/>
          <w:color w:val="000000" w:themeColor="text1"/>
          <w:sz w:val="30"/>
          <w:szCs w:val="30"/>
        </w:rPr>
        <w:t>2018</w:t>
      </w:r>
      <w:r w:rsidR="00D17593" w:rsidRPr="00823638">
        <w:rPr>
          <w:rFonts w:ascii="仿宋" w:eastAsia="仿宋" w:hAnsi="仿宋" w:hint="eastAsia"/>
          <w:color w:val="000000" w:themeColor="text1"/>
          <w:sz w:val="30"/>
          <w:szCs w:val="30"/>
        </w:rPr>
        <w:t>〕</w:t>
      </w:r>
      <w:r w:rsidR="00D17593" w:rsidRPr="00823638">
        <w:rPr>
          <w:rFonts w:ascii="仿宋" w:eastAsia="仿宋" w:hAnsi="仿宋"/>
          <w:color w:val="000000" w:themeColor="text1"/>
          <w:sz w:val="30"/>
          <w:szCs w:val="30"/>
        </w:rPr>
        <w:t>13号）</w:t>
      </w:r>
      <w:r w:rsidR="00D17593" w:rsidRPr="00823638">
        <w:rPr>
          <w:rFonts w:ascii="仿宋" w:eastAsia="仿宋" w:hAnsi="仿宋" w:hint="eastAsia"/>
          <w:color w:val="000000" w:themeColor="text1"/>
          <w:sz w:val="30"/>
          <w:szCs w:val="30"/>
        </w:rPr>
        <w:t>提出的</w:t>
      </w:r>
      <w:r w:rsidR="003F1C8F" w:rsidRPr="00823638">
        <w:rPr>
          <w:rFonts w:ascii="仿宋" w:eastAsia="仿宋" w:hAnsi="仿宋" w:hint="eastAsia"/>
          <w:color w:val="000000" w:themeColor="text1"/>
          <w:sz w:val="30"/>
          <w:szCs w:val="30"/>
        </w:rPr>
        <w:t>人才</w:t>
      </w:r>
      <w:r w:rsidR="004F0013" w:rsidRPr="00823638">
        <w:rPr>
          <w:rFonts w:ascii="仿宋" w:eastAsia="仿宋" w:hAnsi="仿宋" w:hint="eastAsia"/>
          <w:color w:val="000000" w:themeColor="text1"/>
          <w:sz w:val="30"/>
          <w:szCs w:val="30"/>
        </w:rPr>
        <w:t>住房</w:t>
      </w:r>
      <w:r w:rsidR="003F1C8F" w:rsidRPr="00823638">
        <w:rPr>
          <w:rFonts w:ascii="仿宋" w:eastAsia="仿宋" w:hAnsi="仿宋" w:hint="eastAsia"/>
          <w:color w:val="000000" w:themeColor="text1"/>
          <w:sz w:val="30"/>
          <w:szCs w:val="30"/>
        </w:rPr>
        <w:t>、安居型商品房</w:t>
      </w:r>
      <w:r w:rsidR="00D17593" w:rsidRPr="00823638">
        <w:rPr>
          <w:rFonts w:ascii="仿宋" w:eastAsia="仿宋" w:hAnsi="仿宋" w:hint="eastAsia"/>
          <w:color w:val="000000" w:themeColor="text1"/>
          <w:sz w:val="30"/>
          <w:szCs w:val="30"/>
        </w:rPr>
        <w:t>和</w:t>
      </w:r>
      <w:r w:rsidR="003F1C8F" w:rsidRPr="00823638">
        <w:rPr>
          <w:rFonts w:ascii="仿宋" w:eastAsia="仿宋" w:hAnsi="仿宋" w:hint="eastAsia"/>
          <w:color w:val="000000" w:themeColor="text1"/>
          <w:sz w:val="30"/>
          <w:szCs w:val="30"/>
        </w:rPr>
        <w:t>公共租赁</w:t>
      </w:r>
      <w:r w:rsidR="004F0013" w:rsidRPr="00823638">
        <w:rPr>
          <w:rFonts w:ascii="仿宋" w:eastAsia="仿宋" w:hAnsi="仿宋" w:hint="eastAsia"/>
          <w:color w:val="000000" w:themeColor="text1"/>
          <w:sz w:val="30"/>
          <w:szCs w:val="30"/>
        </w:rPr>
        <w:t>住房</w:t>
      </w:r>
      <w:r w:rsidR="003F1C8F" w:rsidRPr="00823638">
        <w:rPr>
          <w:rFonts w:ascii="仿宋" w:eastAsia="仿宋" w:hAnsi="仿宋" w:hint="eastAsia"/>
          <w:color w:val="000000" w:themeColor="text1"/>
          <w:sz w:val="30"/>
          <w:szCs w:val="30"/>
        </w:rPr>
        <w:t>。</w:t>
      </w:r>
    </w:p>
    <w:p w14:paraId="6E4823DA" w14:textId="1A1C4CFA" w:rsidR="003F1C8F" w:rsidRPr="00823638" w:rsidRDefault="00D17593" w:rsidP="00E71A40">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本规定所称公共利益用地是指规划</w:t>
      </w:r>
      <w:r w:rsidR="003F1C8F" w:rsidRPr="00823638">
        <w:rPr>
          <w:rFonts w:ascii="仿宋" w:eastAsia="仿宋" w:hAnsi="仿宋" w:hint="eastAsia"/>
          <w:color w:val="000000" w:themeColor="text1"/>
          <w:sz w:val="30"/>
          <w:szCs w:val="30"/>
        </w:rPr>
        <w:t>确定的城市基础设施、公共服务设施用地和</w:t>
      </w:r>
      <w:r w:rsidR="003F1C8F" w:rsidRPr="00823638">
        <w:rPr>
          <w:rFonts w:ascii="仿宋" w:eastAsia="仿宋" w:hAnsi="仿宋"/>
          <w:color w:val="000000" w:themeColor="text1"/>
          <w:sz w:val="30"/>
          <w:szCs w:val="30"/>
        </w:rPr>
        <w:t>公园绿地</w:t>
      </w:r>
      <w:r w:rsidR="00F64821" w:rsidRPr="00823638">
        <w:rPr>
          <w:rFonts w:ascii="仿宋" w:eastAsia="仿宋" w:hAnsi="仿宋" w:hint="eastAsia"/>
          <w:color w:val="000000" w:themeColor="text1"/>
          <w:sz w:val="30"/>
          <w:szCs w:val="30"/>
        </w:rPr>
        <w:t>等</w:t>
      </w:r>
      <w:r w:rsidR="003F1C8F" w:rsidRPr="00823638">
        <w:rPr>
          <w:rFonts w:ascii="仿宋" w:eastAsia="仿宋" w:hAnsi="仿宋" w:hint="eastAsia"/>
          <w:color w:val="000000" w:themeColor="text1"/>
          <w:sz w:val="30"/>
          <w:szCs w:val="30"/>
        </w:rPr>
        <w:t>。</w:t>
      </w:r>
    </w:p>
    <w:p w14:paraId="5E523C95" w14:textId="174CC79E" w:rsidR="001809E9" w:rsidRPr="00823638" w:rsidRDefault="001809E9" w:rsidP="00E71A40">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本规定所称符合规划是指符合</w:t>
      </w:r>
      <w:r w:rsidR="00ED5261" w:rsidRPr="00823638">
        <w:rPr>
          <w:rFonts w:ascii="仿宋" w:eastAsia="仿宋" w:hAnsi="仿宋" w:hint="eastAsia"/>
          <w:color w:val="000000" w:themeColor="text1"/>
          <w:sz w:val="30"/>
          <w:szCs w:val="30"/>
        </w:rPr>
        <w:t>现行</w:t>
      </w:r>
      <w:r w:rsidR="00536729" w:rsidRPr="00823638">
        <w:rPr>
          <w:rFonts w:ascii="仿宋" w:eastAsia="仿宋" w:hAnsi="仿宋" w:hint="eastAsia"/>
          <w:color w:val="000000" w:themeColor="text1"/>
          <w:sz w:val="30"/>
          <w:szCs w:val="30"/>
        </w:rPr>
        <w:t>已生效法定</w:t>
      </w:r>
      <w:r w:rsidRPr="00823638">
        <w:rPr>
          <w:rFonts w:ascii="仿宋" w:eastAsia="仿宋" w:hAnsi="仿宋" w:hint="eastAsia"/>
          <w:color w:val="000000" w:themeColor="text1"/>
          <w:sz w:val="30"/>
          <w:szCs w:val="30"/>
        </w:rPr>
        <w:t>规划</w:t>
      </w:r>
      <w:r w:rsidR="00DB5988" w:rsidRPr="00823638">
        <w:rPr>
          <w:rFonts w:ascii="仿宋" w:eastAsia="仿宋" w:hAnsi="仿宋" w:hint="eastAsia"/>
          <w:color w:val="000000" w:themeColor="text1"/>
          <w:sz w:val="30"/>
          <w:szCs w:val="30"/>
        </w:rPr>
        <w:t>或符合</w:t>
      </w:r>
      <w:r w:rsidRPr="00823638">
        <w:rPr>
          <w:rFonts w:ascii="仿宋" w:eastAsia="仿宋" w:hAnsi="仿宋" w:hint="eastAsia"/>
          <w:color w:val="000000" w:themeColor="text1"/>
          <w:sz w:val="30"/>
          <w:szCs w:val="30"/>
        </w:rPr>
        <w:t>按</w:t>
      </w:r>
      <w:r w:rsidR="00FB54D8" w:rsidRPr="00823638">
        <w:rPr>
          <w:rFonts w:ascii="仿宋" w:eastAsia="仿宋" w:hAnsi="仿宋" w:hint="eastAsia"/>
          <w:color w:val="000000" w:themeColor="text1"/>
          <w:sz w:val="30"/>
          <w:szCs w:val="30"/>
        </w:rPr>
        <w:t>规定</w:t>
      </w:r>
      <w:r w:rsidRPr="00823638">
        <w:rPr>
          <w:rFonts w:ascii="仿宋" w:eastAsia="仿宋" w:hAnsi="仿宋" w:hint="eastAsia"/>
          <w:color w:val="000000" w:themeColor="text1"/>
          <w:sz w:val="30"/>
          <w:szCs w:val="30"/>
        </w:rPr>
        <w:t>程序调整</w:t>
      </w:r>
      <w:r w:rsidR="00FB54D8" w:rsidRPr="00823638">
        <w:rPr>
          <w:rFonts w:ascii="仿宋" w:eastAsia="仿宋" w:hAnsi="仿宋" w:hint="eastAsia"/>
          <w:color w:val="000000" w:themeColor="text1"/>
          <w:sz w:val="30"/>
          <w:szCs w:val="30"/>
        </w:rPr>
        <w:t>完成</w:t>
      </w:r>
      <w:r w:rsidRPr="00823638">
        <w:rPr>
          <w:rFonts w:ascii="仿宋" w:eastAsia="仿宋" w:hAnsi="仿宋" w:hint="eastAsia"/>
          <w:color w:val="000000" w:themeColor="text1"/>
          <w:sz w:val="30"/>
          <w:szCs w:val="30"/>
        </w:rPr>
        <w:t>的</w:t>
      </w:r>
      <w:r w:rsidR="00536729" w:rsidRPr="00823638">
        <w:rPr>
          <w:rFonts w:ascii="仿宋" w:eastAsia="仿宋" w:hAnsi="仿宋" w:hint="eastAsia"/>
          <w:color w:val="000000" w:themeColor="text1"/>
          <w:sz w:val="30"/>
          <w:szCs w:val="30"/>
        </w:rPr>
        <w:t>法定</w:t>
      </w:r>
      <w:r w:rsidRPr="00823638">
        <w:rPr>
          <w:rFonts w:ascii="仿宋" w:eastAsia="仿宋" w:hAnsi="仿宋" w:hint="eastAsia"/>
          <w:color w:val="000000" w:themeColor="text1"/>
          <w:sz w:val="30"/>
          <w:szCs w:val="30"/>
        </w:rPr>
        <w:t>规划。</w:t>
      </w:r>
    </w:p>
    <w:p w14:paraId="32AF6B62" w14:textId="17E631E6" w:rsidR="003F1C8F" w:rsidRPr="00823638" w:rsidRDefault="003F1C8F" w:rsidP="00E71A40">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本规定所称已出让未建用地，是指以协议出让方式出让并已签订出让合同，但尚未动工开发建设的项目用地。</w:t>
      </w:r>
    </w:p>
    <w:p w14:paraId="06C6D639" w14:textId="197D093A" w:rsidR="00014F74" w:rsidRPr="00823638" w:rsidRDefault="00014F74" w:rsidP="00E71A40">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本规定所称历史遗留未完善出让手续用地是指我市范围内已签订土地征用补偿协议并由第三方代为实施征地补偿</w:t>
      </w:r>
      <w:r w:rsidR="004F0013" w:rsidRPr="00823638">
        <w:rPr>
          <w:rFonts w:ascii="仿宋" w:eastAsia="仿宋" w:hAnsi="仿宋" w:hint="eastAsia"/>
          <w:color w:val="000000" w:themeColor="text1"/>
          <w:sz w:val="30"/>
          <w:szCs w:val="30"/>
        </w:rPr>
        <w:t>且</w:t>
      </w:r>
      <w:r w:rsidR="00F36C38" w:rsidRPr="00823638">
        <w:rPr>
          <w:rFonts w:ascii="仿宋" w:eastAsia="仿宋" w:hAnsi="仿宋" w:hint="eastAsia"/>
          <w:color w:val="000000" w:themeColor="text1"/>
          <w:sz w:val="30"/>
          <w:szCs w:val="30"/>
        </w:rPr>
        <w:t>已有部分审批手续</w:t>
      </w:r>
      <w:r w:rsidRPr="00823638">
        <w:rPr>
          <w:rFonts w:ascii="仿宋" w:eastAsia="仿宋" w:hAnsi="仿宋" w:hint="eastAsia"/>
          <w:color w:val="000000" w:themeColor="text1"/>
          <w:sz w:val="30"/>
          <w:szCs w:val="30"/>
        </w:rPr>
        <w:t>的可建设用地。具体包括以下情形：</w:t>
      </w:r>
    </w:p>
    <w:p w14:paraId="1514F358" w14:textId="6CD7B502" w:rsidR="00014F74" w:rsidRPr="00823638" w:rsidRDefault="00014F74" w:rsidP="00E71A40">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（一）《关于深圳市统征（预征）土地及违法用地补办手续的复函》（粤地政函</w:t>
      </w:r>
      <w:r w:rsidR="004014A4" w:rsidRPr="00823638">
        <w:rPr>
          <w:rFonts w:ascii="仿宋" w:eastAsia="仿宋" w:hAnsi="仿宋" w:hint="eastAsia"/>
          <w:color w:val="000000" w:themeColor="text1"/>
          <w:sz w:val="30"/>
          <w:szCs w:val="30"/>
        </w:rPr>
        <w:t>〔</w:t>
      </w:r>
      <w:r w:rsidRPr="00823638">
        <w:rPr>
          <w:rFonts w:ascii="仿宋" w:eastAsia="仿宋" w:hAnsi="仿宋"/>
          <w:color w:val="000000" w:themeColor="text1"/>
          <w:sz w:val="30"/>
          <w:szCs w:val="30"/>
        </w:rPr>
        <w:t>1998</w:t>
      </w:r>
      <w:r w:rsidR="004014A4" w:rsidRPr="00823638">
        <w:rPr>
          <w:rFonts w:ascii="仿宋" w:eastAsia="仿宋" w:hAnsi="仿宋" w:hint="eastAsia"/>
          <w:color w:val="000000" w:themeColor="text1"/>
          <w:sz w:val="30"/>
          <w:szCs w:val="30"/>
        </w:rPr>
        <w:t>〕</w:t>
      </w:r>
      <w:r w:rsidRPr="00823638">
        <w:rPr>
          <w:rFonts w:ascii="仿宋" w:eastAsia="仿宋" w:hAnsi="仿宋"/>
          <w:color w:val="000000" w:themeColor="text1"/>
          <w:sz w:val="30"/>
          <w:szCs w:val="30"/>
        </w:rPr>
        <w:t>141号）、《关于深圳市宝安区违法用地补办手续的复函》（粤地政函</w:t>
      </w:r>
      <w:r w:rsidR="004014A4" w:rsidRPr="00823638">
        <w:rPr>
          <w:rFonts w:ascii="仿宋" w:eastAsia="仿宋" w:hAnsi="仿宋" w:hint="eastAsia"/>
          <w:color w:val="000000" w:themeColor="text1"/>
          <w:sz w:val="30"/>
          <w:szCs w:val="30"/>
        </w:rPr>
        <w:t>〔</w:t>
      </w:r>
      <w:r w:rsidRPr="00823638">
        <w:rPr>
          <w:rFonts w:ascii="仿宋" w:eastAsia="仿宋" w:hAnsi="仿宋"/>
          <w:color w:val="000000" w:themeColor="text1"/>
          <w:sz w:val="30"/>
          <w:szCs w:val="30"/>
        </w:rPr>
        <w:t>1998</w:t>
      </w:r>
      <w:r w:rsidR="004014A4" w:rsidRPr="00823638">
        <w:rPr>
          <w:rFonts w:ascii="仿宋" w:eastAsia="仿宋" w:hAnsi="仿宋" w:hint="eastAsia"/>
          <w:color w:val="000000" w:themeColor="text1"/>
          <w:sz w:val="30"/>
          <w:szCs w:val="30"/>
        </w:rPr>
        <w:t>〕</w:t>
      </w:r>
      <w:r w:rsidRPr="00823638">
        <w:rPr>
          <w:rFonts w:ascii="仿宋" w:eastAsia="仿宋" w:hAnsi="仿宋"/>
          <w:color w:val="000000" w:themeColor="text1"/>
          <w:sz w:val="30"/>
          <w:szCs w:val="30"/>
        </w:rPr>
        <w:t>145号）、《关于深圳市龙岗区土地违法项目补办手续的复函》（粤地政函</w:t>
      </w:r>
      <w:r w:rsidR="004014A4" w:rsidRPr="00823638">
        <w:rPr>
          <w:rFonts w:ascii="仿宋" w:eastAsia="仿宋" w:hAnsi="仿宋" w:hint="eastAsia"/>
          <w:color w:val="000000" w:themeColor="text1"/>
          <w:sz w:val="30"/>
          <w:szCs w:val="30"/>
        </w:rPr>
        <w:t>〔</w:t>
      </w:r>
      <w:r w:rsidRPr="00823638">
        <w:rPr>
          <w:rFonts w:ascii="仿宋" w:eastAsia="仿宋" w:hAnsi="仿宋"/>
          <w:color w:val="000000" w:themeColor="text1"/>
          <w:sz w:val="30"/>
          <w:szCs w:val="30"/>
        </w:rPr>
        <w:t>2000</w:t>
      </w:r>
      <w:r w:rsidR="004014A4" w:rsidRPr="00823638">
        <w:rPr>
          <w:rFonts w:ascii="仿宋" w:eastAsia="仿宋" w:hAnsi="仿宋" w:hint="eastAsia"/>
          <w:color w:val="000000" w:themeColor="text1"/>
          <w:sz w:val="30"/>
          <w:szCs w:val="30"/>
        </w:rPr>
        <w:t>〕</w:t>
      </w:r>
      <w:r w:rsidRPr="00823638">
        <w:rPr>
          <w:rFonts w:ascii="仿宋" w:eastAsia="仿宋" w:hAnsi="仿宋"/>
          <w:color w:val="000000" w:themeColor="text1"/>
          <w:sz w:val="30"/>
          <w:szCs w:val="30"/>
        </w:rPr>
        <w:t>16号）或《关于确认在治理整顿土地市场秩序中完善历史用地手续的通知》（粤</w:t>
      </w:r>
      <w:proofErr w:type="gramStart"/>
      <w:r w:rsidRPr="00823638">
        <w:rPr>
          <w:rFonts w:ascii="仿宋" w:eastAsia="仿宋" w:hAnsi="仿宋"/>
          <w:color w:val="000000" w:themeColor="text1"/>
          <w:sz w:val="30"/>
          <w:szCs w:val="30"/>
        </w:rPr>
        <w:t>国土资电</w:t>
      </w:r>
      <w:r w:rsidR="004014A4" w:rsidRPr="00823638">
        <w:rPr>
          <w:rFonts w:ascii="仿宋" w:eastAsia="仿宋" w:hAnsi="仿宋" w:hint="eastAsia"/>
          <w:color w:val="000000" w:themeColor="text1"/>
          <w:sz w:val="30"/>
          <w:szCs w:val="30"/>
        </w:rPr>
        <w:t>〔</w:t>
      </w:r>
      <w:r w:rsidRPr="00823638">
        <w:rPr>
          <w:rFonts w:ascii="仿宋" w:eastAsia="仿宋" w:hAnsi="仿宋"/>
          <w:color w:val="000000" w:themeColor="text1"/>
          <w:sz w:val="30"/>
          <w:szCs w:val="30"/>
        </w:rPr>
        <w:t>2004</w:t>
      </w:r>
      <w:r w:rsidR="004014A4" w:rsidRPr="00823638">
        <w:rPr>
          <w:rFonts w:ascii="仿宋" w:eastAsia="仿宋" w:hAnsi="仿宋" w:hint="eastAsia"/>
          <w:color w:val="000000" w:themeColor="text1"/>
          <w:sz w:val="30"/>
          <w:szCs w:val="30"/>
        </w:rPr>
        <w:t>〕</w:t>
      </w:r>
      <w:proofErr w:type="gramEnd"/>
      <w:r w:rsidRPr="00823638">
        <w:rPr>
          <w:rFonts w:ascii="仿宋" w:eastAsia="仿宋" w:hAnsi="仿宋"/>
          <w:color w:val="000000" w:themeColor="text1"/>
          <w:sz w:val="30"/>
          <w:szCs w:val="30"/>
        </w:rPr>
        <w:t>42号）批复同意完善手续的历史</w:t>
      </w:r>
      <w:r w:rsidRPr="00823638">
        <w:rPr>
          <w:rFonts w:ascii="仿宋" w:eastAsia="仿宋" w:hAnsi="仿宋"/>
          <w:color w:val="000000" w:themeColor="text1"/>
          <w:sz w:val="30"/>
          <w:szCs w:val="30"/>
        </w:rPr>
        <w:lastRenderedPageBreak/>
        <w:t>用地；</w:t>
      </w:r>
    </w:p>
    <w:p w14:paraId="63AF33D5" w14:textId="26DE5125" w:rsidR="00AA5056" w:rsidRPr="00823638" w:rsidRDefault="00014F74" w:rsidP="00730A04">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（二）</w:t>
      </w:r>
      <w:r w:rsidRPr="00823638">
        <w:rPr>
          <w:rFonts w:ascii="仿宋" w:eastAsia="仿宋" w:hAnsi="仿宋"/>
          <w:color w:val="000000" w:themeColor="text1"/>
          <w:sz w:val="30"/>
          <w:szCs w:val="30"/>
        </w:rPr>
        <w:t>2001年3月6日《深圳市土地交易市场管理规定》（深府令第100号）实施前经市人民政府用地审批会议批准的经营性用地</w:t>
      </w:r>
      <w:r w:rsidR="004F0013" w:rsidRPr="00823638">
        <w:rPr>
          <w:rFonts w:ascii="仿宋" w:eastAsia="仿宋" w:hAnsi="仿宋" w:hint="eastAsia"/>
          <w:color w:val="000000" w:themeColor="text1"/>
          <w:sz w:val="30"/>
          <w:szCs w:val="30"/>
        </w:rPr>
        <w:t>和</w:t>
      </w:r>
      <w:r w:rsidRPr="00823638">
        <w:rPr>
          <w:rFonts w:ascii="仿宋" w:eastAsia="仿宋" w:hAnsi="仿宋"/>
          <w:color w:val="000000" w:themeColor="text1"/>
          <w:sz w:val="30"/>
          <w:szCs w:val="30"/>
        </w:rPr>
        <w:t>《中共深圳市委、深圳市人民政府关于进一步加强规划国土管理的决定》</w:t>
      </w:r>
      <w:r w:rsidR="00EC3690" w:rsidRPr="00823638">
        <w:rPr>
          <w:rFonts w:ascii="仿宋" w:eastAsia="仿宋" w:hAnsi="仿宋"/>
          <w:color w:val="000000" w:themeColor="text1"/>
          <w:sz w:val="30"/>
          <w:szCs w:val="30"/>
        </w:rPr>
        <w:t>（</w:t>
      </w:r>
      <w:r w:rsidR="004F4D16" w:rsidRPr="00823638">
        <w:rPr>
          <w:rFonts w:ascii="仿宋" w:eastAsia="仿宋" w:hAnsi="仿宋" w:hint="eastAsia"/>
          <w:color w:val="000000" w:themeColor="text1"/>
          <w:sz w:val="30"/>
          <w:szCs w:val="30"/>
        </w:rPr>
        <w:t>深发</w:t>
      </w:r>
      <w:r w:rsidR="00B75669" w:rsidRPr="00823638">
        <w:rPr>
          <w:rFonts w:ascii="仿宋" w:eastAsia="仿宋" w:hAnsi="仿宋" w:hint="eastAsia"/>
          <w:color w:val="000000" w:themeColor="text1"/>
          <w:sz w:val="30"/>
          <w:szCs w:val="30"/>
        </w:rPr>
        <w:t>〔</w:t>
      </w:r>
      <w:r w:rsidR="00B75669" w:rsidRPr="00823638">
        <w:rPr>
          <w:rFonts w:ascii="仿宋" w:eastAsia="仿宋" w:hAnsi="仿宋"/>
          <w:color w:val="000000" w:themeColor="text1"/>
          <w:sz w:val="30"/>
          <w:szCs w:val="30"/>
        </w:rPr>
        <w:t>1998</w:t>
      </w:r>
      <w:r w:rsidR="00B75669" w:rsidRPr="00823638">
        <w:rPr>
          <w:rFonts w:ascii="仿宋" w:eastAsia="仿宋" w:hAnsi="仿宋" w:hint="eastAsia"/>
          <w:color w:val="000000" w:themeColor="text1"/>
          <w:sz w:val="30"/>
          <w:szCs w:val="30"/>
        </w:rPr>
        <w:t>〕</w:t>
      </w:r>
      <w:r w:rsidR="004F4D16" w:rsidRPr="00823638">
        <w:rPr>
          <w:rFonts w:ascii="仿宋" w:eastAsia="仿宋" w:hAnsi="仿宋" w:hint="eastAsia"/>
          <w:color w:val="000000" w:themeColor="text1"/>
          <w:sz w:val="30"/>
          <w:szCs w:val="30"/>
        </w:rPr>
        <w:t>23号</w:t>
      </w:r>
      <w:r w:rsidR="00EC3690" w:rsidRPr="00823638">
        <w:rPr>
          <w:rFonts w:ascii="仿宋" w:eastAsia="仿宋" w:hAnsi="仿宋"/>
          <w:color w:val="000000" w:themeColor="text1"/>
          <w:sz w:val="30"/>
          <w:szCs w:val="30"/>
        </w:rPr>
        <w:t>）</w:t>
      </w:r>
      <w:r w:rsidRPr="00823638">
        <w:rPr>
          <w:rFonts w:ascii="仿宋" w:eastAsia="仿宋" w:hAnsi="仿宋"/>
          <w:color w:val="000000" w:themeColor="text1"/>
          <w:sz w:val="30"/>
          <w:szCs w:val="30"/>
        </w:rPr>
        <w:t>印发前经宝安、龙岗两区人民政府用地审批会议批准的历史用地;</w:t>
      </w:r>
    </w:p>
    <w:p w14:paraId="2096FF5D" w14:textId="157F24E2" w:rsidR="00D93F9B" w:rsidRPr="00823638" w:rsidRDefault="00D93F9B" w:rsidP="00D93F9B">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（三）2004年8月31日前</w:t>
      </w:r>
      <w:r w:rsidR="00B86271" w:rsidRPr="00823638">
        <w:rPr>
          <w:rFonts w:ascii="仿宋" w:eastAsia="仿宋" w:hAnsi="仿宋" w:hint="eastAsia"/>
          <w:color w:val="000000" w:themeColor="text1"/>
          <w:sz w:val="30"/>
          <w:szCs w:val="30"/>
        </w:rPr>
        <w:t>已经市、区政府</w:t>
      </w:r>
      <w:r w:rsidR="001F74C3" w:rsidRPr="00823638">
        <w:rPr>
          <w:rFonts w:ascii="仿宋" w:eastAsia="仿宋" w:hAnsi="仿宋" w:hint="eastAsia"/>
          <w:color w:val="000000" w:themeColor="text1"/>
          <w:sz w:val="30"/>
          <w:szCs w:val="30"/>
        </w:rPr>
        <w:t>审批</w:t>
      </w:r>
      <w:r w:rsidR="00B86271" w:rsidRPr="00823638">
        <w:rPr>
          <w:rFonts w:ascii="仿宋" w:eastAsia="仿宋" w:hAnsi="仿宋" w:hint="eastAsia"/>
          <w:color w:val="000000" w:themeColor="text1"/>
          <w:sz w:val="30"/>
          <w:szCs w:val="30"/>
        </w:rPr>
        <w:t>的</w:t>
      </w:r>
      <w:r w:rsidRPr="00823638">
        <w:rPr>
          <w:rFonts w:ascii="仿宋" w:eastAsia="仿宋" w:hAnsi="仿宋" w:hint="eastAsia"/>
          <w:color w:val="000000" w:themeColor="text1"/>
          <w:sz w:val="30"/>
          <w:szCs w:val="30"/>
        </w:rPr>
        <w:t>经营性</w:t>
      </w:r>
      <w:r w:rsidR="00BC0750" w:rsidRPr="00823638">
        <w:rPr>
          <w:rFonts w:ascii="仿宋" w:eastAsia="仿宋" w:hAnsi="仿宋" w:hint="eastAsia"/>
          <w:color w:val="000000" w:themeColor="text1"/>
          <w:sz w:val="30"/>
          <w:szCs w:val="30"/>
        </w:rPr>
        <w:t>用途的历史</w:t>
      </w:r>
      <w:r w:rsidRPr="00823638">
        <w:rPr>
          <w:rFonts w:ascii="仿宋" w:eastAsia="仿宋" w:hAnsi="仿宋" w:hint="eastAsia"/>
          <w:color w:val="000000" w:themeColor="text1"/>
          <w:sz w:val="30"/>
          <w:szCs w:val="30"/>
        </w:rPr>
        <w:t>用地；</w:t>
      </w:r>
    </w:p>
    <w:p w14:paraId="6EA8C099" w14:textId="7BE6D213" w:rsidR="00D93F9B" w:rsidRPr="00823638" w:rsidRDefault="00D93F9B" w:rsidP="00D93F9B">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（四）2007年6月30日前</w:t>
      </w:r>
      <w:r w:rsidR="00B86271" w:rsidRPr="00823638">
        <w:rPr>
          <w:rFonts w:ascii="仿宋" w:eastAsia="仿宋" w:hAnsi="仿宋" w:hint="eastAsia"/>
          <w:color w:val="000000" w:themeColor="text1"/>
          <w:sz w:val="30"/>
          <w:szCs w:val="30"/>
        </w:rPr>
        <w:t>已经市、区政府</w:t>
      </w:r>
      <w:r w:rsidR="001F74C3" w:rsidRPr="00823638">
        <w:rPr>
          <w:rFonts w:ascii="仿宋" w:eastAsia="仿宋" w:hAnsi="仿宋" w:hint="eastAsia"/>
          <w:color w:val="000000" w:themeColor="text1"/>
          <w:sz w:val="30"/>
          <w:szCs w:val="30"/>
        </w:rPr>
        <w:t>审批</w:t>
      </w:r>
      <w:r w:rsidRPr="00823638">
        <w:rPr>
          <w:rFonts w:ascii="仿宋" w:eastAsia="仿宋" w:hAnsi="仿宋" w:hint="eastAsia"/>
          <w:color w:val="000000" w:themeColor="text1"/>
          <w:sz w:val="30"/>
          <w:szCs w:val="30"/>
        </w:rPr>
        <w:t>的工业</w:t>
      </w:r>
      <w:r w:rsidR="00BC0750" w:rsidRPr="00823638">
        <w:rPr>
          <w:rFonts w:ascii="仿宋" w:eastAsia="仿宋" w:hAnsi="仿宋" w:hint="eastAsia"/>
          <w:color w:val="000000" w:themeColor="text1"/>
          <w:sz w:val="30"/>
          <w:szCs w:val="30"/>
        </w:rPr>
        <w:t>用途的历史</w:t>
      </w:r>
      <w:r w:rsidRPr="00823638">
        <w:rPr>
          <w:rFonts w:ascii="仿宋" w:eastAsia="仿宋" w:hAnsi="仿宋" w:hint="eastAsia"/>
          <w:color w:val="000000" w:themeColor="text1"/>
          <w:sz w:val="30"/>
          <w:szCs w:val="30"/>
        </w:rPr>
        <w:t>用地；</w:t>
      </w:r>
    </w:p>
    <w:p w14:paraId="3F29D487" w14:textId="6CE35367" w:rsidR="00014F74" w:rsidRPr="00823638" w:rsidRDefault="00014F74" w:rsidP="00E71A40">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w:t>
      </w:r>
      <w:r w:rsidR="00D93F9B" w:rsidRPr="00823638">
        <w:rPr>
          <w:rFonts w:ascii="仿宋" w:eastAsia="仿宋" w:hAnsi="仿宋" w:hint="eastAsia"/>
          <w:color w:val="000000" w:themeColor="text1"/>
          <w:sz w:val="30"/>
          <w:szCs w:val="30"/>
        </w:rPr>
        <w:t>五</w:t>
      </w:r>
      <w:r w:rsidRPr="00823638">
        <w:rPr>
          <w:rFonts w:ascii="仿宋" w:eastAsia="仿宋" w:hAnsi="仿宋" w:hint="eastAsia"/>
          <w:color w:val="000000" w:themeColor="text1"/>
          <w:sz w:val="30"/>
          <w:szCs w:val="30"/>
        </w:rPr>
        <w:t>）经市政府认定的其他用地情形。</w:t>
      </w:r>
    </w:p>
    <w:p w14:paraId="6EC01357" w14:textId="7338BFAA" w:rsidR="00AD03C4" w:rsidRPr="00823638" w:rsidRDefault="00AD03C4" w:rsidP="00C42D91">
      <w:pPr>
        <w:pStyle w:val="1"/>
        <w:numPr>
          <w:ilvl w:val="0"/>
          <w:numId w:val="2"/>
        </w:numPr>
        <w:ind w:left="420"/>
        <w:rPr>
          <w:color w:val="000000" w:themeColor="text1"/>
        </w:rPr>
      </w:pPr>
      <w:r w:rsidRPr="00823638">
        <w:rPr>
          <w:rFonts w:hint="eastAsia"/>
          <w:color w:val="000000" w:themeColor="text1"/>
        </w:rPr>
        <w:t>【政策衔接】</w:t>
      </w:r>
    </w:p>
    <w:p w14:paraId="31A0001A" w14:textId="78B04C54" w:rsidR="000E2A06" w:rsidRPr="00823638" w:rsidRDefault="000E2A06" w:rsidP="00862823">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涉及工业</w:t>
      </w:r>
      <w:proofErr w:type="gramStart"/>
      <w:r w:rsidRPr="00823638">
        <w:rPr>
          <w:rFonts w:ascii="仿宋" w:eastAsia="仿宋" w:hAnsi="仿宋" w:hint="eastAsia"/>
          <w:color w:val="000000" w:themeColor="text1"/>
          <w:sz w:val="30"/>
          <w:szCs w:val="30"/>
        </w:rPr>
        <w:t>区块线</w:t>
      </w:r>
      <w:proofErr w:type="gramEnd"/>
      <w:r w:rsidRPr="00823638">
        <w:rPr>
          <w:rFonts w:ascii="仿宋" w:eastAsia="仿宋" w:hAnsi="仿宋" w:hint="eastAsia"/>
          <w:color w:val="000000" w:themeColor="text1"/>
          <w:sz w:val="30"/>
          <w:szCs w:val="30"/>
        </w:rPr>
        <w:t>的，从其规定。</w:t>
      </w:r>
    </w:p>
    <w:p w14:paraId="27F44DB0" w14:textId="4A303B87" w:rsidR="001361F6" w:rsidRPr="00823638" w:rsidRDefault="001361F6" w:rsidP="001361F6">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土地整备、城市更新及棚户区改造</w:t>
      </w:r>
      <w:r w:rsidR="00226E1F" w:rsidRPr="00823638">
        <w:rPr>
          <w:rFonts w:ascii="仿宋" w:eastAsia="仿宋" w:hAnsi="仿宋" w:hint="eastAsia"/>
          <w:color w:val="000000" w:themeColor="text1"/>
          <w:sz w:val="30"/>
          <w:szCs w:val="30"/>
        </w:rPr>
        <w:t>政策已有规定的</w:t>
      </w:r>
      <w:r w:rsidRPr="00823638">
        <w:rPr>
          <w:rFonts w:ascii="仿宋" w:eastAsia="仿宋" w:hAnsi="仿宋" w:hint="eastAsia"/>
          <w:color w:val="000000" w:themeColor="text1"/>
          <w:sz w:val="30"/>
          <w:szCs w:val="30"/>
        </w:rPr>
        <w:t>，</w:t>
      </w:r>
      <w:r w:rsidR="0076049E" w:rsidRPr="00823638">
        <w:rPr>
          <w:rFonts w:ascii="仿宋" w:eastAsia="仿宋" w:hAnsi="仿宋" w:hint="eastAsia"/>
          <w:color w:val="000000" w:themeColor="text1"/>
          <w:sz w:val="30"/>
          <w:szCs w:val="30"/>
        </w:rPr>
        <w:t>从其规定</w:t>
      </w:r>
      <w:r w:rsidRPr="00823638">
        <w:rPr>
          <w:rFonts w:ascii="仿宋" w:eastAsia="仿宋" w:hAnsi="仿宋" w:hint="eastAsia"/>
          <w:color w:val="000000" w:themeColor="text1"/>
          <w:sz w:val="30"/>
          <w:szCs w:val="30"/>
        </w:rPr>
        <w:t>。</w:t>
      </w:r>
    </w:p>
    <w:p w14:paraId="6EF41FD3" w14:textId="266152EB" w:rsidR="00862823" w:rsidRPr="00823638" w:rsidRDefault="00862823" w:rsidP="00862823">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属于我市已出让未建用地土地用途变更和容积率调整有关政策</w:t>
      </w:r>
      <w:r w:rsidR="00CF077D" w:rsidRPr="00823638">
        <w:rPr>
          <w:rFonts w:ascii="仿宋" w:eastAsia="仿宋" w:hAnsi="仿宋" w:hint="eastAsia"/>
          <w:color w:val="000000" w:themeColor="text1"/>
          <w:sz w:val="30"/>
          <w:szCs w:val="30"/>
        </w:rPr>
        <w:t>处置范围</w:t>
      </w:r>
      <w:r w:rsidRPr="00823638">
        <w:rPr>
          <w:rFonts w:ascii="仿宋" w:eastAsia="仿宋" w:hAnsi="仿宋" w:hint="eastAsia"/>
          <w:color w:val="000000" w:themeColor="text1"/>
          <w:sz w:val="30"/>
          <w:szCs w:val="30"/>
        </w:rPr>
        <w:t>的，从其规定。</w:t>
      </w:r>
    </w:p>
    <w:p w14:paraId="04A0469D" w14:textId="77777777" w:rsidR="008D14EB" w:rsidRPr="00823638" w:rsidRDefault="003659D2" w:rsidP="00C42D91">
      <w:pPr>
        <w:pStyle w:val="1"/>
        <w:numPr>
          <w:ilvl w:val="0"/>
          <w:numId w:val="2"/>
        </w:numPr>
        <w:ind w:left="420"/>
        <w:rPr>
          <w:color w:val="000000" w:themeColor="text1"/>
        </w:rPr>
      </w:pPr>
      <w:bookmarkStart w:id="18" w:name="_Toc3293035"/>
      <w:r w:rsidRPr="00823638">
        <w:rPr>
          <w:rFonts w:hint="eastAsia"/>
          <w:color w:val="000000" w:themeColor="text1"/>
        </w:rPr>
        <w:t>【</w:t>
      </w:r>
      <w:r w:rsidR="00C66CF2" w:rsidRPr="00823638">
        <w:rPr>
          <w:rFonts w:hint="eastAsia"/>
          <w:color w:val="000000" w:themeColor="text1"/>
        </w:rPr>
        <w:t>施行日期</w:t>
      </w:r>
      <w:r w:rsidRPr="00823638">
        <w:rPr>
          <w:rFonts w:hint="eastAsia"/>
          <w:color w:val="000000" w:themeColor="text1"/>
        </w:rPr>
        <w:t>】</w:t>
      </w:r>
      <w:bookmarkEnd w:id="18"/>
    </w:p>
    <w:p w14:paraId="623A480F" w14:textId="61161790" w:rsidR="00F65A95" w:rsidRPr="00823638" w:rsidRDefault="003659D2" w:rsidP="004E7DEA">
      <w:pPr>
        <w:spacing w:line="480" w:lineRule="auto"/>
        <w:ind w:firstLineChars="200" w:firstLine="600"/>
        <w:rPr>
          <w:rFonts w:ascii="仿宋" w:eastAsia="仿宋" w:hAnsi="仿宋"/>
          <w:color w:val="000000" w:themeColor="text1"/>
          <w:sz w:val="30"/>
          <w:szCs w:val="30"/>
        </w:rPr>
      </w:pPr>
      <w:r w:rsidRPr="00823638">
        <w:rPr>
          <w:rFonts w:ascii="仿宋" w:eastAsia="仿宋" w:hAnsi="仿宋" w:hint="eastAsia"/>
          <w:color w:val="000000" w:themeColor="text1"/>
          <w:sz w:val="30"/>
          <w:szCs w:val="30"/>
        </w:rPr>
        <w:t>本</w:t>
      </w:r>
      <w:r w:rsidR="003C5A96" w:rsidRPr="00823638">
        <w:rPr>
          <w:rFonts w:ascii="仿宋" w:eastAsia="仿宋" w:hAnsi="仿宋" w:hint="eastAsia"/>
          <w:color w:val="000000" w:themeColor="text1"/>
          <w:sz w:val="30"/>
          <w:szCs w:val="30"/>
        </w:rPr>
        <w:t>规定</w:t>
      </w:r>
      <w:r w:rsidRPr="00823638">
        <w:rPr>
          <w:rFonts w:ascii="仿宋" w:eastAsia="仿宋" w:hAnsi="仿宋" w:hint="eastAsia"/>
          <w:color w:val="000000" w:themeColor="text1"/>
          <w:sz w:val="30"/>
          <w:szCs w:val="30"/>
        </w:rPr>
        <w:t>自</w:t>
      </w:r>
      <w:r w:rsidR="00C66CF2" w:rsidRPr="00823638">
        <w:rPr>
          <w:rFonts w:ascii="仿宋" w:eastAsia="仿宋" w:hAnsi="仿宋" w:hint="eastAsia"/>
          <w:color w:val="000000" w:themeColor="text1"/>
          <w:sz w:val="30"/>
          <w:szCs w:val="30"/>
        </w:rPr>
        <w:t>公布</w:t>
      </w:r>
      <w:r w:rsidRPr="00823638">
        <w:rPr>
          <w:rFonts w:ascii="仿宋" w:eastAsia="仿宋" w:hAnsi="仿宋" w:hint="eastAsia"/>
          <w:color w:val="000000" w:themeColor="text1"/>
          <w:sz w:val="30"/>
          <w:szCs w:val="30"/>
        </w:rPr>
        <w:t>之日起施行，有效期</w:t>
      </w:r>
      <w:r w:rsidR="00EE3FE7" w:rsidRPr="00823638">
        <w:rPr>
          <w:rFonts w:ascii="仿宋" w:eastAsia="仿宋" w:hAnsi="仿宋" w:hint="eastAsia"/>
          <w:color w:val="000000" w:themeColor="text1"/>
          <w:sz w:val="30"/>
          <w:szCs w:val="30"/>
        </w:rPr>
        <w:t>三</w:t>
      </w:r>
      <w:r w:rsidRPr="00823638">
        <w:rPr>
          <w:rFonts w:ascii="仿宋" w:eastAsia="仿宋" w:hAnsi="仿宋" w:hint="eastAsia"/>
          <w:color w:val="000000" w:themeColor="text1"/>
          <w:sz w:val="30"/>
          <w:szCs w:val="30"/>
        </w:rPr>
        <w:t>年。</w:t>
      </w:r>
      <w:r w:rsidR="00E32259" w:rsidRPr="00823638">
        <w:rPr>
          <w:rFonts w:ascii="仿宋" w:eastAsia="仿宋" w:hAnsi="仿宋" w:hint="eastAsia"/>
          <w:color w:val="000000" w:themeColor="text1"/>
          <w:sz w:val="30"/>
          <w:szCs w:val="30"/>
        </w:rPr>
        <w:t>此前发布的有关规定与本</w:t>
      </w:r>
      <w:r w:rsidR="003C5A96" w:rsidRPr="00823638">
        <w:rPr>
          <w:rFonts w:ascii="仿宋" w:eastAsia="仿宋" w:hAnsi="仿宋" w:hint="eastAsia"/>
          <w:color w:val="000000" w:themeColor="text1"/>
          <w:sz w:val="30"/>
          <w:szCs w:val="30"/>
        </w:rPr>
        <w:t>规定</w:t>
      </w:r>
      <w:r w:rsidR="00E32259" w:rsidRPr="00823638">
        <w:rPr>
          <w:rFonts w:ascii="仿宋" w:eastAsia="仿宋" w:hAnsi="仿宋" w:hint="eastAsia"/>
          <w:color w:val="000000" w:themeColor="text1"/>
          <w:sz w:val="30"/>
          <w:szCs w:val="30"/>
        </w:rPr>
        <w:t>不一致的，以本规定为准。</w:t>
      </w:r>
    </w:p>
    <w:sectPr w:rsidR="00F65A95" w:rsidRPr="00823638">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27D9C" w14:textId="77777777" w:rsidR="00A50367" w:rsidRDefault="00A50367" w:rsidP="00E162A8">
      <w:r>
        <w:separator/>
      </w:r>
    </w:p>
  </w:endnote>
  <w:endnote w:type="continuationSeparator" w:id="0">
    <w:p w14:paraId="5127FE2D" w14:textId="77777777" w:rsidR="00A50367" w:rsidRDefault="00A50367" w:rsidP="00E1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89396"/>
      <w:docPartObj>
        <w:docPartGallery w:val="Page Numbers (Bottom of Page)"/>
        <w:docPartUnique/>
      </w:docPartObj>
    </w:sdtPr>
    <w:sdtEndPr/>
    <w:sdtContent>
      <w:sdt>
        <w:sdtPr>
          <w:id w:val="-1669238322"/>
          <w:docPartObj>
            <w:docPartGallery w:val="Page Numbers (Top of Page)"/>
            <w:docPartUnique/>
          </w:docPartObj>
        </w:sdtPr>
        <w:sdtEndPr/>
        <w:sdtContent>
          <w:p w14:paraId="521FF654" w14:textId="19E2EEC2" w:rsidR="00F54177" w:rsidRDefault="00F54177">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15D4D">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15D4D">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5D98D" w14:textId="77777777" w:rsidR="00A50367" w:rsidRDefault="00A50367" w:rsidP="00E162A8">
      <w:r>
        <w:separator/>
      </w:r>
    </w:p>
  </w:footnote>
  <w:footnote w:type="continuationSeparator" w:id="0">
    <w:p w14:paraId="0CDFA653" w14:textId="77777777" w:rsidR="00A50367" w:rsidRDefault="00A50367" w:rsidP="00E1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5816" w14:textId="5837E3CC" w:rsidR="00F54177" w:rsidRDefault="00F54177" w:rsidP="00C37ED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72A"/>
    <w:multiLevelType w:val="hybridMultilevel"/>
    <w:tmpl w:val="19E486EE"/>
    <w:lvl w:ilvl="0" w:tplc="FE5E2860">
      <w:start w:val="1"/>
      <w:numFmt w:val="chineseCountingThousand"/>
      <w:lvlText w:val="第%1条"/>
      <w:lvlJc w:val="left"/>
      <w:pPr>
        <w:ind w:left="1060" w:hanging="420"/>
      </w:pPr>
      <w:rPr>
        <w:rFonts w:hint="eastAsia"/>
        <w:b/>
        <w:i w:val="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0C15323"/>
    <w:multiLevelType w:val="hybridMultilevel"/>
    <w:tmpl w:val="54745B8A"/>
    <w:lvl w:ilvl="0" w:tplc="7AD48C0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83B2A40"/>
    <w:multiLevelType w:val="multilevel"/>
    <w:tmpl w:val="283B2A40"/>
    <w:lvl w:ilvl="0">
      <w:start w:val="1"/>
      <w:numFmt w:val="chineseCountingThousand"/>
      <w:lvlText w:val="第%1条 "/>
      <w:lvlJc w:val="left"/>
      <w:pPr>
        <w:ind w:left="2543" w:hanging="1125"/>
      </w:pPr>
      <w:rPr>
        <w:rFonts w:ascii="仿宋_GB2312" w:eastAsia="仿宋_GB2312" w:hAnsi="Times New Roman" w:hint="default"/>
        <w:b/>
        <w:lang w:val="en-US"/>
      </w:rPr>
    </w:lvl>
    <w:lvl w:ilvl="1">
      <w:start w:val="1"/>
      <w:numFmt w:val="lowerLetter"/>
      <w:lvlText w:val="%2)"/>
      <w:lvlJc w:val="left"/>
      <w:pPr>
        <w:ind w:left="4061" w:hanging="420"/>
      </w:pPr>
    </w:lvl>
    <w:lvl w:ilvl="2">
      <w:start w:val="1"/>
      <w:numFmt w:val="lowerRoman"/>
      <w:lvlText w:val="%3."/>
      <w:lvlJc w:val="right"/>
      <w:pPr>
        <w:ind w:left="4481" w:hanging="420"/>
      </w:pPr>
    </w:lvl>
    <w:lvl w:ilvl="3">
      <w:start w:val="1"/>
      <w:numFmt w:val="decimal"/>
      <w:lvlText w:val="%4."/>
      <w:lvlJc w:val="left"/>
      <w:pPr>
        <w:ind w:left="4901" w:hanging="420"/>
      </w:pPr>
    </w:lvl>
    <w:lvl w:ilvl="4">
      <w:start w:val="1"/>
      <w:numFmt w:val="lowerLetter"/>
      <w:lvlText w:val="%5)"/>
      <w:lvlJc w:val="left"/>
      <w:pPr>
        <w:ind w:left="5321" w:hanging="420"/>
      </w:pPr>
    </w:lvl>
    <w:lvl w:ilvl="5">
      <w:start w:val="1"/>
      <w:numFmt w:val="lowerRoman"/>
      <w:lvlText w:val="%6."/>
      <w:lvlJc w:val="right"/>
      <w:pPr>
        <w:ind w:left="5741" w:hanging="420"/>
      </w:pPr>
    </w:lvl>
    <w:lvl w:ilvl="6">
      <w:start w:val="1"/>
      <w:numFmt w:val="decimal"/>
      <w:lvlText w:val="%7."/>
      <w:lvlJc w:val="left"/>
      <w:pPr>
        <w:ind w:left="6161" w:hanging="420"/>
      </w:pPr>
    </w:lvl>
    <w:lvl w:ilvl="7">
      <w:start w:val="1"/>
      <w:numFmt w:val="lowerLetter"/>
      <w:lvlText w:val="%8)"/>
      <w:lvlJc w:val="left"/>
      <w:pPr>
        <w:ind w:left="6581" w:hanging="420"/>
      </w:pPr>
    </w:lvl>
    <w:lvl w:ilvl="8">
      <w:start w:val="1"/>
      <w:numFmt w:val="lowerRoman"/>
      <w:lvlText w:val="%9."/>
      <w:lvlJc w:val="right"/>
      <w:pPr>
        <w:ind w:left="7001" w:hanging="420"/>
      </w:pPr>
    </w:lvl>
  </w:abstractNum>
  <w:abstractNum w:abstractNumId="3">
    <w:nsid w:val="2E1D4C28"/>
    <w:multiLevelType w:val="hybridMultilevel"/>
    <w:tmpl w:val="B7023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B1372E"/>
    <w:multiLevelType w:val="hybridMultilevel"/>
    <w:tmpl w:val="19E486EE"/>
    <w:lvl w:ilvl="0" w:tplc="FE5E2860">
      <w:start w:val="1"/>
      <w:numFmt w:val="chineseCountingThousand"/>
      <w:lvlText w:val="第%1条"/>
      <w:lvlJc w:val="left"/>
      <w:pPr>
        <w:ind w:left="2689" w:hanging="420"/>
      </w:pPr>
      <w:rPr>
        <w:rFonts w:hint="eastAsia"/>
        <w:b/>
        <w:i w:val="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B780EE8"/>
    <w:multiLevelType w:val="hybridMultilevel"/>
    <w:tmpl w:val="19E486EE"/>
    <w:lvl w:ilvl="0" w:tplc="FE5E2860">
      <w:start w:val="1"/>
      <w:numFmt w:val="chineseCountingThousand"/>
      <w:lvlText w:val="第%1条"/>
      <w:lvlJc w:val="left"/>
      <w:pPr>
        <w:ind w:left="2689" w:hanging="420"/>
      </w:pPr>
      <w:rPr>
        <w:rFonts w:hint="eastAsia"/>
        <w:b/>
        <w:i w:val="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DEA1CD7"/>
    <w:multiLevelType w:val="hybridMultilevel"/>
    <w:tmpl w:val="618A3EB0"/>
    <w:lvl w:ilvl="0" w:tplc="3052456A">
      <w:start w:val="1"/>
      <w:numFmt w:val="japaneseCounting"/>
      <w:lvlText w:val="第%1条"/>
      <w:lvlJc w:val="left"/>
      <w:pPr>
        <w:ind w:left="2428" w:hanging="178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FFB58C9"/>
    <w:multiLevelType w:val="hybridMultilevel"/>
    <w:tmpl w:val="19E486EE"/>
    <w:lvl w:ilvl="0" w:tplc="FE5E2860">
      <w:start w:val="1"/>
      <w:numFmt w:val="chineseCountingThousand"/>
      <w:lvlText w:val="第%1条"/>
      <w:lvlJc w:val="left"/>
      <w:pPr>
        <w:ind w:left="2689" w:hanging="420"/>
      </w:pPr>
      <w:rPr>
        <w:rFonts w:hint="eastAsia"/>
        <w:b/>
        <w:i w:val="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0A"/>
    <w:rsid w:val="0000053B"/>
    <w:rsid w:val="000015BD"/>
    <w:rsid w:val="00001758"/>
    <w:rsid w:val="00001A11"/>
    <w:rsid w:val="000027D1"/>
    <w:rsid w:val="000029BD"/>
    <w:rsid w:val="00002A0A"/>
    <w:rsid w:val="00002B76"/>
    <w:rsid w:val="00002B84"/>
    <w:rsid w:val="00002FA2"/>
    <w:rsid w:val="00004E98"/>
    <w:rsid w:val="00005C8F"/>
    <w:rsid w:val="0000724C"/>
    <w:rsid w:val="00007373"/>
    <w:rsid w:val="00007380"/>
    <w:rsid w:val="000078F7"/>
    <w:rsid w:val="0001051C"/>
    <w:rsid w:val="00010712"/>
    <w:rsid w:val="00011884"/>
    <w:rsid w:val="00011F09"/>
    <w:rsid w:val="00013B5C"/>
    <w:rsid w:val="00013DBB"/>
    <w:rsid w:val="00014720"/>
    <w:rsid w:val="00014E31"/>
    <w:rsid w:val="00014F74"/>
    <w:rsid w:val="00021036"/>
    <w:rsid w:val="00022415"/>
    <w:rsid w:val="00022682"/>
    <w:rsid w:val="00023F56"/>
    <w:rsid w:val="0002405C"/>
    <w:rsid w:val="00024C0B"/>
    <w:rsid w:val="00024D06"/>
    <w:rsid w:val="00024D98"/>
    <w:rsid w:val="00026196"/>
    <w:rsid w:val="00026C08"/>
    <w:rsid w:val="00027676"/>
    <w:rsid w:val="000277AD"/>
    <w:rsid w:val="00027B2F"/>
    <w:rsid w:val="00030D17"/>
    <w:rsid w:val="00031765"/>
    <w:rsid w:val="00032298"/>
    <w:rsid w:val="00032A10"/>
    <w:rsid w:val="00032A5E"/>
    <w:rsid w:val="00033DE4"/>
    <w:rsid w:val="00034E31"/>
    <w:rsid w:val="0003592F"/>
    <w:rsid w:val="0003686B"/>
    <w:rsid w:val="00036A94"/>
    <w:rsid w:val="00037648"/>
    <w:rsid w:val="000378CD"/>
    <w:rsid w:val="0004219E"/>
    <w:rsid w:val="0004389A"/>
    <w:rsid w:val="00044071"/>
    <w:rsid w:val="000446B8"/>
    <w:rsid w:val="00044B7F"/>
    <w:rsid w:val="00044C3C"/>
    <w:rsid w:val="00045681"/>
    <w:rsid w:val="00045782"/>
    <w:rsid w:val="0004609D"/>
    <w:rsid w:val="00046FE0"/>
    <w:rsid w:val="0004788F"/>
    <w:rsid w:val="000501A1"/>
    <w:rsid w:val="00050286"/>
    <w:rsid w:val="00051907"/>
    <w:rsid w:val="000523D4"/>
    <w:rsid w:val="00052BDC"/>
    <w:rsid w:val="00054652"/>
    <w:rsid w:val="00054C18"/>
    <w:rsid w:val="00054CC4"/>
    <w:rsid w:val="0005591A"/>
    <w:rsid w:val="00056F6B"/>
    <w:rsid w:val="00057607"/>
    <w:rsid w:val="00057C7D"/>
    <w:rsid w:val="00060429"/>
    <w:rsid w:val="000604E8"/>
    <w:rsid w:val="00061016"/>
    <w:rsid w:val="00061A3E"/>
    <w:rsid w:val="00061A48"/>
    <w:rsid w:val="000630B3"/>
    <w:rsid w:val="00063E25"/>
    <w:rsid w:val="00063EB1"/>
    <w:rsid w:val="000641F6"/>
    <w:rsid w:val="000642E4"/>
    <w:rsid w:val="00064C54"/>
    <w:rsid w:val="00064C61"/>
    <w:rsid w:val="000654ED"/>
    <w:rsid w:val="000657C7"/>
    <w:rsid w:val="0006580B"/>
    <w:rsid w:val="0006625E"/>
    <w:rsid w:val="000666D8"/>
    <w:rsid w:val="0006729D"/>
    <w:rsid w:val="00071FC5"/>
    <w:rsid w:val="0007204C"/>
    <w:rsid w:val="00072B72"/>
    <w:rsid w:val="000730E6"/>
    <w:rsid w:val="000732F1"/>
    <w:rsid w:val="00073CBF"/>
    <w:rsid w:val="00075438"/>
    <w:rsid w:val="00075740"/>
    <w:rsid w:val="00075C48"/>
    <w:rsid w:val="00076CA0"/>
    <w:rsid w:val="00076FCE"/>
    <w:rsid w:val="00077027"/>
    <w:rsid w:val="00080E40"/>
    <w:rsid w:val="000813D5"/>
    <w:rsid w:val="000825CC"/>
    <w:rsid w:val="00082C7B"/>
    <w:rsid w:val="00082C89"/>
    <w:rsid w:val="00083037"/>
    <w:rsid w:val="00083209"/>
    <w:rsid w:val="00084200"/>
    <w:rsid w:val="00086DA8"/>
    <w:rsid w:val="000872A0"/>
    <w:rsid w:val="00087CE9"/>
    <w:rsid w:val="0009165B"/>
    <w:rsid w:val="0009203C"/>
    <w:rsid w:val="00093032"/>
    <w:rsid w:val="000932DF"/>
    <w:rsid w:val="00093DC0"/>
    <w:rsid w:val="000946B3"/>
    <w:rsid w:val="00094BC4"/>
    <w:rsid w:val="00094C62"/>
    <w:rsid w:val="0009557D"/>
    <w:rsid w:val="00095A10"/>
    <w:rsid w:val="00096743"/>
    <w:rsid w:val="000A0C5B"/>
    <w:rsid w:val="000A206E"/>
    <w:rsid w:val="000A37C0"/>
    <w:rsid w:val="000A3C4A"/>
    <w:rsid w:val="000A3C76"/>
    <w:rsid w:val="000A44F9"/>
    <w:rsid w:val="000A72DD"/>
    <w:rsid w:val="000A7DF0"/>
    <w:rsid w:val="000B0B8F"/>
    <w:rsid w:val="000B19E5"/>
    <w:rsid w:val="000B21D5"/>
    <w:rsid w:val="000B28D0"/>
    <w:rsid w:val="000B292F"/>
    <w:rsid w:val="000B3402"/>
    <w:rsid w:val="000B4537"/>
    <w:rsid w:val="000B50E2"/>
    <w:rsid w:val="000B6F9A"/>
    <w:rsid w:val="000B74D4"/>
    <w:rsid w:val="000C0508"/>
    <w:rsid w:val="000C08CD"/>
    <w:rsid w:val="000C1435"/>
    <w:rsid w:val="000C3215"/>
    <w:rsid w:val="000C3495"/>
    <w:rsid w:val="000C38F4"/>
    <w:rsid w:val="000C3B77"/>
    <w:rsid w:val="000C3CFD"/>
    <w:rsid w:val="000C6350"/>
    <w:rsid w:val="000C6962"/>
    <w:rsid w:val="000C6D0A"/>
    <w:rsid w:val="000C6DF0"/>
    <w:rsid w:val="000C7390"/>
    <w:rsid w:val="000C74DB"/>
    <w:rsid w:val="000C76E3"/>
    <w:rsid w:val="000C7D9C"/>
    <w:rsid w:val="000D0992"/>
    <w:rsid w:val="000D197F"/>
    <w:rsid w:val="000D25D5"/>
    <w:rsid w:val="000D266B"/>
    <w:rsid w:val="000D4460"/>
    <w:rsid w:val="000D4466"/>
    <w:rsid w:val="000D4F95"/>
    <w:rsid w:val="000D581A"/>
    <w:rsid w:val="000D5EEC"/>
    <w:rsid w:val="000D702C"/>
    <w:rsid w:val="000E1785"/>
    <w:rsid w:val="000E1E01"/>
    <w:rsid w:val="000E2521"/>
    <w:rsid w:val="000E2A06"/>
    <w:rsid w:val="000E2E2E"/>
    <w:rsid w:val="000E56C2"/>
    <w:rsid w:val="000E597F"/>
    <w:rsid w:val="000E75C3"/>
    <w:rsid w:val="000F0305"/>
    <w:rsid w:val="000F1201"/>
    <w:rsid w:val="000F14CE"/>
    <w:rsid w:val="000F1A28"/>
    <w:rsid w:val="000F2CD0"/>
    <w:rsid w:val="000F454C"/>
    <w:rsid w:val="000F4C3D"/>
    <w:rsid w:val="000F5931"/>
    <w:rsid w:val="000F6556"/>
    <w:rsid w:val="000F7012"/>
    <w:rsid w:val="000F73EA"/>
    <w:rsid w:val="000F7DD4"/>
    <w:rsid w:val="00101B22"/>
    <w:rsid w:val="00102179"/>
    <w:rsid w:val="00102260"/>
    <w:rsid w:val="001041A2"/>
    <w:rsid w:val="00105542"/>
    <w:rsid w:val="0010568B"/>
    <w:rsid w:val="001061CB"/>
    <w:rsid w:val="00106332"/>
    <w:rsid w:val="00106CE2"/>
    <w:rsid w:val="00106E41"/>
    <w:rsid w:val="00107FC6"/>
    <w:rsid w:val="00111E12"/>
    <w:rsid w:val="0011276D"/>
    <w:rsid w:val="00112880"/>
    <w:rsid w:val="0011332B"/>
    <w:rsid w:val="001140FB"/>
    <w:rsid w:val="001144F1"/>
    <w:rsid w:val="00114653"/>
    <w:rsid w:val="00114763"/>
    <w:rsid w:val="00115AB7"/>
    <w:rsid w:val="001166F8"/>
    <w:rsid w:val="00121429"/>
    <w:rsid w:val="00121583"/>
    <w:rsid w:val="001215BC"/>
    <w:rsid w:val="00121708"/>
    <w:rsid w:val="00121FC6"/>
    <w:rsid w:val="001221A1"/>
    <w:rsid w:val="001223AE"/>
    <w:rsid w:val="00122514"/>
    <w:rsid w:val="00122620"/>
    <w:rsid w:val="0012369B"/>
    <w:rsid w:val="00123C36"/>
    <w:rsid w:val="00124963"/>
    <w:rsid w:val="00125A36"/>
    <w:rsid w:val="00125CB5"/>
    <w:rsid w:val="00127024"/>
    <w:rsid w:val="00127555"/>
    <w:rsid w:val="00130711"/>
    <w:rsid w:val="00130CDB"/>
    <w:rsid w:val="00131936"/>
    <w:rsid w:val="0013200E"/>
    <w:rsid w:val="001323F6"/>
    <w:rsid w:val="00132B21"/>
    <w:rsid w:val="00132E48"/>
    <w:rsid w:val="001332B2"/>
    <w:rsid w:val="0013484D"/>
    <w:rsid w:val="00135BD1"/>
    <w:rsid w:val="00135E99"/>
    <w:rsid w:val="001361F6"/>
    <w:rsid w:val="00136249"/>
    <w:rsid w:val="0013654F"/>
    <w:rsid w:val="00136818"/>
    <w:rsid w:val="00136C4F"/>
    <w:rsid w:val="00137125"/>
    <w:rsid w:val="00137691"/>
    <w:rsid w:val="00137DE7"/>
    <w:rsid w:val="001401CE"/>
    <w:rsid w:val="001437D4"/>
    <w:rsid w:val="0014408A"/>
    <w:rsid w:val="0014458A"/>
    <w:rsid w:val="001457A0"/>
    <w:rsid w:val="00145B38"/>
    <w:rsid w:val="001460FC"/>
    <w:rsid w:val="001461C1"/>
    <w:rsid w:val="00146258"/>
    <w:rsid w:val="001468DA"/>
    <w:rsid w:val="00146ECF"/>
    <w:rsid w:val="001479FD"/>
    <w:rsid w:val="00147D9B"/>
    <w:rsid w:val="00150A01"/>
    <w:rsid w:val="00150F44"/>
    <w:rsid w:val="00150FA9"/>
    <w:rsid w:val="001512B4"/>
    <w:rsid w:val="00152C39"/>
    <w:rsid w:val="00154206"/>
    <w:rsid w:val="00154C98"/>
    <w:rsid w:val="00155061"/>
    <w:rsid w:val="00155DD9"/>
    <w:rsid w:val="00157E95"/>
    <w:rsid w:val="00160C5C"/>
    <w:rsid w:val="00161947"/>
    <w:rsid w:val="00161BE8"/>
    <w:rsid w:val="00161D4B"/>
    <w:rsid w:val="0016350F"/>
    <w:rsid w:val="00163C58"/>
    <w:rsid w:val="00163D54"/>
    <w:rsid w:val="00164AB2"/>
    <w:rsid w:val="00165DC4"/>
    <w:rsid w:val="00165E5D"/>
    <w:rsid w:val="00166CAD"/>
    <w:rsid w:val="00170A8F"/>
    <w:rsid w:val="0017237D"/>
    <w:rsid w:val="00172D34"/>
    <w:rsid w:val="001735B8"/>
    <w:rsid w:val="00173F30"/>
    <w:rsid w:val="001745DE"/>
    <w:rsid w:val="00174E66"/>
    <w:rsid w:val="001803F3"/>
    <w:rsid w:val="001809E9"/>
    <w:rsid w:val="00180EE8"/>
    <w:rsid w:val="0018130B"/>
    <w:rsid w:val="00181436"/>
    <w:rsid w:val="00182A64"/>
    <w:rsid w:val="00182E85"/>
    <w:rsid w:val="00183066"/>
    <w:rsid w:val="00183968"/>
    <w:rsid w:val="00184A11"/>
    <w:rsid w:val="001850B1"/>
    <w:rsid w:val="00186B22"/>
    <w:rsid w:val="00187284"/>
    <w:rsid w:val="00187560"/>
    <w:rsid w:val="00190052"/>
    <w:rsid w:val="001909B4"/>
    <w:rsid w:val="00191059"/>
    <w:rsid w:val="00191694"/>
    <w:rsid w:val="00191B9B"/>
    <w:rsid w:val="0019322E"/>
    <w:rsid w:val="00193D61"/>
    <w:rsid w:val="001957C6"/>
    <w:rsid w:val="001962FD"/>
    <w:rsid w:val="001975D6"/>
    <w:rsid w:val="00197833"/>
    <w:rsid w:val="00197CDA"/>
    <w:rsid w:val="001A0187"/>
    <w:rsid w:val="001A0257"/>
    <w:rsid w:val="001A0531"/>
    <w:rsid w:val="001A0785"/>
    <w:rsid w:val="001A0A5F"/>
    <w:rsid w:val="001A0E3E"/>
    <w:rsid w:val="001A1D0D"/>
    <w:rsid w:val="001A1DA3"/>
    <w:rsid w:val="001A36AA"/>
    <w:rsid w:val="001A3D22"/>
    <w:rsid w:val="001A4056"/>
    <w:rsid w:val="001A4D1A"/>
    <w:rsid w:val="001A5F39"/>
    <w:rsid w:val="001A5FE7"/>
    <w:rsid w:val="001A79BB"/>
    <w:rsid w:val="001B068C"/>
    <w:rsid w:val="001B0A9D"/>
    <w:rsid w:val="001B12DC"/>
    <w:rsid w:val="001B137F"/>
    <w:rsid w:val="001B4E74"/>
    <w:rsid w:val="001B536B"/>
    <w:rsid w:val="001B5DD4"/>
    <w:rsid w:val="001B63E3"/>
    <w:rsid w:val="001B7FF5"/>
    <w:rsid w:val="001C072F"/>
    <w:rsid w:val="001C0C32"/>
    <w:rsid w:val="001C0DAA"/>
    <w:rsid w:val="001C10D8"/>
    <w:rsid w:val="001C1CBB"/>
    <w:rsid w:val="001C1DD7"/>
    <w:rsid w:val="001C207E"/>
    <w:rsid w:val="001C2124"/>
    <w:rsid w:val="001C227F"/>
    <w:rsid w:val="001C3268"/>
    <w:rsid w:val="001C3A8A"/>
    <w:rsid w:val="001C3DB1"/>
    <w:rsid w:val="001C43E0"/>
    <w:rsid w:val="001C4720"/>
    <w:rsid w:val="001C5C2F"/>
    <w:rsid w:val="001D022D"/>
    <w:rsid w:val="001D1306"/>
    <w:rsid w:val="001D1334"/>
    <w:rsid w:val="001D152C"/>
    <w:rsid w:val="001D1C88"/>
    <w:rsid w:val="001D4911"/>
    <w:rsid w:val="001D5896"/>
    <w:rsid w:val="001D6FFC"/>
    <w:rsid w:val="001D77E5"/>
    <w:rsid w:val="001E0095"/>
    <w:rsid w:val="001E11E9"/>
    <w:rsid w:val="001E20D1"/>
    <w:rsid w:val="001E20FD"/>
    <w:rsid w:val="001E2924"/>
    <w:rsid w:val="001E2CF5"/>
    <w:rsid w:val="001E2DDF"/>
    <w:rsid w:val="001E32B2"/>
    <w:rsid w:val="001E3913"/>
    <w:rsid w:val="001E3C65"/>
    <w:rsid w:val="001E4727"/>
    <w:rsid w:val="001E5061"/>
    <w:rsid w:val="001E5F34"/>
    <w:rsid w:val="001E621C"/>
    <w:rsid w:val="001E7AF5"/>
    <w:rsid w:val="001F041B"/>
    <w:rsid w:val="001F0A2A"/>
    <w:rsid w:val="001F0A87"/>
    <w:rsid w:val="001F0B33"/>
    <w:rsid w:val="001F1C0A"/>
    <w:rsid w:val="001F317A"/>
    <w:rsid w:val="001F4024"/>
    <w:rsid w:val="001F40DE"/>
    <w:rsid w:val="001F43A2"/>
    <w:rsid w:val="001F4480"/>
    <w:rsid w:val="001F488C"/>
    <w:rsid w:val="001F4E7A"/>
    <w:rsid w:val="001F5248"/>
    <w:rsid w:val="001F5338"/>
    <w:rsid w:val="001F534D"/>
    <w:rsid w:val="001F654F"/>
    <w:rsid w:val="001F68A8"/>
    <w:rsid w:val="001F74C3"/>
    <w:rsid w:val="001F7828"/>
    <w:rsid w:val="00200B3C"/>
    <w:rsid w:val="00201E90"/>
    <w:rsid w:val="00205039"/>
    <w:rsid w:val="00205A36"/>
    <w:rsid w:val="00205CFB"/>
    <w:rsid w:val="00205E58"/>
    <w:rsid w:val="002067F6"/>
    <w:rsid w:val="00210229"/>
    <w:rsid w:val="0021048F"/>
    <w:rsid w:val="00211074"/>
    <w:rsid w:val="002113DA"/>
    <w:rsid w:val="00211C53"/>
    <w:rsid w:val="002176A3"/>
    <w:rsid w:val="00217BFD"/>
    <w:rsid w:val="00221FB4"/>
    <w:rsid w:val="0022468A"/>
    <w:rsid w:val="00224B4A"/>
    <w:rsid w:val="002252E6"/>
    <w:rsid w:val="00226D27"/>
    <w:rsid w:val="00226E1F"/>
    <w:rsid w:val="00226FC3"/>
    <w:rsid w:val="0023001C"/>
    <w:rsid w:val="00230823"/>
    <w:rsid w:val="00230D62"/>
    <w:rsid w:val="00231A3B"/>
    <w:rsid w:val="0023359E"/>
    <w:rsid w:val="00233615"/>
    <w:rsid w:val="002336FA"/>
    <w:rsid w:val="00233A60"/>
    <w:rsid w:val="00234607"/>
    <w:rsid w:val="002349C6"/>
    <w:rsid w:val="00240691"/>
    <w:rsid w:val="00241316"/>
    <w:rsid w:val="0024290B"/>
    <w:rsid w:val="002430DB"/>
    <w:rsid w:val="0024331C"/>
    <w:rsid w:val="00243FBE"/>
    <w:rsid w:val="0024486D"/>
    <w:rsid w:val="00244A46"/>
    <w:rsid w:val="00245668"/>
    <w:rsid w:val="00245995"/>
    <w:rsid w:val="0024762A"/>
    <w:rsid w:val="00247B39"/>
    <w:rsid w:val="00250F5E"/>
    <w:rsid w:val="0025117E"/>
    <w:rsid w:val="00251505"/>
    <w:rsid w:val="002525E0"/>
    <w:rsid w:val="00252656"/>
    <w:rsid w:val="0025307E"/>
    <w:rsid w:val="00253226"/>
    <w:rsid w:val="0025419C"/>
    <w:rsid w:val="00254742"/>
    <w:rsid w:val="00254D06"/>
    <w:rsid w:val="00255B37"/>
    <w:rsid w:val="002567DB"/>
    <w:rsid w:val="00256EFB"/>
    <w:rsid w:val="00257BC5"/>
    <w:rsid w:val="00257C22"/>
    <w:rsid w:val="00257C9D"/>
    <w:rsid w:val="0026101F"/>
    <w:rsid w:val="002623E2"/>
    <w:rsid w:val="002631A5"/>
    <w:rsid w:val="00263490"/>
    <w:rsid w:val="002647B8"/>
    <w:rsid w:val="00265441"/>
    <w:rsid w:val="00265748"/>
    <w:rsid w:val="00266873"/>
    <w:rsid w:val="00267910"/>
    <w:rsid w:val="00267D22"/>
    <w:rsid w:val="00271C73"/>
    <w:rsid w:val="00272B47"/>
    <w:rsid w:val="00272CC2"/>
    <w:rsid w:val="00272F6F"/>
    <w:rsid w:val="0027366B"/>
    <w:rsid w:val="00273FAE"/>
    <w:rsid w:val="00274BD6"/>
    <w:rsid w:val="00275D40"/>
    <w:rsid w:val="00275D64"/>
    <w:rsid w:val="002764ED"/>
    <w:rsid w:val="00276A61"/>
    <w:rsid w:val="00276C34"/>
    <w:rsid w:val="00277DFF"/>
    <w:rsid w:val="002803FD"/>
    <w:rsid w:val="002806D6"/>
    <w:rsid w:val="00281CE9"/>
    <w:rsid w:val="002824F5"/>
    <w:rsid w:val="00282525"/>
    <w:rsid w:val="002835B1"/>
    <w:rsid w:val="002838A1"/>
    <w:rsid w:val="00284195"/>
    <w:rsid w:val="0028629D"/>
    <w:rsid w:val="002864D8"/>
    <w:rsid w:val="002865CA"/>
    <w:rsid w:val="0028772B"/>
    <w:rsid w:val="002878E9"/>
    <w:rsid w:val="0029000D"/>
    <w:rsid w:val="002913CC"/>
    <w:rsid w:val="00291432"/>
    <w:rsid w:val="00291539"/>
    <w:rsid w:val="00291C29"/>
    <w:rsid w:val="002922DC"/>
    <w:rsid w:val="002926C6"/>
    <w:rsid w:val="00292BAD"/>
    <w:rsid w:val="00293236"/>
    <w:rsid w:val="0029367B"/>
    <w:rsid w:val="0029380F"/>
    <w:rsid w:val="002940FD"/>
    <w:rsid w:val="002954D2"/>
    <w:rsid w:val="00296598"/>
    <w:rsid w:val="00297051"/>
    <w:rsid w:val="0029710A"/>
    <w:rsid w:val="00297194"/>
    <w:rsid w:val="00297DFC"/>
    <w:rsid w:val="002A04C2"/>
    <w:rsid w:val="002A1102"/>
    <w:rsid w:val="002A12F3"/>
    <w:rsid w:val="002A16E0"/>
    <w:rsid w:val="002A1AD8"/>
    <w:rsid w:val="002A1C81"/>
    <w:rsid w:val="002A1F30"/>
    <w:rsid w:val="002A1F4F"/>
    <w:rsid w:val="002A1FDF"/>
    <w:rsid w:val="002A25DD"/>
    <w:rsid w:val="002A2945"/>
    <w:rsid w:val="002A2B41"/>
    <w:rsid w:val="002A2F0B"/>
    <w:rsid w:val="002A308D"/>
    <w:rsid w:val="002A3D40"/>
    <w:rsid w:val="002A42B7"/>
    <w:rsid w:val="002A6598"/>
    <w:rsid w:val="002A6ADB"/>
    <w:rsid w:val="002B06BF"/>
    <w:rsid w:val="002B09DA"/>
    <w:rsid w:val="002B121E"/>
    <w:rsid w:val="002B1824"/>
    <w:rsid w:val="002B204C"/>
    <w:rsid w:val="002B357A"/>
    <w:rsid w:val="002B381E"/>
    <w:rsid w:val="002B51A9"/>
    <w:rsid w:val="002B5564"/>
    <w:rsid w:val="002B575D"/>
    <w:rsid w:val="002B6443"/>
    <w:rsid w:val="002B66CD"/>
    <w:rsid w:val="002B755B"/>
    <w:rsid w:val="002C28E1"/>
    <w:rsid w:val="002C2D38"/>
    <w:rsid w:val="002C4763"/>
    <w:rsid w:val="002C4969"/>
    <w:rsid w:val="002C54DF"/>
    <w:rsid w:val="002C55C2"/>
    <w:rsid w:val="002C5E75"/>
    <w:rsid w:val="002C5E76"/>
    <w:rsid w:val="002C6C67"/>
    <w:rsid w:val="002C72AE"/>
    <w:rsid w:val="002C72BB"/>
    <w:rsid w:val="002C7930"/>
    <w:rsid w:val="002C7980"/>
    <w:rsid w:val="002D052C"/>
    <w:rsid w:val="002D232E"/>
    <w:rsid w:val="002D256C"/>
    <w:rsid w:val="002D3245"/>
    <w:rsid w:val="002D51F4"/>
    <w:rsid w:val="002D5236"/>
    <w:rsid w:val="002D5A12"/>
    <w:rsid w:val="002D64E3"/>
    <w:rsid w:val="002D7AB3"/>
    <w:rsid w:val="002D7BB1"/>
    <w:rsid w:val="002E02F9"/>
    <w:rsid w:val="002E0460"/>
    <w:rsid w:val="002E054A"/>
    <w:rsid w:val="002E0653"/>
    <w:rsid w:val="002E10E3"/>
    <w:rsid w:val="002E112B"/>
    <w:rsid w:val="002E1F5E"/>
    <w:rsid w:val="002E2099"/>
    <w:rsid w:val="002E2D12"/>
    <w:rsid w:val="002E31E3"/>
    <w:rsid w:val="002E3301"/>
    <w:rsid w:val="002E5CA0"/>
    <w:rsid w:val="002E6565"/>
    <w:rsid w:val="002E6758"/>
    <w:rsid w:val="002E7004"/>
    <w:rsid w:val="002F168E"/>
    <w:rsid w:val="002F3677"/>
    <w:rsid w:val="002F3734"/>
    <w:rsid w:val="002F38B6"/>
    <w:rsid w:val="002F4215"/>
    <w:rsid w:val="002F4720"/>
    <w:rsid w:val="002F4F10"/>
    <w:rsid w:val="002F5354"/>
    <w:rsid w:val="002F657E"/>
    <w:rsid w:val="002F721D"/>
    <w:rsid w:val="002F7403"/>
    <w:rsid w:val="00300379"/>
    <w:rsid w:val="003005FD"/>
    <w:rsid w:val="00302073"/>
    <w:rsid w:val="00302497"/>
    <w:rsid w:val="00305588"/>
    <w:rsid w:val="00305988"/>
    <w:rsid w:val="00306300"/>
    <w:rsid w:val="003065B5"/>
    <w:rsid w:val="00306FDB"/>
    <w:rsid w:val="003071B0"/>
    <w:rsid w:val="003114BB"/>
    <w:rsid w:val="00311CE7"/>
    <w:rsid w:val="0031280B"/>
    <w:rsid w:val="0031329D"/>
    <w:rsid w:val="0031399E"/>
    <w:rsid w:val="0031569D"/>
    <w:rsid w:val="00316529"/>
    <w:rsid w:val="0031758E"/>
    <w:rsid w:val="00317FBC"/>
    <w:rsid w:val="00320BB4"/>
    <w:rsid w:val="00321172"/>
    <w:rsid w:val="00321339"/>
    <w:rsid w:val="00321C57"/>
    <w:rsid w:val="00322027"/>
    <w:rsid w:val="00322486"/>
    <w:rsid w:val="003224FE"/>
    <w:rsid w:val="00324604"/>
    <w:rsid w:val="0032570B"/>
    <w:rsid w:val="003275BB"/>
    <w:rsid w:val="00327911"/>
    <w:rsid w:val="00327CFC"/>
    <w:rsid w:val="00327D11"/>
    <w:rsid w:val="00330175"/>
    <w:rsid w:val="00330D2E"/>
    <w:rsid w:val="003312E4"/>
    <w:rsid w:val="00331970"/>
    <w:rsid w:val="00331A84"/>
    <w:rsid w:val="00331B01"/>
    <w:rsid w:val="00331D9B"/>
    <w:rsid w:val="003328D3"/>
    <w:rsid w:val="00333073"/>
    <w:rsid w:val="003336A6"/>
    <w:rsid w:val="00334DC2"/>
    <w:rsid w:val="00335B7C"/>
    <w:rsid w:val="003367A5"/>
    <w:rsid w:val="0033706A"/>
    <w:rsid w:val="00340C39"/>
    <w:rsid w:val="00340F2B"/>
    <w:rsid w:val="003416FB"/>
    <w:rsid w:val="0034184A"/>
    <w:rsid w:val="003418F5"/>
    <w:rsid w:val="0034232F"/>
    <w:rsid w:val="003429E7"/>
    <w:rsid w:val="003454AB"/>
    <w:rsid w:val="00345BC2"/>
    <w:rsid w:val="00345EB6"/>
    <w:rsid w:val="003473EB"/>
    <w:rsid w:val="00350D76"/>
    <w:rsid w:val="0035150E"/>
    <w:rsid w:val="003536FB"/>
    <w:rsid w:val="00355894"/>
    <w:rsid w:val="00355FF7"/>
    <w:rsid w:val="003571DD"/>
    <w:rsid w:val="003578B8"/>
    <w:rsid w:val="0036000A"/>
    <w:rsid w:val="00362918"/>
    <w:rsid w:val="00365971"/>
    <w:rsid w:val="003659D2"/>
    <w:rsid w:val="003677FE"/>
    <w:rsid w:val="00367982"/>
    <w:rsid w:val="00370175"/>
    <w:rsid w:val="003703E6"/>
    <w:rsid w:val="003708FF"/>
    <w:rsid w:val="0037152D"/>
    <w:rsid w:val="003724EF"/>
    <w:rsid w:val="0037393F"/>
    <w:rsid w:val="00373A1A"/>
    <w:rsid w:val="00373CA9"/>
    <w:rsid w:val="003741A3"/>
    <w:rsid w:val="0037446F"/>
    <w:rsid w:val="00374CAE"/>
    <w:rsid w:val="003763DB"/>
    <w:rsid w:val="00380BBE"/>
    <w:rsid w:val="00380F2D"/>
    <w:rsid w:val="003838A6"/>
    <w:rsid w:val="00383B7F"/>
    <w:rsid w:val="00384C50"/>
    <w:rsid w:val="00384C92"/>
    <w:rsid w:val="0038521E"/>
    <w:rsid w:val="00385582"/>
    <w:rsid w:val="003858FC"/>
    <w:rsid w:val="0038667D"/>
    <w:rsid w:val="003879C4"/>
    <w:rsid w:val="0039012B"/>
    <w:rsid w:val="003905BD"/>
    <w:rsid w:val="00391679"/>
    <w:rsid w:val="00391746"/>
    <w:rsid w:val="00392092"/>
    <w:rsid w:val="00392359"/>
    <w:rsid w:val="00392953"/>
    <w:rsid w:val="00392A99"/>
    <w:rsid w:val="00392FCA"/>
    <w:rsid w:val="0039305B"/>
    <w:rsid w:val="003938C7"/>
    <w:rsid w:val="00393DB0"/>
    <w:rsid w:val="00393F31"/>
    <w:rsid w:val="003940FE"/>
    <w:rsid w:val="00394543"/>
    <w:rsid w:val="00394E4B"/>
    <w:rsid w:val="003957AB"/>
    <w:rsid w:val="00395ED3"/>
    <w:rsid w:val="00395F13"/>
    <w:rsid w:val="00396125"/>
    <w:rsid w:val="00397D9B"/>
    <w:rsid w:val="003A0250"/>
    <w:rsid w:val="003A0338"/>
    <w:rsid w:val="003A03DB"/>
    <w:rsid w:val="003A0AE4"/>
    <w:rsid w:val="003A0E89"/>
    <w:rsid w:val="003A0F51"/>
    <w:rsid w:val="003A1112"/>
    <w:rsid w:val="003A2605"/>
    <w:rsid w:val="003A2C86"/>
    <w:rsid w:val="003A313A"/>
    <w:rsid w:val="003A34AA"/>
    <w:rsid w:val="003A3769"/>
    <w:rsid w:val="003A49EC"/>
    <w:rsid w:val="003B0454"/>
    <w:rsid w:val="003B17EE"/>
    <w:rsid w:val="003B1AFE"/>
    <w:rsid w:val="003B1CDB"/>
    <w:rsid w:val="003B1D31"/>
    <w:rsid w:val="003B2160"/>
    <w:rsid w:val="003B260A"/>
    <w:rsid w:val="003B2A08"/>
    <w:rsid w:val="003B425B"/>
    <w:rsid w:val="003B4861"/>
    <w:rsid w:val="003B4AD3"/>
    <w:rsid w:val="003B4FFA"/>
    <w:rsid w:val="003B65C9"/>
    <w:rsid w:val="003B6A36"/>
    <w:rsid w:val="003B6F31"/>
    <w:rsid w:val="003B7F57"/>
    <w:rsid w:val="003C08F6"/>
    <w:rsid w:val="003C094B"/>
    <w:rsid w:val="003C1CEF"/>
    <w:rsid w:val="003C1D29"/>
    <w:rsid w:val="003C1F15"/>
    <w:rsid w:val="003C217B"/>
    <w:rsid w:val="003C2419"/>
    <w:rsid w:val="003C2AF0"/>
    <w:rsid w:val="003C2DD4"/>
    <w:rsid w:val="003C3289"/>
    <w:rsid w:val="003C492F"/>
    <w:rsid w:val="003C587C"/>
    <w:rsid w:val="003C5A96"/>
    <w:rsid w:val="003C6C0B"/>
    <w:rsid w:val="003C6CB5"/>
    <w:rsid w:val="003D026F"/>
    <w:rsid w:val="003D09DD"/>
    <w:rsid w:val="003D1B1E"/>
    <w:rsid w:val="003D1F3E"/>
    <w:rsid w:val="003D4A16"/>
    <w:rsid w:val="003D4EE2"/>
    <w:rsid w:val="003D529A"/>
    <w:rsid w:val="003D58DC"/>
    <w:rsid w:val="003D66AF"/>
    <w:rsid w:val="003E010E"/>
    <w:rsid w:val="003E1338"/>
    <w:rsid w:val="003E1E05"/>
    <w:rsid w:val="003E1F2C"/>
    <w:rsid w:val="003E2009"/>
    <w:rsid w:val="003E2D61"/>
    <w:rsid w:val="003E2FFF"/>
    <w:rsid w:val="003E3801"/>
    <w:rsid w:val="003E3D95"/>
    <w:rsid w:val="003E43CA"/>
    <w:rsid w:val="003E4E33"/>
    <w:rsid w:val="003E5364"/>
    <w:rsid w:val="003E5644"/>
    <w:rsid w:val="003E5D51"/>
    <w:rsid w:val="003E72D5"/>
    <w:rsid w:val="003E7313"/>
    <w:rsid w:val="003E77AD"/>
    <w:rsid w:val="003F04CF"/>
    <w:rsid w:val="003F15A4"/>
    <w:rsid w:val="003F1C8F"/>
    <w:rsid w:val="003F2288"/>
    <w:rsid w:val="003F2B57"/>
    <w:rsid w:val="003F3E47"/>
    <w:rsid w:val="003F452C"/>
    <w:rsid w:val="003F5131"/>
    <w:rsid w:val="003F59B6"/>
    <w:rsid w:val="003F678D"/>
    <w:rsid w:val="003F7CD8"/>
    <w:rsid w:val="00400414"/>
    <w:rsid w:val="00400DE3"/>
    <w:rsid w:val="004014A4"/>
    <w:rsid w:val="004017F7"/>
    <w:rsid w:val="00401AEB"/>
    <w:rsid w:val="00402D61"/>
    <w:rsid w:val="004038EA"/>
    <w:rsid w:val="00403F4C"/>
    <w:rsid w:val="00404044"/>
    <w:rsid w:val="00405518"/>
    <w:rsid w:val="00407024"/>
    <w:rsid w:val="0040767F"/>
    <w:rsid w:val="00410373"/>
    <w:rsid w:val="00410515"/>
    <w:rsid w:val="004108FE"/>
    <w:rsid w:val="00410AF6"/>
    <w:rsid w:val="00410B97"/>
    <w:rsid w:val="00410E62"/>
    <w:rsid w:val="00411146"/>
    <w:rsid w:val="00411BE0"/>
    <w:rsid w:val="004122C0"/>
    <w:rsid w:val="004126A2"/>
    <w:rsid w:val="00412C0A"/>
    <w:rsid w:val="00412FD7"/>
    <w:rsid w:val="00414D71"/>
    <w:rsid w:val="004154C9"/>
    <w:rsid w:val="00416D4F"/>
    <w:rsid w:val="00417269"/>
    <w:rsid w:val="00417358"/>
    <w:rsid w:val="00420308"/>
    <w:rsid w:val="004209D6"/>
    <w:rsid w:val="00421020"/>
    <w:rsid w:val="004218F2"/>
    <w:rsid w:val="00421FB4"/>
    <w:rsid w:val="004225AF"/>
    <w:rsid w:val="00422F3E"/>
    <w:rsid w:val="00424417"/>
    <w:rsid w:val="0042528D"/>
    <w:rsid w:val="00426366"/>
    <w:rsid w:val="00426476"/>
    <w:rsid w:val="0042651F"/>
    <w:rsid w:val="0042655F"/>
    <w:rsid w:val="00427724"/>
    <w:rsid w:val="0043036C"/>
    <w:rsid w:val="004306F0"/>
    <w:rsid w:val="00430EFC"/>
    <w:rsid w:val="004310EC"/>
    <w:rsid w:val="004314E1"/>
    <w:rsid w:val="00431DE3"/>
    <w:rsid w:val="00431F93"/>
    <w:rsid w:val="00432787"/>
    <w:rsid w:val="00432CC9"/>
    <w:rsid w:val="00432E8A"/>
    <w:rsid w:val="00433F44"/>
    <w:rsid w:val="004341E8"/>
    <w:rsid w:val="00434DAF"/>
    <w:rsid w:val="00436059"/>
    <w:rsid w:val="00436523"/>
    <w:rsid w:val="004365EA"/>
    <w:rsid w:val="00437A6B"/>
    <w:rsid w:val="004415E2"/>
    <w:rsid w:val="004419F5"/>
    <w:rsid w:val="00442A4A"/>
    <w:rsid w:val="00442AB4"/>
    <w:rsid w:val="00443376"/>
    <w:rsid w:val="00443404"/>
    <w:rsid w:val="004438AE"/>
    <w:rsid w:val="00443E03"/>
    <w:rsid w:val="00445405"/>
    <w:rsid w:val="00446EBB"/>
    <w:rsid w:val="0045158B"/>
    <w:rsid w:val="00451730"/>
    <w:rsid w:val="00452CA3"/>
    <w:rsid w:val="004544C9"/>
    <w:rsid w:val="0045477D"/>
    <w:rsid w:val="00455350"/>
    <w:rsid w:val="0045658A"/>
    <w:rsid w:val="004578E8"/>
    <w:rsid w:val="004613BD"/>
    <w:rsid w:val="00461A18"/>
    <w:rsid w:val="00462428"/>
    <w:rsid w:val="00462521"/>
    <w:rsid w:val="0046282B"/>
    <w:rsid w:val="004635C1"/>
    <w:rsid w:val="00463B17"/>
    <w:rsid w:val="0046512D"/>
    <w:rsid w:val="004658C3"/>
    <w:rsid w:val="00465A98"/>
    <w:rsid w:val="00465EED"/>
    <w:rsid w:val="0046668D"/>
    <w:rsid w:val="004673CA"/>
    <w:rsid w:val="00467C36"/>
    <w:rsid w:val="00467F5E"/>
    <w:rsid w:val="00470C13"/>
    <w:rsid w:val="00471F6C"/>
    <w:rsid w:val="004724AD"/>
    <w:rsid w:val="00472582"/>
    <w:rsid w:val="004726DB"/>
    <w:rsid w:val="00473209"/>
    <w:rsid w:val="0047348B"/>
    <w:rsid w:val="00474AC5"/>
    <w:rsid w:val="00474DF0"/>
    <w:rsid w:val="00474FB5"/>
    <w:rsid w:val="004753D3"/>
    <w:rsid w:val="00475472"/>
    <w:rsid w:val="00476324"/>
    <w:rsid w:val="00477897"/>
    <w:rsid w:val="0048022C"/>
    <w:rsid w:val="00481589"/>
    <w:rsid w:val="004829AD"/>
    <w:rsid w:val="00482E8A"/>
    <w:rsid w:val="00483904"/>
    <w:rsid w:val="00483B7C"/>
    <w:rsid w:val="004844E0"/>
    <w:rsid w:val="00484E89"/>
    <w:rsid w:val="00484EC7"/>
    <w:rsid w:val="00486821"/>
    <w:rsid w:val="00486F8D"/>
    <w:rsid w:val="0048713D"/>
    <w:rsid w:val="00487ED9"/>
    <w:rsid w:val="00490301"/>
    <w:rsid w:val="00492909"/>
    <w:rsid w:val="0049304C"/>
    <w:rsid w:val="00494F15"/>
    <w:rsid w:val="004957A3"/>
    <w:rsid w:val="00495975"/>
    <w:rsid w:val="004959A9"/>
    <w:rsid w:val="00495DA7"/>
    <w:rsid w:val="004967B0"/>
    <w:rsid w:val="00496EF5"/>
    <w:rsid w:val="00497058"/>
    <w:rsid w:val="00497391"/>
    <w:rsid w:val="00497C12"/>
    <w:rsid w:val="004A03CE"/>
    <w:rsid w:val="004A0A42"/>
    <w:rsid w:val="004A0CC0"/>
    <w:rsid w:val="004A11F3"/>
    <w:rsid w:val="004A146A"/>
    <w:rsid w:val="004A1D2D"/>
    <w:rsid w:val="004A2193"/>
    <w:rsid w:val="004A2C3F"/>
    <w:rsid w:val="004A4B99"/>
    <w:rsid w:val="004A4BAB"/>
    <w:rsid w:val="004A52AF"/>
    <w:rsid w:val="004A5A0F"/>
    <w:rsid w:val="004A6911"/>
    <w:rsid w:val="004B0682"/>
    <w:rsid w:val="004B357F"/>
    <w:rsid w:val="004B40D7"/>
    <w:rsid w:val="004B47E2"/>
    <w:rsid w:val="004B55AC"/>
    <w:rsid w:val="004B5964"/>
    <w:rsid w:val="004B65A3"/>
    <w:rsid w:val="004B76D3"/>
    <w:rsid w:val="004B7804"/>
    <w:rsid w:val="004B7BC3"/>
    <w:rsid w:val="004B7C9D"/>
    <w:rsid w:val="004C136D"/>
    <w:rsid w:val="004C1FEA"/>
    <w:rsid w:val="004C208C"/>
    <w:rsid w:val="004C21CD"/>
    <w:rsid w:val="004C35A3"/>
    <w:rsid w:val="004C5691"/>
    <w:rsid w:val="004C58E4"/>
    <w:rsid w:val="004D051D"/>
    <w:rsid w:val="004D07CE"/>
    <w:rsid w:val="004D15F4"/>
    <w:rsid w:val="004D1AE9"/>
    <w:rsid w:val="004D3200"/>
    <w:rsid w:val="004D3395"/>
    <w:rsid w:val="004D3D12"/>
    <w:rsid w:val="004D46F2"/>
    <w:rsid w:val="004D4962"/>
    <w:rsid w:val="004D4A53"/>
    <w:rsid w:val="004D4BC4"/>
    <w:rsid w:val="004D5814"/>
    <w:rsid w:val="004D5EC3"/>
    <w:rsid w:val="004D6082"/>
    <w:rsid w:val="004D6147"/>
    <w:rsid w:val="004D68D7"/>
    <w:rsid w:val="004D697B"/>
    <w:rsid w:val="004D6DFD"/>
    <w:rsid w:val="004E0514"/>
    <w:rsid w:val="004E05E3"/>
    <w:rsid w:val="004E0892"/>
    <w:rsid w:val="004E0ADA"/>
    <w:rsid w:val="004E2E3B"/>
    <w:rsid w:val="004E2F6B"/>
    <w:rsid w:val="004E3F48"/>
    <w:rsid w:val="004E5536"/>
    <w:rsid w:val="004E5F37"/>
    <w:rsid w:val="004E62FF"/>
    <w:rsid w:val="004E6D7B"/>
    <w:rsid w:val="004E7098"/>
    <w:rsid w:val="004E7DEA"/>
    <w:rsid w:val="004F0013"/>
    <w:rsid w:val="004F16FF"/>
    <w:rsid w:val="004F3470"/>
    <w:rsid w:val="004F3716"/>
    <w:rsid w:val="004F4D16"/>
    <w:rsid w:val="004F5617"/>
    <w:rsid w:val="004F5776"/>
    <w:rsid w:val="004F5CCF"/>
    <w:rsid w:val="004F608D"/>
    <w:rsid w:val="004F6A8F"/>
    <w:rsid w:val="004F6E3F"/>
    <w:rsid w:val="00502228"/>
    <w:rsid w:val="0050294A"/>
    <w:rsid w:val="00502AA6"/>
    <w:rsid w:val="00503E8F"/>
    <w:rsid w:val="00504E6D"/>
    <w:rsid w:val="00505199"/>
    <w:rsid w:val="00505CFB"/>
    <w:rsid w:val="00506641"/>
    <w:rsid w:val="00506F8F"/>
    <w:rsid w:val="0050773B"/>
    <w:rsid w:val="0051132D"/>
    <w:rsid w:val="0051229D"/>
    <w:rsid w:val="0051254A"/>
    <w:rsid w:val="00513C78"/>
    <w:rsid w:val="00514827"/>
    <w:rsid w:val="0051490B"/>
    <w:rsid w:val="00514F81"/>
    <w:rsid w:val="00515939"/>
    <w:rsid w:val="00515B3C"/>
    <w:rsid w:val="0051613D"/>
    <w:rsid w:val="0051628A"/>
    <w:rsid w:val="005204E7"/>
    <w:rsid w:val="00521115"/>
    <w:rsid w:val="00521301"/>
    <w:rsid w:val="00522252"/>
    <w:rsid w:val="00522E66"/>
    <w:rsid w:val="005237A9"/>
    <w:rsid w:val="00523CE5"/>
    <w:rsid w:val="00524979"/>
    <w:rsid w:val="00524A29"/>
    <w:rsid w:val="00524F8D"/>
    <w:rsid w:val="005260BD"/>
    <w:rsid w:val="00526107"/>
    <w:rsid w:val="00527AB7"/>
    <w:rsid w:val="0053095E"/>
    <w:rsid w:val="00530A48"/>
    <w:rsid w:val="00531BF7"/>
    <w:rsid w:val="00532625"/>
    <w:rsid w:val="005352E0"/>
    <w:rsid w:val="00536206"/>
    <w:rsid w:val="00536729"/>
    <w:rsid w:val="00537916"/>
    <w:rsid w:val="00537A56"/>
    <w:rsid w:val="0054063C"/>
    <w:rsid w:val="00540C36"/>
    <w:rsid w:val="00540F5D"/>
    <w:rsid w:val="00541358"/>
    <w:rsid w:val="0054365E"/>
    <w:rsid w:val="0054377F"/>
    <w:rsid w:val="005452F0"/>
    <w:rsid w:val="00545DD8"/>
    <w:rsid w:val="005460B3"/>
    <w:rsid w:val="005509AF"/>
    <w:rsid w:val="00551033"/>
    <w:rsid w:val="005517EC"/>
    <w:rsid w:val="00553A3F"/>
    <w:rsid w:val="00553B3D"/>
    <w:rsid w:val="00554687"/>
    <w:rsid w:val="00554A1F"/>
    <w:rsid w:val="005558DE"/>
    <w:rsid w:val="00556966"/>
    <w:rsid w:val="00556F94"/>
    <w:rsid w:val="00557A23"/>
    <w:rsid w:val="00560412"/>
    <w:rsid w:val="00562525"/>
    <w:rsid w:val="00562B0C"/>
    <w:rsid w:val="00562CD6"/>
    <w:rsid w:val="00563A1B"/>
    <w:rsid w:val="0056499E"/>
    <w:rsid w:val="00566D5F"/>
    <w:rsid w:val="00567A5B"/>
    <w:rsid w:val="0057031B"/>
    <w:rsid w:val="00570CA1"/>
    <w:rsid w:val="0057339C"/>
    <w:rsid w:val="00573493"/>
    <w:rsid w:val="005735BF"/>
    <w:rsid w:val="0057507D"/>
    <w:rsid w:val="00575490"/>
    <w:rsid w:val="00575829"/>
    <w:rsid w:val="0057594A"/>
    <w:rsid w:val="00575DD3"/>
    <w:rsid w:val="00577F81"/>
    <w:rsid w:val="00577FEF"/>
    <w:rsid w:val="005804C5"/>
    <w:rsid w:val="00580909"/>
    <w:rsid w:val="00580F26"/>
    <w:rsid w:val="00581FB7"/>
    <w:rsid w:val="00582086"/>
    <w:rsid w:val="00582AB4"/>
    <w:rsid w:val="00582F58"/>
    <w:rsid w:val="0058307B"/>
    <w:rsid w:val="0058366A"/>
    <w:rsid w:val="005837F1"/>
    <w:rsid w:val="00583947"/>
    <w:rsid w:val="005843D3"/>
    <w:rsid w:val="0058480B"/>
    <w:rsid w:val="0058522A"/>
    <w:rsid w:val="00587E66"/>
    <w:rsid w:val="005906E8"/>
    <w:rsid w:val="00591CF7"/>
    <w:rsid w:val="00592EBD"/>
    <w:rsid w:val="00593DD9"/>
    <w:rsid w:val="0059454F"/>
    <w:rsid w:val="00594701"/>
    <w:rsid w:val="00595FBF"/>
    <w:rsid w:val="0059665F"/>
    <w:rsid w:val="00596FB6"/>
    <w:rsid w:val="00597744"/>
    <w:rsid w:val="00597780"/>
    <w:rsid w:val="00597F8F"/>
    <w:rsid w:val="005A0429"/>
    <w:rsid w:val="005A0845"/>
    <w:rsid w:val="005A1762"/>
    <w:rsid w:val="005A1FCD"/>
    <w:rsid w:val="005A31E2"/>
    <w:rsid w:val="005A3B10"/>
    <w:rsid w:val="005A4553"/>
    <w:rsid w:val="005A456C"/>
    <w:rsid w:val="005A4D2E"/>
    <w:rsid w:val="005A5607"/>
    <w:rsid w:val="005A596D"/>
    <w:rsid w:val="005A6575"/>
    <w:rsid w:val="005A6766"/>
    <w:rsid w:val="005A7A29"/>
    <w:rsid w:val="005B0B3C"/>
    <w:rsid w:val="005B17FB"/>
    <w:rsid w:val="005B1907"/>
    <w:rsid w:val="005B2188"/>
    <w:rsid w:val="005B21FF"/>
    <w:rsid w:val="005B2223"/>
    <w:rsid w:val="005B2AA3"/>
    <w:rsid w:val="005B3B99"/>
    <w:rsid w:val="005B3C89"/>
    <w:rsid w:val="005B3F09"/>
    <w:rsid w:val="005B3F95"/>
    <w:rsid w:val="005B4096"/>
    <w:rsid w:val="005B54D1"/>
    <w:rsid w:val="005B5926"/>
    <w:rsid w:val="005B5EB5"/>
    <w:rsid w:val="005B5EBD"/>
    <w:rsid w:val="005B6803"/>
    <w:rsid w:val="005B6EAB"/>
    <w:rsid w:val="005C0353"/>
    <w:rsid w:val="005C0CDB"/>
    <w:rsid w:val="005C1178"/>
    <w:rsid w:val="005C125F"/>
    <w:rsid w:val="005C1274"/>
    <w:rsid w:val="005C2D64"/>
    <w:rsid w:val="005C3BAE"/>
    <w:rsid w:val="005C3FAF"/>
    <w:rsid w:val="005C4009"/>
    <w:rsid w:val="005C4029"/>
    <w:rsid w:val="005C44E8"/>
    <w:rsid w:val="005C470E"/>
    <w:rsid w:val="005C4E65"/>
    <w:rsid w:val="005C506C"/>
    <w:rsid w:val="005C533F"/>
    <w:rsid w:val="005C569A"/>
    <w:rsid w:val="005C6EEE"/>
    <w:rsid w:val="005D008D"/>
    <w:rsid w:val="005D0283"/>
    <w:rsid w:val="005D0441"/>
    <w:rsid w:val="005D0472"/>
    <w:rsid w:val="005D05D9"/>
    <w:rsid w:val="005D0975"/>
    <w:rsid w:val="005D0F60"/>
    <w:rsid w:val="005D18E7"/>
    <w:rsid w:val="005D1D34"/>
    <w:rsid w:val="005D4EB1"/>
    <w:rsid w:val="005D4FA5"/>
    <w:rsid w:val="005D5477"/>
    <w:rsid w:val="005E01B4"/>
    <w:rsid w:val="005E093F"/>
    <w:rsid w:val="005E24C1"/>
    <w:rsid w:val="005E2927"/>
    <w:rsid w:val="005E3A47"/>
    <w:rsid w:val="005E4093"/>
    <w:rsid w:val="005E43D9"/>
    <w:rsid w:val="005E4687"/>
    <w:rsid w:val="005E4A43"/>
    <w:rsid w:val="005E5979"/>
    <w:rsid w:val="005E72B9"/>
    <w:rsid w:val="005E7E09"/>
    <w:rsid w:val="005F0183"/>
    <w:rsid w:val="005F253B"/>
    <w:rsid w:val="005F31F6"/>
    <w:rsid w:val="005F3C29"/>
    <w:rsid w:val="005F404A"/>
    <w:rsid w:val="005F4ED7"/>
    <w:rsid w:val="005F522D"/>
    <w:rsid w:val="005F5901"/>
    <w:rsid w:val="005F5ED0"/>
    <w:rsid w:val="005F78F1"/>
    <w:rsid w:val="005F7946"/>
    <w:rsid w:val="0060007C"/>
    <w:rsid w:val="00600BB2"/>
    <w:rsid w:val="00600F22"/>
    <w:rsid w:val="00601350"/>
    <w:rsid w:val="006021D3"/>
    <w:rsid w:val="00602FD6"/>
    <w:rsid w:val="00603597"/>
    <w:rsid w:val="006035A9"/>
    <w:rsid w:val="00605583"/>
    <w:rsid w:val="00606121"/>
    <w:rsid w:val="00606EFD"/>
    <w:rsid w:val="00607923"/>
    <w:rsid w:val="00607CD0"/>
    <w:rsid w:val="006103D3"/>
    <w:rsid w:val="006106A2"/>
    <w:rsid w:val="00610A65"/>
    <w:rsid w:val="006120E6"/>
    <w:rsid w:val="006129D3"/>
    <w:rsid w:val="00613665"/>
    <w:rsid w:val="006140B8"/>
    <w:rsid w:val="00614313"/>
    <w:rsid w:val="00614C30"/>
    <w:rsid w:val="00615181"/>
    <w:rsid w:val="006156EC"/>
    <w:rsid w:val="006162D0"/>
    <w:rsid w:val="006173C3"/>
    <w:rsid w:val="006175F2"/>
    <w:rsid w:val="00617BE3"/>
    <w:rsid w:val="00617D88"/>
    <w:rsid w:val="00617EAF"/>
    <w:rsid w:val="00620BC8"/>
    <w:rsid w:val="00621472"/>
    <w:rsid w:val="0062177B"/>
    <w:rsid w:val="00622C8E"/>
    <w:rsid w:val="00622FD4"/>
    <w:rsid w:val="006248D6"/>
    <w:rsid w:val="00625AF2"/>
    <w:rsid w:val="00626910"/>
    <w:rsid w:val="00626BAE"/>
    <w:rsid w:val="00626EED"/>
    <w:rsid w:val="00627F84"/>
    <w:rsid w:val="00631491"/>
    <w:rsid w:val="006318EB"/>
    <w:rsid w:val="00631DF6"/>
    <w:rsid w:val="00635666"/>
    <w:rsid w:val="006367B1"/>
    <w:rsid w:val="00640202"/>
    <w:rsid w:val="00640438"/>
    <w:rsid w:val="0064077E"/>
    <w:rsid w:val="00640800"/>
    <w:rsid w:val="00640C30"/>
    <w:rsid w:val="00641042"/>
    <w:rsid w:val="006418D2"/>
    <w:rsid w:val="006419F0"/>
    <w:rsid w:val="00643037"/>
    <w:rsid w:val="00643110"/>
    <w:rsid w:val="00643431"/>
    <w:rsid w:val="00644292"/>
    <w:rsid w:val="006446BB"/>
    <w:rsid w:val="00644D24"/>
    <w:rsid w:val="00645D19"/>
    <w:rsid w:val="00646511"/>
    <w:rsid w:val="0065063F"/>
    <w:rsid w:val="00651569"/>
    <w:rsid w:val="00651617"/>
    <w:rsid w:val="00651768"/>
    <w:rsid w:val="00651EA0"/>
    <w:rsid w:val="00652080"/>
    <w:rsid w:val="00652562"/>
    <w:rsid w:val="00653144"/>
    <w:rsid w:val="00653E29"/>
    <w:rsid w:val="00653FD5"/>
    <w:rsid w:val="006547D8"/>
    <w:rsid w:val="00656389"/>
    <w:rsid w:val="006577A0"/>
    <w:rsid w:val="00660F2C"/>
    <w:rsid w:val="00661EC4"/>
    <w:rsid w:val="006625E6"/>
    <w:rsid w:val="00662AA3"/>
    <w:rsid w:val="00662E41"/>
    <w:rsid w:val="006632FA"/>
    <w:rsid w:val="00663E86"/>
    <w:rsid w:val="00664E08"/>
    <w:rsid w:val="006663A1"/>
    <w:rsid w:val="006663A4"/>
    <w:rsid w:val="00666B21"/>
    <w:rsid w:val="00667AFC"/>
    <w:rsid w:val="00670313"/>
    <w:rsid w:val="00670752"/>
    <w:rsid w:val="00670B6A"/>
    <w:rsid w:val="00670CAF"/>
    <w:rsid w:val="00670CB9"/>
    <w:rsid w:val="006717B3"/>
    <w:rsid w:val="006724B7"/>
    <w:rsid w:val="00672A74"/>
    <w:rsid w:val="00673472"/>
    <w:rsid w:val="00673767"/>
    <w:rsid w:val="00674CCB"/>
    <w:rsid w:val="006757D2"/>
    <w:rsid w:val="00676B28"/>
    <w:rsid w:val="00676D83"/>
    <w:rsid w:val="00676E35"/>
    <w:rsid w:val="006774EA"/>
    <w:rsid w:val="00681F96"/>
    <w:rsid w:val="00681FA0"/>
    <w:rsid w:val="006830C3"/>
    <w:rsid w:val="00684D3C"/>
    <w:rsid w:val="00684EAD"/>
    <w:rsid w:val="006856D5"/>
    <w:rsid w:val="006859AF"/>
    <w:rsid w:val="006869A3"/>
    <w:rsid w:val="00686CAD"/>
    <w:rsid w:val="0069015B"/>
    <w:rsid w:val="0069256A"/>
    <w:rsid w:val="00692828"/>
    <w:rsid w:val="00692BF0"/>
    <w:rsid w:val="0069317C"/>
    <w:rsid w:val="0069397F"/>
    <w:rsid w:val="00694074"/>
    <w:rsid w:val="0069573B"/>
    <w:rsid w:val="006958A2"/>
    <w:rsid w:val="00695958"/>
    <w:rsid w:val="006964EA"/>
    <w:rsid w:val="00697F55"/>
    <w:rsid w:val="006A073D"/>
    <w:rsid w:val="006A123A"/>
    <w:rsid w:val="006A16B0"/>
    <w:rsid w:val="006A3779"/>
    <w:rsid w:val="006A38F7"/>
    <w:rsid w:val="006A540E"/>
    <w:rsid w:val="006A5C3D"/>
    <w:rsid w:val="006A67A9"/>
    <w:rsid w:val="006A6FF2"/>
    <w:rsid w:val="006B0694"/>
    <w:rsid w:val="006B1791"/>
    <w:rsid w:val="006B19A4"/>
    <w:rsid w:val="006B27B8"/>
    <w:rsid w:val="006B3839"/>
    <w:rsid w:val="006B421C"/>
    <w:rsid w:val="006B4448"/>
    <w:rsid w:val="006B44F4"/>
    <w:rsid w:val="006B55DC"/>
    <w:rsid w:val="006B5679"/>
    <w:rsid w:val="006B7A11"/>
    <w:rsid w:val="006C0332"/>
    <w:rsid w:val="006C151B"/>
    <w:rsid w:val="006C1941"/>
    <w:rsid w:val="006C1F94"/>
    <w:rsid w:val="006C224D"/>
    <w:rsid w:val="006C287C"/>
    <w:rsid w:val="006C3AB2"/>
    <w:rsid w:val="006C3F88"/>
    <w:rsid w:val="006C5AC1"/>
    <w:rsid w:val="006C5C93"/>
    <w:rsid w:val="006C6E72"/>
    <w:rsid w:val="006D22B0"/>
    <w:rsid w:val="006D291B"/>
    <w:rsid w:val="006D33E2"/>
    <w:rsid w:val="006D3888"/>
    <w:rsid w:val="006D3889"/>
    <w:rsid w:val="006D38CE"/>
    <w:rsid w:val="006D3F0E"/>
    <w:rsid w:val="006D48FD"/>
    <w:rsid w:val="006D5FBC"/>
    <w:rsid w:val="006D7A5D"/>
    <w:rsid w:val="006D7EFD"/>
    <w:rsid w:val="006E0E5E"/>
    <w:rsid w:val="006E0EE4"/>
    <w:rsid w:val="006E122C"/>
    <w:rsid w:val="006E18A0"/>
    <w:rsid w:val="006E341E"/>
    <w:rsid w:val="006E3A35"/>
    <w:rsid w:val="006E421C"/>
    <w:rsid w:val="006E472E"/>
    <w:rsid w:val="006E5066"/>
    <w:rsid w:val="006E5460"/>
    <w:rsid w:val="006E54A3"/>
    <w:rsid w:val="006E54F9"/>
    <w:rsid w:val="006E6B73"/>
    <w:rsid w:val="006E6E86"/>
    <w:rsid w:val="006E79EF"/>
    <w:rsid w:val="006F03AD"/>
    <w:rsid w:val="006F0BD6"/>
    <w:rsid w:val="006F0C67"/>
    <w:rsid w:val="006F0D3D"/>
    <w:rsid w:val="006F1880"/>
    <w:rsid w:val="006F1A6C"/>
    <w:rsid w:val="006F24B1"/>
    <w:rsid w:val="006F284C"/>
    <w:rsid w:val="006F35D7"/>
    <w:rsid w:val="006F38BC"/>
    <w:rsid w:val="006F4F45"/>
    <w:rsid w:val="006F5D22"/>
    <w:rsid w:val="006F5E0E"/>
    <w:rsid w:val="006F6260"/>
    <w:rsid w:val="006F7046"/>
    <w:rsid w:val="006F753A"/>
    <w:rsid w:val="007001FF"/>
    <w:rsid w:val="007009D0"/>
    <w:rsid w:val="00701841"/>
    <w:rsid w:val="00703723"/>
    <w:rsid w:val="00704896"/>
    <w:rsid w:val="007049D5"/>
    <w:rsid w:val="00704F8B"/>
    <w:rsid w:val="007057DF"/>
    <w:rsid w:val="00705FD2"/>
    <w:rsid w:val="007070B5"/>
    <w:rsid w:val="007074DE"/>
    <w:rsid w:val="007105ED"/>
    <w:rsid w:val="0071074D"/>
    <w:rsid w:val="007110F0"/>
    <w:rsid w:val="00711F95"/>
    <w:rsid w:val="007143B0"/>
    <w:rsid w:val="00714A28"/>
    <w:rsid w:val="00714C70"/>
    <w:rsid w:val="00714F4C"/>
    <w:rsid w:val="00714FFB"/>
    <w:rsid w:val="00715102"/>
    <w:rsid w:val="007153ED"/>
    <w:rsid w:val="0071545A"/>
    <w:rsid w:val="00716426"/>
    <w:rsid w:val="007167FF"/>
    <w:rsid w:val="00716C6E"/>
    <w:rsid w:val="00717751"/>
    <w:rsid w:val="00717BA8"/>
    <w:rsid w:val="007208B4"/>
    <w:rsid w:val="00722A67"/>
    <w:rsid w:val="00723389"/>
    <w:rsid w:val="0072338E"/>
    <w:rsid w:val="00723D78"/>
    <w:rsid w:val="0072460D"/>
    <w:rsid w:val="0072508A"/>
    <w:rsid w:val="00725159"/>
    <w:rsid w:val="00725707"/>
    <w:rsid w:val="00725B6F"/>
    <w:rsid w:val="007260C2"/>
    <w:rsid w:val="00726490"/>
    <w:rsid w:val="00726AB4"/>
    <w:rsid w:val="00726DDC"/>
    <w:rsid w:val="00726E07"/>
    <w:rsid w:val="00726FC2"/>
    <w:rsid w:val="007309D1"/>
    <w:rsid w:val="00730A04"/>
    <w:rsid w:val="0073150F"/>
    <w:rsid w:val="00732479"/>
    <w:rsid w:val="00732928"/>
    <w:rsid w:val="00732F48"/>
    <w:rsid w:val="007332A9"/>
    <w:rsid w:val="00733BB9"/>
    <w:rsid w:val="00734012"/>
    <w:rsid w:val="00736004"/>
    <w:rsid w:val="00736455"/>
    <w:rsid w:val="00737464"/>
    <w:rsid w:val="00737748"/>
    <w:rsid w:val="007379A2"/>
    <w:rsid w:val="00737F67"/>
    <w:rsid w:val="00740FB5"/>
    <w:rsid w:val="0074129A"/>
    <w:rsid w:val="0074146D"/>
    <w:rsid w:val="00741533"/>
    <w:rsid w:val="00741A6B"/>
    <w:rsid w:val="00742944"/>
    <w:rsid w:val="00742BC1"/>
    <w:rsid w:val="00743748"/>
    <w:rsid w:val="007437F5"/>
    <w:rsid w:val="00743BAE"/>
    <w:rsid w:val="00743F31"/>
    <w:rsid w:val="00744949"/>
    <w:rsid w:val="00744E32"/>
    <w:rsid w:val="00745D90"/>
    <w:rsid w:val="00745E6D"/>
    <w:rsid w:val="00745E79"/>
    <w:rsid w:val="00747750"/>
    <w:rsid w:val="007504AA"/>
    <w:rsid w:val="00750885"/>
    <w:rsid w:val="00750D78"/>
    <w:rsid w:val="007513BA"/>
    <w:rsid w:val="0075189F"/>
    <w:rsid w:val="00752AD1"/>
    <w:rsid w:val="00753075"/>
    <w:rsid w:val="007530EA"/>
    <w:rsid w:val="00753613"/>
    <w:rsid w:val="00753630"/>
    <w:rsid w:val="0075375B"/>
    <w:rsid w:val="00753A7A"/>
    <w:rsid w:val="007561D9"/>
    <w:rsid w:val="00756765"/>
    <w:rsid w:val="00757447"/>
    <w:rsid w:val="00757A1F"/>
    <w:rsid w:val="00757B0A"/>
    <w:rsid w:val="00757BCF"/>
    <w:rsid w:val="0076049E"/>
    <w:rsid w:val="00760B13"/>
    <w:rsid w:val="00760BFB"/>
    <w:rsid w:val="00760DB9"/>
    <w:rsid w:val="00761BA3"/>
    <w:rsid w:val="0076239E"/>
    <w:rsid w:val="00762571"/>
    <w:rsid w:val="00762EDA"/>
    <w:rsid w:val="0076313F"/>
    <w:rsid w:val="00763796"/>
    <w:rsid w:val="007639D3"/>
    <w:rsid w:val="00763F4F"/>
    <w:rsid w:val="00764944"/>
    <w:rsid w:val="00765675"/>
    <w:rsid w:val="00765B3D"/>
    <w:rsid w:val="00766208"/>
    <w:rsid w:val="00766558"/>
    <w:rsid w:val="00766A5D"/>
    <w:rsid w:val="00767309"/>
    <w:rsid w:val="00767EB4"/>
    <w:rsid w:val="00767FD9"/>
    <w:rsid w:val="00770B96"/>
    <w:rsid w:val="00771CAD"/>
    <w:rsid w:val="00771E73"/>
    <w:rsid w:val="00771FA8"/>
    <w:rsid w:val="0077257F"/>
    <w:rsid w:val="00772989"/>
    <w:rsid w:val="007731EF"/>
    <w:rsid w:val="007737A6"/>
    <w:rsid w:val="00773BB1"/>
    <w:rsid w:val="0077491D"/>
    <w:rsid w:val="00775631"/>
    <w:rsid w:val="007757C7"/>
    <w:rsid w:val="007757F4"/>
    <w:rsid w:val="0077612A"/>
    <w:rsid w:val="0077656D"/>
    <w:rsid w:val="00776A22"/>
    <w:rsid w:val="0077706C"/>
    <w:rsid w:val="00777873"/>
    <w:rsid w:val="00782170"/>
    <w:rsid w:val="007829A4"/>
    <w:rsid w:val="0078494C"/>
    <w:rsid w:val="00784ACC"/>
    <w:rsid w:val="00784F9B"/>
    <w:rsid w:val="007852ED"/>
    <w:rsid w:val="00785333"/>
    <w:rsid w:val="0078553A"/>
    <w:rsid w:val="00785CE6"/>
    <w:rsid w:val="0078602E"/>
    <w:rsid w:val="00787CF2"/>
    <w:rsid w:val="00791481"/>
    <w:rsid w:val="00791734"/>
    <w:rsid w:val="00792699"/>
    <w:rsid w:val="00792871"/>
    <w:rsid w:val="00793176"/>
    <w:rsid w:val="00793AE7"/>
    <w:rsid w:val="00794FA2"/>
    <w:rsid w:val="00795299"/>
    <w:rsid w:val="00795521"/>
    <w:rsid w:val="00795F58"/>
    <w:rsid w:val="007963BF"/>
    <w:rsid w:val="00796452"/>
    <w:rsid w:val="00796965"/>
    <w:rsid w:val="00796CF6"/>
    <w:rsid w:val="007A00CA"/>
    <w:rsid w:val="007A0335"/>
    <w:rsid w:val="007A04C0"/>
    <w:rsid w:val="007A0CA8"/>
    <w:rsid w:val="007A125A"/>
    <w:rsid w:val="007A178D"/>
    <w:rsid w:val="007A1B79"/>
    <w:rsid w:val="007A24F2"/>
    <w:rsid w:val="007A28A7"/>
    <w:rsid w:val="007A3012"/>
    <w:rsid w:val="007A3C68"/>
    <w:rsid w:val="007A3DFC"/>
    <w:rsid w:val="007A3EBB"/>
    <w:rsid w:val="007A409A"/>
    <w:rsid w:val="007A4ED1"/>
    <w:rsid w:val="007A54B4"/>
    <w:rsid w:val="007A607D"/>
    <w:rsid w:val="007A6CB8"/>
    <w:rsid w:val="007A7E31"/>
    <w:rsid w:val="007B0A8B"/>
    <w:rsid w:val="007B0C77"/>
    <w:rsid w:val="007B16C3"/>
    <w:rsid w:val="007B2566"/>
    <w:rsid w:val="007B291A"/>
    <w:rsid w:val="007B2B29"/>
    <w:rsid w:val="007B3313"/>
    <w:rsid w:val="007B5333"/>
    <w:rsid w:val="007B5997"/>
    <w:rsid w:val="007B5B6B"/>
    <w:rsid w:val="007B61E2"/>
    <w:rsid w:val="007B7B11"/>
    <w:rsid w:val="007C2247"/>
    <w:rsid w:val="007C2EFF"/>
    <w:rsid w:val="007C36A7"/>
    <w:rsid w:val="007C5A9F"/>
    <w:rsid w:val="007C5FCB"/>
    <w:rsid w:val="007C6233"/>
    <w:rsid w:val="007C64ED"/>
    <w:rsid w:val="007C6F1D"/>
    <w:rsid w:val="007C74F5"/>
    <w:rsid w:val="007D071B"/>
    <w:rsid w:val="007D115B"/>
    <w:rsid w:val="007D195D"/>
    <w:rsid w:val="007D4708"/>
    <w:rsid w:val="007D4A15"/>
    <w:rsid w:val="007D4BB7"/>
    <w:rsid w:val="007D5200"/>
    <w:rsid w:val="007D671A"/>
    <w:rsid w:val="007D6731"/>
    <w:rsid w:val="007D6E36"/>
    <w:rsid w:val="007D7289"/>
    <w:rsid w:val="007D74A9"/>
    <w:rsid w:val="007E0865"/>
    <w:rsid w:val="007E0A99"/>
    <w:rsid w:val="007E1B50"/>
    <w:rsid w:val="007E226A"/>
    <w:rsid w:val="007E2426"/>
    <w:rsid w:val="007E29AB"/>
    <w:rsid w:val="007E2A0A"/>
    <w:rsid w:val="007E2BDF"/>
    <w:rsid w:val="007E4B6A"/>
    <w:rsid w:val="007E4E16"/>
    <w:rsid w:val="007E59F8"/>
    <w:rsid w:val="007E61C5"/>
    <w:rsid w:val="007E6476"/>
    <w:rsid w:val="007E72BC"/>
    <w:rsid w:val="007F115D"/>
    <w:rsid w:val="007F12A9"/>
    <w:rsid w:val="007F2A5D"/>
    <w:rsid w:val="007F2FAE"/>
    <w:rsid w:val="007F3A1B"/>
    <w:rsid w:val="007F3B19"/>
    <w:rsid w:val="007F3D9E"/>
    <w:rsid w:val="007F3EB3"/>
    <w:rsid w:val="007F4276"/>
    <w:rsid w:val="007F4C21"/>
    <w:rsid w:val="007F7789"/>
    <w:rsid w:val="008008AB"/>
    <w:rsid w:val="00801627"/>
    <w:rsid w:val="00801D8E"/>
    <w:rsid w:val="00801DFA"/>
    <w:rsid w:val="00802532"/>
    <w:rsid w:val="008027F2"/>
    <w:rsid w:val="008043F2"/>
    <w:rsid w:val="00805E37"/>
    <w:rsid w:val="00806277"/>
    <w:rsid w:val="008063F7"/>
    <w:rsid w:val="00806E64"/>
    <w:rsid w:val="0080716E"/>
    <w:rsid w:val="00807817"/>
    <w:rsid w:val="00807A82"/>
    <w:rsid w:val="0081005A"/>
    <w:rsid w:val="00812096"/>
    <w:rsid w:val="00812C80"/>
    <w:rsid w:val="00813D98"/>
    <w:rsid w:val="0081403B"/>
    <w:rsid w:val="00814045"/>
    <w:rsid w:val="0081427C"/>
    <w:rsid w:val="00814E09"/>
    <w:rsid w:val="008154C0"/>
    <w:rsid w:val="008162EC"/>
    <w:rsid w:val="00817601"/>
    <w:rsid w:val="00817834"/>
    <w:rsid w:val="00817E47"/>
    <w:rsid w:val="00820307"/>
    <w:rsid w:val="008205C1"/>
    <w:rsid w:val="00820A4A"/>
    <w:rsid w:val="00821119"/>
    <w:rsid w:val="0082289A"/>
    <w:rsid w:val="008231D5"/>
    <w:rsid w:val="00823638"/>
    <w:rsid w:val="00823B97"/>
    <w:rsid w:val="00823EE1"/>
    <w:rsid w:val="00823F27"/>
    <w:rsid w:val="008244BA"/>
    <w:rsid w:val="00824682"/>
    <w:rsid w:val="008251D1"/>
    <w:rsid w:val="008265B7"/>
    <w:rsid w:val="0082685D"/>
    <w:rsid w:val="00827132"/>
    <w:rsid w:val="008277D1"/>
    <w:rsid w:val="00827978"/>
    <w:rsid w:val="00830990"/>
    <w:rsid w:val="008315E8"/>
    <w:rsid w:val="008319CB"/>
    <w:rsid w:val="00831F41"/>
    <w:rsid w:val="008327FA"/>
    <w:rsid w:val="00832A23"/>
    <w:rsid w:val="00833654"/>
    <w:rsid w:val="00834A31"/>
    <w:rsid w:val="008354CF"/>
    <w:rsid w:val="00835550"/>
    <w:rsid w:val="00835609"/>
    <w:rsid w:val="00835AC1"/>
    <w:rsid w:val="008406F5"/>
    <w:rsid w:val="0084168C"/>
    <w:rsid w:val="0084178B"/>
    <w:rsid w:val="0084232B"/>
    <w:rsid w:val="00842470"/>
    <w:rsid w:val="0084264D"/>
    <w:rsid w:val="00842F5E"/>
    <w:rsid w:val="00843A4C"/>
    <w:rsid w:val="008452F4"/>
    <w:rsid w:val="0084567F"/>
    <w:rsid w:val="00845B39"/>
    <w:rsid w:val="00845DD4"/>
    <w:rsid w:val="0084637D"/>
    <w:rsid w:val="008471F3"/>
    <w:rsid w:val="00847F4B"/>
    <w:rsid w:val="0085023F"/>
    <w:rsid w:val="00850AB0"/>
    <w:rsid w:val="00851B79"/>
    <w:rsid w:val="00851B8A"/>
    <w:rsid w:val="00851BBA"/>
    <w:rsid w:val="00853351"/>
    <w:rsid w:val="00853DEC"/>
    <w:rsid w:val="008552FE"/>
    <w:rsid w:val="00855387"/>
    <w:rsid w:val="00855D05"/>
    <w:rsid w:val="00856F84"/>
    <w:rsid w:val="00857320"/>
    <w:rsid w:val="008579EA"/>
    <w:rsid w:val="00857AD6"/>
    <w:rsid w:val="008602B1"/>
    <w:rsid w:val="00860DF5"/>
    <w:rsid w:val="00860ED3"/>
    <w:rsid w:val="00861907"/>
    <w:rsid w:val="008620A6"/>
    <w:rsid w:val="00862823"/>
    <w:rsid w:val="0086306D"/>
    <w:rsid w:val="0086647A"/>
    <w:rsid w:val="00866626"/>
    <w:rsid w:val="008676C0"/>
    <w:rsid w:val="00871236"/>
    <w:rsid w:val="00871BBD"/>
    <w:rsid w:val="00871DF6"/>
    <w:rsid w:val="0087291F"/>
    <w:rsid w:val="0087445E"/>
    <w:rsid w:val="00874ED8"/>
    <w:rsid w:val="00875609"/>
    <w:rsid w:val="00875889"/>
    <w:rsid w:val="00875BB6"/>
    <w:rsid w:val="008761F6"/>
    <w:rsid w:val="0087737D"/>
    <w:rsid w:val="008802D4"/>
    <w:rsid w:val="00880431"/>
    <w:rsid w:val="00880F23"/>
    <w:rsid w:val="00881587"/>
    <w:rsid w:val="00881A0C"/>
    <w:rsid w:val="00881D64"/>
    <w:rsid w:val="0088211B"/>
    <w:rsid w:val="00882B63"/>
    <w:rsid w:val="00882D4E"/>
    <w:rsid w:val="00884A28"/>
    <w:rsid w:val="00885073"/>
    <w:rsid w:val="00886A2B"/>
    <w:rsid w:val="00891284"/>
    <w:rsid w:val="00891BC6"/>
    <w:rsid w:val="00893261"/>
    <w:rsid w:val="00893745"/>
    <w:rsid w:val="008939F6"/>
    <w:rsid w:val="00895558"/>
    <w:rsid w:val="008979E1"/>
    <w:rsid w:val="008A0C1F"/>
    <w:rsid w:val="008A27A5"/>
    <w:rsid w:val="008A40BD"/>
    <w:rsid w:val="008A4292"/>
    <w:rsid w:val="008A4518"/>
    <w:rsid w:val="008A4D97"/>
    <w:rsid w:val="008A4E85"/>
    <w:rsid w:val="008A6476"/>
    <w:rsid w:val="008A6642"/>
    <w:rsid w:val="008A7D3D"/>
    <w:rsid w:val="008A7E83"/>
    <w:rsid w:val="008B1787"/>
    <w:rsid w:val="008B2DE0"/>
    <w:rsid w:val="008B3E13"/>
    <w:rsid w:val="008B4184"/>
    <w:rsid w:val="008B4A2B"/>
    <w:rsid w:val="008B4F03"/>
    <w:rsid w:val="008B64FE"/>
    <w:rsid w:val="008B725E"/>
    <w:rsid w:val="008C05BA"/>
    <w:rsid w:val="008C132E"/>
    <w:rsid w:val="008C13F0"/>
    <w:rsid w:val="008C1619"/>
    <w:rsid w:val="008C207A"/>
    <w:rsid w:val="008C2638"/>
    <w:rsid w:val="008C2A65"/>
    <w:rsid w:val="008C2E3A"/>
    <w:rsid w:val="008C35FE"/>
    <w:rsid w:val="008C36BA"/>
    <w:rsid w:val="008C48C0"/>
    <w:rsid w:val="008C54BC"/>
    <w:rsid w:val="008C56E6"/>
    <w:rsid w:val="008D0D21"/>
    <w:rsid w:val="008D14EB"/>
    <w:rsid w:val="008D1C05"/>
    <w:rsid w:val="008D2AE0"/>
    <w:rsid w:val="008D2C8A"/>
    <w:rsid w:val="008D3DDF"/>
    <w:rsid w:val="008D3FAB"/>
    <w:rsid w:val="008D5EBA"/>
    <w:rsid w:val="008D63E0"/>
    <w:rsid w:val="008D6464"/>
    <w:rsid w:val="008D6B92"/>
    <w:rsid w:val="008D75DB"/>
    <w:rsid w:val="008D76D5"/>
    <w:rsid w:val="008D7983"/>
    <w:rsid w:val="008E064D"/>
    <w:rsid w:val="008E0730"/>
    <w:rsid w:val="008E1015"/>
    <w:rsid w:val="008E2151"/>
    <w:rsid w:val="008E3E91"/>
    <w:rsid w:val="008E493D"/>
    <w:rsid w:val="008E5216"/>
    <w:rsid w:val="008E5893"/>
    <w:rsid w:val="008E597E"/>
    <w:rsid w:val="008E5A2D"/>
    <w:rsid w:val="008E5AB9"/>
    <w:rsid w:val="008E5D14"/>
    <w:rsid w:val="008E5F69"/>
    <w:rsid w:val="008E65FB"/>
    <w:rsid w:val="008E671B"/>
    <w:rsid w:val="008E72F8"/>
    <w:rsid w:val="008F1514"/>
    <w:rsid w:val="008F1E54"/>
    <w:rsid w:val="008F2082"/>
    <w:rsid w:val="008F29EF"/>
    <w:rsid w:val="008F2BDF"/>
    <w:rsid w:val="008F39D9"/>
    <w:rsid w:val="008F3FE0"/>
    <w:rsid w:val="008F4C27"/>
    <w:rsid w:val="008F57EC"/>
    <w:rsid w:val="008F5A87"/>
    <w:rsid w:val="008F651A"/>
    <w:rsid w:val="008F6728"/>
    <w:rsid w:val="00900B38"/>
    <w:rsid w:val="009015C2"/>
    <w:rsid w:val="00902656"/>
    <w:rsid w:val="009027B5"/>
    <w:rsid w:val="00903954"/>
    <w:rsid w:val="00903FD8"/>
    <w:rsid w:val="00904566"/>
    <w:rsid w:val="00904719"/>
    <w:rsid w:val="00904A1F"/>
    <w:rsid w:val="00904AAF"/>
    <w:rsid w:val="00905929"/>
    <w:rsid w:val="00906C7F"/>
    <w:rsid w:val="00906E0D"/>
    <w:rsid w:val="00906EF4"/>
    <w:rsid w:val="0091001D"/>
    <w:rsid w:val="0091029A"/>
    <w:rsid w:val="00911909"/>
    <w:rsid w:val="00912550"/>
    <w:rsid w:val="00912C4A"/>
    <w:rsid w:val="00912E3E"/>
    <w:rsid w:val="00913021"/>
    <w:rsid w:val="009138BE"/>
    <w:rsid w:val="009140C8"/>
    <w:rsid w:val="009144A9"/>
    <w:rsid w:val="0091529D"/>
    <w:rsid w:val="00915A7C"/>
    <w:rsid w:val="00915B40"/>
    <w:rsid w:val="00916F26"/>
    <w:rsid w:val="009200BB"/>
    <w:rsid w:val="00920DCC"/>
    <w:rsid w:val="00921B12"/>
    <w:rsid w:val="00921B2C"/>
    <w:rsid w:val="0092218F"/>
    <w:rsid w:val="009226D4"/>
    <w:rsid w:val="009231B3"/>
    <w:rsid w:val="009234AF"/>
    <w:rsid w:val="00923D8E"/>
    <w:rsid w:val="00924E36"/>
    <w:rsid w:val="0092710B"/>
    <w:rsid w:val="00927E38"/>
    <w:rsid w:val="00927E4D"/>
    <w:rsid w:val="009327D2"/>
    <w:rsid w:val="00932B06"/>
    <w:rsid w:val="00932EC9"/>
    <w:rsid w:val="0093423C"/>
    <w:rsid w:val="00934A22"/>
    <w:rsid w:val="00937DEC"/>
    <w:rsid w:val="00940B14"/>
    <w:rsid w:val="009418E1"/>
    <w:rsid w:val="0094218A"/>
    <w:rsid w:val="0094268D"/>
    <w:rsid w:val="009443A5"/>
    <w:rsid w:val="009460E3"/>
    <w:rsid w:val="00946A4B"/>
    <w:rsid w:val="009471C5"/>
    <w:rsid w:val="009472A9"/>
    <w:rsid w:val="00950D53"/>
    <w:rsid w:val="00951B87"/>
    <w:rsid w:val="00951F72"/>
    <w:rsid w:val="009520F2"/>
    <w:rsid w:val="00952C7E"/>
    <w:rsid w:val="00953D7C"/>
    <w:rsid w:val="00955334"/>
    <w:rsid w:val="009565F7"/>
    <w:rsid w:val="00956B98"/>
    <w:rsid w:val="009575E8"/>
    <w:rsid w:val="0095797F"/>
    <w:rsid w:val="00957A10"/>
    <w:rsid w:val="0096053C"/>
    <w:rsid w:val="009605B5"/>
    <w:rsid w:val="0096074E"/>
    <w:rsid w:val="00960A04"/>
    <w:rsid w:val="00960B82"/>
    <w:rsid w:val="00962DF2"/>
    <w:rsid w:val="00964DA1"/>
    <w:rsid w:val="00964FEF"/>
    <w:rsid w:val="0096579D"/>
    <w:rsid w:val="00965B00"/>
    <w:rsid w:val="00965BF5"/>
    <w:rsid w:val="00965EBB"/>
    <w:rsid w:val="009667C3"/>
    <w:rsid w:val="00967166"/>
    <w:rsid w:val="009671A2"/>
    <w:rsid w:val="0097024A"/>
    <w:rsid w:val="00971D32"/>
    <w:rsid w:val="00972A38"/>
    <w:rsid w:val="00977B1F"/>
    <w:rsid w:val="0098099C"/>
    <w:rsid w:val="009815EE"/>
    <w:rsid w:val="00981A7A"/>
    <w:rsid w:val="00981D25"/>
    <w:rsid w:val="00983BC6"/>
    <w:rsid w:val="009844C7"/>
    <w:rsid w:val="0098549E"/>
    <w:rsid w:val="00985895"/>
    <w:rsid w:val="0098795D"/>
    <w:rsid w:val="00987B89"/>
    <w:rsid w:val="0099001D"/>
    <w:rsid w:val="009902D3"/>
    <w:rsid w:val="00990C80"/>
    <w:rsid w:val="00992B8F"/>
    <w:rsid w:val="0099365A"/>
    <w:rsid w:val="00993915"/>
    <w:rsid w:val="00993D6E"/>
    <w:rsid w:val="00994526"/>
    <w:rsid w:val="009945FA"/>
    <w:rsid w:val="00994CF3"/>
    <w:rsid w:val="009960A4"/>
    <w:rsid w:val="0099630C"/>
    <w:rsid w:val="00996977"/>
    <w:rsid w:val="00996F32"/>
    <w:rsid w:val="00997060"/>
    <w:rsid w:val="00997A19"/>
    <w:rsid w:val="009A02E7"/>
    <w:rsid w:val="009A0E91"/>
    <w:rsid w:val="009A3C7E"/>
    <w:rsid w:val="009A40D1"/>
    <w:rsid w:val="009A42D3"/>
    <w:rsid w:val="009A436D"/>
    <w:rsid w:val="009A519E"/>
    <w:rsid w:val="009A6BCE"/>
    <w:rsid w:val="009A700E"/>
    <w:rsid w:val="009A791F"/>
    <w:rsid w:val="009A7F73"/>
    <w:rsid w:val="009B31C0"/>
    <w:rsid w:val="009B33D2"/>
    <w:rsid w:val="009B60A8"/>
    <w:rsid w:val="009B6F29"/>
    <w:rsid w:val="009C1199"/>
    <w:rsid w:val="009C1A86"/>
    <w:rsid w:val="009C1E7C"/>
    <w:rsid w:val="009C1ECB"/>
    <w:rsid w:val="009C32B8"/>
    <w:rsid w:val="009C3751"/>
    <w:rsid w:val="009C37C8"/>
    <w:rsid w:val="009C38FC"/>
    <w:rsid w:val="009C3E9B"/>
    <w:rsid w:val="009C3EFB"/>
    <w:rsid w:val="009C75F5"/>
    <w:rsid w:val="009D0267"/>
    <w:rsid w:val="009D0AE5"/>
    <w:rsid w:val="009D1D31"/>
    <w:rsid w:val="009D213B"/>
    <w:rsid w:val="009D335E"/>
    <w:rsid w:val="009D4323"/>
    <w:rsid w:val="009D47AC"/>
    <w:rsid w:val="009D4E80"/>
    <w:rsid w:val="009D4F43"/>
    <w:rsid w:val="009D50CE"/>
    <w:rsid w:val="009D5CCA"/>
    <w:rsid w:val="009D7C6E"/>
    <w:rsid w:val="009E06D0"/>
    <w:rsid w:val="009E130C"/>
    <w:rsid w:val="009E1441"/>
    <w:rsid w:val="009E254D"/>
    <w:rsid w:val="009E38B3"/>
    <w:rsid w:val="009E3F21"/>
    <w:rsid w:val="009E433D"/>
    <w:rsid w:val="009E4CA0"/>
    <w:rsid w:val="009E74FC"/>
    <w:rsid w:val="009F0883"/>
    <w:rsid w:val="009F1D93"/>
    <w:rsid w:val="009F1F04"/>
    <w:rsid w:val="009F2AC3"/>
    <w:rsid w:val="009F362B"/>
    <w:rsid w:val="009F3740"/>
    <w:rsid w:val="009F3754"/>
    <w:rsid w:val="009F4AD5"/>
    <w:rsid w:val="009F5AC8"/>
    <w:rsid w:val="009F727A"/>
    <w:rsid w:val="009F74A4"/>
    <w:rsid w:val="009F7DC4"/>
    <w:rsid w:val="00A00183"/>
    <w:rsid w:val="00A02074"/>
    <w:rsid w:val="00A02674"/>
    <w:rsid w:val="00A027DB"/>
    <w:rsid w:val="00A03397"/>
    <w:rsid w:val="00A04B44"/>
    <w:rsid w:val="00A04E54"/>
    <w:rsid w:val="00A05E4A"/>
    <w:rsid w:val="00A0689D"/>
    <w:rsid w:val="00A07444"/>
    <w:rsid w:val="00A07D7C"/>
    <w:rsid w:val="00A102A4"/>
    <w:rsid w:val="00A12297"/>
    <w:rsid w:val="00A1242E"/>
    <w:rsid w:val="00A12D10"/>
    <w:rsid w:val="00A12E3C"/>
    <w:rsid w:val="00A131CC"/>
    <w:rsid w:val="00A13B80"/>
    <w:rsid w:val="00A144CE"/>
    <w:rsid w:val="00A147B5"/>
    <w:rsid w:val="00A14CD7"/>
    <w:rsid w:val="00A14FE2"/>
    <w:rsid w:val="00A1533E"/>
    <w:rsid w:val="00A15F8D"/>
    <w:rsid w:val="00A166B8"/>
    <w:rsid w:val="00A1753D"/>
    <w:rsid w:val="00A17DF5"/>
    <w:rsid w:val="00A20373"/>
    <w:rsid w:val="00A2099A"/>
    <w:rsid w:val="00A20FF3"/>
    <w:rsid w:val="00A217E1"/>
    <w:rsid w:val="00A221D3"/>
    <w:rsid w:val="00A222BE"/>
    <w:rsid w:val="00A22AF7"/>
    <w:rsid w:val="00A22BFA"/>
    <w:rsid w:val="00A22DD3"/>
    <w:rsid w:val="00A2387E"/>
    <w:rsid w:val="00A23911"/>
    <w:rsid w:val="00A23CE8"/>
    <w:rsid w:val="00A23F17"/>
    <w:rsid w:val="00A24261"/>
    <w:rsid w:val="00A24267"/>
    <w:rsid w:val="00A2465E"/>
    <w:rsid w:val="00A24FBF"/>
    <w:rsid w:val="00A253AA"/>
    <w:rsid w:val="00A26030"/>
    <w:rsid w:val="00A260EB"/>
    <w:rsid w:val="00A261C3"/>
    <w:rsid w:val="00A263E6"/>
    <w:rsid w:val="00A26AC9"/>
    <w:rsid w:val="00A30019"/>
    <w:rsid w:val="00A304A1"/>
    <w:rsid w:val="00A3216E"/>
    <w:rsid w:val="00A341A5"/>
    <w:rsid w:val="00A352B4"/>
    <w:rsid w:val="00A364FF"/>
    <w:rsid w:val="00A36E9F"/>
    <w:rsid w:val="00A36ED8"/>
    <w:rsid w:val="00A3777F"/>
    <w:rsid w:val="00A37E75"/>
    <w:rsid w:val="00A40B00"/>
    <w:rsid w:val="00A4185F"/>
    <w:rsid w:val="00A420E8"/>
    <w:rsid w:val="00A4271B"/>
    <w:rsid w:val="00A4274F"/>
    <w:rsid w:val="00A43139"/>
    <w:rsid w:val="00A43825"/>
    <w:rsid w:val="00A4431B"/>
    <w:rsid w:val="00A4490F"/>
    <w:rsid w:val="00A45842"/>
    <w:rsid w:val="00A468B7"/>
    <w:rsid w:val="00A471E4"/>
    <w:rsid w:val="00A473D3"/>
    <w:rsid w:val="00A47686"/>
    <w:rsid w:val="00A50367"/>
    <w:rsid w:val="00A507A6"/>
    <w:rsid w:val="00A50BC8"/>
    <w:rsid w:val="00A5141F"/>
    <w:rsid w:val="00A52830"/>
    <w:rsid w:val="00A52BD1"/>
    <w:rsid w:val="00A52BE1"/>
    <w:rsid w:val="00A52C9A"/>
    <w:rsid w:val="00A52E5F"/>
    <w:rsid w:val="00A545DD"/>
    <w:rsid w:val="00A54B0C"/>
    <w:rsid w:val="00A54B70"/>
    <w:rsid w:val="00A5589E"/>
    <w:rsid w:val="00A56425"/>
    <w:rsid w:val="00A56F83"/>
    <w:rsid w:val="00A60F07"/>
    <w:rsid w:val="00A610C3"/>
    <w:rsid w:val="00A61B52"/>
    <w:rsid w:val="00A61CA0"/>
    <w:rsid w:val="00A62D58"/>
    <w:rsid w:val="00A62EEE"/>
    <w:rsid w:val="00A65D4A"/>
    <w:rsid w:val="00A661BE"/>
    <w:rsid w:val="00A66AA3"/>
    <w:rsid w:val="00A67084"/>
    <w:rsid w:val="00A67B20"/>
    <w:rsid w:val="00A67F70"/>
    <w:rsid w:val="00A70D7E"/>
    <w:rsid w:val="00A70EF9"/>
    <w:rsid w:val="00A70F2D"/>
    <w:rsid w:val="00A71B94"/>
    <w:rsid w:val="00A7300C"/>
    <w:rsid w:val="00A732E1"/>
    <w:rsid w:val="00A753AA"/>
    <w:rsid w:val="00A75436"/>
    <w:rsid w:val="00A7553E"/>
    <w:rsid w:val="00A7615D"/>
    <w:rsid w:val="00A761DF"/>
    <w:rsid w:val="00A765C3"/>
    <w:rsid w:val="00A7769B"/>
    <w:rsid w:val="00A802B9"/>
    <w:rsid w:val="00A81AD2"/>
    <w:rsid w:val="00A833BF"/>
    <w:rsid w:val="00A83B0F"/>
    <w:rsid w:val="00A83F50"/>
    <w:rsid w:val="00A8419D"/>
    <w:rsid w:val="00A84BA6"/>
    <w:rsid w:val="00A85346"/>
    <w:rsid w:val="00A854BC"/>
    <w:rsid w:val="00A8570E"/>
    <w:rsid w:val="00A86C6E"/>
    <w:rsid w:val="00A873C0"/>
    <w:rsid w:val="00A877EB"/>
    <w:rsid w:val="00A90643"/>
    <w:rsid w:val="00A90663"/>
    <w:rsid w:val="00A908C1"/>
    <w:rsid w:val="00A91151"/>
    <w:rsid w:val="00A912D5"/>
    <w:rsid w:val="00A92000"/>
    <w:rsid w:val="00A92F2B"/>
    <w:rsid w:val="00A93588"/>
    <w:rsid w:val="00A95EEE"/>
    <w:rsid w:val="00A96B96"/>
    <w:rsid w:val="00A96C81"/>
    <w:rsid w:val="00A972FF"/>
    <w:rsid w:val="00A97535"/>
    <w:rsid w:val="00AA2036"/>
    <w:rsid w:val="00AA23A6"/>
    <w:rsid w:val="00AA3AA6"/>
    <w:rsid w:val="00AA3DB2"/>
    <w:rsid w:val="00AA41D8"/>
    <w:rsid w:val="00AA4C02"/>
    <w:rsid w:val="00AA5056"/>
    <w:rsid w:val="00AA53FF"/>
    <w:rsid w:val="00AA71DF"/>
    <w:rsid w:val="00AA729D"/>
    <w:rsid w:val="00AB02FA"/>
    <w:rsid w:val="00AB0FC7"/>
    <w:rsid w:val="00AB114E"/>
    <w:rsid w:val="00AB2DD8"/>
    <w:rsid w:val="00AB3852"/>
    <w:rsid w:val="00AB4E3C"/>
    <w:rsid w:val="00AB5073"/>
    <w:rsid w:val="00AB5166"/>
    <w:rsid w:val="00AB5C37"/>
    <w:rsid w:val="00AB6125"/>
    <w:rsid w:val="00AB6876"/>
    <w:rsid w:val="00AC028C"/>
    <w:rsid w:val="00AC28BB"/>
    <w:rsid w:val="00AC335B"/>
    <w:rsid w:val="00AC39B1"/>
    <w:rsid w:val="00AC40D3"/>
    <w:rsid w:val="00AC497E"/>
    <w:rsid w:val="00AC4FEA"/>
    <w:rsid w:val="00AC53D9"/>
    <w:rsid w:val="00AC6193"/>
    <w:rsid w:val="00AC61FA"/>
    <w:rsid w:val="00AC6456"/>
    <w:rsid w:val="00AC6E94"/>
    <w:rsid w:val="00AC7BB0"/>
    <w:rsid w:val="00AC7E58"/>
    <w:rsid w:val="00AD0333"/>
    <w:rsid w:val="00AD03C4"/>
    <w:rsid w:val="00AD0E4F"/>
    <w:rsid w:val="00AD0F3B"/>
    <w:rsid w:val="00AD1442"/>
    <w:rsid w:val="00AD2226"/>
    <w:rsid w:val="00AD35C6"/>
    <w:rsid w:val="00AD40A2"/>
    <w:rsid w:val="00AD40CF"/>
    <w:rsid w:val="00AD43B1"/>
    <w:rsid w:val="00AD545A"/>
    <w:rsid w:val="00AD55C7"/>
    <w:rsid w:val="00AD565D"/>
    <w:rsid w:val="00AD56A4"/>
    <w:rsid w:val="00AD584C"/>
    <w:rsid w:val="00AD5923"/>
    <w:rsid w:val="00AD6462"/>
    <w:rsid w:val="00AD6585"/>
    <w:rsid w:val="00AD7391"/>
    <w:rsid w:val="00AD7763"/>
    <w:rsid w:val="00AD7CDD"/>
    <w:rsid w:val="00AD7E18"/>
    <w:rsid w:val="00AE0FB1"/>
    <w:rsid w:val="00AE1015"/>
    <w:rsid w:val="00AE1125"/>
    <w:rsid w:val="00AE185E"/>
    <w:rsid w:val="00AE2C9B"/>
    <w:rsid w:val="00AE35DA"/>
    <w:rsid w:val="00AE3AEB"/>
    <w:rsid w:val="00AE3EB0"/>
    <w:rsid w:val="00AE54AE"/>
    <w:rsid w:val="00AE6396"/>
    <w:rsid w:val="00AE65A0"/>
    <w:rsid w:val="00AE6C3A"/>
    <w:rsid w:val="00AE7045"/>
    <w:rsid w:val="00AE76EA"/>
    <w:rsid w:val="00AE7875"/>
    <w:rsid w:val="00AE7F71"/>
    <w:rsid w:val="00AF149D"/>
    <w:rsid w:val="00AF1698"/>
    <w:rsid w:val="00AF4160"/>
    <w:rsid w:val="00AF4460"/>
    <w:rsid w:val="00AF577C"/>
    <w:rsid w:val="00AF5875"/>
    <w:rsid w:val="00AF687A"/>
    <w:rsid w:val="00AF69C2"/>
    <w:rsid w:val="00AF766B"/>
    <w:rsid w:val="00B00322"/>
    <w:rsid w:val="00B00ACF"/>
    <w:rsid w:val="00B02CFF"/>
    <w:rsid w:val="00B03316"/>
    <w:rsid w:val="00B03B93"/>
    <w:rsid w:val="00B03F16"/>
    <w:rsid w:val="00B075AA"/>
    <w:rsid w:val="00B07AA6"/>
    <w:rsid w:val="00B07FA1"/>
    <w:rsid w:val="00B1051E"/>
    <w:rsid w:val="00B11087"/>
    <w:rsid w:val="00B11E1B"/>
    <w:rsid w:val="00B12DB1"/>
    <w:rsid w:val="00B14594"/>
    <w:rsid w:val="00B15E09"/>
    <w:rsid w:val="00B15FD5"/>
    <w:rsid w:val="00B16149"/>
    <w:rsid w:val="00B164BE"/>
    <w:rsid w:val="00B1705C"/>
    <w:rsid w:val="00B178D8"/>
    <w:rsid w:val="00B179E1"/>
    <w:rsid w:val="00B17E1B"/>
    <w:rsid w:val="00B20215"/>
    <w:rsid w:val="00B21E5E"/>
    <w:rsid w:val="00B2287C"/>
    <w:rsid w:val="00B2310A"/>
    <w:rsid w:val="00B24B9C"/>
    <w:rsid w:val="00B24EAF"/>
    <w:rsid w:val="00B2576B"/>
    <w:rsid w:val="00B25C21"/>
    <w:rsid w:val="00B2619A"/>
    <w:rsid w:val="00B2754C"/>
    <w:rsid w:val="00B312B6"/>
    <w:rsid w:val="00B31D2F"/>
    <w:rsid w:val="00B32C9F"/>
    <w:rsid w:val="00B338CE"/>
    <w:rsid w:val="00B35486"/>
    <w:rsid w:val="00B3556C"/>
    <w:rsid w:val="00B359FC"/>
    <w:rsid w:val="00B3661A"/>
    <w:rsid w:val="00B36F06"/>
    <w:rsid w:val="00B37778"/>
    <w:rsid w:val="00B37B37"/>
    <w:rsid w:val="00B37F88"/>
    <w:rsid w:val="00B41CE3"/>
    <w:rsid w:val="00B42BAF"/>
    <w:rsid w:val="00B4341C"/>
    <w:rsid w:val="00B441D5"/>
    <w:rsid w:val="00B442E7"/>
    <w:rsid w:val="00B461E1"/>
    <w:rsid w:val="00B46896"/>
    <w:rsid w:val="00B47775"/>
    <w:rsid w:val="00B4782C"/>
    <w:rsid w:val="00B47C8B"/>
    <w:rsid w:val="00B501FA"/>
    <w:rsid w:val="00B50603"/>
    <w:rsid w:val="00B50678"/>
    <w:rsid w:val="00B50A90"/>
    <w:rsid w:val="00B5116B"/>
    <w:rsid w:val="00B522ED"/>
    <w:rsid w:val="00B524F1"/>
    <w:rsid w:val="00B547DE"/>
    <w:rsid w:val="00B54C59"/>
    <w:rsid w:val="00B550B7"/>
    <w:rsid w:val="00B56EA8"/>
    <w:rsid w:val="00B57E33"/>
    <w:rsid w:val="00B61895"/>
    <w:rsid w:val="00B621AA"/>
    <w:rsid w:val="00B63D7C"/>
    <w:rsid w:val="00B64A63"/>
    <w:rsid w:val="00B64CD9"/>
    <w:rsid w:val="00B64D71"/>
    <w:rsid w:val="00B64F26"/>
    <w:rsid w:val="00B6553A"/>
    <w:rsid w:val="00B6654A"/>
    <w:rsid w:val="00B665AE"/>
    <w:rsid w:val="00B67903"/>
    <w:rsid w:val="00B67E68"/>
    <w:rsid w:val="00B701B6"/>
    <w:rsid w:val="00B715F3"/>
    <w:rsid w:val="00B71B78"/>
    <w:rsid w:val="00B73792"/>
    <w:rsid w:val="00B74C0D"/>
    <w:rsid w:val="00B75669"/>
    <w:rsid w:val="00B758A5"/>
    <w:rsid w:val="00B75F80"/>
    <w:rsid w:val="00B76319"/>
    <w:rsid w:val="00B768B6"/>
    <w:rsid w:val="00B803E4"/>
    <w:rsid w:val="00B8055E"/>
    <w:rsid w:val="00B841EB"/>
    <w:rsid w:val="00B848B1"/>
    <w:rsid w:val="00B84A20"/>
    <w:rsid w:val="00B84E44"/>
    <w:rsid w:val="00B853F6"/>
    <w:rsid w:val="00B86271"/>
    <w:rsid w:val="00B8663A"/>
    <w:rsid w:val="00B869EB"/>
    <w:rsid w:val="00B86A22"/>
    <w:rsid w:val="00B87CBE"/>
    <w:rsid w:val="00B90B3E"/>
    <w:rsid w:val="00B9106A"/>
    <w:rsid w:val="00B91E41"/>
    <w:rsid w:val="00B924A0"/>
    <w:rsid w:val="00B93412"/>
    <w:rsid w:val="00B94A91"/>
    <w:rsid w:val="00B96303"/>
    <w:rsid w:val="00B96E55"/>
    <w:rsid w:val="00B97C95"/>
    <w:rsid w:val="00BA0EBF"/>
    <w:rsid w:val="00BA0F8B"/>
    <w:rsid w:val="00BA1F55"/>
    <w:rsid w:val="00BA24D0"/>
    <w:rsid w:val="00BA26A0"/>
    <w:rsid w:val="00BA3C42"/>
    <w:rsid w:val="00BA4188"/>
    <w:rsid w:val="00BA5B96"/>
    <w:rsid w:val="00BA647D"/>
    <w:rsid w:val="00BA68B0"/>
    <w:rsid w:val="00BB09E0"/>
    <w:rsid w:val="00BB1FB0"/>
    <w:rsid w:val="00BB21E7"/>
    <w:rsid w:val="00BB291A"/>
    <w:rsid w:val="00BB2CB9"/>
    <w:rsid w:val="00BB3637"/>
    <w:rsid w:val="00BB475C"/>
    <w:rsid w:val="00BB4865"/>
    <w:rsid w:val="00BB4D9A"/>
    <w:rsid w:val="00BB63F5"/>
    <w:rsid w:val="00BB6604"/>
    <w:rsid w:val="00BB67CE"/>
    <w:rsid w:val="00BB7725"/>
    <w:rsid w:val="00BC0215"/>
    <w:rsid w:val="00BC0750"/>
    <w:rsid w:val="00BC14B8"/>
    <w:rsid w:val="00BC1CD0"/>
    <w:rsid w:val="00BC33A3"/>
    <w:rsid w:val="00BC361F"/>
    <w:rsid w:val="00BC3983"/>
    <w:rsid w:val="00BC4B0E"/>
    <w:rsid w:val="00BC5905"/>
    <w:rsid w:val="00BC5F88"/>
    <w:rsid w:val="00BC6435"/>
    <w:rsid w:val="00BC6628"/>
    <w:rsid w:val="00BC6693"/>
    <w:rsid w:val="00BC7E19"/>
    <w:rsid w:val="00BD1590"/>
    <w:rsid w:val="00BD2224"/>
    <w:rsid w:val="00BD236B"/>
    <w:rsid w:val="00BD3C19"/>
    <w:rsid w:val="00BD433F"/>
    <w:rsid w:val="00BD5C88"/>
    <w:rsid w:val="00BD63C4"/>
    <w:rsid w:val="00BD69BD"/>
    <w:rsid w:val="00BD69FB"/>
    <w:rsid w:val="00BD6F8B"/>
    <w:rsid w:val="00BD789F"/>
    <w:rsid w:val="00BD7944"/>
    <w:rsid w:val="00BD7B15"/>
    <w:rsid w:val="00BE0679"/>
    <w:rsid w:val="00BE17CF"/>
    <w:rsid w:val="00BE22CF"/>
    <w:rsid w:val="00BE22D2"/>
    <w:rsid w:val="00BE3421"/>
    <w:rsid w:val="00BE3465"/>
    <w:rsid w:val="00BE3FC5"/>
    <w:rsid w:val="00BE5A06"/>
    <w:rsid w:val="00BE759D"/>
    <w:rsid w:val="00BE791B"/>
    <w:rsid w:val="00BF019F"/>
    <w:rsid w:val="00BF03E2"/>
    <w:rsid w:val="00BF0424"/>
    <w:rsid w:val="00BF0EDE"/>
    <w:rsid w:val="00BF1159"/>
    <w:rsid w:val="00BF209F"/>
    <w:rsid w:val="00BF212D"/>
    <w:rsid w:val="00BF3605"/>
    <w:rsid w:val="00BF3DFC"/>
    <w:rsid w:val="00BF3E67"/>
    <w:rsid w:val="00BF44C7"/>
    <w:rsid w:val="00BF48EF"/>
    <w:rsid w:val="00BF4A6D"/>
    <w:rsid w:val="00BF4F8A"/>
    <w:rsid w:val="00BF4F9C"/>
    <w:rsid w:val="00BF5274"/>
    <w:rsid w:val="00BF5633"/>
    <w:rsid w:val="00BF5DCE"/>
    <w:rsid w:val="00BF6E61"/>
    <w:rsid w:val="00BF7380"/>
    <w:rsid w:val="00BF77D7"/>
    <w:rsid w:val="00C008B5"/>
    <w:rsid w:val="00C01844"/>
    <w:rsid w:val="00C02250"/>
    <w:rsid w:val="00C02453"/>
    <w:rsid w:val="00C03282"/>
    <w:rsid w:val="00C041A7"/>
    <w:rsid w:val="00C054FE"/>
    <w:rsid w:val="00C05A37"/>
    <w:rsid w:val="00C060B5"/>
    <w:rsid w:val="00C0651B"/>
    <w:rsid w:val="00C0795C"/>
    <w:rsid w:val="00C104D3"/>
    <w:rsid w:val="00C1248E"/>
    <w:rsid w:val="00C129B9"/>
    <w:rsid w:val="00C12DF8"/>
    <w:rsid w:val="00C14947"/>
    <w:rsid w:val="00C1566D"/>
    <w:rsid w:val="00C15B59"/>
    <w:rsid w:val="00C15C3A"/>
    <w:rsid w:val="00C15C70"/>
    <w:rsid w:val="00C15DBE"/>
    <w:rsid w:val="00C16462"/>
    <w:rsid w:val="00C16D51"/>
    <w:rsid w:val="00C16E87"/>
    <w:rsid w:val="00C17160"/>
    <w:rsid w:val="00C2011E"/>
    <w:rsid w:val="00C20D74"/>
    <w:rsid w:val="00C20F37"/>
    <w:rsid w:val="00C22067"/>
    <w:rsid w:val="00C2251A"/>
    <w:rsid w:val="00C233FB"/>
    <w:rsid w:val="00C239CE"/>
    <w:rsid w:val="00C23FAF"/>
    <w:rsid w:val="00C24E21"/>
    <w:rsid w:val="00C2519D"/>
    <w:rsid w:val="00C264DD"/>
    <w:rsid w:val="00C2709E"/>
    <w:rsid w:val="00C27983"/>
    <w:rsid w:val="00C27F71"/>
    <w:rsid w:val="00C32E3F"/>
    <w:rsid w:val="00C32F7E"/>
    <w:rsid w:val="00C331ED"/>
    <w:rsid w:val="00C35595"/>
    <w:rsid w:val="00C35DA5"/>
    <w:rsid w:val="00C3605E"/>
    <w:rsid w:val="00C36251"/>
    <w:rsid w:val="00C371FD"/>
    <w:rsid w:val="00C374B1"/>
    <w:rsid w:val="00C37D8B"/>
    <w:rsid w:val="00C37ED0"/>
    <w:rsid w:val="00C4089A"/>
    <w:rsid w:val="00C409E1"/>
    <w:rsid w:val="00C417E1"/>
    <w:rsid w:val="00C4184D"/>
    <w:rsid w:val="00C41D43"/>
    <w:rsid w:val="00C42CAB"/>
    <w:rsid w:val="00C42D91"/>
    <w:rsid w:val="00C436C6"/>
    <w:rsid w:val="00C4383B"/>
    <w:rsid w:val="00C43874"/>
    <w:rsid w:val="00C43A9F"/>
    <w:rsid w:val="00C4417A"/>
    <w:rsid w:val="00C466E8"/>
    <w:rsid w:val="00C479A0"/>
    <w:rsid w:val="00C47C78"/>
    <w:rsid w:val="00C47D5A"/>
    <w:rsid w:val="00C47E10"/>
    <w:rsid w:val="00C50D02"/>
    <w:rsid w:val="00C51CA5"/>
    <w:rsid w:val="00C51F2F"/>
    <w:rsid w:val="00C52B65"/>
    <w:rsid w:val="00C52F5A"/>
    <w:rsid w:val="00C53B92"/>
    <w:rsid w:val="00C54341"/>
    <w:rsid w:val="00C5453C"/>
    <w:rsid w:val="00C54F02"/>
    <w:rsid w:val="00C568C2"/>
    <w:rsid w:val="00C579A8"/>
    <w:rsid w:val="00C57C4B"/>
    <w:rsid w:val="00C603AF"/>
    <w:rsid w:val="00C605AD"/>
    <w:rsid w:val="00C60E94"/>
    <w:rsid w:val="00C60F57"/>
    <w:rsid w:val="00C60F5A"/>
    <w:rsid w:val="00C64251"/>
    <w:rsid w:val="00C65867"/>
    <w:rsid w:val="00C658C0"/>
    <w:rsid w:val="00C66637"/>
    <w:rsid w:val="00C66CF2"/>
    <w:rsid w:val="00C66E09"/>
    <w:rsid w:val="00C6709C"/>
    <w:rsid w:val="00C67125"/>
    <w:rsid w:val="00C6728F"/>
    <w:rsid w:val="00C70879"/>
    <w:rsid w:val="00C72423"/>
    <w:rsid w:val="00C7245C"/>
    <w:rsid w:val="00C739FD"/>
    <w:rsid w:val="00C73D06"/>
    <w:rsid w:val="00C7421E"/>
    <w:rsid w:val="00C74A19"/>
    <w:rsid w:val="00C76166"/>
    <w:rsid w:val="00C76378"/>
    <w:rsid w:val="00C76E09"/>
    <w:rsid w:val="00C7738D"/>
    <w:rsid w:val="00C77970"/>
    <w:rsid w:val="00C80359"/>
    <w:rsid w:val="00C81BDD"/>
    <w:rsid w:val="00C822BE"/>
    <w:rsid w:val="00C8295E"/>
    <w:rsid w:val="00C833CF"/>
    <w:rsid w:val="00C83669"/>
    <w:rsid w:val="00C857BB"/>
    <w:rsid w:val="00C865AF"/>
    <w:rsid w:val="00C86EA9"/>
    <w:rsid w:val="00C87214"/>
    <w:rsid w:val="00C87C8D"/>
    <w:rsid w:val="00C90778"/>
    <w:rsid w:val="00C91D15"/>
    <w:rsid w:val="00C9220D"/>
    <w:rsid w:val="00C92BD7"/>
    <w:rsid w:val="00C9370F"/>
    <w:rsid w:val="00C94DB3"/>
    <w:rsid w:val="00C94F42"/>
    <w:rsid w:val="00C94F7B"/>
    <w:rsid w:val="00C9538F"/>
    <w:rsid w:val="00C95FD2"/>
    <w:rsid w:val="00C969EF"/>
    <w:rsid w:val="00C97754"/>
    <w:rsid w:val="00CA0BAC"/>
    <w:rsid w:val="00CA0FF0"/>
    <w:rsid w:val="00CA2B1B"/>
    <w:rsid w:val="00CA2CB1"/>
    <w:rsid w:val="00CA3A20"/>
    <w:rsid w:val="00CA3B81"/>
    <w:rsid w:val="00CA3FB9"/>
    <w:rsid w:val="00CA4737"/>
    <w:rsid w:val="00CA4C5E"/>
    <w:rsid w:val="00CA5E4E"/>
    <w:rsid w:val="00CA6466"/>
    <w:rsid w:val="00CA647E"/>
    <w:rsid w:val="00CA64A9"/>
    <w:rsid w:val="00CA6BBF"/>
    <w:rsid w:val="00CA7014"/>
    <w:rsid w:val="00CB09E7"/>
    <w:rsid w:val="00CB17F3"/>
    <w:rsid w:val="00CB1A85"/>
    <w:rsid w:val="00CB635F"/>
    <w:rsid w:val="00CB63EE"/>
    <w:rsid w:val="00CB64B6"/>
    <w:rsid w:val="00CC089F"/>
    <w:rsid w:val="00CC093D"/>
    <w:rsid w:val="00CC09EE"/>
    <w:rsid w:val="00CC227B"/>
    <w:rsid w:val="00CC241C"/>
    <w:rsid w:val="00CC2501"/>
    <w:rsid w:val="00CC2E79"/>
    <w:rsid w:val="00CC350B"/>
    <w:rsid w:val="00CC4C44"/>
    <w:rsid w:val="00CC4D6D"/>
    <w:rsid w:val="00CC5844"/>
    <w:rsid w:val="00CC585B"/>
    <w:rsid w:val="00CC5A7F"/>
    <w:rsid w:val="00CC61B3"/>
    <w:rsid w:val="00CC6E26"/>
    <w:rsid w:val="00CC6E6A"/>
    <w:rsid w:val="00CC799B"/>
    <w:rsid w:val="00CC7D33"/>
    <w:rsid w:val="00CC7D41"/>
    <w:rsid w:val="00CD0ACC"/>
    <w:rsid w:val="00CD1FDC"/>
    <w:rsid w:val="00CD244B"/>
    <w:rsid w:val="00CD32DD"/>
    <w:rsid w:val="00CD3BFD"/>
    <w:rsid w:val="00CD3EF0"/>
    <w:rsid w:val="00CD4D6C"/>
    <w:rsid w:val="00CD53B4"/>
    <w:rsid w:val="00CD552B"/>
    <w:rsid w:val="00CD5F0B"/>
    <w:rsid w:val="00CD5F65"/>
    <w:rsid w:val="00CD7CD6"/>
    <w:rsid w:val="00CE235A"/>
    <w:rsid w:val="00CE2994"/>
    <w:rsid w:val="00CE2CAF"/>
    <w:rsid w:val="00CE3FF3"/>
    <w:rsid w:val="00CE418F"/>
    <w:rsid w:val="00CE4211"/>
    <w:rsid w:val="00CE468D"/>
    <w:rsid w:val="00CE512D"/>
    <w:rsid w:val="00CE6B86"/>
    <w:rsid w:val="00CE6EE7"/>
    <w:rsid w:val="00CF01E8"/>
    <w:rsid w:val="00CF02A5"/>
    <w:rsid w:val="00CF06D7"/>
    <w:rsid w:val="00CF077D"/>
    <w:rsid w:val="00CF0848"/>
    <w:rsid w:val="00CF0B80"/>
    <w:rsid w:val="00CF0F02"/>
    <w:rsid w:val="00CF15F2"/>
    <w:rsid w:val="00CF2C89"/>
    <w:rsid w:val="00CF2FD8"/>
    <w:rsid w:val="00CF38D9"/>
    <w:rsid w:val="00CF44FB"/>
    <w:rsid w:val="00CF4E28"/>
    <w:rsid w:val="00CF569B"/>
    <w:rsid w:val="00CF6278"/>
    <w:rsid w:val="00CF6B96"/>
    <w:rsid w:val="00D003B7"/>
    <w:rsid w:val="00D00FD1"/>
    <w:rsid w:val="00D013D0"/>
    <w:rsid w:val="00D0190B"/>
    <w:rsid w:val="00D01B82"/>
    <w:rsid w:val="00D0244D"/>
    <w:rsid w:val="00D02669"/>
    <w:rsid w:val="00D02758"/>
    <w:rsid w:val="00D02B0B"/>
    <w:rsid w:val="00D03127"/>
    <w:rsid w:val="00D03691"/>
    <w:rsid w:val="00D044C4"/>
    <w:rsid w:val="00D05389"/>
    <w:rsid w:val="00D0573A"/>
    <w:rsid w:val="00D064FD"/>
    <w:rsid w:val="00D068FB"/>
    <w:rsid w:val="00D10E0A"/>
    <w:rsid w:val="00D11DB4"/>
    <w:rsid w:val="00D11EE5"/>
    <w:rsid w:val="00D12706"/>
    <w:rsid w:val="00D13271"/>
    <w:rsid w:val="00D13588"/>
    <w:rsid w:val="00D14796"/>
    <w:rsid w:val="00D15635"/>
    <w:rsid w:val="00D15B12"/>
    <w:rsid w:val="00D15CA5"/>
    <w:rsid w:val="00D15D4D"/>
    <w:rsid w:val="00D15D7A"/>
    <w:rsid w:val="00D15E19"/>
    <w:rsid w:val="00D15EBE"/>
    <w:rsid w:val="00D15F14"/>
    <w:rsid w:val="00D1606E"/>
    <w:rsid w:val="00D16123"/>
    <w:rsid w:val="00D16BC4"/>
    <w:rsid w:val="00D17593"/>
    <w:rsid w:val="00D17C8D"/>
    <w:rsid w:val="00D20957"/>
    <w:rsid w:val="00D21C30"/>
    <w:rsid w:val="00D21ECE"/>
    <w:rsid w:val="00D21F7C"/>
    <w:rsid w:val="00D229E3"/>
    <w:rsid w:val="00D22B5B"/>
    <w:rsid w:val="00D22EBA"/>
    <w:rsid w:val="00D231A1"/>
    <w:rsid w:val="00D2341D"/>
    <w:rsid w:val="00D2343A"/>
    <w:rsid w:val="00D23861"/>
    <w:rsid w:val="00D23D75"/>
    <w:rsid w:val="00D23F33"/>
    <w:rsid w:val="00D2445B"/>
    <w:rsid w:val="00D2447A"/>
    <w:rsid w:val="00D247C2"/>
    <w:rsid w:val="00D24AAD"/>
    <w:rsid w:val="00D25847"/>
    <w:rsid w:val="00D269B4"/>
    <w:rsid w:val="00D27FE7"/>
    <w:rsid w:val="00D32164"/>
    <w:rsid w:val="00D328E3"/>
    <w:rsid w:val="00D3328C"/>
    <w:rsid w:val="00D33B6A"/>
    <w:rsid w:val="00D3422E"/>
    <w:rsid w:val="00D34987"/>
    <w:rsid w:val="00D35058"/>
    <w:rsid w:val="00D4001F"/>
    <w:rsid w:val="00D4085E"/>
    <w:rsid w:val="00D40E2A"/>
    <w:rsid w:val="00D4142E"/>
    <w:rsid w:val="00D43AC1"/>
    <w:rsid w:val="00D44680"/>
    <w:rsid w:val="00D446FD"/>
    <w:rsid w:val="00D45421"/>
    <w:rsid w:val="00D4545F"/>
    <w:rsid w:val="00D45518"/>
    <w:rsid w:val="00D45ADD"/>
    <w:rsid w:val="00D465C4"/>
    <w:rsid w:val="00D468A5"/>
    <w:rsid w:val="00D50FB9"/>
    <w:rsid w:val="00D52005"/>
    <w:rsid w:val="00D5213E"/>
    <w:rsid w:val="00D525EF"/>
    <w:rsid w:val="00D53718"/>
    <w:rsid w:val="00D53CED"/>
    <w:rsid w:val="00D53F31"/>
    <w:rsid w:val="00D54049"/>
    <w:rsid w:val="00D54AD6"/>
    <w:rsid w:val="00D5510D"/>
    <w:rsid w:val="00D551DF"/>
    <w:rsid w:val="00D552D3"/>
    <w:rsid w:val="00D55BDE"/>
    <w:rsid w:val="00D55BF7"/>
    <w:rsid w:val="00D5632D"/>
    <w:rsid w:val="00D57220"/>
    <w:rsid w:val="00D57339"/>
    <w:rsid w:val="00D60624"/>
    <w:rsid w:val="00D61989"/>
    <w:rsid w:val="00D62051"/>
    <w:rsid w:val="00D6233D"/>
    <w:rsid w:val="00D6297B"/>
    <w:rsid w:val="00D63B4B"/>
    <w:rsid w:val="00D647FE"/>
    <w:rsid w:val="00D64B31"/>
    <w:rsid w:val="00D65280"/>
    <w:rsid w:val="00D654DF"/>
    <w:rsid w:val="00D656A7"/>
    <w:rsid w:val="00D65FDD"/>
    <w:rsid w:val="00D6648E"/>
    <w:rsid w:val="00D70B6C"/>
    <w:rsid w:val="00D71C33"/>
    <w:rsid w:val="00D72026"/>
    <w:rsid w:val="00D721CE"/>
    <w:rsid w:val="00D74150"/>
    <w:rsid w:val="00D74267"/>
    <w:rsid w:val="00D74B44"/>
    <w:rsid w:val="00D74D45"/>
    <w:rsid w:val="00D75B5B"/>
    <w:rsid w:val="00D75CDF"/>
    <w:rsid w:val="00D7626A"/>
    <w:rsid w:val="00D76513"/>
    <w:rsid w:val="00D76738"/>
    <w:rsid w:val="00D76EE2"/>
    <w:rsid w:val="00D77740"/>
    <w:rsid w:val="00D80A8F"/>
    <w:rsid w:val="00D80C40"/>
    <w:rsid w:val="00D817B8"/>
    <w:rsid w:val="00D82087"/>
    <w:rsid w:val="00D844D3"/>
    <w:rsid w:val="00D862A8"/>
    <w:rsid w:val="00D86BFF"/>
    <w:rsid w:val="00D87554"/>
    <w:rsid w:val="00D87D55"/>
    <w:rsid w:val="00D903BD"/>
    <w:rsid w:val="00D913FA"/>
    <w:rsid w:val="00D91870"/>
    <w:rsid w:val="00D93088"/>
    <w:rsid w:val="00D93145"/>
    <w:rsid w:val="00D93BB7"/>
    <w:rsid w:val="00D93F9B"/>
    <w:rsid w:val="00D94133"/>
    <w:rsid w:val="00D94288"/>
    <w:rsid w:val="00D942FE"/>
    <w:rsid w:val="00D94F59"/>
    <w:rsid w:val="00D96830"/>
    <w:rsid w:val="00D97634"/>
    <w:rsid w:val="00D97A37"/>
    <w:rsid w:val="00D97ECB"/>
    <w:rsid w:val="00DA0B4C"/>
    <w:rsid w:val="00DA1D3A"/>
    <w:rsid w:val="00DA357C"/>
    <w:rsid w:val="00DA4610"/>
    <w:rsid w:val="00DA4B6C"/>
    <w:rsid w:val="00DA5527"/>
    <w:rsid w:val="00DA5C8A"/>
    <w:rsid w:val="00DA603C"/>
    <w:rsid w:val="00DA7D02"/>
    <w:rsid w:val="00DA7FB5"/>
    <w:rsid w:val="00DB04AC"/>
    <w:rsid w:val="00DB07D1"/>
    <w:rsid w:val="00DB09C5"/>
    <w:rsid w:val="00DB0AED"/>
    <w:rsid w:val="00DB1BA0"/>
    <w:rsid w:val="00DB1F2E"/>
    <w:rsid w:val="00DB233F"/>
    <w:rsid w:val="00DB448F"/>
    <w:rsid w:val="00DB55C2"/>
    <w:rsid w:val="00DB55F0"/>
    <w:rsid w:val="00DB5988"/>
    <w:rsid w:val="00DB602A"/>
    <w:rsid w:val="00DB6E23"/>
    <w:rsid w:val="00DC1A07"/>
    <w:rsid w:val="00DC2C0D"/>
    <w:rsid w:val="00DC30FE"/>
    <w:rsid w:val="00DC39B0"/>
    <w:rsid w:val="00DC4FFC"/>
    <w:rsid w:val="00DC54C9"/>
    <w:rsid w:val="00DC683C"/>
    <w:rsid w:val="00DC690D"/>
    <w:rsid w:val="00DC6F2B"/>
    <w:rsid w:val="00DC77E5"/>
    <w:rsid w:val="00DC7A97"/>
    <w:rsid w:val="00DD109A"/>
    <w:rsid w:val="00DD1226"/>
    <w:rsid w:val="00DD1348"/>
    <w:rsid w:val="00DD1794"/>
    <w:rsid w:val="00DD17EA"/>
    <w:rsid w:val="00DD257B"/>
    <w:rsid w:val="00DD3676"/>
    <w:rsid w:val="00DD39CF"/>
    <w:rsid w:val="00DD470B"/>
    <w:rsid w:val="00DD6FC7"/>
    <w:rsid w:val="00DD73EB"/>
    <w:rsid w:val="00DE0D98"/>
    <w:rsid w:val="00DE0E2F"/>
    <w:rsid w:val="00DE2C31"/>
    <w:rsid w:val="00DE3917"/>
    <w:rsid w:val="00DE3EEB"/>
    <w:rsid w:val="00DE430D"/>
    <w:rsid w:val="00DE49A9"/>
    <w:rsid w:val="00DE5845"/>
    <w:rsid w:val="00DE5C26"/>
    <w:rsid w:val="00DE6938"/>
    <w:rsid w:val="00DE781D"/>
    <w:rsid w:val="00DE7C9A"/>
    <w:rsid w:val="00DF22AB"/>
    <w:rsid w:val="00DF3014"/>
    <w:rsid w:val="00DF327E"/>
    <w:rsid w:val="00DF36A7"/>
    <w:rsid w:val="00DF43DE"/>
    <w:rsid w:val="00DF4D29"/>
    <w:rsid w:val="00DF665A"/>
    <w:rsid w:val="00DF671F"/>
    <w:rsid w:val="00DF685A"/>
    <w:rsid w:val="00DF7713"/>
    <w:rsid w:val="00E007DA"/>
    <w:rsid w:val="00E00ACC"/>
    <w:rsid w:val="00E01C1E"/>
    <w:rsid w:val="00E0249A"/>
    <w:rsid w:val="00E02C7C"/>
    <w:rsid w:val="00E02D45"/>
    <w:rsid w:val="00E049EC"/>
    <w:rsid w:val="00E053BD"/>
    <w:rsid w:val="00E05619"/>
    <w:rsid w:val="00E0627B"/>
    <w:rsid w:val="00E064FA"/>
    <w:rsid w:val="00E0676D"/>
    <w:rsid w:val="00E0710C"/>
    <w:rsid w:val="00E071A0"/>
    <w:rsid w:val="00E071D0"/>
    <w:rsid w:val="00E0786A"/>
    <w:rsid w:val="00E0798C"/>
    <w:rsid w:val="00E07A8D"/>
    <w:rsid w:val="00E10099"/>
    <w:rsid w:val="00E10263"/>
    <w:rsid w:val="00E119BD"/>
    <w:rsid w:val="00E11EBC"/>
    <w:rsid w:val="00E126D8"/>
    <w:rsid w:val="00E12E2D"/>
    <w:rsid w:val="00E139F2"/>
    <w:rsid w:val="00E146C5"/>
    <w:rsid w:val="00E15A3D"/>
    <w:rsid w:val="00E162A8"/>
    <w:rsid w:val="00E16D5C"/>
    <w:rsid w:val="00E179E2"/>
    <w:rsid w:val="00E22443"/>
    <w:rsid w:val="00E23645"/>
    <w:rsid w:val="00E2374D"/>
    <w:rsid w:val="00E24F9F"/>
    <w:rsid w:val="00E25B42"/>
    <w:rsid w:val="00E25DEE"/>
    <w:rsid w:val="00E26987"/>
    <w:rsid w:val="00E2759E"/>
    <w:rsid w:val="00E276F7"/>
    <w:rsid w:val="00E315A4"/>
    <w:rsid w:val="00E31E85"/>
    <w:rsid w:val="00E32259"/>
    <w:rsid w:val="00E33644"/>
    <w:rsid w:val="00E33AA8"/>
    <w:rsid w:val="00E34DBE"/>
    <w:rsid w:val="00E34ED4"/>
    <w:rsid w:val="00E3657A"/>
    <w:rsid w:val="00E3709A"/>
    <w:rsid w:val="00E37A37"/>
    <w:rsid w:val="00E41299"/>
    <w:rsid w:val="00E415B4"/>
    <w:rsid w:val="00E423B2"/>
    <w:rsid w:val="00E42431"/>
    <w:rsid w:val="00E42635"/>
    <w:rsid w:val="00E42664"/>
    <w:rsid w:val="00E42D49"/>
    <w:rsid w:val="00E460EC"/>
    <w:rsid w:val="00E467FB"/>
    <w:rsid w:val="00E4765E"/>
    <w:rsid w:val="00E47A2A"/>
    <w:rsid w:val="00E502F1"/>
    <w:rsid w:val="00E5036F"/>
    <w:rsid w:val="00E50BA9"/>
    <w:rsid w:val="00E50DE1"/>
    <w:rsid w:val="00E514CE"/>
    <w:rsid w:val="00E51698"/>
    <w:rsid w:val="00E516F0"/>
    <w:rsid w:val="00E518E7"/>
    <w:rsid w:val="00E51CCF"/>
    <w:rsid w:val="00E51EA3"/>
    <w:rsid w:val="00E51F84"/>
    <w:rsid w:val="00E524D0"/>
    <w:rsid w:val="00E539AF"/>
    <w:rsid w:val="00E54606"/>
    <w:rsid w:val="00E55698"/>
    <w:rsid w:val="00E560B2"/>
    <w:rsid w:val="00E56EA7"/>
    <w:rsid w:val="00E60122"/>
    <w:rsid w:val="00E60626"/>
    <w:rsid w:val="00E606A2"/>
    <w:rsid w:val="00E6074A"/>
    <w:rsid w:val="00E60E08"/>
    <w:rsid w:val="00E616B0"/>
    <w:rsid w:val="00E61A6D"/>
    <w:rsid w:val="00E61A9E"/>
    <w:rsid w:val="00E620B7"/>
    <w:rsid w:val="00E6282D"/>
    <w:rsid w:val="00E62E0D"/>
    <w:rsid w:val="00E63410"/>
    <w:rsid w:val="00E64664"/>
    <w:rsid w:val="00E64CB1"/>
    <w:rsid w:val="00E6598C"/>
    <w:rsid w:val="00E662E6"/>
    <w:rsid w:val="00E66A0A"/>
    <w:rsid w:val="00E7024B"/>
    <w:rsid w:val="00E706F5"/>
    <w:rsid w:val="00E713D4"/>
    <w:rsid w:val="00E71A40"/>
    <w:rsid w:val="00E72B31"/>
    <w:rsid w:val="00E72FF6"/>
    <w:rsid w:val="00E74762"/>
    <w:rsid w:val="00E74C9E"/>
    <w:rsid w:val="00E74CE9"/>
    <w:rsid w:val="00E75AFE"/>
    <w:rsid w:val="00E75B39"/>
    <w:rsid w:val="00E77C85"/>
    <w:rsid w:val="00E80293"/>
    <w:rsid w:val="00E808DF"/>
    <w:rsid w:val="00E80991"/>
    <w:rsid w:val="00E8101B"/>
    <w:rsid w:val="00E81743"/>
    <w:rsid w:val="00E832FD"/>
    <w:rsid w:val="00E83A57"/>
    <w:rsid w:val="00E8405D"/>
    <w:rsid w:val="00E84131"/>
    <w:rsid w:val="00E84230"/>
    <w:rsid w:val="00E84386"/>
    <w:rsid w:val="00E86D98"/>
    <w:rsid w:val="00E91D16"/>
    <w:rsid w:val="00E928F0"/>
    <w:rsid w:val="00E930F1"/>
    <w:rsid w:val="00EA002E"/>
    <w:rsid w:val="00EA009F"/>
    <w:rsid w:val="00EA0A6E"/>
    <w:rsid w:val="00EA1AA9"/>
    <w:rsid w:val="00EA1EE1"/>
    <w:rsid w:val="00EA2D56"/>
    <w:rsid w:val="00EA2E26"/>
    <w:rsid w:val="00EA324F"/>
    <w:rsid w:val="00EA36BD"/>
    <w:rsid w:val="00EA3FAE"/>
    <w:rsid w:val="00EA4D5A"/>
    <w:rsid w:val="00EA555B"/>
    <w:rsid w:val="00EA5736"/>
    <w:rsid w:val="00EA755E"/>
    <w:rsid w:val="00EA7613"/>
    <w:rsid w:val="00EA7DBE"/>
    <w:rsid w:val="00EB0546"/>
    <w:rsid w:val="00EB05DF"/>
    <w:rsid w:val="00EB0996"/>
    <w:rsid w:val="00EB0F04"/>
    <w:rsid w:val="00EB1584"/>
    <w:rsid w:val="00EB29C8"/>
    <w:rsid w:val="00EB3BF6"/>
    <w:rsid w:val="00EB4E74"/>
    <w:rsid w:val="00EB4FB4"/>
    <w:rsid w:val="00EB57EF"/>
    <w:rsid w:val="00EB6343"/>
    <w:rsid w:val="00EB74A5"/>
    <w:rsid w:val="00EB7822"/>
    <w:rsid w:val="00EC0012"/>
    <w:rsid w:val="00EC0825"/>
    <w:rsid w:val="00EC08C3"/>
    <w:rsid w:val="00EC0E7B"/>
    <w:rsid w:val="00EC12C8"/>
    <w:rsid w:val="00EC1BC6"/>
    <w:rsid w:val="00EC2482"/>
    <w:rsid w:val="00EC3339"/>
    <w:rsid w:val="00EC3690"/>
    <w:rsid w:val="00EC51FD"/>
    <w:rsid w:val="00EC7207"/>
    <w:rsid w:val="00ED0C3D"/>
    <w:rsid w:val="00ED13DA"/>
    <w:rsid w:val="00ED15DD"/>
    <w:rsid w:val="00ED2D80"/>
    <w:rsid w:val="00ED31AB"/>
    <w:rsid w:val="00ED32D6"/>
    <w:rsid w:val="00ED3680"/>
    <w:rsid w:val="00ED4C0B"/>
    <w:rsid w:val="00ED4E7A"/>
    <w:rsid w:val="00ED5261"/>
    <w:rsid w:val="00ED5792"/>
    <w:rsid w:val="00ED58C5"/>
    <w:rsid w:val="00ED5C16"/>
    <w:rsid w:val="00ED6024"/>
    <w:rsid w:val="00ED749E"/>
    <w:rsid w:val="00EE01D5"/>
    <w:rsid w:val="00EE0709"/>
    <w:rsid w:val="00EE117A"/>
    <w:rsid w:val="00EE121F"/>
    <w:rsid w:val="00EE3415"/>
    <w:rsid w:val="00EE36A4"/>
    <w:rsid w:val="00EE382B"/>
    <w:rsid w:val="00EE3FE7"/>
    <w:rsid w:val="00EE57A1"/>
    <w:rsid w:val="00EE5C8F"/>
    <w:rsid w:val="00EE6F5F"/>
    <w:rsid w:val="00EF0245"/>
    <w:rsid w:val="00EF04D1"/>
    <w:rsid w:val="00EF0E88"/>
    <w:rsid w:val="00EF2183"/>
    <w:rsid w:val="00EF41BD"/>
    <w:rsid w:val="00EF58E6"/>
    <w:rsid w:val="00EF5B79"/>
    <w:rsid w:val="00EF67D5"/>
    <w:rsid w:val="00EF6F96"/>
    <w:rsid w:val="00EF76C3"/>
    <w:rsid w:val="00EF7E99"/>
    <w:rsid w:val="00F006DC"/>
    <w:rsid w:val="00F00979"/>
    <w:rsid w:val="00F0197D"/>
    <w:rsid w:val="00F02025"/>
    <w:rsid w:val="00F03521"/>
    <w:rsid w:val="00F03CAD"/>
    <w:rsid w:val="00F07C0C"/>
    <w:rsid w:val="00F10FDC"/>
    <w:rsid w:val="00F111CD"/>
    <w:rsid w:val="00F11900"/>
    <w:rsid w:val="00F12ECC"/>
    <w:rsid w:val="00F13C14"/>
    <w:rsid w:val="00F13D9E"/>
    <w:rsid w:val="00F14FA3"/>
    <w:rsid w:val="00F15772"/>
    <w:rsid w:val="00F1598F"/>
    <w:rsid w:val="00F16437"/>
    <w:rsid w:val="00F202F0"/>
    <w:rsid w:val="00F207C1"/>
    <w:rsid w:val="00F21CE2"/>
    <w:rsid w:val="00F22A29"/>
    <w:rsid w:val="00F22C5A"/>
    <w:rsid w:val="00F24531"/>
    <w:rsid w:val="00F24B71"/>
    <w:rsid w:val="00F25E7E"/>
    <w:rsid w:val="00F30848"/>
    <w:rsid w:val="00F35591"/>
    <w:rsid w:val="00F357C2"/>
    <w:rsid w:val="00F36C38"/>
    <w:rsid w:val="00F40731"/>
    <w:rsid w:val="00F40856"/>
    <w:rsid w:val="00F40B57"/>
    <w:rsid w:val="00F40F59"/>
    <w:rsid w:val="00F40F94"/>
    <w:rsid w:val="00F41E16"/>
    <w:rsid w:val="00F42076"/>
    <w:rsid w:val="00F4306A"/>
    <w:rsid w:val="00F4397F"/>
    <w:rsid w:val="00F43F1C"/>
    <w:rsid w:val="00F446D3"/>
    <w:rsid w:val="00F45A51"/>
    <w:rsid w:val="00F45D7E"/>
    <w:rsid w:val="00F4679A"/>
    <w:rsid w:val="00F46BC5"/>
    <w:rsid w:val="00F46D1D"/>
    <w:rsid w:val="00F4747F"/>
    <w:rsid w:val="00F53FD3"/>
    <w:rsid w:val="00F54177"/>
    <w:rsid w:val="00F54E0B"/>
    <w:rsid w:val="00F55549"/>
    <w:rsid w:val="00F55C6E"/>
    <w:rsid w:val="00F60F05"/>
    <w:rsid w:val="00F60F6A"/>
    <w:rsid w:val="00F61D6B"/>
    <w:rsid w:val="00F6219D"/>
    <w:rsid w:val="00F63222"/>
    <w:rsid w:val="00F63878"/>
    <w:rsid w:val="00F63A8E"/>
    <w:rsid w:val="00F64821"/>
    <w:rsid w:val="00F64D95"/>
    <w:rsid w:val="00F64DB7"/>
    <w:rsid w:val="00F64DB8"/>
    <w:rsid w:val="00F65A95"/>
    <w:rsid w:val="00F67064"/>
    <w:rsid w:val="00F67230"/>
    <w:rsid w:val="00F677DC"/>
    <w:rsid w:val="00F67DBF"/>
    <w:rsid w:val="00F70097"/>
    <w:rsid w:val="00F70D82"/>
    <w:rsid w:val="00F71B69"/>
    <w:rsid w:val="00F720BE"/>
    <w:rsid w:val="00F72673"/>
    <w:rsid w:val="00F72A29"/>
    <w:rsid w:val="00F73076"/>
    <w:rsid w:val="00F74390"/>
    <w:rsid w:val="00F7491B"/>
    <w:rsid w:val="00F76504"/>
    <w:rsid w:val="00F76574"/>
    <w:rsid w:val="00F77085"/>
    <w:rsid w:val="00F80638"/>
    <w:rsid w:val="00F81465"/>
    <w:rsid w:val="00F8312B"/>
    <w:rsid w:val="00F83B78"/>
    <w:rsid w:val="00F84043"/>
    <w:rsid w:val="00F85314"/>
    <w:rsid w:val="00F85475"/>
    <w:rsid w:val="00F8605C"/>
    <w:rsid w:val="00F87171"/>
    <w:rsid w:val="00F87DFE"/>
    <w:rsid w:val="00F906B0"/>
    <w:rsid w:val="00F90945"/>
    <w:rsid w:val="00F90F8D"/>
    <w:rsid w:val="00F93965"/>
    <w:rsid w:val="00F940B2"/>
    <w:rsid w:val="00F941C0"/>
    <w:rsid w:val="00F9461E"/>
    <w:rsid w:val="00F94DDA"/>
    <w:rsid w:val="00F9557F"/>
    <w:rsid w:val="00F95B05"/>
    <w:rsid w:val="00F96CFC"/>
    <w:rsid w:val="00F96D43"/>
    <w:rsid w:val="00F971EE"/>
    <w:rsid w:val="00F97797"/>
    <w:rsid w:val="00F979BE"/>
    <w:rsid w:val="00FA00B5"/>
    <w:rsid w:val="00FA09D9"/>
    <w:rsid w:val="00FA1041"/>
    <w:rsid w:val="00FA133E"/>
    <w:rsid w:val="00FA1FE8"/>
    <w:rsid w:val="00FA3057"/>
    <w:rsid w:val="00FA36CE"/>
    <w:rsid w:val="00FA3FB2"/>
    <w:rsid w:val="00FA4257"/>
    <w:rsid w:val="00FA466A"/>
    <w:rsid w:val="00FA4D73"/>
    <w:rsid w:val="00FA4FD9"/>
    <w:rsid w:val="00FA52B1"/>
    <w:rsid w:val="00FA5458"/>
    <w:rsid w:val="00FA7551"/>
    <w:rsid w:val="00FB366B"/>
    <w:rsid w:val="00FB3BA5"/>
    <w:rsid w:val="00FB3F9A"/>
    <w:rsid w:val="00FB4D45"/>
    <w:rsid w:val="00FB5063"/>
    <w:rsid w:val="00FB54D8"/>
    <w:rsid w:val="00FB69CF"/>
    <w:rsid w:val="00FB6A6C"/>
    <w:rsid w:val="00FB7553"/>
    <w:rsid w:val="00FB793F"/>
    <w:rsid w:val="00FC179B"/>
    <w:rsid w:val="00FC2701"/>
    <w:rsid w:val="00FC276A"/>
    <w:rsid w:val="00FC2C1C"/>
    <w:rsid w:val="00FC323E"/>
    <w:rsid w:val="00FC67E2"/>
    <w:rsid w:val="00FC72A8"/>
    <w:rsid w:val="00FC784B"/>
    <w:rsid w:val="00FD0269"/>
    <w:rsid w:val="00FD08D8"/>
    <w:rsid w:val="00FD0B4A"/>
    <w:rsid w:val="00FD0E36"/>
    <w:rsid w:val="00FD1C61"/>
    <w:rsid w:val="00FD213C"/>
    <w:rsid w:val="00FD239C"/>
    <w:rsid w:val="00FD3472"/>
    <w:rsid w:val="00FD4FFD"/>
    <w:rsid w:val="00FD5B9B"/>
    <w:rsid w:val="00FD5C47"/>
    <w:rsid w:val="00FD6DDE"/>
    <w:rsid w:val="00FD6F67"/>
    <w:rsid w:val="00FD7819"/>
    <w:rsid w:val="00FD7975"/>
    <w:rsid w:val="00FE06A2"/>
    <w:rsid w:val="00FE0C67"/>
    <w:rsid w:val="00FE0F9D"/>
    <w:rsid w:val="00FE51C1"/>
    <w:rsid w:val="00FE62C8"/>
    <w:rsid w:val="00FE670F"/>
    <w:rsid w:val="00FE68CF"/>
    <w:rsid w:val="00FE7254"/>
    <w:rsid w:val="00FE7EBB"/>
    <w:rsid w:val="00FF080D"/>
    <w:rsid w:val="00FF242E"/>
    <w:rsid w:val="00FF2A32"/>
    <w:rsid w:val="00FF35A9"/>
    <w:rsid w:val="00FF37D5"/>
    <w:rsid w:val="00FF3892"/>
    <w:rsid w:val="00FF39AB"/>
    <w:rsid w:val="00FF4A67"/>
    <w:rsid w:val="00FF50C1"/>
    <w:rsid w:val="00FF5A22"/>
    <w:rsid w:val="00FF6BE6"/>
    <w:rsid w:val="00FF732C"/>
    <w:rsid w:val="00FF7452"/>
    <w:rsid w:val="00FF7713"/>
    <w:rsid w:val="00FF7EFF"/>
    <w:rsid w:val="00FF7F8D"/>
    <w:rsid w:val="00FF7FB1"/>
    <w:rsid w:val="20D17733"/>
    <w:rsid w:val="698D6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64D71"/>
    <w:pPr>
      <w:keepNext/>
      <w:keepLines/>
      <w:spacing w:line="578" w:lineRule="auto"/>
      <w:outlineLvl w:val="0"/>
    </w:pPr>
    <w:rPr>
      <w:rFonts w:asciiTheme="minorHAnsi" w:eastAsia="仿宋" w:hAnsiTheme="minorHAnsi" w:cstheme="minorBidi"/>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paragraph" w:styleId="a9">
    <w:name w:val="List Paragraph"/>
    <w:basedOn w:val="a"/>
    <w:uiPriority w:val="34"/>
    <w:qFormat/>
    <w:pPr>
      <w:ind w:firstLineChars="200" w:firstLine="420"/>
    </w:p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paragraph" w:customStyle="1" w:styleId="10">
    <w:name w:val="修订1"/>
    <w:hidden/>
    <w:uiPriority w:val="99"/>
    <w:semiHidden/>
    <w:qFormat/>
    <w:rPr>
      <w:rFonts w:ascii="Times New Roman" w:eastAsia="宋体" w:hAnsi="Times New Roman" w:cs="Times New Roman"/>
      <w:kern w:val="2"/>
      <w:sz w:val="21"/>
      <w:szCs w:val="24"/>
    </w:rPr>
  </w:style>
  <w:style w:type="table" w:styleId="aa">
    <w:name w:val="Table Grid"/>
    <w:basedOn w:val="a1"/>
    <w:uiPriority w:val="59"/>
    <w:rsid w:val="00DA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66CF2"/>
    <w:pPr>
      <w:widowControl/>
      <w:spacing w:before="100" w:beforeAutospacing="1" w:after="100" w:afterAutospacing="1"/>
      <w:jc w:val="left"/>
    </w:pPr>
    <w:rPr>
      <w:rFonts w:ascii="宋体" w:hAnsi="宋体" w:cs="宋体"/>
      <w:kern w:val="0"/>
      <w:sz w:val="24"/>
    </w:rPr>
  </w:style>
  <w:style w:type="paragraph" w:styleId="ac">
    <w:name w:val="Revision"/>
    <w:hidden/>
    <w:uiPriority w:val="99"/>
    <w:unhideWhenUsed/>
    <w:rsid w:val="005A5607"/>
    <w:rPr>
      <w:rFonts w:ascii="Times New Roman" w:eastAsia="宋体" w:hAnsi="Times New Roman" w:cs="Times New Roman"/>
      <w:kern w:val="2"/>
      <w:sz w:val="21"/>
      <w:szCs w:val="24"/>
    </w:rPr>
  </w:style>
  <w:style w:type="character" w:customStyle="1" w:styleId="1Char">
    <w:name w:val="标题 1 Char"/>
    <w:basedOn w:val="a0"/>
    <w:link w:val="1"/>
    <w:uiPriority w:val="9"/>
    <w:rsid w:val="00B64D71"/>
    <w:rPr>
      <w:rFonts w:eastAsia="仿宋"/>
      <w:bCs/>
      <w:kern w:val="44"/>
      <w:sz w:val="30"/>
      <w:szCs w:val="30"/>
    </w:rPr>
  </w:style>
  <w:style w:type="paragraph" w:styleId="TOC">
    <w:name w:val="TOC Heading"/>
    <w:basedOn w:val="1"/>
    <w:next w:val="a"/>
    <w:uiPriority w:val="39"/>
    <w:semiHidden/>
    <w:unhideWhenUsed/>
    <w:qFormat/>
    <w:rsid w:val="00F54177"/>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1">
    <w:name w:val="toc 1"/>
    <w:basedOn w:val="a"/>
    <w:next w:val="a"/>
    <w:autoRedefine/>
    <w:uiPriority w:val="39"/>
    <w:unhideWhenUsed/>
    <w:rsid w:val="00F54177"/>
  </w:style>
  <w:style w:type="character" w:styleId="ad">
    <w:name w:val="Hyperlink"/>
    <w:basedOn w:val="a0"/>
    <w:uiPriority w:val="99"/>
    <w:unhideWhenUsed/>
    <w:rsid w:val="00F54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64D71"/>
    <w:pPr>
      <w:keepNext/>
      <w:keepLines/>
      <w:spacing w:line="578" w:lineRule="auto"/>
      <w:outlineLvl w:val="0"/>
    </w:pPr>
    <w:rPr>
      <w:rFonts w:asciiTheme="minorHAnsi" w:eastAsia="仿宋" w:hAnsiTheme="minorHAnsi" w:cstheme="minorBidi"/>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paragraph" w:styleId="a9">
    <w:name w:val="List Paragraph"/>
    <w:basedOn w:val="a"/>
    <w:uiPriority w:val="34"/>
    <w:qFormat/>
    <w:pPr>
      <w:ind w:firstLineChars="200" w:firstLine="420"/>
    </w:p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paragraph" w:customStyle="1" w:styleId="10">
    <w:name w:val="修订1"/>
    <w:hidden/>
    <w:uiPriority w:val="99"/>
    <w:semiHidden/>
    <w:qFormat/>
    <w:rPr>
      <w:rFonts w:ascii="Times New Roman" w:eastAsia="宋体" w:hAnsi="Times New Roman" w:cs="Times New Roman"/>
      <w:kern w:val="2"/>
      <w:sz w:val="21"/>
      <w:szCs w:val="24"/>
    </w:rPr>
  </w:style>
  <w:style w:type="table" w:styleId="aa">
    <w:name w:val="Table Grid"/>
    <w:basedOn w:val="a1"/>
    <w:uiPriority w:val="59"/>
    <w:rsid w:val="00DA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66CF2"/>
    <w:pPr>
      <w:widowControl/>
      <w:spacing w:before="100" w:beforeAutospacing="1" w:after="100" w:afterAutospacing="1"/>
      <w:jc w:val="left"/>
    </w:pPr>
    <w:rPr>
      <w:rFonts w:ascii="宋体" w:hAnsi="宋体" w:cs="宋体"/>
      <w:kern w:val="0"/>
      <w:sz w:val="24"/>
    </w:rPr>
  </w:style>
  <w:style w:type="paragraph" w:styleId="ac">
    <w:name w:val="Revision"/>
    <w:hidden/>
    <w:uiPriority w:val="99"/>
    <w:unhideWhenUsed/>
    <w:rsid w:val="005A5607"/>
    <w:rPr>
      <w:rFonts w:ascii="Times New Roman" w:eastAsia="宋体" w:hAnsi="Times New Roman" w:cs="Times New Roman"/>
      <w:kern w:val="2"/>
      <w:sz w:val="21"/>
      <w:szCs w:val="24"/>
    </w:rPr>
  </w:style>
  <w:style w:type="character" w:customStyle="1" w:styleId="1Char">
    <w:name w:val="标题 1 Char"/>
    <w:basedOn w:val="a0"/>
    <w:link w:val="1"/>
    <w:uiPriority w:val="9"/>
    <w:rsid w:val="00B64D71"/>
    <w:rPr>
      <w:rFonts w:eastAsia="仿宋"/>
      <w:bCs/>
      <w:kern w:val="44"/>
      <w:sz w:val="30"/>
      <w:szCs w:val="30"/>
    </w:rPr>
  </w:style>
  <w:style w:type="paragraph" w:styleId="TOC">
    <w:name w:val="TOC Heading"/>
    <w:basedOn w:val="1"/>
    <w:next w:val="a"/>
    <w:uiPriority w:val="39"/>
    <w:semiHidden/>
    <w:unhideWhenUsed/>
    <w:qFormat/>
    <w:rsid w:val="00F54177"/>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1">
    <w:name w:val="toc 1"/>
    <w:basedOn w:val="a"/>
    <w:next w:val="a"/>
    <w:autoRedefine/>
    <w:uiPriority w:val="39"/>
    <w:unhideWhenUsed/>
    <w:rsid w:val="00F54177"/>
  </w:style>
  <w:style w:type="character" w:styleId="ad">
    <w:name w:val="Hyperlink"/>
    <w:basedOn w:val="a0"/>
    <w:uiPriority w:val="99"/>
    <w:unhideWhenUsed/>
    <w:rsid w:val="00F54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4647">
      <w:bodyDiv w:val="1"/>
      <w:marLeft w:val="0"/>
      <w:marRight w:val="0"/>
      <w:marTop w:val="0"/>
      <w:marBottom w:val="0"/>
      <w:divBdr>
        <w:top w:val="none" w:sz="0" w:space="0" w:color="auto"/>
        <w:left w:val="none" w:sz="0" w:space="0" w:color="auto"/>
        <w:bottom w:val="none" w:sz="0" w:space="0" w:color="auto"/>
        <w:right w:val="none" w:sz="0" w:space="0" w:color="auto"/>
      </w:divBdr>
      <w:divsChild>
        <w:div w:id="611936988">
          <w:marLeft w:val="0"/>
          <w:marRight w:val="0"/>
          <w:marTop w:val="0"/>
          <w:marBottom w:val="0"/>
          <w:divBdr>
            <w:top w:val="none" w:sz="0" w:space="0" w:color="auto"/>
            <w:left w:val="none" w:sz="0" w:space="0" w:color="auto"/>
            <w:bottom w:val="none" w:sz="0" w:space="0" w:color="auto"/>
            <w:right w:val="none" w:sz="0" w:space="0" w:color="auto"/>
          </w:divBdr>
        </w:div>
      </w:divsChild>
    </w:div>
    <w:div w:id="339241364">
      <w:bodyDiv w:val="1"/>
      <w:marLeft w:val="0"/>
      <w:marRight w:val="0"/>
      <w:marTop w:val="0"/>
      <w:marBottom w:val="0"/>
      <w:divBdr>
        <w:top w:val="none" w:sz="0" w:space="0" w:color="auto"/>
        <w:left w:val="none" w:sz="0" w:space="0" w:color="auto"/>
        <w:bottom w:val="none" w:sz="0" w:space="0" w:color="auto"/>
        <w:right w:val="none" w:sz="0" w:space="0" w:color="auto"/>
      </w:divBdr>
    </w:div>
    <w:div w:id="1109617642">
      <w:bodyDiv w:val="1"/>
      <w:marLeft w:val="0"/>
      <w:marRight w:val="0"/>
      <w:marTop w:val="0"/>
      <w:marBottom w:val="0"/>
      <w:divBdr>
        <w:top w:val="none" w:sz="0" w:space="0" w:color="auto"/>
        <w:left w:val="none" w:sz="0" w:space="0" w:color="auto"/>
        <w:bottom w:val="none" w:sz="0" w:space="0" w:color="auto"/>
        <w:right w:val="none" w:sz="0" w:space="0" w:color="auto"/>
      </w:divBdr>
      <w:divsChild>
        <w:div w:id="268129061">
          <w:marLeft w:val="0"/>
          <w:marRight w:val="0"/>
          <w:marTop w:val="0"/>
          <w:marBottom w:val="0"/>
          <w:divBdr>
            <w:top w:val="none" w:sz="0" w:space="0" w:color="auto"/>
            <w:left w:val="none" w:sz="0" w:space="0" w:color="auto"/>
            <w:bottom w:val="none" w:sz="0" w:space="0" w:color="auto"/>
            <w:right w:val="none" w:sz="0" w:space="0" w:color="auto"/>
          </w:divBdr>
        </w:div>
      </w:divsChild>
    </w:div>
    <w:div w:id="1178230394">
      <w:bodyDiv w:val="1"/>
      <w:marLeft w:val="0"/>
      <w:marRight w:val="0"/>
      <w:marTop w:val="0"/>
      <w:marBottom w:val="0"/>
      <w:divBdr>
        <w:top w:val="none" w:sz="0" w:space="0" w:color="auto"/>
        <w:left w:val="none" w:sz="0" w:space="0" w:color="auto"/>
        <w:bottom w:val="none" w:sz="0" w:space="0" w:color="auto"/>
        <w:right w:val="none" w:sz="0" w:space="0" w:color="auto"/>
      </w:divBdr>
      <w:divsChild>
        <w:div w:id="1950042039">
          <w:marLeft w:val="0"/>
          <w:marRight w:val="0"/>
          <w:marTop w:val="0"/>
          <w:marBottom w:val="0"/>
          <w:divBdr>
            <w:top w:val="none" w:sz="0" w:space="0" w:color="auto"/>
            <w:left w:val="none" w:sz="0" w:space="0" w:color="auto"/>
            <w:bottom w:val="none" w:sz="0" w:space="0" w:color="auto"/>
            <w:right w:val="none" w:sz="0" w:space="0" w:color="auto"/>
          </w:divBdr>
          <w:divsChild>
            <w:div w:id="1581713895">
              <w:marLeft w:val="0"/>
              <w:marRight w:val="0"/>
              <w:marTop w:val="0"/>
              <w:marBottom w:val="0"/>
              <w:divBdr>
                <w:top w:val="none" w:sz="0" w:space="0" w:color="auto"/>
                <w:left w:val="none" w:sz="0" w:space="0" w:color="auto"/>
                <w:bottom w:val="none" w:sz="0" w:space="0" w:color="auto"/>
                <w:right w:val="none" w:sz="0" w:space="0" w:color="auto"/>
              </w:divBdr>
              <w:divsChild>
                <w:div w:id="11865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01957">
      <w:bodyDiv w:val="1"/>
      <w:marLeft w:val="0"/>
      <w:marRight w:val="0"/>
      <w:marTop w:val="0"/>
      <w:marBottom w:val="0"/>
      <w:divBdr>
        <w:top w:val="none" w:sz="0" w:space="0" w:color="auto"/>
        <w:left w:val="none" w:sz="0" w:space="0" w:color="auto"/>
        <w:bottom w:val="none" w:sz="0" w:space="0" w:color="auto"/>
        <w:right w:val="none" w:sz="0" w:space="0" w:color="auto"/>
      </w:divBdr>
    </w:div>
    <w:div w:id="1500542187">
      <w:bodyDiv w:val="1"/>
      <w:marLeft w:val="0"/>
      <w:marRight w:val="0"/>
      <w:marTop w:val="0"/>
      <w:marBottom w:val="0"/>
      <w:divBdr>
        <w:top w:val="none" w:sz="0" w:space="0" w:color="auto"/>
        <w:left w:val="none" w:sz="0" w:space="0" w:color="auto"/>
        <w:bottom w:val="none" w:sz="0" w:space="0" w:color="auto"/>
        <w:right w:val="none" w:sz="0" w:space="0" w:color="auto"/>
      </w:divBdr>
    </w:div>
    <w:div w:id="1757285319">
      <w:bodyDiv w:val="1"/>
      <w:marLeft w:val="0"/>
      <w:marRight w:val="0"/>
      <w:marTop w:val="0"/>
      <w:marBottom w:val="0"/>
      <w:divBdr>
        <w:top w:val="none" w:sz="0" w:space="0" w:color="auto"/>
        <w:left w:val="none" w:sz="0" w:space="0" w:color="auto"/>
        <w:bottom w:val="none" w:sz="0" w:space="0" w:color="auto"/>
        <w:right w:val="none" w:sz="0" w:space="0" w:color="auto"/>
      </w:divBdr>
    </w:div>
    <w:div w:id="192403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3C79DD-E004-4840-9D0A-1448152F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674</Words>
  <Characters>3845</Characters>
  <Application>Microsoft Office Word</Application>
  <DocSecurity>0</DocSecurity>
  <Lines>32</Lines>
  <Paragraphs>9</Paragraphs>
  <ScaleCrop>false</ScaleCrop>
  <Company>Lenovo</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null</cp:lastModifiedBy>
  <cp:revision>2</cp:revision>
  <cp:lastPrinted>2019-10-10T06:09:00Z</cp:lastPrinted>
  <dcterms:created xsi:type="dcterms:W3CDTF">2019-10-10T08:19:00Z</dcterms:created>
  <dcterms:modified xsi:type="dcterms:W3CDTF">2019-10-10T08:19:00Z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