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83" w:rsidRDefault="00944583" w:rsidP="00944583">
      <w:pPr>
        <w:spacing w:line="500" w:lineRule="atLeast"/>
        <w:jc w:val="center"/>
        <w:rPr>
          <w:rFonts w:ascii="华文细黑" w:eastAsia="华文细黑" w:hAnsi="华文细黑"/>
          <w:b/>
          <w:sz w:val="28"/>
          <w:szCs w:val="28"/>
        </w:rPr>
      </w:pPr>
      <w:r>
        <w:rPr>
          <w:rFonts w:ascii="华文细黑" w:eastAsia="华文细黑" w:hAnsi="华文细黑" w:hint="eastAsia"/>
          <w:b/>
          <w:sz w:val="28"/>
          <w:szCs w:val="28"/>
        </w:rPr>
        <w:t xml:space="preserve">表1  </w:t>
      </w:r>
      <w:r>
        <w:rPr>
          <w:rFonts w:ascii="华文细黑" w:eastAsia="华文细黑" w:hAnsi="华文细黑"/>
          <w:b/>
          <w:sz w:val="28"/>
          <w:szCs w:val="28"/>
        </w:rPr>
        <w:t>201</w:t>
      </w:r>
      <w:r>
        <w:rPr>
          <w:rFonts w:ascii="华文细黑" w:eastAsia="华文细黑" w:hAnsi="华文细黑" w:hint="eastAsia"/>
          <w:b/>
          <w:sz w:val="28"/>
          <w:szCs w:val="28"/>
        </w:rPr>
        <w:t>9中国房地产开发企业</w:t>
      </w:r>
      <w:r>
        <w:rPr>
          <w:rFonts w:ascii="华文细黑" w:eastAsia="华文细黑" w:hAnsi="华文细黑"/>
          <w:b/>
          <w:sz w:val="28"/>
          <w:szCs w:val="28"/>
        </w:rPr>
        <w:t>500</w:t>
      </w:r>
      <w:r>
        <w:rPr>
          <w:rFonts w:ascii="华文细黑" w:eastAsia="华文细黑" w:hAnsi="华文细黑" w:hint="eastAsia"/>
          <w:b/>
          <w:sz w:val="28"/>
          <w:szCs w:val="28"/>
        </w:rPr>
        <w:t>强测评调查表</w:t>
      </w:r>
    </w:p>
    <w:p w:rsidR="00944583" w:rsidRPr="00A320BA" w:rsidRDefault="00944583" w:rsidP="00944583">
      <w:pPr>
        <w:spacing w:line="276" w:lineRule="auto"/>
        <w:ind w:leftChars="-337" w:left="-708" w:firstLineChars="300" w:firstLine="600"/>
        <w:rPr>
          <w:rFonts w:ascii="华文细黑" w:eastAsia="华文细黑" w:hAnsi="华文细黑"/>
          <w:sz w:val="20"/>
          <w:szCs w:val="20"/>
        </w:rPr>
      </w:pPr>
      <w:r w:rsidRPr="00A320BA">
        <w:rPr>
          <w:rFonts w:ascii="华文细黑" w:eastAsia="华文细黑" w:hAnsi="华文细黑" w:hint="eastAsia"/>
          <w:sz w:val="20"/>
          <w:szCs w:val="20"/>
        </w:rPr>
        <w:t>填表说明：</w:t>
      </w:r>
    </w:p>
    <w:p w:rsidR="00944583" w:rsidRPr="00A320BA" w:rsidRDefault="00944583" w:rsidP="00944583">
      <w:pPr>
        <w:spacing w:line="276" w:lineRule="auto"/>
        <w:ind w:leftChars="45" w:left="394" w:rightChars="40" w:right="84" w:hangingChars="150" w:hanging="300"/>
        <w:rPr>
          <w:rFonts w:ascii="华文细黑" w:eastAsia="华文细黑" w:hAnsi="华文细黑"/>
          <w:sz w:val="20"/>
          <w:szCs w:val="20"/>
        </w:rPr>
      </w:pPr>
      <w:r w:rsidRPr="00A320BA">
        <w:rPr>
          <w:rFonts w:ascii="华文细黑" w:eastAsia="华文细黑" w:hAnsi="华文细黑"/>
          <w:sz w:val="20"/>
          <w:szCs w:val="20"/>
        </w:rPr>
        <w:t>1</w:t>
      </w:r>
      <w:r w:rsidRPr="00A320BA">
        <w:rPr>
          <w:rFonts w:ascii="华文细黑" w:eastAsia="华文细黑" w:hAnsi="华文细黑" w:hint="eastAsia"/>
          <w:sz w:val="20"/>
          <w:szCs w:val="20"/>
        </w:rPr>
        <w:t>、</w:t>
      </w:r>
      <w:r w:rsidRPr="00A320BA">
        <w:rPr>
          <w:rFonts w:ascii="华文细黑" w:eastAsia="华文细黑" w:hAnsi="华文细黑"/>
          <w:sz w:val="20"/>
          <w:szCs w:val="20"/>
        </w:rPr>
        <w:t>201</w:t>
      </w:r>
      <w:r>
        <w:rPr>
          <w:rFonts w:ascii="华文细黑" w:eastAsia="华文细黑" w:hAnsi="华文细黑" w:hint="eastAsia"/>
          <w:sz w:val="20"/>
          <w:szCs w:val="20"/>
        </w:rPr>
        <w:t>9</w:t>
      </w:r>
      <w:r w:rsidRPr="00A320BA">
        <w:rPr>
          <w:rFonts w:ascii="华文细黑" w:eastAsia="华文细黑" w:hAnsi="华文细黑" w:hint="eastAsia"/>
          <w:sz w:val="20"/>
          <w:szCs w:val="20"/>
        </w:rPr>
        <w:t>中国房地产开发企业</w:t>
      </w:r>
      <w:r w:rsidRPr="00A320BA">
        <w:rPr>
          <w:rFonts w:ascii="华文细黑" w:eastAsia="华文细黑" w:hAnsi="华文细黑"/>
          <w:sz w:val="20"/>
          <w:szCs w:val="20"/>
        </w:rPr>
        <w:t>500</w:t>
      </w:r>
      <w:r w:rsidRPr="00A320BA">
        <w:rPr>
          <w:rFonts w:ascii="华文细黑" w:eastAsia="华文细黑" w:hAnsi="华文细黑" w:hint="eastAsia"/>
          <w:sz w:val="20"/>
          <w:szCs w:val="20"/>
        </w:rPr>
        <w:t>强测评的财务数据口径与国家会计制度和相关准则的规定一致，经营数据按照企业经营的实际情况填写。</w:t>
      </w:r>
    </w:p>
    <w:p w:rsidR="00944583" w:rsidRDefault="00944583" w:rsidP="00944583">
      <w:pPr>
        <w:spacing w:line="276" w:lineRule="auto"/>
        <w:ind w:leftChars="45" w:left="394" w:rightChars="40" w:right="84" w:hangingChars="150" w:hanging="300"/>
        <w:rPr>
          <w:rFonts w:ascii="华文细黑" w:eastAsia="华文细黑" w:hAnsi="华文细黑"/>
          <w:sz w:val="20"/>
          <w:szCs w:val="20"/>
        </w:rPr>
      </w:pPr>
      <w:r w:rsidRPr="00A320BA">
        <w:rPr>
          <w:rFonts w:ascii="华文细黑" w:eastAsia="华文细黑" w:hAnsi="华文细黑"/>
          <w:sz w:val="20"/>
          <w:szCs w:val="20"/>
        </w:rPr>
        <w:t>2</w:t>
      </w:r>
      <w:r w:rsidRPr="00A320BA">
        <w:rPr>
          <w:rFonts w:ascii="华文细黑" w:eastAsia="华文细黑" w:hAnsi="华文细黑" w:hint="eastAsia"/>
          <w:sz w:val="20"/>
          <w:szCs w:val="20"/>
        </w:rPr>
        <w:t>、</w:t>
      </w:r>
      <w:r>
        <w:rPr>
          <w:rFonts w:ascii="华文细黑" w:eastAsia="华文细黑" w:hAnsi="华文细黑" w:hint="eastAsia"/>
          <w:sz w:val="20"/>
          <w:szCs w:val="20"/>
        </w:rPr>
        <w:t>对外发布的榜单以测评调查表提交的公司名称为准，请填报数据企业仔细核对，一旦提交将无法修改。</w:t>
      </w:r>
    </w:p>
    <w:p w:rsidR="00944583" w:rsidRDefault="00944583" w:rsidP="00944583">
      <w:pPr>
        <w:spacing w:line="276" w:lineRule="auto"/>
        <w:ind w:leftChars="45" w:left="394" w:rightChars="40" w:right="84" w:hangingChars="150" w:hanging="30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3</w:t>
      </w:r>
      <w:r>
        <w:rPr>
          <w:rFonts w:ascii="华文细黑" w:eastAsia="华文细黑" w:hAnsi="华文细黑" w:hint="eastAsia"/>
          <w:sz w:val="20"/>
          <w:szCs w:val="20"/>
        </w:rPr>
        <w:t>、</w:t>
      </w:r>
      <w:r w:rsidRPr="00A320BA">
        <w:rPr>
          <w:rFonts w:ascii="华文细黑" w:eastAsia="华文细黑" w:hAnsi="华文细黑" w:hint="eastAsia"/>
          <w:sz w:val="20"/>
          <w:szCs w:val="20"/>
        </w:rPr>
        <w:t>本次调研数据范围涵盖</w:t>
      </w:r>
      <w:r w:rsidRPr="00A320BA">
        <w:rPr>
          <w:rFonts w:ascii="华文细黑" w:eastAsia="华文细黑" w:hAnsi="华文细黑"/>
          <w:sz w:val="20"/>
          <w:szCs w:val="20"/>
        </w:rPr>
        <w:t>20</w:t>
      </w:r>
      <w:r w:rsidRPr="00A320BA">
        <w:rPr>
          <w:rFonts w:ascii="华文细黑" w:eastAsia="华文细黑" w:hAnsi="华文细黑" w:hint="eastAsia"/>
          <w:sz w:val="20"/>
          <w:szCs w:val="20"/>
        </w:rPr>
        <w:t>1</w:t>
      </w:r>
      <w:r>
        <w:rPr>
          <w:rFonts w:ascii="华文细黑" w:eastAsia="华文细黑" w:hAnsi="华文细黑" w:hint="eastAsia"/>
          <w:sz w:val="20"/>
          <w:szCs w:val="20"/>
        </w:rPr>
        <w:t>4</w:t>
      </w:r>
      <w:r w:rsidRPr="00A320BA">
        <w:rPr>
          <w:rFonts w:ascii="华文细黑" w:eastAsia="华文细黑" w:hAnsi="华文细黑"/>
          <w:sz w:val="20"/>
          <w:szCs w:val="20"/>
        </w:rPr>
        <w:t>~201</w:t>
      </w:r>
      <w:r>
        <w:rPr>
          <w:rFonts w:ascii="华文细黑" w:eastAsia="华文细黑" w:hAnsi="华文细黑" w:hint="eastAsia"/>
          <w:sz w:val="20"/>
          <w:szCs w:val="20"/>
        </w:rPr>
        <w:t>8</w:t>
      </w:r>
      <w:proofErr w:type="gramStart"/>
      <w:r w:rsidRPr="00A320BA">
        <w:rPr>
          <w:rFonts w:ascii="华文细黑" w:eastAsia="华文细黑" w:hAnsi="华文细黑" w:hint="eastAsia"/>
          <w:sz w:val="20"/>
          <w:szCs w:val="20"/>
        </w:rPr>
        <w:t>五个</w:t>
      </w:r>
      <w:proofErr w:type="gramEnd"/>
      <w:r w:rsidRPr="00A320BA">
        <w:rPr>
          <w:rFonts w:ascii="华文细黑" w:eastAsia="华文细黑" w:hAnsi="华文细黑" w:hint="eastAsia"/>
          <w:sz w:val="20"/>
          <w:szCs w:val="20"/>
        </w:rPr>
        <w:t>会计年度，请尽量完整填写，如果缺失将影响测评结果，其中</w:t>
      </w:r>
      <w:r w:rsidRPr="00A320BA">
        <w:rPr>
          <w:rFonts w:ascii="华文细黑" w:eastAsia="华文细黑" w:hAnsi="华文细黑" w:cs="华文细黑" w:hint="eastAsia"/>
          <w:bCs/>
          <w:color w:val="000000"/>
          <w:kern w:val="0"/>
          <w:sz w:val="20"/>
          <w:szCs w:val="20"/>
        </w:rPr>
        <w:t>※</w:t>
      </w:r>
      <w:r w:rsidRPr="00A320BA">
        <w:rPr>
          <w:rFonts w:ascii="华文细黑" w:eastAsia="华文细黑" w:hAnsi="华文细黑" w:hint="eastAsia"/>
          <w:sz w:val="20"/>
          <w:szCs w:val="20"/>
        </w:rPr>
        <w:t>项为必填数据。</w:t>
      </w:r>
    </w:p>
    <w:p w:rsidR="00944583" w:rsidRPr="00A320BA" w:rsidRDefault="00944583" w:rsidP="00944583">
      <w:pPr>
        <w:spacing w:line="276" w:lineRule="auto"/>
        <w:ind w:leftChars="45" w:left="394" w:rightChars="40" w:right="84" w:hangingChars="150" w:hanging="300"/>
        <w:rPr>
          <w:rFonts w:ascii="华文细黑" w:eastAsia="华文细黑" w:hAnsi="华文细黑"/>
          <w:sz w:val="20"/>
          <w:szCs w:val="20"/>
        </w:rPr>
      </w:pPr>
    </w:p>
    <w:tbl>
      <w:tblPr>
        <w:tblW w:w="5000" w:type="pct"/>
        <w:tblLook w:val="0000"/>
      </w:tblPr>
      <w:tblGrid>
        <w:gridCol w:w="3520"/>
        <w:gridCol w:w="1006"/>
        <w:gridCol w:w="535"/>
        <w:gridCol w:w="407"/>
        <w:gridCol w:w="948"/>
        <w:gridCol w:w="922"/>
        <w:gridCol w:w="97"/>
        <w:gridCol w:w="1087"/>
      </w:tblGrid>
      <w:tr w:rsidR="00944583" w:rsidRPr="009A607E" w:rsidTr="00AE2E1D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基本信息</w:t>
            </w:r>
          </w:p>
        </w:tc>
      </w:tr>
      <w:tr w:rsidR="00944583" w:rsidRPr="009A607E" w:rsidTr="00AE2E1D"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rPr>
                <w:rFonts w:ascii="华文细黑" w:eastAsia="华文细黑" w:hAnsi="华文细黑"/>
                <w:b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hint="eastAsia"/>
                <w:b/>
                <w:sz w:val="22"/>
                <w:szCs w:val="22"/>
              </w:rPr>
              <w:t>公司全称</w:t>
            </w:r>
          </w:p>
        </w:tc>
        <w:tc>
          <w:tcPr>
            <w:tcW w:w="29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/>
                <w:b/>
                <w:sz w:val="22"/>
                <w:szCs w:val="22"/>
              </w:rPr>
            </w:pPr>
          </w:p>
        </w:tc>
      </w:tr>
      <w:tr w:rsidR="00944583" w:rsidRPr="009A607E" w:rsidTr="00AE2E1D"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rPr>
                <w:rFonts w:ascii="华文细黑" w:eastAsia="华文细黑" w:hAnsi="华文细黑"/>
                <w:b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hint="eastAsia"/>
                <w:b/>
                <w:sz w:val="22"/>
                <w:szCs w:val="22"/>
              </w:rPr>
              <w:t>成立时间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/>
                <w:b/>
                <w:sz w:val="22"/>
                <w:szCs w:val="22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rPr>
                <w:rFonts w:ascii="华文细黑" w:eastAsia="华文细黑" w:hAnsi="华文细黑"/>
                <w:b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hint="eastAsia"/>
                <w:b/>
                <w:sz w:val="22"/>
                <w:szCs w:val="22"/>
              </w:rPr>
              <w:t>主营业务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rPr>
                <w:rFonts w:ascii="华文细黑" w:eastAsia="华文细黑" w:hAnsi="华文细黑"/>
                <w:b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hint="eastAsia"/>
                <w:b/>
                <w:sz w:val="22"/>
                <w:szCs w:val="22"/>
              </w:rPr>
              <w:t>企业联系地址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/>
                <w:b/>
                <w:sz w:val="22"/>
                <w:szCs w:val="22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rPr>
                <w:rFonts w:ascii="华文细黑" w:eastAsia="华文细黑" w:hAnsi="华文细黑"/>
                <w:b/>
                <w:sz w:val="22"/>
                <w:szCs w:val="22"/>
              </w:rPr>
            </w:pPr>
            <w:proofErr w:type="gramStart"/>
            <w:r w:rsidRPr="009A607E">
              <w:rPr>
                <w:rFonts w:ascii="华文细黑" w:eastAsia="华文细黑" w:hAnsi="华文细黑" w:hint="eastAsia"/>
                <w:b/>
                <w:sz w:val="22"/>
                <w:szCs w:val="22"/>
              </w:rPr>
              <w:t>邮</w:t>
            </w:r>
            <w:proofErr w:type="gramEnd"/>
            <w:r w:rsidRPr="009A607E">
              <w:rPr>
                <w:rFonts w:ascii="华文细黑" w:eastAsia="华文细黑" w:hAnsi="华文细黑" w:hint="eastAsia"/>
                <w:b/>
                <w:sz w:val="22"/>
                <w:szCs w:val="22"/>
              </w:rPr>
              <w:t xml:space="preserve">  编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rPr>
                <w:rFonts w:ascii="华文细黑" w:eastAsia="华文细黑" w:hAnsi="华文细黑"/>
                <w:b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hint="eastAsia"/>
                <w:b/>
                <w:sz w:val="22"/>
                <w:szCs w:val="22"/>
              </w:rPr>
              <w:t>法定代表人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/>
                <w:b/>
                <w:sz w:val="22"/>
                <w:szCs w:val="22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rPr>
                <w:rFonts w:ascii="华文细黑" w:eastAsia="华文细黑" w:hAnsi="华文细黑"/>
                <w:b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hint="eastAsia"/>
                <w:b/>
                <w:sz w:val="22"/>
                <w:szCs w:val="22"/>
              </w:rPr>
              <w:t>董事长/总经理姓名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rPr>
                <w:rFonts w:ascii="华文细黑" w:eastAsia="华文细黑" w:hAnsi="华文细黑"/>
                <w:b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hint="eastAsia"/>
                <w:b/>
                <w:sz w:val="22"/>
                <w:szCs w:val="22"/>
              </w:rPr>
              <w:t>联系人姓名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/>
                <w:b/>
                <w:sz w:val="22"/>
                <w:szCs w:val="22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rPr>
                <w:rFonts w:ascii="华文细黑" w:eastAsia="华文细黑" w:hAnsi="华文细黑"/>
                <w:b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hint="eastAsia"/>
                <w:b/>
                <w:sz w:val="22"/>
                <w:szCs w:val="22"/>
              </w:rPr>
              <w:t>联系电话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财务数据</w:t>
            </w: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（单位：万元）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944583" w:rsidRPr="009A607E" w:rsidTr="00AE2E1D">
        <w:tblPrEx>
          <w:tblLook w:val="00A0"/>
        </w:tblPrEx>
        <w:trPr>
          <w:trHeight w:val="10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营业收入※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jc w:val="left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其中：房地产业</w:t>
            </w:r>
            <w:proofErr w:type="gramStart"/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务</w:t>
            </w:r>
            <w:proofErr w:type="gramEnd"/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收入※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ind w:firstLineChars="450" w:firstLine="990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其中：  住宅类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 xml:space="preserve">         商业类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 xml:space="preserve">         办公类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ind w:firstLineChars="100" w:firstLine="220"/>
              <w:jc w:val="left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物业租赁收入※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ind w:firstLineChars="450" w:firstLine="990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其中：  住宅类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 xml:space="preserve">         商业类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 xml:space="preserve">         办公类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ind w:firstLineChars="100" w:firstLine="220"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  <w:u w:val="single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其他房地产相关业务收入※</w:t>
            </w: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  <w:u w:val="single"/>
                <w:vertAlign w:val="superscript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ind w:firstLineChars="100" w:firstLine="220"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  <w:u w:val="single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其他非房地产业</w:t>
            </w:r>
            <w:proofErr w:type="gramStart"/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收入</w:t>
            </w: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  <w:u w:val="single"/>
                <w:vertAlign w:val="superscript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营业成本※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营业税金及附加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管理、销售、财务三项费用合计※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营业利润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利润总额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b/>
                <w:color w:val="000000"/>
                <w:kern w:val="0"/>
                <w:sz w:val="22"/>
                <w:szCs w:val="22"/>
                <w:u w:val="single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color w:val="000000"/>
                <w:kern w:val="0"/>
                <w:sz w:val="22"/>
                <w:szCs w:val="22"/>
                <w:u w:val="single"/>
              </w:rPr>
              <w:t>所得税</w:t>
            </w: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※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净利润※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货币资金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交易性金融资产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存货※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流动资产合计※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资产总计※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预收账款※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lastRenderedPageBreak/>
              <w:t>短期借款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应付票据（有息部分）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一年内到期非流动负债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Cs/>
                <w:color w:val="000000"/>
                <w:kern w:val="0"/>
                <w:sz w:val="22"/>
                <w:szCs w:val="22"/>
              </w:rPr>
              <w:t>流动负债合计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长期借款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应付债券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Cs/>
                <w:color w:val="000000"/>
                <w:kern w:val="0"/>
                <w:sz w:val="22"/>
                <w:szCs w:val="22"/>
              </w:rPr>
              <w:t>非流动负债合计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负债总计※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期末经营活动产生的现金流量净额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筹资活动现金流入※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综合资金成本率※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慈善捐赠※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经营数据</w:t>
            </w: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（单位：万元/</w:t>
            </w:r>
            <w:proofErr w:type="gramStart"/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万平方米</w:t>
            </w:r>
            <w:proofErr w:type="gramEnd"/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/人）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房地产合同销售金额※</w:t>
            </w: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  <w:u w:val="single"/>
                <w:vertAlign w:val="superscript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ind w:firstLineChars="350" w:firstLine="770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其中：住宅类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ind w:firstLineChars="650" w:firstLine="1430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商业类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ind w:firstLineChars="650" w:firstLine="1430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办公类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房地产合同销售面积※</w:t>
            </w: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ind w:firstLineChars="350" w:firstLine="770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其中：住宅类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27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ind w:firstLineChars="650" w:firstLine="1430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商业类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27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ind w:firstLineChars="650" w:firstLine="1430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办公类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27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持有性物业租金收入※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持有性物业（建筑）面积※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本期新增土地（建筑）面积※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本期新开工土地（建筑）面积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本期竣工产品土地（建筑）面积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b/>
                <w:color w:val="000000"/>
                <w:kern w:val="0"/>
                <w:sz w:val="22"/>
                <w:szCs w:val="22"/>
                <w:u w:val="single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color w:val="000000"/>
                <w:kern w:val="0"/>
                <w:sz w:val="22"/>
                <w:szCs w:val="22"/>
                <w:u w:val="single"/>
              </w:rPr>
              <w:t>期末待开发土地（建筑）面积</w:t>
            </w: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累计开展业务城市数量※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累计开展业务城市名称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新进入城市名称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职工人数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 w:cs="华文细黑"/>
                <w:color w:val="000000"/>
                <w:kern w:val="0"/>
                <w:sz w:val="22"/>
                <w:szCs w:val="22"/>
              </w:rPr>
            </w:pPr>
          </w:p>
        </w:tc>
      </w:tr>
      <w:tr w:rsidR="00944583" w:rsidRPr="009A607E" w:rsidTr="00AE2E1D">
        <w:tblPrEx>
          <w:tblLook w:val="00A0"/>
        </w:tblPrEx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</w:rPr>
              <w:t>保障性住房建设面积</w:t>
            </w:r>
            <w:r w:rsidRPr="009A607E">
              <w:rPr>
                <w:rFonts w:ascii="华文细黑" w:eastAsia="华文细黑" w:hAnsi="华文细黑" w:cs="华文细黑" w:hint="eastAsia"/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83" w:rsidRPr="009A607E" w:rsidRDefault="00944583" w:rsidP="00AE2E1D">
            <w:pPr>
              <w:widowControl/>
              <w:jc w:val="left"/>
              <w:rPr>
                <w:rFonts w:ascii="华文细黑" w:eastAsia="华文细黑" w:hAnsi="华文细黑"/>
                <w:color w:val="000000"/>
                <w:kern w:val="0"/>
                <w:sz w:val="22"/>
                <w:szCs w:val="22"/>
              </w:rPr>
            </w:pPr>
          </w:p>
        </w:tc>
      </w:tr>
    </w:tbl>
    <w:p w:rsidR="00944583" w:rsidRDefault="00944583" w:rsidP="00944583">
      <w:pPr>
        <w:ind w:leftChars="51" w:left="807" w:rightChars="-27" w:right="-57" w:hangingChars="350" w:hanging="700"/>
        <w:rPr>
          <w:rFonts w:ascii="华文细黑" w:eastAsia="华文细黑" w:hAnsi="华文细黑"/>
          <w:sz w:val="20"/>
          <w:szCs w:val="20"/>
        </w:rPr>
      </w:pPr>
    </w:p>
    <w:p w:rsidR="00944583" w:rsidRDefault="00944583" w:rsidP="00944583">
      <w:pPr>
        <w:spacing w:line="200" w:lineRule="exact"/>
        <w:ind w:leftChars="-67" w:left="567" w:rightChars="-27" w:right="-57" w:hangingChars="354" w:hanging="708"/>
        <w:rPr>
          <w:rFonts w:ascii="华文细黑" w:eastAsia="华文细黑" w:hAnsi="华文细黑"/>
          <w:sz w:val="20"/>
          <w:szCs w:val="20"/>
        </w:rPr>
      </w:pPr>
      <w:r w:rsidRPr="00625845">
        <w:rPr>
          <w:rFonts w:ascii="华文细黑" w:eastAsia="华文细黑" w:hAnsi="华文细黑" w:hint="eastAsia"/>
          <w:sz w:val="20"/>
          <w:szCs w:val="20"/>
        </w:rPr>
        <w:t>注</w:t>
      </w:r>
      <w:r>
        <w:rPr>
          <w:rFonts w:ascii="华文细黑" w:eastAsia="华文细黑" w:hAnsi="华文细黑" w:hint="eastAsia"/>
          <w:sz w:val="20"/>
          <w:szCs w:val="20"/>
        </w:rPr>
        <w:t>：1、</w:t>
      </w:r>
      <w:r w:rsidRPr="00625845">
        <w:rPr>
          <w:rFonts w:ascii="华文细黑" w:eastAsia="华文细黑" w:hAnsi="华文细黑" w:hint="eastAsia"/>
          <w:sz w:val="20"/>
          <w:szCs w:val="20"/>
        </w:rPr>
        <w:t>其他房地产相关业务收入指除物业开发收入、投资性物业租赁收入之外，土地一级开发收入、酒店运营收入、物业管理收入三项房地产相关业务收入；</w:t>
      </w:r>
    </w:p>
    <w:p w:rsidR="00944583" w:rsidRDefault="00944583" w:rsidP="00944583">
      <w:pPr>
        <w:spacing w:line="200" w:lineRule="exact"/>
        <w:ind w:leftChars="133" w:left="587" w:rightChars="-27" w:right="-57" w:hangingChars="154" w:hanging="308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2</w:t>
      </w:r>
      <w:r>
        <w:rPr>
          <w:rFonts w:ascii="华文细黑" w:eastAsia="华文细黑" w:hAnsi="华文细黑" w:hint="eastAsia"/>
          <w:sz w:val="20"/>
          <w:szCs w:val="20"/>
        </w:rPr>
        <w:t>、</w:t>
      </w:r>
      <w:r w:rsidRPr="00625845">
        <w:rPr>
          <w:rFonts w:ascii="华文细黑" w:eastAsia="华文细黑" w:hAnsi="华文细黑" w:hint="eastAsia"/>
          <w:sz w:val="20"/>
          <w:szCs w:val="20"/>
        </w:rPr>
        <w:t>其他非房地产业</w:t>
      </w:r>
      <w:proofErr w:type="gramStart"/>
      <w:r w:rsidRPr="00625845">
        <w:rPr>
          <w:rFonts w:ascii="华文细黑" w:eastAsia="华文细黑" w:hAnsi="华文细黑" w:hint="eastAsia"/>
          <w:sz w:val="20"/>
          <w:szCs w:val="20"/>
        </w:rPr>
        <w:t>务</w:t>
      </w:r>
      <w:proofErr w:type="gramEnd"/>
      <w:r w:rsidRPr="00625845">
        <w:rPr>
          <w:rFonts w:ascii="华文细黑" w:eastAsia="华文细黑" w:hAnsi="华文细黑" w:hint="eastAsia"/>
          <w:sz w:val="20"/>
          <w:szCs w:val="20"/>
        </w:rPr>
        <w:t>收入指除物业开发、投资性物业租赁收入、土地一级开发收入、酒店运营收入、物业管理收入五项房地产相关业务收入之外的其他业务收入，如建筑、零售、设计、投资等收入；</w:t>
      </w:r>
    </w:p>
    <w:p w:rsidR="00944583" w:rsidRDefault="00944583" w:rsidP="00944583">
      <w:pPr>
        <w:spacing w:line="200" w:lineRule="exact"/>
        <w:ind w:leftChars="133" w:left="587" w:rightChars="-27" w:right="-57" w:hangingChars="154" w:hanging="308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3</w:t>
      </w:r>
      <w:r>
        <w:rPr>
          <w:rFonts w:ascii="华文细黑" w:eastAsia="华文细黑" w:hAnsi="华文细黑" w:hint="eastAsia"/>
          <w:sz w:val="20"/>
          <w:szCs w:val="20"/>
        </w:rPr>
        <w:t>、</w:t>
      </w:r>
      <w:r w:rsidRPr="00505405">
        <w:rPr>
          <w:rFonts w:ascii="华文细黑" w:eastAsia="华文细黑" w:hAnsi="华文细黑" w:hint="eastAsia"/>
          <w:sz w:val="20"/>
          <w:szCs w:val="20"/>
        </w:rPr>
        <w:t>保障性住房建设面积</w:t>
      </w:r>
      <w:r>
        <w:rPr>
          <w:rFonts w:ascii="华文细黑" w:eastAsia="华文细黑" w:hAnsi="华文细黑" w:hint="eastAsia"/>
          <w:sz w:val="20"/>
          <w:szCs w:val="20"/>
        </w:rPr>
        <w:t>指当期</w:t>
      </w:r>
      <w:proofErr w:type="gramStart"/>
      <w:r>
        <w:rPr>
          <w:rFonts w:ascii="华文细黑" w:eastAsia="华文细黑" w:hAnsi="华文细黑" w:hint="eastAsia"/>
          <w:sz w:val="20"/>
          <w:szCs w:val="20"/>
        </w:rPr>
        <w:t>在建保障</w:t>
      </w:r>
      <w:proofErr w:type="gramEnd"/>
      <w:r>
        <w:rPr>
          <w:rFonts w:ascii="华文细黑" w:eastAsia="华文细黑" w:hAnsi="华文细黑" w:hint="eastAsia"/>
          <w:sz w:val="20"/>
          <w:szCs w:val="20"/>
        </w:rPr>
        <w:t>性住房建筑面积以及已建成待售保障性住房建筑面积之和；</w:t>
      </w:r>
    </w:p>
    <w:p w:rsidR="00944583" w:rsidRDefault="00944583" w:rsidP="00944583">
      <w:pPr>
        <w:spacing w:line="200" w:lineRule="exact"/>
        <w:ind w:leftChars="132" w:left="565" w:rightChars="-27" w:right="-57" w:hangingChars="144" w:hanging="288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4、企业2018年房地产合同销售金额与销售面积须与表2项目明细表合计数据一致，否则不予采纳。</w:t>
      </w:r>
    </w:p>
    <w:p w:rsidR="00944583" w:rsidRDefault="00944583" w:rsidP="00944583">
      <w:pPr>
        <w:spacing w:line="200" w:lineRule="exact"/>
        <w:ind w:leftChars="45" w:left="394" w:rightChars="40" w:right="84" w:hangingChars="150" w:hanging="30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 w:rsidRPr="00B23CBB">
        <w:rPr>
          <w:rFonts w:ascii="华文细黑" w:eastAsia="华文细黑" w:hAnsi="华文细黑" w:hint="eastAsia"/>
          <w:sz w:val="20"/>
          <w:szCs w:val="20"/>
        </w:rPr>
        <w:t>企业盖章</w:t>
      </w:r>
    </w:p>
    <w:p w:rsidR="00724A55" w:rsidRDefault="00944583" w:rsidP="00944583">
      <w:r w:rsidRPr="00B23CBB">
        <w:rPr>
          <w:rFonts w:ascii="华文细黑" w:eastAsia="华文细黑" w:hAnsi="华文细黑"/>
          <w:sz w:val="20"/>
          <w:szCs w:val="20"/>
        </w:rPr>
        <w:tab/>
      </w:r>
      <w:r w:rsidRPr="00B23CBB">
        <w:rPr>
          <w:rFonts w:ascii="华文细黑" w:eastAsia="华文细黑" w:hAnsi="华文细黑"/>
          <w:sz w:val="20"/>
          <w:szCs w:val="20"/>
        </w:rPr>
        <w:tab/>
      </w:r>
      <w:r w:rsidRPr="00B23CBB">
        <w:rPr>
          <w:rFonts w:ascii="华文细黑" w:eastAsia="华文细黑" w:hAnsi="华文细黑"/>
          <w:sz w:val="20"/>
          <w:szCs w:val="20"/>
        </w:rPr>
        <w:tab/>
      </w:r>
      <w:r w:rsidRPr="00B23CBB">
        <w:rPr>
          <w:rFonts w:ascii="华文细黑" w:eastAsia="华文细黑" w:hAnsi="华文细黑"/>
          <w:sz w:val="20"/>
          <w:szCs w:val="20"/>
        </w:rPr>
        <w:tab/>
      </w:r>
      <w:r w:rsidRPr="00B23CBB">
        <w:rPr>
          <w:rFonts w:ascii="华文细黑" w:eastAsia="华文细黑" w:hAnsi="华文细黑"/>
          <w:sz w:val="20"/>
          <w:szCs w:val="20"/>
        </w:rPr>
        <w:tab/>
      </w:r>
      <w:r w:rsidRPr="00B23CBB">
        <w:rPr>
          <w:rFonts w:ascii="华文细黑" w:eastAsia="华文细黑" w:hAnsi="华文细黑"/>
          <w:sz w:val="20"/>
          <w:szCs w:val="20"/>
        </w:rPr>
        <w:tab/>
      </w:r>
      <w:r w:rsidRPr="00B23CBB">
        <w:rPr>
          <w:rFonts w:ascii="华文细黑" w:eastAsia="华文细黑" w:hAnsi="华文细黑"/>
          <w:sz w:val="20"/>
          <w:szCs w:val="20"/>
        </w:rPr>
        <w:tab/>
      </w:r>
      <w:r w:rsidRPr="00B23CBB">
        <w:rPr>
          <w:rFonts w:ascii="华文细黑" w:eastAsia="华文细黑" w:hAnsi="华文细黑"/>
          <w:sz w:val="20"/>
          <w:szCs w:val="20"/>
        </w:rPr>
        <w:tab/>
      </w:r>
      <w:r w:rsidRPr="00B23CBB">
        <w:rPr>
          <w:rFonts w:ascii="华文细黑" w:eastAsia="华文细黑" w:hAnsi="华文细黑"/>
          <w:sz w:val="20"/>
          <w:szCs w:val="20"/>
        </w:rPr>
        <w:tab/>
      </w:r>
      <w:r w:rsidRPr="00B23CBB">
        <w:rPr>
          <w:rFonts w:ascii="华文细黑" w:eastAsia="华文细黑" w:hAnsi="华文细黑"/>
          <w:sz w:val="20"/>
          <w:szCs w:val="20"/>
        </w:rPr>
        <w:tab/>
      </w:r>
      <w:r w:rsidRPr="00B23CBB">
        <w:rPr>
          <w:rFonts w:ascii="华文细黑" w:eastAsia="华文细黑" w:hAnsi="华文细黑"/>
          <w:sz w:val="20"/>
          <w:szCs w:val="20"/>
        </w:rPr>
        <w:tab/>
      </w:r>
      <w:r w:rsidRPr="00B23CBB">
        <w:rPr>
          <w:rFonts w:ascii="华文细黑" w:eastAsia="华文细黑" w:hAnsi="华文细黑"/>
          <w:sz w:val="20"/>
          <w:szCs w:val="20"/>
        </w:rPr>
        <w:tab/>
      </w:r>
      <w:r w:rsidRPr="00B23CBB">
        <w:rPr>
          <w:rFonts w:ascii="华文细黑" w:eastAsia="华文细黑" w:hAnsi="华文细黑"/>
          <w:sz w:val="20"/>
          <w:szCs w:val="20"/>
        </w:rPr>
        <w:tab/>
      </w:r>
      <w:r w:rsidRPr="00B23CBB">
        <w:rPr>
          <w:rFonts w:ascii="华文细黑" w:eastAsia="华文细黑" w:hAnsi="华文细黑"/>
          <w:sz w:val="20"/>
          <w:szCs w:val="20"/>
        </w:rPr>
        <w:tab/>
      </w:r>
      <w:r w:rsidRPr="00B23CBB">
        <w:rPr>
          <w:rFonts w:ascii="华文细黑" w:eastAsia="华文细黑" w:hAnsi="华文细黑" w:hint="eastAsia"/>
          <w:sz w:val="20"/>
          <w:szCs w:val="20"/>
        </w:rPr>
        <w:t>日期</w:t>
      </w:r>
    </w:p>
    <w:sectPr w:rsidR="00724A55" w:rsidSect="00724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583"/>
    <w:rsid w:val="00724A55"/>
    <w:rsid w:val="0094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TAO</cp:lastModifiedBy>
  <cp:revision>1</cp:revision>
  <dcterms:created xsi:type="dcterms:W3CDTF">2018-11-20T02:45:00Z</dcterms:created>
  <dcterms:modified xsi:type="dcterms:W3CDTF">2018-11-20T02:46:00Z</dcterms:modified>
</cp:coreProperties>
</file>