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中国房地产业协会团体标准立项申报书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编号  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2930"/>
        <w:gridCol w:w="8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标准名称</w:t>
            </w:r>
          </w:p>
        </w:tc>
        <w:tc>
          <w:tcPr>
            <w:tcW w:w="35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2750" w:type="dxa"/>
          </w:tcPr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</w:t>
            </w:r>
            <w:r>
              <w:rPr>
                <w:rFonts w:hint="eastAsia" w:ascii="宋体" w:hAnsi="宋体" w:eastAsia="宋体"/>
                <w:sz w:val="28"/>
              </w:rPr>
              <w:t xml:space="preserve">□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（包含管理、服务类标准）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制订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      修订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      局部修订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编制标准的目的、必要性及应用前景分析（包括技术可靠性、先进性和经济合理性）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bookmarkStart w:id="0" w:name="OLE_LINK2"/>
            <w:r>
              <w:rPr>
                <w:rFonts w:hint="eastAsia" w:ascii="仿宋_GB2312" w:eastAsia="仿宋_GB2312"/>
                <w:sz w:val="28"/>
              </w:rPr>
              <w:t>相关标准的情况（包括国内外标准的名称和编号）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标准的适用范围和</w:t>
            </w:r>
            <w:r>
              <w:rPr>
                <w:rFonts w:ascii="仿宋_GB2312" w:eastAsia="仿宋_GB2312"/>
                <w:sz w:val="28"/>
              </w:rPr>
              <w:t>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标准需解决的主要问题和需补充试验、研究的内容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编制</w:t>
            </w:r>
            <w:r>
              <w:rPr>
                <w:rFonts w:hint="eastAsia" w:ascii="仿宋_GB2312" w:eastAsia="仿宋_GB2312"/>
                <w:sz w:val="28"/>
              </w:rPr>
              <w:t>进度</w:t>
            </w:r>
            <w:r>
              <w:rPr>
                <w:rFonts w:ascii="仿宋_GB2312" w:eastAsia="仿宋_GB2312"/>
                <w:sz w:val="28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实施计划及预期效果</w:t>
            </w:r>
          </w:p>
        </w:tc>
      </w:tr>
    </w:tbl>
    <w:p>
      <w:pPr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840"/>
        <w:gridCol w:w="1155"/>
        <w:gridCol w:w="420"/>
        <w:gridCol w:w="840"/>
        <w:gridCol w:w="1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主编单位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（1-3家）</w:t>
            </w:r>
          </w:p>
        </w:tc>
        <w:tc>
          <w:tcPr>
            <w:tcW w:w="6405" w:type="dxa"/>
            <w:gridSpan w:val="7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主编人姓名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职      称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</w:t>
            </w:r>
            <w:r>
              <w:rPr>
                <w:rFonts w:ascii="仿宋_GB2312" w:eastAsia="仿宋_GB2312"/>
                <w:sz w:val="28"/>
              </w:rPr>
              <w:t>单位</w:t>
            </w:r>
          </w:p>
        </w:tc>
        <w:tc>
          <w:tcPr>
            <w:tcW w:w="6405" w:type="dxa"/>
            <w:gridSpan w:val="7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</w:trPr>
        <w:tc>
          <w:tcPr>
            <w:tcW w:w="8403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主要参编单位（1-5家）：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编制经费预算总计      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其中：编制单位自筹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8403" w:type="dxa"/>
            <w:gridSpan w:val="8"/>
          </w:tcPr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                     （公章）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9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3990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9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 讯 地  址</w:t>
            </w:r>
          </w:p>
        </w:tc>
        <w:tc>
          <w:tcPr>
            <w:tcW w:w="3990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E-mail地址</w:t>
            </w:r>
          </w:p>
        </w:tc>
        <w:tc>
          <w:tcPr>
            <w:tcW w:w="3990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tbl>
      <w:tblPr>
        <w:tblStyle w:val="4"/>
        <w:tblW w:w="81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819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中国房地产业协会相关部门、分支机构推荐意见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                  （公章）</w:t>
            </w:r>
          </w:p>
          <w:p>
            <w:pPr>
              <w:ind w:firstLine="4900" w:firstLineChars="17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819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中国房地产业协会标准化管理委员会办公室审批意见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                 （公章）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填写要求：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1、表中填写内容不够可加页。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2、主编单位不超过3家，主要参编单位不超过5家，由主编或参编单位中的1家负责提出申请。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3、需要负责人签字、加盖公章的，必须按要求进行。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3DEC"/>
    <w:rsid w:val="1D7E3D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2020-04-27T07:48:00Z</dcterms:created>
  <dc:creator>kensh</dc:creator>
  <cp:lastModifiedBy>kensh</cp:lastModifiedBy>
  <dcterms:modified xsi:type="dcterms:W3CDTF">2020-04-27T07:48:33Z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