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spacing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5067300" cy="693420"/>
                <wp:effectExtent l="0" t="0" r="0" b="0"/>
                <wp:wrapNone/>
                <wp:docPr id="2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693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9pt;margin-top:-1.5pt;height:54.6pt;width:399pt;z-index:251658240;mso-width-relative:page;mso-height-relative:page;" filled="f" stroked="f" coordsize="21600,21600" o:gfxdata="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3l9LXXAAAACQEAAA8AAAAAAAAAAQAgAAAAIgAAAGRycy9kb3ducmV2LnhtbFBL&#10;AQIUABQAAAAIAIdO4kCL7Nts9wEAANkDAAAOAAAAAAAAAAEAIAAAACYBAABkcnMvZTJvRG9jLnht&#10;bFBLBQYAAAAABgAGAFkBAACP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both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wordWrap w:val="0"/>
        <w:jc w:val="center"/>
        <w:rPr>
          <w:rFonts w:ascii="方正大标宋简体" w:hAnsi="仿宋" w:eastAsia="方正大标宋简体" w:cs="宋体"/>
          <w:color w:val="000000"/>
          <w:kern w:val="0"/>
          <w:sz w:val="30"/>
          <w:szCs w:val="30"/>
        </w:rPr>
      </w:pPr>
      <w:r>
        <w:rPr>
          <w:rFonts w:hint="eastAsia" w:ascii="方正大标宋简体" w:hAnsi="仿宋" w:eastAsia="方正大标宋简体" w:cs="宋体"/>
          <w:color w:val="000000"/>
          <w:kern w:val="0"/>
          <w:sz w:val="30"/>
          <w:szCs w:val="30"/>
        </w:rPr>
        <w:t>《新形势下房地产企业挑战、机遇与应对策略》座谈会</w:t>
      </w:r>
    </w:p>
    <w:p>
      <w:pPr>
        <w:wordWrap w:val="0"/>
        <w:jc w:val="center"/>
        <w:rPr>
          <w:rFonts w:ascii="方正大标宋简体" w:hAnsi="仿宋" w:eastAsia="方正大标宋简体"/>
          <w:sz w:val="30"/>
          <w:szCs w:val="30"/>
        </w:rPr>
      </w:pPr>
      <w:r>
        <w:rPr>
          <w:rFonts w:hint="eastAsia" w:ascii="方正大标宋简体" w:hAnsi="仿宋" w:eastAsia="方正大标宋简体"/>
          <w:sz w:val="30"/>
          <w:szCs w:val="30"/>
        </w:rPr>
        <w:t>会议议程</w:t>
      </w:r>
    </w:p>
    <w:tbl>
      <w:tblPr>
        <w:tblStyle w:val="4"/>
        <w:tblW w:w="1059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538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3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会议内容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主持/分享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3041"/>
                <w:tab w:val="center" w:pos="4272"/>
              </w:tabs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8月21日 上午  闭门会议（主楼6层会议室）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09:30-11:30</w:t>
            </w:r>
          </w:p>
        </w:tc>
        <w:tc>
          <w:tcPr>
            <w:tcW w:w="5385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2020房地产政策与趋势研判；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河北省房地产发展形势研究与分析；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河北省本土房企发展中问题探讨与思考；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下半年本土房企挑战、机遇与应对策略的探讨；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易强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中国房地产业协会 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产业协作专业委员会秘书长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tabs>
                <w:tab w:val="left" w:pos="3041"/>
                <w:tab w:val="center" w:pos="4272"/>
              </w:tabs>
              <w:jc w:val="center"/>
              <w:rPr>
                <w:rFonts w:ascii="仿宋_GB2312" w:hAnsi="仿宋" w:eastAsia="仿宋_GB2312"/>
                <w:b/>
                <w:bCs/>
                <w:color w:val="F2F2F2" w:themeColor="background1" w:themeShade="F2"/>
                <w:sz w:val="15"/>
                <w:szCs w:val="15"/>
                <w:shd w:val="pct10" w:color="auto" w:fill="FFFFFF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8月21日 下午  主题分享（主楼1层柏坡厅）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13:00-14:00</w:t>
            </w:r>
          </w:p>
        </w:tc>
        <w:tc>
          <w:tcPr>
            <w:tcW w:w="9070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14:00-14:05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主持人介绍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张彦峰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河北省住宅与房地产业协会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常务副会长兼执行秘书长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14:05-14:10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领导致辞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14:10-14:15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领导致辞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河北省住宅与房地产业协会领导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14:15-14:40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领导致辞</w:t>
            </w:r>
          </w:p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与《经济深化转型下房企的发展策略》主题分享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冯俊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中国房地产业协会会长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14:40-15:40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《新形势下本土房地产企业挑战、机遇与应对策略》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黄博文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博志成股份创始人、研究院院长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多家房企战略顾问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15:40-15:50</w:t>
            </w:r>
          </w:p>
        </w:tc>
        <w:tc>
          <w:tcPr>
            <w:tcW w:w="9070" w:type="dxa"/>
            <w:gridSpan w:val="2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《新形势下房地产企业挑战、机遇与应对策略》全国巡回座谈会启动仪式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15:50-16:30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《河北省房地产市场（1-7月）分析及发展建议》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程光水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博志成股份创始人、董事长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G50董事长俱乐部秘书长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16:30-17:00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河北省本土企业优秀经验分享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李保田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天保房地产集团有限公司董事长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17:00-17:30</w:t>
            </w:r>
          </w:p>
        </w:tc>
        <w:tc>
          <w:tcPr>
            <w:tcW w:w="538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河北省本土企业优秀经验分享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廖礼基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家乐园集团董事长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2"/>
              </w:rPr>
              <w:t>17:30</w:t>
            </w:r>
          </w:p>
        </w:tc>
        <w:tc>
          <w:tcPr>
            <w:tcW w:w="907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会议圆满结束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91416"/>
    <w:rsid w:val="356914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2020-08-11T01:12:00Z</dcterms:created>
  <dc:creator>李小姝</dc:creator>
  <cp:lastModifiedBy>李小姝</cp:lastModifiedBy>
  <dcterms:modified xsi:type="dcterms:W3CDTF">2020-08-11T01:12:23Z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