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jc w:val="center"/>
        <w:rPr>
          <w:rFonts w:ascii="华文细黑" w:hAnsi="华文细黑" w:eastAsia="华文细黑"/>
          <w:b/>
          <w:sz w:val="28"/>
          <w:szCs w:val="28"/>
        </w:rPr>
      </w:pPr>
      <w:r>
        <w:rPr>
          <w:rFonts w:hint="eastAsia" w:ascii="华文细黑" w:hAnsi="华文细黑" w:eastAsia="华文细黑"/>
          <w:b/>
          <w:sz w:val="28"/>
          <w:szCs w:val="28"/>
        </w:rPr>
        <w:t>表6  办公类典型项目申报表</w:t>
      </w:r>
    </w:p>
    <w:tbl>
      <w:tblPr>
        <w:tblStyle w:val="2"/>
        <w:tblW w:w="99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625"/>
        <w:gridCol w:w="1777"/>
        <w:gridCol w:w="1200"/>
        <w:gridCol w:w="2060"/>
        <w:gridCol w:w="14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9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4"/>
                <w:szCs w:val="21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名称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城市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板块及区位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2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开发企业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开发资质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物业管理公司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2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开发类型</w:t>
            </w:r>
            <w:r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  <w:vertAlign w:val="superscript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办公等级</w:t>
            </w:r>
            <w:r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  <w:vertAlign w:val="superscrip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装修情况</w:t>
            </w:r>
            <w:r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  <w:vertAlign w:val="superscript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2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总占地面（㎡）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总建筑面积（㎡）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容积率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2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已竣工面（㎡）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已交付面积（㎡）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最早开盘时间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2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租金（元</w:t>
            </w:r>
            <w:r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/</w:t>
            </w: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㎡</w:t>
            </w:r>
            <w:r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/</w:t>
            </w: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天）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出租率（</w:t>
            </w:r>
            <w:r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%</w:t>
            </w: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2"/>
                <w:szCs w:val="21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成交均价（元</w:t>
            </w:r>
            <w:r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/</w:t>
            </w: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㎡</w:t>
            </w:r>
            <w:r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2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4"/>
                <w:szCs w:val="21"/>
              </w:rPr>
              <w:t>产品特色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97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产品设计：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97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97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9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新技术新材料应用：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9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其他：</w:t>
            </w:r>
          </w:p>
        </w:tc>
      </w:tr>
    </w:tbl>
    <w:p>
      <w:pPr>
        <w:spacing w:line="276" w:lineRule="auto"/>
        <w:ind w:left="-168" w:leftChars="-338" w:right="-666" w:rightChars="-317" w:hanging="542" w:hangingChars="271"/>
        <w:rPr>
          <w:rFonts w:ascii="华文细黑" w:hAnsi="华文细黑" w:eastAsia="华文细黑"/>
          <w:sz w:val="20"/>
          <w:szCs w:val="20"/>
        </w:rPr>
      </w:pPr>
      <w:r>
        <w:rPr>
          <w:rFonts w:hint="eastAsia" w:ascii="华文细黑" w:hAnsi="华文细黑" w:eastAsia="华文细黑"/>
          <w:sz w:val="20"/>
          <w:szCs w:val="20"/>
        </w:rPr>
        <w:t>注：</w:t>
      </w:r>
      <w:r>
        <w:rPr>
          <w:rFonts w:ascii="华文细黑" w:hAnsi="华文细黑" w:eastAsia="华文细黑"/>
          <w:sz w:val="20"/>
          <w:szCs w:val="20"/>
        </w:rPr>
        <w:t>1</w:t>
      </w:r>
      <w:r>
        <w:rPr>
          <w:rFonts w:hint="eastAsia" w:ascii="华文细黑" w:hAnsi="华文细黑" w:eastAsia="华文细黑"/>
          <w:sz w:val="20"/>
          <w:szCs w:val="20"/>
        </w:rPr>
        <w:t>、开发类型分为出售和自营两类，申报单位可选择其中一类填写。如果本项目中出售和自营兼有，可填列“出售</w:t>
      </w:r>
      <w:r>
        <w:rPr>
          <w:rFonts w:ascii="华文细黑" w:hAnsi="华文细黑" w:eastAsia="华文细黑"/>
          <w:sz w:val="20"/>
          <w:szCs w:val="20"/>
        </w:rPr>
        <w:t>/</w:t>
      </w:r>
      <w:r>
        <w:rPr>
          <w:rFonts w:hint="eastAsia" w:ascii="华文细黑" w:hAnsi="华文细黑" w:eastAsia="华文细黑"/>
          <w:sz w:val="20"/>
          <w:szCs w:val="20"/>
        </w:rPr>
        <w:t>自营”；</w:t>
      </w:r>
    </w:p>
    <w:p>
      <w:pPr>
        <w:spacing w:line="276" w:lineRule="auto"/>
        <w:ind w:left="-569" w:leftChars="-271" w:right="-666" w:rightChars="-317" w:firstLine="284" w:firstLineChars="142"/>
        <w:rPr>
          <w:rFonts w:ascii="华文细黑" w:hAnsi="华文细黑" w:eastAsia="华文细黑"/>
          <w:sz w:val="20"/>
          <w:szCs w:val="20"/>
        </w:rPr>
      </w:pPr>
      <w:r>
        <w:rPr>
          <w:rFonts w:ascii="华文细黑" w:hAnsi="华文细黑" w:eastAsia="华文细黑"/>
          <w:sz w:val="20"/>
          <w:szCs w:val="20"/>
        </w:rPr>
        <w:t>2</w:t>
      </w:r>
      <w:r>
        <w:rPr>
          <w:rFonts w:hint="eastAsia" w:ascii="华文细黑" w:hAnsi="华文细黑" w:eastAsia="华文细黑"/>
          <w:sz w:val="20"/>
          <w:szCs w:val="20"/>
        </w:rPr>
        <w:t>、办公等级分为国际写字楼、甲级写字楼、乙级写字楼、丙级写字楼四类，申报单位可选择其中一类填写；</w:t>
      </w:r>
    </w:p>
    <w:p>
      <w:pPr>
        <w:spacing w:line="276" w:lineRule="auto"/>
        <w:ind w:left="-569" w:leftChars="-271" w:right="-666" w:rightChars="-317" w:firstLine="284" w:firstLineChars="142"/>
        <w:rPr>
          <w:rFonts w:ascii="华文细黑" w:hAnsi="华文细黑" w:eastAsia="华文细黑"/>
          <w:sz w:val="20"/>
          <w:szCs w:val="20"/>
        </w:rPr>
      </w:pPr>
      <w:r>
        <w:rPr>
          <w:rFonts w:ascii="华文细黑" w:hAnsi="华文细黑" w:eastAsia="华文细黑"/>
          <w:sz w:val="20"/>
          <w:szCs w:val="20"/>
        </w:rPr>
        <w:t>3</w:t>
      </w:r>
      <w:r>
        <w:rPr>
          <w:rFonts w:hint="eastAsia" w:ascii="华文细黑" w:hAnsi="华文细黑" w:eastAsia="华文细黑"/>
          <w:sz w:val="20"/>
          <w:szCs w:val="20"/>
        </w:rPr>
        <w:t>、装修情况可以分为毛坯、全装修两类，申报单位可选择其中一类填写；</w:t>
      </w:r>
    </w:p>
    <w:p>
      <w:pPr>
        <w:spacing w:line="276" w:lineRule="auto"/>
        <w:ind w:left="-569" w:leftChars="-271" w:right="-666" w:rightChars="-317" w:firstLine="284" w:firstLineChars="142"/>
        <w:rPr>
          <w:rFonts w:ascii="华文细黑" w:hAnsi="华文细黑" w:eastAsia="华文细黑"/>
          <w:sz w:val="20"/>
          <w:szCs w:val="20"/>
        </w:rPr>
      </w:pPr>
      <w:r>
        <w:rPr>
          <w:rFonts w:ascii="华文细黑" w:hAnsi="华文细黑" w:eastAsia="华文细黑"/>
          <w:sz w:val="20"/>
          <w:szCs w:val="20"/>
        </w:rPr>
        <w:t>4</w:t>
      </w:r>
      <w:r>
        <w:rPr>
          <w:rFonts w:hint="eastAsia" w:ascii="华文细黑" w:hAnsi="华文细黑" w:eastAsia="华文细黑"/>
          <w:sz w:val="20"/>
          <w:szCs w:val="20"/>
        </w:rPr>
        <w:t>、产品特色栏企业可依据该项目的实际情况，分产品设计、新技术新材料以及其他三类填报，并附相关</w:t>
      </w:r>
    </w:p>
    <w:p>
      <w:pPr>
        <w:spacing w:line="276" w:lineRule="auto"/>
        <w:ind w:right="-666" w:rightChars="-317"/>
        <w:rPr>
          <w:rFonts w:ascii="华文细黑" w:hAnsi="华文细黑" w:eastAsia="华文细黑"/>
          <w:sz w:val="20"/>
          <w:szCs w:val="20"/>
        </w:rPr>
      </w:pPr>
      <w:r>
        <w:rPr>
          <w:rFonts w:hint="eastAsia" w:ascii="华文细黑" w:hAnsi="华文细黑" w:eastAsia="华文细黑"/>
          <w:sz w:val="20"/>
          <w:szCs w:val="20"/>
        </w:rPr>
        <w:t>证明材料。</w:t>
      </w:r>
    </w:p>
    <w:p>
      <w:pPr>
        <w:spacing w:before="312" w:beforeLines="100" w:line="276" w:lineRule="auto"/>
        <w:ind w:left="-568" w:leftChars="-338" w:right="-666" w:rightChars="-317" w:hanging="142" w:hangingChars="71"/>
        <w:jc w:val="center"/>
        <w:rPr>
          <w:rFonts w:hint="eastAsia" w:ascii="华文细黑" w:hAnsi="华文细黑" w:eastAsia="华文细黑"/>
          <w:sz w:val="20"/>
          <w:szCs w:val="20"/>
        </w:rPr>
      </w:pPr>
      <w:r>
        <w:rPr>
          <w:rFonts w:hint="eastAsia" w:ascii="华文细黑" w:hAnsi="华文细黑" w:eastAsia="华文细黑"/>
          <w:sz w:val="20"/>
          <w:szCs w:val="20"/>
          <w:lang w:val="en-US" w:eastAsia="zh-CN"/>
        </w:rPr>
        <w:t xml:space="preserve">                                        </w:t>
      </w:r>
      <w:r>
        <w:rPr>
          <w:rFonts w:hint="eastAsia" w:ascii="华文细黑" w:hAnsi="华文细黑" w:eastAsia="华文细黑"/>
          <w:sz w:val="20"/>
          <w:szCs w:val="20"/>
        </w:rPr>
        <w:t>企业盖章</w:t>
      </w:r>
    </w:p>
    <w:p>
      <w:pPr>
        <w:spacing w:before="312" w:beforeLines="100" w:line="276" w:lineRule="auto"/>
        <w:ind w:left="-568" w:leftChars="-338" w:right="-666" w:rightChars="-317" w:hanging="142" w:hangingChars="71"/>
        <w:jc w:val="center"/>
        <w:rPr>
          <w:rFonts w:ascii="华文细黑" w:hAnsi="华文细黑" w:eastAsia="华文细黑"/>
          <w:sz w:val="20"/>
          <w:szCs w:val="20"/>
        </w:rPr>
      </w:pPr>
      <w:r>
        <w:rPr>
          <w:rFonts w:hint="eastAsia" w:ascii="华文细黑" w:hAnsi="华文细黑" w:eastAsia="华文细黑"/>
          <w:sz w:val="20"/>
          <w:szCs w:val="20"/>
          <w:lang w:val="en-US" w:eastAsia="zh-CN"/>
        </w:rPr>
        <w:t xml:space="preserve">                                      </w:t>
      </w:r>
      <w:bookmarkStart w:id="0" w:name="_GoBack"/>
      <w:bookmarkEnd w:id="0"/>
      <w:r>
        <w:rPr>
          <w:rFonts w:hint="eastAsia" w:ascii="华文细黑" w:hAnsi="华文细黑" w:eastAsia="华文细黑"/>
          <w:sz w:val="20"/>
          <w:szCs w:val="20"/>
        </w:rPr>
        <w:t>日期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12D5F"/>
    <w:rsid w:val="5521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2020-12-23T07:07:00Z</dcterms:created>
  <dc:creator>lj</dc:creator>
  <cp:lastModifiedBy>lj</cp:lastModifiedBy>
  <dcterms:modified xsi:type="dcterms:W3CDTF">2020-12-23T07:09:08Z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