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-57" w:rightChars="-27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《北京市国有土地上房屋征收与补偿实施意见的补充通知(征求</w:t>
      </w:r>
      <w:r>
        <w:rPr>
          <w:rFonts w:ascii="方正小标宋简体" w:hAnsi="Calibri" w:eastAsia="方正小标宋简体" w:cs="Times New Roman"/>
          <w:bCs/>
          <w:sz w:val="44"/>
          <w:szCs w:val="44"/>
        </w:rPr>
        <w:t>意见稿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)》的起草说明</w:t>
      </w:r>
    </w:p>
    <w:p>
      <w:pPr>
        <w:spacing w:line="620" w:lineRule="exact"/>
        <w:ind w:left="-283" w:leftChars="-135" w:right="-57" w:rightChars="-27"/>
        <w:jc w:val="center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为贯彻</w:t>
      </w:r>
      <w:r>
        <w:rPr>
          <w:rFonts w:ascii="仿宋_GB2312" w:hAnsi="Calibri" w:eastAsia="仿宋_GB2312" w:cs="Times New Roman"/>
          <w:bCs/>
          <w:sz w:val="32"/>
          <w:szCs w:val="32"/>
        </w:rPr>
        <w:t>《北京历史文化名城保护条例》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（下</w:t>
      </w:r>
      <w:r>
        <w:rPr>
          <w:rFonts w:ascii="仿宋_GB2312" w:hAnsi="Calibri" w:eastAsia="仿宋_GB2312" w:cs="Times New Roman"/>
          <w:bCs/>
          <w:sz w:val="32"/>
          <w:szCs w:val="32"/>
        </w:rPr>
        <w:t>称《保护条例》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，落实</w:t>
      </w:r>
      <w:r>
        <w:rPr>
          <w:rFonts w:ascii="仿宋_GB2312" w:hAnsi="Calibri" w:eastAsia="仿宋_GB2312" w:cs="Times New Roman"/>
          <w:bCs/>
          <w:sz w:val="32"/>
          <w:szCs w:val="32"/>
        </w:rPr>
        <w:t>相关保护规划，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推</w:t>
      </w:r>
      <w:r>
        <w:rPr>
          <w:rFonts w:ascii="仿宋_GB2312" w:hAnsi="Calibri" w:eastAsia="仿宋_GB2312" w:cs="Times New Roman"/>
          <w:bCs/>
          <w:sz w:val="32"/>
          <w:szCs w:val="32"/>
        </w:rPr>
        <w:t>进历史文化名城建设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及</w:t>
      </w:r>
      <w:r>
        <w:rPr>
          <w:rFonts w:ascii="仿宋_GB2312" w:hAnsi="Calibri" w:eastAsia="仿宋_GB2312" w:cs="Times New Roman"/>
          <w:bCs/>
          <w:sz w:val="32"/>
          <w:szCs w:val="32"/>
        </w:rPr>
        <w:t>中轴线申遗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等</w:t>
      </w:r>
      <w:r>
        <w:rPr>
          <w:rFonts w:ascii="仿宋_GB2312" w:hAnsi="Calibri" w:eastAsia="仿宋_GB2312" w:cs="Times New Roman"/>
          <w:bCs/>
          <w:sz w:val="32"/>
          <w:szCs w:val="32"/>
        </w:rPr>
        <w:t>工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 作顺利</w:t>
      </w:r>
      <w:r>
        <w:rPr>
          <w:rFonts w:ascii="仿宋_GB2312" w:hAnsi="Calibri" w:eastAsia="仿宋_GB2312" w:cs="Times New Roman"/>
          <w:bCs/>
          <w:sz w:val="32"/>
          <w:szCs w:val="32"/>
        </w:rPr>
        <w:t>实施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，切实</w:t>
      </w:r>
      <w:r>
        <w:rPr>
          <w:rFonts w:ascii="仿宋_GB2312" w:hAnsi="Calibri" w:eastAsia="仿宋_GB2312" w:cs="Times New Roman"/>
          <w:bCs/>
          <w:sz w:val="32"/>
          <w:szCs w:val="32"/>
        </w:rPr>
        <w:t>维护被征收人合法权益，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市</w:t>
      </w:r>
      <w:r>
        <w:rPr>
          <w:rFonts w:ascii="仿宋_GB2312" w:hAnsi="Calibri" w:eastAsia="仿宋_GB2312" w:cs="Times New Roman"/>
          <w:bCs/>
          <w:sz w:val="32"/>
          <w:szCs w:val="32"/>
        </w:rPr>
        <w:t>住房城乡建设委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研究</w:t>
      </w:r>
      <w:r>
        <w:rPr>
          <w:rFonts w:ascii="仿宋_GB2312" w:hAnsi="Calibri" w:eastAsia="仿宋_GB2312" w:cs="Times New Roman"/>
          <w:bCs/>
          <w:sz w:val="32"/>
          <w:szCs w:val="32"/>
        </w:rPr>
        <w:t>起草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了</w:t>
      </w:r>
      <w:r>
        <w:rPr>
          <w:rFonts w:ascii="仿宋_GB2312" w:hAnsi="Calibri" w:eastAsia="仿宋_GB2312" w:cs="Times New Roman"/>
          <w:bCs/>
          <w:sz w:val="32"/>
          <w:szCs w:val="32"/>
        </w:rPr>
        <w:t>《北京市国有土地上房屋征收与补偿实施意见的补充通知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（征求</w:t>
      </w:r>
      <w:r>
        <w:rPr>
          <w:rFonts w:ascii="仿宋_GB2312" w:hAnsi="Calibri" w:eastAsia="仿宋_GB2312" w:cs="Times New Roman"/>
          <w:bCs/>
          <w:sz w:val="32"/>
          <w:szCs w:val="32"/>
        </w:rPr>
        <w:t>意见稿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）</w:t>
      </w:r>
      <w:r>
        <w:rPr>
          <w:rFonts w:ascii="仿宋_GB2312" w:hAnsi="Calibri" w:eastAsia="仿宋_GB2312" w:cs="Times New Roman"/>
          <w:bCs/>
          <w:sz w:val="32"/>
          <w:szCs w:val="32"/>
        </w:rPr>
        <w:t>》（下称《补充通知》）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。</w:t>
      </w:r>
    </w:p>
    <w:p>
      <w:pPr>
        <w:spacing w:line="620" w:lineRule="exact"/>
        <w:ind w:left="-283" w:leftChars="-135" w:right="-57" w:rightChars="-27" w:firstLine="800" w:firstLineChars="25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一、起</w:t>
      </w:r>
      <w:r>
        <w:rPr>
          <w:rFonts w:ascii="黑体" w:hAnsi="黑体" w:eastAsia="黑体" w:cs="Times New Roman"/>
          <w:bCs/>
          <w:sz w:val="32"/>
          <w:szCs w:val="32"/>
        </w:rPr>
        <w:t>草背景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北京是</w:t>
      </w:r>
      <w:r>
        <w:rPr>
          <w:rFonts w:ascii="仿宋_GB2312" w:hAnsi="Calibri" w:eastAsia="仿宋_GB2312" w:cs="Times New Roman"/>
          <w:sz w:val="32"/>
          <w:szCs w:val="32"/>
        </w:rPr>
        <w:t>世界闻名的历史文化名城，是中</w:t>
      </w:r>
      <w:r>
        <w:rPr>
          <w:rFonts w:hint="eastAsia" w:ascii="仿宋_GB2312" w:hAnsi="Calibri" w:eastAsia="仿宋_GB2312" w:cs="Times New Roman"/>
          <w:sz w:val="32"/>
          <w:szCs w:val="32"/>
        </w:rPr>
        <w:t>华</w:t>
      </w:r>
      <w:r>
        <w:rPr>
          <w:rFonts w:ascii="仿宋_GB2312" w:hAnsi="Calibri" w:eastAsia="仿宋_GB2312" w:cs="Times New Roman"/>
          <w:sz w:val="32"/>
          <w:szCs w:val="32"/>
        </w:rPr>
        <w:t>文明的一张金名片</w:t>
      </w:r>
      <w:r>
        <w:rPr>
          <w:rFonts w:hint="eastAsia" w:ascii="仿宋_GB2312" w:hAnsi="Calibri" w:eastAsia="仿宋_GB2312" w:cs="Times New Roman"/>
          <w:sz w:val="32"/>
          <w:szCs w:val="32"/>
        </w:rPr>
        <w:t>。党</w:t>
      </w:r>
      <w:r>
        <w:rPr>
          <w:rFonts w:ascii="仿宋_GB2312" w:hAnsi="Calibri" w:eastAsia="仿宋_GB2312" w:cs="Times New Roman"/>
          <w:sz w:val="32"/>
          <w:szCs w:val="32"/>
        </w:rPr>
        <w:t>的十八大以来，习近平总书记多次视察北京并发表重要讲话，提出</w:t>
      </w:r>
      <w:r>
        <w:rPr>
          <w:rFonts w:hint="eastAsia" w:ascii="仿宋_GB2312" w:hAnsi="Calibri" w:eastAsia="仿宋_GB2312" w:cs="Times New Roman"/>
          <w:sz w:val="32"/>
          <w:szCs w:val="32"/>
        </w:rPr>
        <w:t>“</w:t>
      </w:r>
      <w:r>
        <w:rPr>
          <w:rFonts w:ascii="仿宋_GB2312" w:hAnsi="Calibri" w:eastAsia="仿宋_GB2312" w:cs="Times New Roman"/>
          <w:sz w:val="32"/>
          <w:szCs w:val="32"/>
        </w:rPr>
        <w:t>老城不能再拆了</w:t>
      </w:r>
      <w:r>
        <w:rPr>
          <w:rFonts w:hint="eastAsia" w:ascii="仿宋_GB2312" w:hAnsi="Calibri" w:eastAsia="仿宋_GB2312" w:cs="Times New Roman"/>
          <w:sz w:val="32"/>
          <w:szCs w:val="32"/>
        </w:rPr>
        <w:t>”“</w:t>
      </w:r>
      <w:r>
        <w:rPr>
          <w:rFonts w:ascii="仿宋_GB2312" w:hAnsi="Calibri" w:eastAsia="仿宋_GB2312" w:cs="Times New Roman"/>
          <w:sz w:val="32"/>
          <w:szCs w:val="32"/>
        </w:rPr>
        <w:t>要把老城区改造提升同保护历史</w:t>
      </w:r>
      <w:r>
        <w:rPr>
          <w:rFonts w:hint="eastAsia" w:ascii="仿宋_GB2312" w:hAnsi="Calibri" w:eastAsia="仿宋_GB2312" w:cs="Times New Roman"/>
          <w:sz w:val="32"/>
          <w:szCs w:val="32"/>
        </w:rPr>
        <w:t>遗迹</w:t>
      </w:r>
      <w:r>
        <w:rPr>
          <w:rFonts w:ascii="仿宋_GB2312" w:hAnsi="Calibri" w:eastAsia="仿宋_GB2312" w:cs="Times New Roman"/>
          <w:sz w:val="32"/>
          <w:szCs w:val="32"/>
        </w:rPr>
        <w:t>、保存历史文脉统一起来，</w:t>
      </w:r>
      <w:r>
        <w:rPr>
          <w:rFonts w:hint="eastAsia" w:ascii="仿宋_GB2312" w:hAnsi="Calibri" w:eastAsia="仿宋_GB2312" w:cs="Times New Roman"/>
          <w:sz w:val="32"/>
          <w:szCs w:val="32"/>
        </w:rPr>
        <w:t>既</w:t>
      </w:r>
      <w:r>
        <w:rPr>
          <w:rFonts w:ascii="仿宋_GB2312" w:hAnsi="Calibri" w:eastAsia="仿宋_GB2312" w:cs="Times New Roman"/>
          <w:sz w:val="32"/>
          <w:szCs w:val="32"/>
        </w:rPr>
        <w:t>要改善人居环境，又要保护历史文化底蕴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ascii="仿宋_GB2312" w:hAnsi="Calibri" w:eastAsia="仿宋_GB2312" w:cs="Times New Roman"/>
          <w:sz w:val="32"/>
          <w:szCs w:val="32"/>
        </w:rPr>
        <w:t>让历史文化和现代</w:t>
      </w:r>
      <w:r>
        <w:rPr>
          <w:rFonts w:hint="eastAsia" w:ascii="仿宋_GB2312" w:hAnsi="Calibri" w:eastAsia="仿宋_GB2312" w:cs="Times New Roman"/>
          <w:sz w:val="32"/>
          <w:szCs w:val="32"/>
        </w:rPr>
        <w:t>生活</w:t>
      </w:r>
      <w:r>
        <w:rPr>
          <w:rFonts w:ascii="仿宋_GB2312" w:hAnsi="Calibri" w:eastAsia="仿宋_GB2312" w:cs="Times New Roman"/>
          <w:sz w:val="32"/>
          <w:szCs w:val="32"/>
        </w:rPr>
        <w:t>融为一体</w:t>
      </w:r>
      <w:r>
        <w:rPr>
          <w:rFonts w:hint="eastAsia" w:ascii="仿宋_GB2312" w:hAnsi="Calibri" w:eastAsia="仿宋_GB2312" w:cs="Times New Roman"/>
          <w:sz w:val="32"/>
          <w:szCs w:val="32"/>
        </w:rPr>
        <w:t>”，为</w:t>
      </w:r>
      <w:r>
        <w:rPr>
          <w:rFonts w:ascii="仿宋_GB2312" w:hAnsi="Calibri" w:eastAsia="仿宋_GB2312" w:cs="Times New Roman"/>
          <w:sz w:val="32"/>
          <w:szCs w:val="32"/>
        </w:rPr>
        <w:t>北京历史文化</w:t>
      </w:r>
      <w:r>
        <w:rPr>
          <w:rFonts w:hint="eastAsia" w:ascii="仿宋_GB2312" w:hAnsi="Calibri" w:eastAsia="仿宋_GB2312" w:cs="Times New Roman"/>
          <w:sz w:val="32"/>
          <w:szCs w:val="32"/>
        </w:rPr>
        <w:t>名</w:t>
      </w:r>
      <w:r>
        <w:rPr>
          <w:rFonts w:ascii="仿宋_GB2312" w:hAnsi="Calibri" w:eastAsia="仿宋_GB2312" w:cs="Times New Roman"/>
          <w:sz w:val="32"/>
          <w:szCs w:val="32"/>
        </w:rPr>
        <w:t>城</w:t>
      </w:r>
      <w:r>
        <w:rPr>
          <w:rFonts w:hint="eastAsia" w:ascii="仿宋_GB2312" w:hAnsi="Calibri" w:eastAsia="仿宋_GB2312" w:cs="Times New Roman"/>
          <w:sz w:val="32"/>
          <w:szCs w:val="32"/>
        </w:rPr>
        <w:t>保护工</w:t>
      </w:r>
      <w:r>
        <w:rPr>
          <w:rFonts w:ascii="仿宋_GB2312" w:hAnsi="Calibri" w:eastAsia="仿宋_GB2312" w:cs="Times New Roman"/>
          <w:sz w:val="32"/>
          <w:szCs w:val="32"/>
        </w:rPr>
        <w:t>作的创新发展指明了方向。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2017</w:t>
      </w:r>
      <w:r>
        <w:rPr>
          <w:rFonts w:hint="eastAsia" w:ascii="仿宋_GB2312" w:hAnsi="Calibri" w:eastAsia="仿宋_GB2312" w:cs="Times New Roman"/>
          <w:sz w:val="32"/>
          <w:szCs w:val="32"/>
        </w:rPr>
        <w:t>年以</w:t>
      </w:r>
      <w:r>
        <w:rPr>
          <w:rFonts w:ascii="仿宋_GB2312" w:hAnsi="Calibri" w:eastAsia="仿宋_GB2312" w:cs="Times New Roman"/>
          <w:sz w:val="32"/>
          <w:szCs w:val="32"/>
        </w:rPr>
        <w:t>来，</w:t>
      </w:r>
      <w:r>
        <w:rPr>
          <w:rFonts w:hint="eastAsia" w:ascii="仿宋_GB2312" w:hAnsi="Calibri" w:eastAsia="仿宋_GB2312" w:cs="Times New Roman"/>
          <w:sz w:val="32"/>
          <w:szCs w:val="32"/>
        </w:rPr>
        <w:t>《北京城市总体规划（2016年-2035年）》《首都功能核心区控制性详细规划（街区层面）（2018年-2035年）》经</w:t>
      </w:r>
      <w:r>
        <w:rPr>
          <w:rFonts w:ascii="仿宋_GB2312" w:hAnsi="Calibri" w:eastAsia="仿宋_GB2312" w:cs="Times New Roman"/>
          <w:sz w:val="32"/>
          <w:szCs w:val="32"/>
        </w:rPr>
        <w:t>党中央、国务院批复</w:t>
      </w:r>
      <w:r>
        <w:rPr>
          <w:rFonts w:hint="eastAsia" w:ascii="仿宋_GB2312" w:hAnsi="Calibri" w:eastAsia="仿宋_GB2312" w:cs="Times New Roman"/>
          <w:sz w:val="32"/>
          <w:szCs w:val="32"/>
        </w:rPr>
        <w:t>相继</w:t>
      </w:r>
      <w:r>
        <w:rPr>
          <w:rFonts w:ascii="仿宋_GB2312" w:hAnsi="Calibri" w:eastAsia="仿宋_GB2312" w:cs="Times New Roman"/>
          <w:sz w:val="32"/>
          <w:szCs w:val="32"/>
        </w:rPr>
        <w:t>出台，在</w:t>
      </w:r>
      <w:r>
        <w:rPr>
          <w:rFonts w:hint="eastAsia" w:ascii="仿宋_GB2312" w:hAnsi="Calibri" w:eastAsia="仿宋_GB2312" w:cs="Times New Roman"/>
          <w:sz w:val="32"/>
          <w:szCs w:val="32"/>
        </w:rPr>
        <w:t>全</w:t>
      </w:r>
      <w:r>
        <w:rPr>
          <w:rFonts w:ascii="仿宋_GB2312" w:hAnsi="Calibri" w:eastAsia="仿宋_GB2312" w:cs="Times New Roman"/>
          <w:sz w:val="32"/>
          <w:szCs w:val="32"/>
        </w:rPr>
        <w:t>市积极</w:t>
      </w:r>
      <w:r>
        <w:rPr>
          <w:rFonts w:hint="eastAsia" w:ascii="仿宋_GB2312" w:hAnsi="Calibri" w:eastAsia="仿宋_GB2312" w:cs="Times New Roman"/>
          <w:sz w:val="32"/>
          <w:szCs w:val="32"/>
        </w:rPr>
        <w:t>贯</w:t>
      </w:r>
      <w:r>
        <w:rPr>
          <w:rFonts w:ascii="仿宋_GB2312" w:hAnsi="Calibri" w:eastAsia="仿宋_GB2312" w:cs="Times New Roman"/>
          <w:sz w:val="32"/>
          <w:szCs w:val="32"/>
        </w:rPr>
        <w:t>彻落</w:t>
      </w:r>
      <w:r>
        <w:rPr>
          <w:rFonts w:hint="eastAsia" w:ascii="仿宋_GB2312" w:hAnsi="Calibri" w:eastAsia="仿宋_GB2312" w:cs="Times New Roman"/>
          <w:sz w:val="32"/>
          <w:szCs w:val="32"/>
        </w:rPr>
        <w:t>实习</w:t>
      </w:r>
      <w:r>
        <w:rPr>
          <w:rFonts w:ascii="仿宋_GB2312" w:hAnsi="Calibri" w:eastAsia="仿宋_GB2312" w:cs="Times New Roman"/>
          <w:sz w:val="32"/>
          <w:szCs w:val="32"/>
        </w:rPr>
        <w:t>近平总书记系列</w:t>
      </w:r>
      <w:r>
        <w:rPr>
          <w:rFonts w:hint="eastAsia" w:ascii="仿宋_GB2312" w:hAnsi="Calibri" w:eastAsia="仿宋_GB2312" w:cs="Times New Roman"/>
          <w:sz w:val="32"/>
          <w:szCs w:val="32"/>
        </w:rPr>
        <w:t>重</w:t>
      </w:r>
      <w:r>
        <w:rPr>
          <w:rFonts w:ascii="仿宋_GB2312" w:hAnsi="Calibri" w:eastAsia="仿宋_GB2312" w:cs="Times New Roman"/>
          <w:sz w:val="32"/>
          <w:szCs w:val="32"/>
        </w:rPr>
        <w:t>要讲话精神</w:t>
      </w:r>
      <w:r>
        <w:rPr>
          <w:rFonts w:hint="eastAsia" w:ascii="仿宋_GB2312" w:hAnsi="Calibri" w:eastAsia="仿宋_GB2312" w:cs="Times New Roman"/>
          <w:sz w:val="32"/>
          <w:szCs w:val="32"/>
        </w:rPr>
        <w:t>和</w:t>
      </w:r>
      <w:r>
        <w:rPr>
          <w:rFonts w:ascii="仿宋_GB2312" w:hAnsi="Calibri" w:eastAsia="仿宋_GB2312" w:cs="Times New Roman"/>
          <w:sz w:val="32"/>
          <w:szCs w:val="32"/>
        </w:rPr>
        <w:t>党中央、国务院关于两个规划的批复的</w:t>
      </w:r>
      <w:r>
        <w:rPr>
          <w:rFonts w:hint="eastAsia" w:ascii="仿宋_GB2312" w:hAnsi="Calibri" w:eastAsia="仿宋_GB2312" w:cs="Times New Roman"/>
          <w:sz w:val="32"/>
          <w:szCs w:val="32"/>
        </w:rPr>
        <w:t>同</w:t>
      </w:r>
      <w:r>
        <w:rPr>
          <w:rFonts w:ascii="仿宋_GB2312" w:hAnsi="Calibri" w:eastAsia="仿宋_GB2312" w:cs="Times New Roman"/>
          <w:sz w:val="32"/>
          <w:szCs w:val="32"/>
        </w:rPr>
        <w:t>时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ascii="仿宋_GB2312" w:hAnsi="Calibri" w:eastAsia="仿宋_GB2312" w:cs="Times New Roman"/>
          <w:sz w:val="32"/>
          <w:szCs w:val="32"/>
        </w:rPr>
        <w:t>我市</w:t>
      </w:r>
      <w:r>
        <w:rPr>
          <w:rFonts w:hint="eastAsia" w:ascii="仿宋_GB2312" w:hAnsi="Calibri" w:eastAsia="仿宋_GB2312" w:cs="Times New Roman"/>
          <w:sz w:val="32"/>
          <w:szCs w:val="32"/>
        </w:rPr>
        <w:t>大</w:t>
      </w:r>
      <w:r>
        <w:rPr>
          <w:rFonts w:ascii="仿宋_GB2312" w:hAnsi="Calibri" w:eastAsia="仿宋_GB2312" w:cs="Times New Roman"/>
          <w:sz w:val="32"/>
          <w:szCs w:val="32"/>
        </w:rPr>
        <w:t>力推进历史文化名</w:t>
      </w:r>
      <w:r>
        <w:rPr>
          <w:rFonts w:hint="eastAsia" w:ascii="仿宋_GB2312" w:hAnsi="Calibri" w:eastAsia="仿宋_GB2312" w:cs="Times New Roman"/>
          <w:sz w:val="32"/>
          <w:szCs w:val="32"/>
        </w:rPr>
        <w:t>城保护</w:t>
      </w:r>
      <w:r>
        <w:rPr>
          <w:rFonts w:ascii="仿宋_GB2312" w:hAnsi="Calibri" w:eastAsia="仿宋_GB2312" w:cs="Times New Roman"/>
          <w:sz w:val="32"/>
          <w:szCs w:val="32"/>
        </w:rPr>
        <w:t>及中轴线申遗</w:t>
      </w:r>
      <w:r>
        <w:rPr>
          <w:rFonts w:hint="eastAsia" w:ascii="仿宋_GB2312" w:hAnsi="Calibri" w:eastAsia="仿宋_GB2312" w:cs="Times New Roman"/>
          <w:sz w:val="32"/>
          <w:szCs w:val="32"/>
        </w:rPr>
        <w:t>等</w:t>
      </w:r>
      <w:r>
        <w:rPr>
          <w:rFonts w:ascii="仿宋_GB2312" w:hAnsi="Calibri" w:eastAsia="仿宋_GB2312" w:cs="Times New Roman"/>
          <w:sz w:val="32"/>
          <w:szCs w:val="32"/>
        </w:rPr>
        <w:t>工作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在我</w:t>
      </w:r>
      <w:r>
        <w:rPr>
          <w:rFonts w:ascii="仿宋_GB2312" w:hAnsi="Calibri" w:eastAsia="仿宋_GB2312" w:cs="Times New Roman"/>
          <w:sz w:val="32"/>
          <w:szCs w:val="32"/>
        </w:rPr>
        <w:t>市历史文化名</w:t>
      </w:r>
      <w:r>
        <w:rPr>
          <w:rFonts w:hint="eastAsia" w:ascii="仿宋_GB2312" w:hAnsi="Calibri" w:eastAsia="仿宋_GB2312" w:cs="Times New Roman"/>
          <w:sz w:val="32"/>
          <w:szCs w:val="32"/>
        </w:rPr>
        <w:t>城</w:t>
      </w:r>
      <w:r>
        <w:rPr>
          <w:rFonts w:ascii="仿宋_GB2312" w:hAnsi="Calibri" w:eastAsia="仿宋_GB2312" w:cs="Times New Roman"/>
          <w:sz w:val="32"/>
          <w:szCs w:val="32"/>
        </w:rPr>
        <w:t>建设</w:t>
      </w:r>
      <w:r>
        <w:rPr>
          <w:rFonts w:hint="eastAsia" w:ascii="仿宋_GB2312" w:hAnsi="Calibri" w:eastAsia="仿宋_GB2312" w:cs="Times New Roman"/>
          <w:sz w:val="32"/>
          <w:szCs w:val="32"/>
        </w:rPr>
        <w:t>推</w:t>
      </w:r>
      <w:r>
        <w:rPr>
          <w:rFonts w:ascii="仿宋_GB2312" w:hAnsi="Calibri" w:eastAsia="仿宋_GB2312" w:cs="Times New Roman"/>
          <w:sz w:val="32"/>
          <w:szCs w:val="32"/>
        </w:rPr>
        <w:t>进过程中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ascii="仿宋_GB2312" w:hAnsi="Calibri" w:eastAsia="仿宋_GB2312" w:cs="Times New Roman"/>
          <w:sz w:val="32"/>
          <w:szCs w:val="32"/>
        </w:rPr>
        <w:t>将涉及</w:t>
      </w:r>
      <w:r>
        <w:rPr>
          <w:rFonts w:hint="eastAsia" w:ascii="仿宋_GB2312" w:hAnsi="Calibri" w:eastAsia="仿宋_GB2312" w:cs="Times New Roman"/>
          <w:sz w:val="32"/>
          <w:szCs w:val="32"/>
        </w:rPr>
        <w:t>因不</w:t>
      </w:r>
      <w:r>
        <w:rPr>
          <w:rFonts w:ascii="仿宋_GB2312" w:hAnsi="Calibri" w:eastAsia="仿宋_GB2312" w:cs="Times New Roman"/>
          <w:sz w:val="32"/>
          <w:szCs w:val="32"/>
        </w:rPr>
        <w:t>可移动文物</w:t>
      </w:r>
      <w:r>
        <w:rPr>
          <w:rFonts w:hint="eastAsia" w:ascii="仿宋_GB2312" w:hAnsi="Calibri" w:eastAsia="仿宋_GB2312" w:cs="Times New Roman"/>
          <w:sz w:val="32"/>
          <w:szCs w:val="32"/>
        </w:rPr>
        <w:t>、历</w:t>
      </w:r>
      <w:r>
        <w:rPr>
          <w:rFonts w:ascii="仿宋_GB2312" w:hAnsi="Calibri" w:eastAsia="仿宋_GB2312" w:cs="Times New Roman"/>
          <w:sz w:val="32"/>
          <w:szCs w:val="32"/>
        </w:rPr>
        <w:t>史建筑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历史文化街区</w:t>
      </w:r>
      <w:r>
        <w:rPr>
          <w:rFonts w:hint="eastAsia" w:ascii="仿宋_GB2312" w:hAnsi="Calibri" w:eastAsia="仿宋_GB2312" w:cs="Times New Roman"/>
          <w:sz w:val="32"/>
          <w:szCs w:val="32"/>
        </w:rPr>
        <w:t>等文化</w:t>
      </w:r>
      <w:r>
        <w:rPr>
          <w:rFonts w:ascii="仿宋_GB2312" w:hAnsi="Calibri" w:eastAsia="仿宋_GB2312" w:cs="Times New Roman"/>
          <w:sz w:val="32"/>
          <w:szCs w:val="32"/>
        </w:rPr>
        <w:t>保护</w:t>
      </w:r>
      <w:r>
        <w:rPr>
          <w:rFonts w:hint="eastAsia" w:ascii="仿宋_GB2312" w:hAnsi="Calibri" w:eastAsia="仿宋_GB2312" w:cs="Times New Roman"/>
          <w:sz w:val="32"/>
          <w:szCs w:val="32"/>
        </w:rPr>
        <w:t>对</w:t>
      </w:r>
      <w:r>
        <w:rPr>
          <w:rFonts w:ascii="仿宋_GB2312" w:hAnsi="Calibri" w:eastAsia="仿宋_GB2312" w:cs="Times New Roman"/>
          <w:sz w:val="32"/>
          <w:szCs w:val="32"/>
        </w:rPr>
        <w:t>部分建筑物、构筑物或者其他设施</w:t>
      </w:r>
      <w:r>
        <w:rPr>
          <w:rFonts w:hint="eastAsia" w:ascii="仿宋_GB2312" w:hAnsi="Calibri" w:eastAsia="仿宋_GB2312" w:cs="Times New Roman"/>
          <w:sz w:val="32"/>
          <w:szCs w:val="32"/>
        </w:rPr>
        <w:t>实施</w:t>
      </w:r>
      <w:r>
        <w:rPr>
          <w:rFonts w:ascii="仿宋_GB2312" w:hAnsi="Calibri" w:eastAsia="仿宋_GB2312" w:cs="Times New Roman"/>
          <w:sz w:val="32"/>
          <w:szCs w:val="32"/>
        </w:rPr>
        <w:t>腾</w:t>
      </w:r>
      <w:r>
        <w:rPr>
          <w:rFonts w:hint="eastAsia" w:ascii="仿宋_GB2312" w:hAnsi="Calibri" w:eastAsia="仿宋_GB2312" w:cs="Times New Roman"/>
          <w:sz w:val="32"/>
          <w:szCs w:val="32"/>
        </w:rPr>
        <w:t>退或者</w:t>
      </w:r>
      <w:r>
        <w:rPr>
          <w:rFonts w:ascii="仿宋_GB2312" w:hAnsi="Calibri" w:eastAsia="仿宋_GB2312" w:cs="Times New Roman"/>
          <w:sz w:val="32"/>
          <w:szCs w:val="32"/>
        </w:rPr>
        <w:t>改造</w:t>
      </w:r>
      <w:r>
        <w:rPr>
          <w:rFonts w:hint="eastAsia" w:ascii="仿宋_GB2312" w:hAnsi="Calibri" w:eastAsia="仿宋_GB2312" w:cs="Times New Roman"/>
          <w:sz w:val="32"/>
          <w:szCs w:val="32"/>
        </w:rPr>
        <w:t>等非</w:t>
      </w:r>
      <w:r>
        <w:rPr>
          <w:rFonts w:ascii="仿宋_GB2312" w:hAnsi="Calibri" w:eastAsia="仿宋_GB2312" w:cs="Times New Roman"/>
          <w:sz w:val="32"/>
          <w:szCs w:val="32"/>
        </w:rPr>
        <w:t>建设类</w:t>
      </w:r>
      <w:r>
        <w:rPr>
          <w:rFonts w:hint="eastAsia" w:ascii="仿宋_GB2312" w:hAnsi="Calibri" w:eastAsia="仿宋_GB2312" w:cs="Times New Roman"/>
          <w:sz w:val="32"/>
          <w:szCs w:val="32"/>
        </w:rPr>
        <w:t>项目活动</w:t>
      </w:r>
      <w:r>
        <w:rPr>
          <w:rFonts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</w:rPr>
        <w:t>当前，我</w:t>
      </w:r>
      <w:r>
        <w:rPr>
          <w:rFonts w:ascii="仿宋_GB2312" w:hAnsi="Calibri" w:eastAsia="仿宋_GB2312" w:cs="Times New Roman"/>
          <w:sz w:val="32"/>
          <w:szCs w:val="32"/>
        </w:rPr>
        <w:t>市现行的</w:t>
      </w:r>
      <w:r>
        <w:rPr>
          <w:rFonts w:ascii="仿宋_GB2312" w:hAnsi="Calibri" w:eastAsia="仿宋_GB2312" w:cs="Times New Roman"/>
          <w:bCs/>
          <w:sz w:val="32"/>
          <w:szCs w:val="32"/>
        </w:rPr>
        <w:t>《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北京</w:t>
      </w:r>
      <w:r>
        <w:rPr>
          <w:rFonts w:ascii="仿宋_GB2312" w:hAnsi="Calibri" w:eastAsia="仿宋_GB2312" w:cs="Times New Roman"/>
          <w:bCs/>
          <w:sz w:val="32"/>
          <w:szCs w:val="32"/>
        </w:rPr>
        <w:t>市国有土地上房屋征收与补偿实施意见》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（下</w:t>
      </w:r>
      <w:r>
        <w:rPr>
          <w:rFonts w:ascii="仿宋_GB2312" w:hAnsi="Calibri" w:eastAsia="仿宋_GB2312" w:cs="Times New Roman"/>
          <w:bCs/>
          <w:sz w:val="32"/>
          <w:szCs w:val="32"/>
        </w:rPr>
        <w:t>称《实施意见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》</w:t>
      </w:r>
      <w:r>
        <w:rPr>
          <w:rFonts w:ascii="仿宋_GB2312" w:hAnsi="Calibri" w:eastAsia="仿宋_GB2312" w:cs="Times New Roman"/>
          <w:bCs/>
          <w:sz w:val="32"/>
          <w:szCs w:val="32"/>
        </w:rPr>
        <w:t>）明确规定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申请</w:t>
      </w:r>
      <w:r>
        <w:rPr>
          <w:rFonts w:ascii="仿宋_GB2312" w:hAnsi="Calibri" w:eastAsia="仿宋_GB2312" w:cs="Times New Roman"/>
          <w:bCs/>
          <w:sz w:val="32"/>
          <w:szCs w:val="32"/>
        </w:rPr>
        <w:t>房屋征收须有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项目</w:t>
      </w:r>
      <w:r>
        <w:rPr>
          <w:rFonts w:ascii="仿宋_GB2312" w:hAnsi="Calibri" w:eastAsia="仿宋_GB2312" w:cs="Times New Roman"/>
          <w:bCs/>
          <w:sz w:val="32"/>
          <w:szCs w:val="32"/>
        </w:rPr>
        <w:t>批准文件、规划意见、土地预审意见等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征收前期</w:t>
      </w:r>
      <w:r>
        <w:rPr>
          <w:rFonts w:ascii="仿宋_GB2312" w:hAnsi="Calibri" w:eastAsia="仿宋_GB2312" w:cs="Times New Roman"/>
          <w:bCs/>
          <w:sz w:val="32"/>
          <w:szCs w:val="32"/>
        </w:rPr>
        <w:t>要件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。实践</w:t>
      </w:r>
      <w:r>
        <w:rPr>
          <w:rFonts w:ascii="仿宋_GB2312" w:hAnsi="Calibri" w:eastAsia="仿宋_GB2312" w:cs="Times New Roman"/>
          <w:bCs/>
          <w:sz w:val="32"/>
          <w:szCs w:val="32"/>
        </w:rPr>
        <w:t>中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，由</w:t>
      </w:r>
      <w:r>
        <w:rPr>
          <w:rFonts w:ascii="仿宋_GB2312" w:hAnsi="Calibri" w:eastAsia="仿宋_GB2312" w:cs="Times New Roman"/>
          <w:bCs/>
          <w:sz w:val="32"/>
          <w:szCs w:val="32"/>
        </w:rPr>
        <w:t>于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不</w:t>
      </w:r>
      <w:r>
        <w:rPr>
          <w:rFonts w:ascii="仿宋_GB2312" w:hAnsi="Calibri" w:eastAsia="仿宋_GB2312" w:cs="Times New Roman"/>
          <w:bCs/>
          <w:sz w:val="32"/>
          <w:szCs w:val="32"/>
        </w:rPr>
        <w:t>可移动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文物、</w:t>
      </w:r>
      <w:r>
        <w:rPr>
          <w:rFonts w:ascii="仿宋_GB2312" w:hAnsi="Calibri" w:eastAsia="仿宋_GB2312" w:cs="Times New Roman"/>
          <w:bCs/>
          <w:sz w:val="32"/>
          <w:szCs w:val="32"/>
        </w:rPr>
        <w:t>历史建筑、历史文化街区等文化保护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实施</w:t>
      </w:r>
      <w:r>
        <w:rPr>
          <w:rFonts w:ascii="仿宋_GB2312" w:hAnsi="Calibri" w:eastAsia="仿宋_GB2312" w:cs="Times New Roman"/>
          <w:bCs/>
          <w:sz w:val="32"/>
          <w:szCs w:val="32"/>
        </w:rPr>
        <w:t>的腾退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或者</w:t>
      </w:r>
      <w:r>
        <w:rPr>
          <w:rFonts w:ascii="仿宋_GB2312" w:hAnsi="Calibri" w:eastAsia="仿宋_GB2312" w:cs="Times New Roman"/>
          <w:bCs/>
          <w:sz w:val="32"/>
          <w:szCs w:val="32"/>
        </w:rPr>
        <w:t>改造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活动，重</w:t>
      </w:r>
      <w:r>
        <w:rPr>
          <w:rFonts w:ascii="仿宋_GB2312" w:hAnsi="Calibri" w:eastAsia="仿宋_GB2312" w:cs="Times New Roman"/>
          <w:bCs/>
          <w:sz w:val="32"/>
          <w:szCs w:val="32"/>
        </w:rPr>
        <w:t>点在于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恢复修缮</w:t>
      </w:r>
      <w:r>
        <w:rPr>
          <w:rFonts w:ascii="仿宋_GB2312" w:hAnsi="Calibri" w:eastAsia="仿宋_GB2312" w:cs="Times New Roman"/>
          <w:bCs/>
          <w:sz w:val="32"/>
          <w:szCs w:val="32"/>
        </w:rPr>
        <w:t>及维护历史格局、景观视廊等非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建设类</w:t>
      </w:r>
      <w:r>
        <w:rPr>
          <w:rFonts w:ascii="仿宋_GB2312" w:hAnsi="Calibri" w:eastAsia="仿宋_GB2312" w:cs="Times New Roman"/>
          <w:bCs/>
          <w:sz w:val="32"/>
          <w:szCs w:val="32"/>
        </w:rPr>
        <w:t>项目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，</w:t>
      </w:r>
      <w:r>
        <w:rPr>
          <w:rFonts w:ascii="仿宋_GB2312" w:hAnsi="Calibri" w:eastAsia="仿宋_GB2312" w:cs="Times New Roman"/>
          <w:bCs/>
          <w:sz w:val="32"/>
          <w:szCs w:val="32"/>
        </w:rPr>
        <w:t>《实施意见》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中</w:t>
      </w:r>
      <w:r>
        <w:rPr>
          <w:rFonts w:ascii="仿宋_GB2312" w:hAnsi="Calibri" w:eastAsia="仿宋_GB2312" w:cs="Times New Roman"/>
          <w:bCs/>
          <w:sz w:val="32"/>
          <w:szCs w:val="32"/>
        </w:rPr>
        <w:t>所规定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征收</w:t>
      </w:r>
      <w:r>
        <w:rPr>
          <w:rFonts w:ascii="仿宋_GB2312" w:hAnsi="Calibri" w:eastAsia="仿宋_GB2312" w:cs="Times New Roman"/>
          <w:bCs/>
          <w:sz w:val="32"/>
          <w:szCs w:val="32"/>
        </w:rPr>
        <w:t>要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件相应不</w:t>
      </w:r>
      <w:r>
        <w:rPr>
          <w:rFonts w:ascii="仿宋_GB2312" w:hAnsi="Calibri" w:eastAsia="仿宋_GB2312" w:cs="Times New Roman"/>
          <w:bCs/>
          <w:sz w:val="32"/>
          <w:szCs w:val="32"/>
        </w:rPr>
        <w:t>具备，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有</w:t>
      </w:r>
      <w:r>
        <w:rPr>
          <w:rFonts w:ascii="仿宋_GB2312" w:hAnsi="Calibri" w:eastAsia="仿宋_GB2312" w:cs="Times New Roman"/>
          <w:bCs/>
          <w:sz w:val="32"/>
          <w:szCs w:val="32"/>
        </w:rPr>
        <w:t>待通过《补充通知》加以完善。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</w:t>
      </w:r>
      <w:r>
        <w:rPr>
          <w:rFonts w:ascii="黑体" w:hAnsi="黑体" w:eastAsia="黑体" w:cs="Times New Roman"/>
          <w:bCs/>
          <w:sz w:val="32"/>
          <w:szCs w:val="32"/>
        </w:rPr>
        <w:t>、主要</w:t>
      </w:r>
      <w:r>
        <w:rPr>
          <w:rFonts w:hint="eastAsia" w:ascii="黑体" w:hAnsi="黑体" w:eastAsia="黑体" w:cs="Times New Roman"/>
          <w:bCs/>
          <w:sz w:val="32"/>
          <w:szCs w:val="32"/>
        </w:rPr>
        <w:t>内</w:t>
      </w:r>
      <w:r>
        <w:rPr>
          <w:rFonts w:ascii="黑体" w:hAnsi="黑体" w:eastAsia="黑体" w:cs="Times New Roman"/>
          <w:bCs/>
          <w:sz w:val="32"/>
          <w:szCs w:val="32"/>
        </w:rPr>
        <w:t>容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《补充通知》主</w:t>
      </w:r>
      <w:r>
        <w:rPr>
          <w:rFonts w:ascii="仿宋_GB2312" w:hAnsi="楷体" w:eastAsia="仿宋_GB2312" w:cs="Times New Roman"/>
          <w:bCs/>
          <w:sz w:val="32"/>
          <w:szCs w:val="32"/>
        </w:rPr>
        <w:t>要包括</w:t>
      </w:r>
      <w:r>
        <w:rPr>
          <w:rFonts w:hint="eastAsia" w:ascii="仿宋_GB2312" w:hAnsi="楷体" w:eastAsia="仿宋_GB2312" w:cs="Times New Roman"/>
          <w:bCs/>
          <w:sz w:val="32"/>
          <w:szCs w:val="32"/>
        </w:rPr>
        <w:t>五</w:t>
      </w:r>
      <w:r>
        <w:rPr>
          <w:rFonts w:ascii="仿宋_GB2312" w:hAnsi="楷体" w:eastAsia="仿宋_GB2312" w:cs="Times New Roman"/>
          <w:bCs/>
          <w:sz w:val="32"/>
          <w:szCs w:val="32"/>
        </w:rPr>
        <w:t>部分内容</w:t>
      </w:r>
      <w:r>
        <w:rPr>
          <w:rFonts w:hint="eastAsia" w:ascii="仿宋_GB2312" w:hAnsi="楷体" w:eastAsia="仿宋_GB2312" w:cs="Times New Roman"/>
          <w:bCs/>
          <w:sz w:val="32"/>
          <w:szCs w:val="32"/>
        </w:rPr>
        <w:t>：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（</w:t>
      </w:r>
      <w:r>
        <w:rPr>
          <w:rFonts w:ascii="仿宋_GB2312" w:hAnsi="楷体" w:eastAsia="仿宋_GB2312" w:cs="Times New Roman"/>
          <w:bCs/>
          <w:sz w:val="32"/>
          <w:szCs w:val="32"/>
        </w:rPr>
        <w:t>一）明确</w:t>
      </w:r>
      <w:r>
        <w:rPr>
          <w:rFonts w:hint="eastAsia" w:ascii="仿宋_GB2312" w:hAnsi="楷体" w:eastAsia="仿宋_GB2312" w:cs="Times New Roman"/>
          <w:bCs/>
          <w:sz w:val="32"/>
          <w:szCs w:val="32"/>
        </w:rPr>
        <w:t>房</w:t>
      </w:r>
      <w:r>
        <w:rPr>
          <w:rFonts w:ascii="仿宋_GB2312" w:hAnsi="楷体" w:eastAsia="仿宋_GB2312" w:cs="Times New Roman"/>
          <w:bCs/>
          <w:sz w:val="32"/>
          <w:szCs w:val="32"/>
        </w:rPr>
        <w:t>屋征收</w:t>
      </w:r>
      <w:r>
        <w:rPr>
          <w:rFonts w:hint="eastAsia" w:ascii="仿宋_GB2312" w:hAnsi="楷体" w:eastAsia="仿宋_GB2312" w:cs="Times New Roman"/>
          <w:bCs/>
          <w:sz w:val="32"/>
          <w:szCs w:val="32"/>
        </w:rPr>
        <w:t>范畴</w:t>
      </w:r>
    </w:p>
    <w:p>
      <w:pPr>
        <w:spacing w:line="620" w:lineRule="exact"/>
        <w:ind w:left="-283" w:leftChars="-135" w:right="-57" w:rightChars="-27" w:firstLine="643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危害不可移动文物、历史建筑安全的</w:t>
      </w:r>
      <w:r>
        <w:rPr>
          <w:rFonts w:ascii="仿宋_GB2312" w:hAnsi="黑体" w:eastAsia="仿宋_GB2312" w:cs="Times New Roman"/>
          <w:bCs/>
          <w:sz w:val="32"/>
          <w:szCs w:val="32"/>
        </w:rPr>
        <w:t>建筑物、构筑物</w:t>
      </w:r>
      <w:r>
        <w:rPr>
          <w:rFonts w:ascii="黑体" w:hAnsi="黑体" w:eastAsia="黑体" w:cs="Times New Roman"/>
          <w:bCs/>
          <w:sz w:val="32"/>
          <w:szCs w:val="32"/>
        </w:rPr>
        <w:t>；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破坏老城、三山五园地区和历史街区的历史格局、街巷肌理、传统风貌、空间环境的</w:t>
      </w:r>
      <w:r>
        <w:rPr>
          <w:rFonts w:ascii="仿宋_GB2312" w:hAnsi="黑体" w:eastAsia="仿宋_GB2312" w:cs="Times New Roman"/>
          <w:bCs/>
          <w:sz w:val="32"/>
          <w:szCs w:val="32"/>
        </w:rPr>
        <w:t>建筑物、构筑物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；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三是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不符合保护规划有关建筑高度、建筑形态、景观视廊等</w:t>
      </w:r>
      <w:r>
        <w:rPr>
          <w:rFonts w:ascii="仿宋_GB2312" w:hAnsi="黑体" w:eastAsia="仿宋_GB2312" w:cs="Times New Roman"/>
          <w:bCs/>
          <w:sz w:val="32"/>
          <w:szCs w:val="32"/>
        </w:rPr>
        <w:t>要求的建筑物、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构筑</w:t>
      </w:r>
      <w:r>
        <w:rPr>
          <w:rFonts w:ascii="仿宋_GB2312" w:hAnsi="黑体" w:eastAsia="仿宋_GB2312" w:cs="Times New Roman"/>
          <w:bCs/>
          <w:sz w:val="32"/>
          <w:szCs w:val="32"/>
        </w:rPr>
        <w:t>物。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以上</w:t>
      </w:r>
      <w:r>
        <w:rPr>
          <w:rFonts w:ascii="仿宋_GB2312" w:hAnsi="黑体" w:eastAsia="仿宋_GB2312" w:cs="Times New Roman"/>
          <w:bCs/>
          <w:sz w:val="32"/>
          <w:szCs w:val="32"/>
        </w:rPr>
        <w:t>建筑物、构筑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物除可</w:t>
      </w:r>
      <w:r>
        <w:rPr>
          <w:rFonts w:ascii="仿宋_GB2312" w:hAnsi="黑体" w:eastAsia="仿宋_GB2312" w:cs="Times New Roman"/>
          <w:bCs/>
          <w:sz w:val="32"/>
          <w:szCs w:val="32"/>
        </w:rPr>
        <w:t>以依法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通过</w:t>
      </w:r>
      <w:r>
        <w:rPr>
          <w:rFonts w:ascii="仿宋_GB2312" w:hAnsi="黑体" w:eastAsia="仿宋_GB2312" w:cs="Times New Roman"/>
          <w:bCs/>
          <w:sz w:val="32"/>
          <w:szCs w:val="32"/>
        </w:rPr>
        <w:t>申请式退租、房屋置换等方式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实施</w:t>
      </w:r>
      <w:r>
        <w:rPr>
          <w:rFonts w:ascii="仿宋_GB2312" w:hAnsi="黑体" w:eastAsia="仿宋_GB2312" w:cs="Times New Roman"/>
          <w:bCs/>
          <w:sz w:val="32"/>
          <w:szCs w:val="32"/>
        </w:rPr>
        <w:t>腾退或者改造外，必要时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，所</w:t>
      </w:r>
      <w:r>
        <w:rPr>
          <w:rFonts w:ascii="仿宋_GB2312" w:hAnsi="黑体" w:eastAsia="仿宋_GB2312" w:cs="Times New Roman"/>
          <w:bCs/>
          <w:sz w:val="32"/>
          <w:szCs w:val="32"/>
        </w:rPr>
        <w:t>在地的区人民政府也可以对单位、个人的房屋依法实施征收。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（</w:t>
      </w:r>
      <w:r>
        <w:rPr>
          <w:rFonts w:ascii="仿宋_GB2312" w:hAnsi="黑体" w:eastAsia="仿宋_GB2312" w:cs="Times New Roman"/>
          <w:bCs/>
          <w:sz w:val="32"/>
          <w:szCs w:val="32"/>
        </w:rPr>
        <w:t>二）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明确严重</w:t>
      </w:r>
      <w:r>
        <w:rPr>
          <w:rFonts w:ascii="仿宋_GB2312" w:hAnsi="黑体" w:eastAsia="仿宋_GB2312" w:cs="Times New Roman"/>
          <w:bCs/>
          <w:sz w:val="32"/>
          <w:szCs w:val="32"/>
        </w:rPr>
        <w:t>影响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居</w:t>
      </w:r>
      <w:r>
        <w:rPr>
          <w:rFonts w:ascii="仿宋_GB2312" w:hAnsi="黑体" w:eastAsia="仿宋_GB2312" w:cs="Times New Roman"/>
          <w:bCs/>
          <w:sz w:val="32"/>
          <w:szCs w:val="32"/>
        </w:rPr>
        <w:t>住安全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房屋征</w:t>
      </w:r>
      <w:r>
        <w:rPr>
          <w:rFonts w:ascii="仿宋_GB2312" w:hAnsi="黑体" w:eastAsia="仿宋_GB2312" w:cs="Times New Roman"/>
          <w:bCs/>
          <w:sz w:val="32"/>
          <w:szCs w:val="32"/>
        </w:rPr>
        <w:t>收范畴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明确对严重影响居住安全的建筑物、</w:t>
      </w:r>
      <w:r>
        <w:rPr>
          <w:rFonts w:ascii="仿宋_GB2312" w:hAnsi="黑体" w:eastAsia="仿宋_GB2312" w:cs="Times New Roman"/>
          <w:bCs/>
          <w:sz w:val="32"/>
          <w:szCs w:val="32"/>
        </w:rPr>
        <w:t>构筑物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，</w:t>
      </w:r>
      <w:r>
        <w:rPr>
          <w:rFonts w:ascii="仿宋_GB2312" w:hAnsi="黑体" w:eastAsia="仿宋_GB2312" w:cs="Times New Roman"/>
          <w:bCs/>
          <w:sz w:val="32"/>
          <w:szCs w:val="32"/>
        </w:rPr>
        <w:t>除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可采</w:t>
      </w:r>
      <w:r>
        <w:rPr>
          <w:rFonts w:ascii="仿宋_GB2312" w:hAnsi="黑体" w:eastAsia="仿宋_GB2312" w:cs="Times New Roman"/>
          <w:bCs/>
          <w:sz w:val="32"/>
          <w:szCs w:val="32"/>
        </w:rPr>
        <w:t>取其他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方</w:t>
      </w:r>
      <w:r>
        <w:rPr>
          <w:rFonts w:ascii="仿宋_GB2312" w:hAnsi="黑体" w:eastAsia="仿宋_GB2312" w:cs="Times New Roman"/>
          <w:bCs/>
          <w:sz w:val="32"/>
          <w:szCs w:val="32"/>
        </w:rPr>
        <w:t>式保障人民群众生命财产安全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外</w:t>
      </w:r>
      <w:r>
        <w:rPr>
          <w:rFonts w:ascii="仿宋_GB2312" w:hAnsi="黑体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必要时，所</w:t>
      </w:r>
      <w:r>
        <w:rPr>
          <w:rFonts w:ascii="仿宋_GB2312" w:hAnsi="黑体" w:eastAsia="仿宋_GB2312" w:cs="Times New Roman"/>
          <w:bCs/>
          <w:sz w:val="32"/>
          <w:szCs w:val="32"/>
        </w:rPr>
        <w:t>在地的区人民政府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也可实施房屋征收。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（</w:t>
      </w:r>
      <w:r>
        <w:rPr>
          <w:rFonts w:ascii="仿宋_GB2312" w:hAnsi="黑体" w:eastAsia="仿宋_GB2312" w:cs="Times New Roman"/>
          <w:bCs/>
          <w:sz w:val="32"/>
          <w:szCs w:val="32"/>
        </w:rPr>
        <w:t>三）明确征收申请要件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内</w:t>
      </w:r>
      <w:r>
        <w:rPr>
          <w:rFonts w:ascii="仿宋_GB2312" w:hAnsi="黑体" w:eastAsia="仿宋_GB2312" w:cs="Times New Roman"/>
          <w:bCs/>
          <w:sz w:val="32"/>
          <w:szCs w:val="32"/>
        </w:rPr>
        <w:t>容及出具相关意见的部门</w:t>
      </w:r>
    </w:p>
    <w:p>
      <w:pPr>
        <w:spacing w:line="620" w:lineRule="exact"/>
        <w:ind w:left="-283" w:leftChars="-135" w:right="-57" w:rightChars="-27" w:firstLine="643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一是</w:t>
      </w:r>
      <w:r>
        <w:rPr>
          <w:rFonts w:ascii="仿宋_GB2312" w:hAnsi="黑体" w:eastAsia="仿宋_GB2312" w:cs="Times New Roman"/>
          <w:bCs/>
          <w:sz w:val="32"/>
          <w:szCs w:val="32"/>
        </w:rPr>
        <w:t>对危害不可移动文物安全的，由区文物部门出具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相关</w:t>
      </w:r>
      <w:r>
        <w:rPr>
          <w:rFonts w:ascii="仿宋_GB2312" w:hAnsi="黑体" w:eastAsia="仿宋_GB2312" w:cs="Times New Roman"/>
          <w:bCs/>
          <w:sz w:val="32"/>
          <w:szCs w:val="32"/>
        </w:rPr>
        <w:t>意见；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二是</w:t>
      </w:r>
      <w:r>
        <w:rPr>
          <w:rFonts w:ascii="仿宋_GB2312" w:hAnsi="黑体" w:eastAsia="仿宋_GB2312" w:cs="Times New Roman"/>
          <w:bCs/>
          <w:sz w:val="32"/>
          <w:szCs w:val="32"/>
        </w:rPr>
        <w:t>对不符合历史建筑保护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要</w:t>
      </w:r>
      <w:r>
        <w:rPr>
          <w:rFonts w:ascii="仿宋_GB2312" w:hAnsi="黑体" w:eastAsia="仿宋_GB2312" w:cs="Times New Roman"/>
          <w:bCs/>
          <w:sz w:val="32"/>
          <w:szCs w:val="32"/>
        </w:rPr>
        <w:t>求的，由区规划自然资源部门出具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相关</w:t>
      </w:r>
      <w:r>
        <w:rPr>
          <w:rFonts w:ascii="仿宋_GB2312" w:hAnsi="黑体" w:eastAsia="仿宋_GB2312" w:cs="Times New Roman"/>
          <w:bCs/>
          <w:sz w:val="32"/>
          <w:szCs w:val="32"/>
        </w:rPr>
        <w:t>意见；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三是</w:t>
      </w:r>
      <w:r>
        <w:rPr>
          <w:rFonts w:ascii="仿宋_GB2312" w:hAnsi="黑体" w:eastAsia="仿宋_GB2312" w:cs="Times New Roman"/>
          <w:bCs/>
          <w:sz w:val="32"/>
          <w:szCs w:val="32"/>
        </w:rPr>
        <w:t>对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破</w:t>
      </w:r>
      <w:r>
        <w:rPr>
          <w:rFonts w:ascii="仿宋_GB2312" w:hAnsi="黑体" w:eastAsia="仿宋_GB2312" w:cs="Times New Roman"/>
          <w:bCs/>
          <w:sz w:val="32"/>
          <w:szCs w:val="32"/>
        </w:rPr>
        <w:t>坏老城、三山五园地区和历史文化街区的历史格局、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街</w:t>
      </w:r>
      <w:r>
        <w:rPr>
          <w:rFonts w:ascii="仿宋_GB2312" w:hAnsi="黑体" w:eastAsia="仿宋_GB2312" w:cs="Times New Roman"/>
          <w:bCs/>
          <w:sz w:val="32"/>
          <w:szCs w:val="32"/>
        </w:rPr>
        <w:t>巷肌理、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传统</w:t>
      </w:r>
      <w:r>
        <w:rPr>
          <w:rFonts w:ascii="仿宋_GB2312" w:hAnsi="黑体" w:eastAsia="仿宋_GB2312" w:cs="Times New Roman"/>
          <w:bCs/>
          <w:sz w:val="32"/>
          <w:szCs w:val="32"/>
        </w:rPr>
        <w:t>风貌、空间环境及不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符合</w:t>
      </w:r>
      <w:r>
        <w:rPr>
          <w:rFonts w:ascii="仿宋_GB2312" w:hAnsi="黑体" w:eastAsia="仿宋_GB2312" w:cs="Times New Roman"/>
          <w:bCs/>
          <w:sz w:val="32"/>
          <w:szCs w:val="32"/>
        </w:rPr>
        <w:t>保护规划有关建筑高度、建筑形态、景观视廊等要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求</w:t>
      </w:r>
      <w:r>
        <w:rPr>
          <w:rFonts w:ascii="仿宋_GB2312" w:hAnsi="黑体" w:eastAsia="仿宋_GB2312" w:cs="Times New Roman"/>
          <w:bCs/>
          <w:sz w:val="32"/>
          <w:szCs w:val="32"/>
        </w:rPr>
        <w:t>的，由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保护</w:t>
      </w:r>
      <w:r>
        <w:rPr>
          <w:rFonts w:ascii="仿宋_GB2312" w:hAnsi="黑体" w:eastAsia="仿宋_GB2312" w:cs="Times New Roman"/>
          <w:bCs/>
          <w:sz w:val="32"/>
          <w:szCs w:val="32"/>
        </w:rPr>
        <w:t>规划组织编制部门出具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相关</w:t>
      </w:r>
      <w:r>
        <w:rPr>
          <w:rFonts w:ascii="仿宋_GB2312" w:hAnsi="黑体" w:eastAsia="仿宋_GB2312" w:cs="Times New Roman"/>
          <w:bCs/>
          <w:sz w:val="32"/>
          <w:szCs w:val="32"/>
        </w:rPr>
        <w:t>意见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；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四是</w:t>
      </w:r>
      <w:r>
        <w:rPr>
          <w:rFonts w:ascii="仿宋_GB2312" w:hAnsi="黑体" w:eastAsia="仿宋_GB2312" w:cs="Times New Roman"/>
          <w:bCs/>
          <w:sz w:val="32"/>
          <w:szCs w:val="32"/>
        </w:rPr>
        <w:t>对经鉴定属于严重影响居住安全的，由区房屋行政主管部门出具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相关</w:t>
      </w:r>
      <w:r>
        <w:rPr>
          <w:rFonts w:ascii="仿宋_GB2312" w:hAnsi="黑体" w:eastAsia="仿宋_GB2312" w:cs="Times New Roman"/>
          <w:bCs/>
          <w:sz w:val="32"/>
          <w:szCs w:val="32"/>
        </w:rPr>
        <w:t>意见。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另</w:t>
      </w:r>
      <w:r>
        <w:rPr>
          <w:rFonts w:ascii="仿宋_GB2312" w:hAnsi="黑体" w:eastAsia="仿宋_GB2312" w:cs="Times New Roman"/>
          <w:bCs/>
          <w:sz w:val="32"/>
          <w:szCs w:val="32"/>
        </w:rPr>
        <w:t>外，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为切实</w:t>
      </w:r>
      <w:r>
        <w:rPr>
          <w:rFonts w:ascii="仿宋_GB2312" w:hAnsi="黑体" w:eastAsia="仿宋_GB2312" w:cs="Times New Roman"/>
          <w:bCs/>
          <w:sz w:val="32"/>
          <w:szCs w:val="32"/>
        </w:rPr>
        <w:t>维护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群众合</w:t>
      </w:r>
      <w:r>
        <w:rPr>
          <w:rFonts w:ascii="仿宋_GB2312" w:hAnsi="黑体" w:eastAsia="仿宋_GB2312" w:cs="Times New Roman"/>
          <w:bCs/>
          <w:sz w:val="32"/>
          <w:szCs w:val="32"/>
        </w:rPr>
        <w:t>法权益，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文件明确</w:t>
      </w:r>
      <w:r>
        <w:rPr>
          <w:rFonts w:ascii="仿宋_GB2312" w:hAnsi="黑体" w:eastAsia="仿宋_GB2312" w:cs="Times New Roman"/>
          <w:bCs/>
          <w:sz w:val="32"/>
          <w:szCs w:val="32"/>
        </w:rPr>
        <w:t>要求房屋征收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申请单位在申请时还需提供项目腾退或者改造实施方案、资金来源、安置房源落实证明等。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（四）明确后续工</w:t>
      </w:r>
      <w:r>
        <w:rPr>
          <w:rFonts w:ascii="仿宋_GB2312" w:hAnsi="黑体" w:eastAsia="仿宋_GB2312" w:cs="Times New Roman"/>
          <w:bCs/>
          <w:sz w:val="32"/>
          <w:szCs w:val="32"/>
        </w:rPr>
        <w:t>作衔接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明确区人</w:t>
      </w:r>
      <w:r>
        <w:rPr>
          <w:rFonts w:ascii="仿宋_GB2312" w:hAnsi="黑体" w:eastAsia="仿宋_GB2312" w:cs="Times New Roman"/>
          <w:bCs/>
          <w:sz w:val="32"/>
          <w:szCs w:val="32"/>
        </w:rPr>
        <w:t>民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政府要对申请事项是否符合房屋征收规定进行审核、论证。对符合条件的，即可按照国</w:t>
      </w:r>
      <w:r>
        <w:rPr>
          <w:rFonts w:ascii="仿宋_GB2312" w:hAnsi="黑体" w:eastAsia="仿宋_GB2312" w:cs="Times New Roman"/>
          <w:bCs/>
          <w:sz w:val="32"/>
          <w:szCs w:val="32"/>
        </w:rPr>
        <w:t>家及本市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房</w:t>
      </w:r>
      <w:r>
        <w:rPr>
          <w:rFonts w:ascii="仿宋_GB2312" w:hAnsi="黑体" w:eastAsia="仿宋_GB2312" w:cs="Times New Roman"/>
          <w:bCs/>
          <w:sz w:val="32"/>
          <w:szCs w:val="32"/>
        </w:rPr>
        <w:t>屋征收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相关规定组织实施征收和补偿。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（</w:t>
      </w:r>
      <w:r>
        <w:rPr>
          <w:rFonts w:ascii="仿宋_GB2312" w:hAnsi="黑体" w:eastAsia="仿宋_GB2312" w:cs="Times New Roman"/>
          <w:bCs/>
          <w:sz w:val="32"/>
          <w:szCs w:val="32"/>
        </w:rPr>
        <w:t>五）明确施行日期</w:t>
      </w:r>
    </w:p>
    <w:p>
      <w:pPr>
        <w:spacing w:line="620" w:lineRule="exact"/>
        <w:ind w:left="-283" w:leftChars="-135" w:right="-57" w:rightChars="-27" w:firstLine="640" w:firstLineChars="200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ascii="仿宋_GB2312" w:hAnsi="黑体" w:eastAsia="仿宋_GB2312" w:cs="Times New Roman"/>
          <w:bCs/>
          <w:sz w:val="32"/>
          <w:szCs w:val="32"/>
        </w:rPr>
        <w:t>明确《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补充</w:t>
      </w:r>
      <w:r>
        <w:rPr>
          <w:rFonts w:ascii="仿宋_GB2312" w:hAnsi="黑体" w:eastAsia="仿宋_GB2312" w:cs="Times New Roman"/>
          <w:bCs/>
          <w:sz w:val="32"/>
          <w:szCs w:val="32"/>
        </w:rPr>
        <w:t>通知》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自发</w:t>
      </w:r>
      <w:r>
        <w:rPr>
          <w:rFonts w:ascii="仿宋_GB2312" w:hAnsi="黑体" w:eastAsia="仿宋_GB2312" w:cs="Times New Roman"/>
          <w:bCs/>
          <w:sz w:val="32"/>
          <w:szCs w:val="32"/>
        </w:rPr>
        <w:t>布之日起施行。</w:t>
      </w:r>
    </w:p>
    <w:p>
      <w:pPr>
        <w:spacing w:line="620" w:lineRule="exact"/>
        <w:ind w:left="-283" w:leftChars="-135" w:right="-57" w:rightChars="-27"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</w:t>
      </w:r>
      <w:r>
        <w:rPr>
          <w:rFonts w:ascii="黑体" w:hAnsi="黑体" w:eastAsia="黑体" w:cs="Times New Roman"/>
          <w:bCs/>
          <w:sz w:val="32"/>
          <w:szCs w:val="32"/>
        </w:rPr>
        <w:t>起草过程</w:t>
      </w:r>
    </w:p>
    <w:p>
      <w:pPr>
        <w:spacing w:line="620" w:lineRule="exact"/>
        <w:ind w:left="-283" w:leftChars="-135" w:right="-57" w:rightChars="-27"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为完善我</w:t>
      </w:r>
      <w:r>
        <w:rPr>
          <w:rFonts w:ascii="仿宋_GB2312" w:hAnsi="黑体" w:eastAsia="仿宋_GB2312" w:cs="Times New Roman"/>
          <w:bCs/>
          <w:sz w:val="32"/>
          <w:szCs w:val="32"/>
        </w:rPr>
        <w:t>市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房</w:t>
      </w:r>
      <w:r>
        <w:rPr>
          <w:rFonts w:ascii="仿宋_GB2312" w:hAnsi="黑体" w:eastAsia="仿宋_GB2312" w:cs="Times New Roman"/>
          <w:bCs/>
          <w:sz w:val="32"/>
          <w:szCs w:val="32"/>
        </w:rPr>
        <w:t>屋征收政策体系，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畅</w:t>
      </w:r>
      <w:r>
        <w:rPr>
          <w:rFonts w:ascii="仿宋_GB2312" w:hAnsi="黑体" w:eastAsia="仿宋_GB2312" w:cs="Times New Roman"/>
          <w:bCs/>
          <w:sz w:val="32"/>
          <w:szCs w:val="32"/>
        </w:rPr>
        <w:t>通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非</w:t>
      </w:r>
      <w:r>
        <w:rPr>
          <w:rFonts w:ascii="仿宋_GB2312" w:hAnsi="黑体" w:eastAsia="仿宋_GB2312" w:cs="Times New Roman"/>
          <w:bCs/>
          <w:sz w:val="32"/>
          <w:szCs w:val="32"/>
        </w:rPr>
        <w:t>建设类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房屋征收工作路径，解决相关</w:t>
      </w:r>
      <w:r>
        <w:rPr>
          <w:rFonts w:ascii="仿宋_GB2312" w:hAnsi="黑体" w:eastAsia="仿宋_GB2312" w:cs="Times New Roman"/>
          <w:bCs/>
          <w:sz w:val="32"/>
          <w:szCs w:val="32"/>
        </w:rPr>
        <w:t>问题，我委自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2019年即</w:t>
      </w:r>
      <w:r>
        <w:rPr>
          <w:rFonts w:ascii="仿宋_GB2312" w:hAnsi="黑体" w:eastAsia="仿宋_GB2312" w:cs="Times New Roman"/>
          <w:bCs/>
          <w:sz w:val="32"/>
          <w:szCs w:val="32"/>
        </w:rPr>
        <w:t>着手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开</w:t>
      </w:r>
      <w:r>
        <w:rPr>
          <w:rFonts w:ascii="仿宋_GB2312" w:hAnsi="黑体" w:eastAsia="仿宋_GB2312" w:cs="Times New Roman"/>
          <w:bCs/>
          <w:sz w:val="32"/>
          <w:szCs w:val="32"/>
        </w:rPr>
        <w:t>展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此项工</w:t>
      </w:r>
      <w:r>
        <w:rPr>
          <w:rFonts w:ascii="仿宋_GB2312" w:hAnsi="黑体" w:eastAsia="仿宋_GB2312" w:cs="Times New Roman"/>
          <w:bCs/>
          <w:sz w:val="32"/>
          <w:szCs w:val="32"/>
        </w:rPr>
        <w:t>作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，</w:t>
      </w:r>
      <w:r>
        <w:rPr>
          <w:rFonts w:ascii="仿宋_GB2312" w:hAnsi="黑体" w:eastAsia="仿宋_GB2312" w:cs="Times New Roman"/>
          <w:bCs/>
          <w:sz w:val="32"/>
          <w:szCs w:val="32"/>
        </w:rPr>
        <w:t>并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伴随</w:t>
      </w:r>
      <w:r>
        <w:rPr>
          <w:rFonts w:ascii="仿宋_GB2312" w:hAnsi="黑体" w:eastAsia="仿宋_GB2312" w:cs="Times New Roman"/>
          <w:bCs/>
          <w:sz w:val="32"/>
          <w:szCs w:val="32"/>
        </w:rPr>
        <w:t>《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保护</w:t>
      </w:r>
      <w:r>
        <w:rPr>
          <w:rFonts w:ascii="仿宋_GB2312" w:hAnsi="黑体" w:eastAsia="仿宋_GB2312" w:cs="Times New Roman"/>
          <w:bCs/>
          <w:sz w:val="32"/>
          <w:szCs w:val="32"/>
        </w:rPr>
        <w:t>条例》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的</w:t>
      </w:r>
      <w:r>
        <w:rPr>
          <w:rFonts w:ascii="仿宋_GB2312" w:hAnsi="黑体" w:eastAsia="仿宋_GB2312" w:cs="Times New Roman"/>
          <w:bCs/>
          <w:sz w:val="32"/>
          <w:szCs w:val="32"/>
        </w:rPr>
        <w:t>修订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进程</w:t>
      </w:r>
      <w:r>
        <w:rPr>
          <w:rFonts w:ascii="仿宋_GB2312" w:hAnsi="黑体" w:eastAsia="仿宋_GB2312" w:cs="Times New Roman"/>
          <w:bCs/>
          <w:sz w:val="32"/>
          <w:szCs w:val="32"/>
        </w:rPr>
        <w:t>不断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修改</w:t>
      </w:r>
      <w:r>
        <w:rPr>
          <w:rFonts w:ascii="仿宋_GB2312" w:hAnsi="黑体" w:eastAsia="仿宋_GB2312" w:cs="Times New Roman"/>
          <w:bCs/>
          <w:sz w:val="32"/>
          <w:szCs w:val="32"/>
        </w:rPr>
        <w:t>完善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。</w:t>
      </w:r>
      <w:r>
        <w:rPr>
          <w:rFonts w:ascii="仿宋_GB2312" w:hAnsi="黑体" w:eastAsia="仿宋_GB2312" w:cs="Times New Roman"/>
          <w:bCs/>
          <w:sz w:val="32"/>
          <w:szCs w:val="32"/>
        </w:rPr>
        <w:t>经过一年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多</w:t>
      </w:r>
      <w:r>
        <w:rPr>
          <w:rFonts w:ascii="仿宋_GB2312" w:hAnsi="黑体" w:eastAsia="仿宋_GB2312" w:cs="Times New Roman"/>
          <w:bCs/>
          <w:sz w:val="32"/>
          <w:szCs w:val="32"/>
        </w:rPr>
        <w:t>的调查研究，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我</w:t>
      </w:r>
      <w:r>
        <w:rPr>
          <w:rFonts w:ascii="仿宋_GB2312" w:hAnsi="黑体" w:eastAsia="仿宋_GB2312" w:cs="Times New Roman"/>
          <w:bCs/>
          <w:sz w:val="32"/>
          <w:szCs w:val="32"/>
        </w:rPr>
        <w:t>委于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2020年11月</w:t>
      </w:r>
      <w:r>
        <w:rPr>
          <w:rFonts w:ascii="仿宋_GB2312" w:hAnsi="黑体" w:eastAsia="仿宋_GB2312" w:cs="Times New Roman"/>
          <w:bCs/>
          <w:sz w:val="32"/>
          <w:szCs w:val="32"/>
        </w:rPr>
        <w:t>形成《补充通知》初稿，并于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12月</w:t>
      </w:r>
      <w:r>
        <w:rPr>
          <w:rFonts w:ascii="仿宋_GB2312" w:hAnsi="黑体" w:eastAsia="仿宋_GB2312" w:cs="Times New Roman"/>
          <w:bCs/>
          <w:sz w:val="32"/>
          <w:szCs w:val="32"/>
        </w:rPr>
        <w:t>发函征询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涉及</w:t>
      </w:r>
      <w:r>
        <w:rPr>
          <w:rFonts w:ascii="仿宋_GB2312" w:hAnsi="黑体" w:eastAsia="仿宋_GB2312" w:cs="Times New Roman"/>
          <w:bCs/>
          <w:sz w:val="32"/>
          <w:szCs w:val="32"/>
        </w:rPr>
        <w:t>区政府及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相关</w:t>
      </w:r>
      <w:r>
        <w:rPr>
          <w:rFonts w:ascii="仿宋_GB2312" w:hAnsi="黑体" w:eastAsia="仿宋_GB2312" w:cs="Times New Roman"/>
          <w:bCs/>
          <w:sz w:val="32"/>
          <w:szCs w:val="32"/>
        </w:rPr>
        <w:t>部门意见建议。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近</w:t>
      </w:r>
      <w:r>
        <w:rPr>
          <w:rFonts w:ascii="仿宋_GB2312" w:hAnsi="黑体" w:eastAsia="仿宋_GB2312" w:cs="Times New Roman"/>
          <w:bCs/>
          <w:sz w:val="32"/>
          <w:szCs w:val="32"/>
        </w:rPr>
        <w:t>期，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在综合吸纳</w:t>
      </w:r>
      <w:r>
        <w:rPr>
          <w:rFonts w:ascii="仿宋_GB2312" w:hAnsi="黑体" w:eastAsia="仿宋_GB2312" w:cs="Times New Roman"/>
          <w:bCs/>
          <w:sz w:val="32"/>
          <w:szCs w:val="32"/>
        </w:rPr>
        <w:t>各方面意见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建议</w:t>
      </w:r>
      <w:r>
        <w:rPr>
          <w:rFonts w:ascii="仿宋_GB2312" w:hAnsi="黑体" w:eastAsia="仿宋_GB2312" w:cs="Times New Roman"/>
          <w:bCs/>
          <w:sz w:val="32"/>
          <w:szCs w:val="32"/>
        </w:rPr>
        <w:t>的基础上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我</w:t>
      </w:r>
      <w:r>
        <w:rPr>
          <w:rFonts w:ascii="仿宋_GB2312" w:hAnsi="黑体" w:eastAsia="仿宋_GB2312" w:cs="Times New Roman"/>
          <w:bCs/>
          <w:sz w:val="32"/>
          <w:szCs w:val="32"/>
        </w:rPr>
        <w:t>委对相关内容进行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调整</w:t>
      </w:r>
      <w:r>
        <w:rPr>
          <w:rFonts w:ascii="仿宋_GB2312" w:hAnsi="黑体" w:eastAsia="仿宋_GB2312" w:cs="Times New Roman"/>
          <w:bCs/>
          <w:sz w:val="32"/>
          <w:szCs w:val="32"/>
        </w:rPr>
        <w:t>完善，形成《补充通知》。</w:t>
      </w:r>
    </w:p>
    <w:p>
      <w:pPr>
        <w:spacing w:line="600" w:lineRule="exac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77444"/>
    <w:rsid w:val="36A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2021-02-19T07:35:00Z</dcterms:created>
  <dc:creator>admin</dc:creator>
  <cp:lastModifiedBy>admin</cp:lastModifiedBy>
  <dcterms:modified xsi:type="dcterms:W3CDTF">2021-02-19T07:35:51Z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