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FB" w:rsidRDefault="005F4982">
      <w:pPr>
        <w:pStyle w:val="a4"/>
        <w:ind w:left="220" w:rightChars="140" w:right="308"/>
        <w:rPr>
          <w:b/>
          <w:bCs/>
          <w:kern w:val="36"/>
          <w:sz w:val="44"/>
          <w:szCs w:val="44"/>
        </w:rPr>
      </w:pPr>
      <w:r>
        <w:rPr>
          <w:rFonts w:hint="eastAsia"/>
          <w:b/>
          <w:bCs/>
          <w:noProof/>
          <w:kern w:val="36"/>
          <w:sz w:val="44"/>
          <w:szCs w:val="44"/>
          <w:lang w:val="en-US" w:bidi="ar-SA"/>
        </w:rPr>
        <w:drawing>
          <wp:anchor distT="0" distB="0" distL="114300" distR="114300" simplePos="0" relativeHeight="251661312" behindDoc="1" locked="0" layoutInCell="1" allowOverlap="1">
            <wp:simplePos x="0" y="0"/>
            <wp:positionH relativeFrom="column">
              <wp:posOffset>-1139825</wp:posOffset>
            </wp:positionH>
            <wp:positionV relativeFrom="paragraph">
              <wp:posOffset>-899795</wp:posOffset>
            </wp:positionV>
            <wp:extent cx="7554595" cy="10686415"/>
            <wp:effectExtent l="0" t="0" r="0" b="0"/>
            <wp:wrapTight wrapText="bothSides">
              <wp:wrapPolygon edited="0">
                <wp:start x="0" y="0"/>
                <wp:lineTo x="0" y="21563"/>
                <wp:lineTo x="21569" y="21563"/>
                <wp:lineTo x="21569" y="0"/>
                <wp:lineTo x="0" y="0"/>
              </wp:wrapPolygon>
            </wp:wrapTight>
            <wp:docPr id="3" name="图片 3" descr="C:/Users/丁儿/AppData/Local/Temp/picturescale_20210510111901/output_20210510111902.jpgoutput_2021051011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丁儿/AppData/Local/Temp/picturescale_20210510111901/output_20210510111902.jpgoutput_20210510111902"/>
                    <pic:cNvPicPr>
                      <a:picLocks noChangeAspect="1"/>
                    </pic:cNvPicPr>
                  </pic:nvPicPr>
                  <pic:blipFill>
                    <a:blip r:embed="rId8" cstate="print"/>
                    <a:stretch>
                      <a:fillRect/>
                    </a:stretch>
                  </pic:blipFill>
                  <pic:spPr>
                    <a:xfrm>
                      <a:off x="0" y="0"/>
                      <a:ext cx="7554595" cy="10686415"/>
                    </a:xfrm>
                    <a:prstGeom prst="rect">
                      <a:avLst/>
                    </a:prstGeom>
                  </pic:spPr>
                </pic:pic>
              </a:graphicData>
            </a:graphic>
          </wp:anchor>
        </w:drawing>
      </w:r>
    </w:p>
    <w:p w:rsidR="007822FB" w:rsidRDefault="007822FB">
      <w:pPr>
        <w:widowControl/>
        <w:spacing w:after="120" w:line="291" w:lineRule="atLeast"/>
        <w:jc w:val="center"/>
        <w:outlineLvl w:val="0"/>
        <w:rPr>
          <w:b/>
          <w:bCs/>
          <w:kern w:val="36"/>
          <w:sz w:val="44"/>
          <w:szCs w:val="44"/>
        </w:rPr>
      </w:pPr>
    </w:p>
    <w:p w:rsidR="007822FB" w:rsidRDefault="005F4982">
      <w:pPr>
        <w:widowControl/>
        <w:spacing w:after="120" w:line="291" w:lineRule="atLeast"/>
        <w:jc w:val="center"/>
        <w:outlineLvl w:val="0"/>
        <w:rPr>
          <w:b/>
          <w:bCs/>
          <w:kern w:val="36"/>
          <w:sz w:val="44"/>
          <w:szCs w:val="44"/>
        </w:rPr>
      </w:pPr>
      <w:r>
        <w:rPr>
          <w:rFonts w:hint="eastAsia"/>
          <w:b/>
          <w:bCs/>
          <w:kern w:val="36"/>
          <w:sz w:val="44"/>
          <w:szCs w:val="44"/>
        </w:rPr>
        <w:t>招 生 简 章</w:t>
      </w:r>
    </w:p>
    <w:p w:rsidR="007822FB" w:rsidRDefault="005F4982">
      <w:pPr>
        <w:pStyle w:val="a4"/>
        <w:spacing w:before="161" w:line="360" w:lineRule="auto"/>
        <w:ind w:right="115" w:firstLineChars="200" w:firstLine="480"/>
        <w:rPr>
          <w:color w:val="000000" w:themeColor="text1"/>
        </w:rPr>
      </w:pPr>
      <w:r>
        <w:rPr>
          <w:rFonts w:hint="eastAsia"/>
          <w:bCs/>
          <w:lang w:val="en-US"/>
        </w:rPr>
        <w:t>中央财经大学是教育部直属的、教育部、财政部和北京市共建的大学，是国家“双一流”建设、“211 工程”建设和首批“优势学科创新平台”项目建设高校。学校始建于 1949 年，2000 年，学校由财政部划转教育部直属管理，2005 年进入国家“211 工程”重点建设高校，2006 年成为国家“985 工程”优势学科创新平台首批建设高校，2012 年成为教育部、财政部和北京市人民政府共建高校， 2017 年成为国家“世界一流学科建设高校”。长期以来，学校秉持“忠诚、团结、求实、创新”的校训，传承“求真求是，追求卓越”的办学理念，形成了鲜明的办学特色，为国家经济建设和社会发展培养了 10 万余名各级各类高素质人才， 被誉为“中国财经管理专家的摇篮”。 学校根据国内外高等教育发展趋势和我国社会经济发展需要，结合自身发展优势，经过科学论证，明确了学校的发展战略目标：将中央财经大学建设成为有特色、多科性、国际化的高水平研究型大学。</w:t>
      </w:r>
      <w:r>
        <w:rPr>
          <w:rFonts w:hint="eastAsia"/>
          <w:color w:val="000000" w:themeColor="text1"/>
        </w:rPr>
        <w:t xml:space="preserve"> </w:t>
      </w:r>
    </w:p>
    <w:p w:rsidR="007822FB" w:rsidRDefault="005F4982">
      <w:pPr>
        <w:pStyle w:val="a4"/>
        <w:spacing w:before="161" w:line="360" w:lineRule="auto"/>
        <w:ind w:right="115" w:firstLineChars="200" w:firstLine="480"/>
        <w:rPr>
          <w:bCs/>
          <w:lang w:val="en-US"/>
        </w:rPr>
      </w:pPr>
      <w:r>
        <w:rPr>
          <w:rFonts w:hint="eastAsia"/>
          <w:bCs/>
          <w:lang w:val="en-US"/>
        </w:rPr>
        <w:t>中国房地产业协会于1985年9月20日成立，是由房地产行业有关的企事业单位、社会团体和个人自愿结成的全国性、行业性社会团体，是非营利性社会组织。中国房协的登记管理机关是中华人民共和国民政部，党建领导机关是中央和国家机关工作委员会，住所设在北京。中国房</w:t>
      </w:r>
      <w:proofErr w:type="gramStart"/>
      <w:r>
        <w:rPr>
          <w:rFonts w:hint="eastAsia"/>
          <w:bCs/>
          <w:lang w:val="en-US"/>
        </w:rPr>
        <w:t>协研究</w:t>
      </w:r>
      <w:proofErr w:type="gramEnd"/>
      <w:r>
        <w:rPr>
          <w:rFonts w:hint="eastAsia"/>
          <w:bCs/>
          <w:lang w:val="en-US"/>
        </w:rPr>
        <w:t>探讨房地产业发展和改革的理论、方针、政策，向政府有关部门提出行业发展的经济、技术政策和法规等建议，定期举办全国性的房地产科学发展论坛，组织开展各</w:t>
      </w:r>
      <w:proofErr w:type="gramStart"/>
      <w:r>
        <w:rPr>
          <w:rFonts w:hint="eastAsia"/>
          <w:bCs/>
          <w:lang w:val="en-US"/>
        </w:rPr>
        <w:t>类经验</w:t>
      </w:r>
      <w:proofErr w:type="gramEnd"/>
      <w:r>
        <w:rPr>
          <w:rFonts w:hint="eastAsia"/>
          <w:bCs/>
          <w:lang w:val="en-US"/>
        </w:rPr>
        <w:t>交流和研讨活动，定期发布行业信息，及时反映会员诉求，维护会员合法权益，推动行业发展，提高全行业的整体素质。</w:t>
      </w:r>
    </w:p>
    <w:p w:rsidR="007822FB" w:rsidRDefault="005F4982">
      <w:pPr>
        <w:pStyle w:val="a4"/>
        <w:spacing w:before="161" w:line="360" w:lineRule="auto"/>
        <w:ind w:right="115" w:firstLineChars="200" w:firstLine="480"/>
        <w:rPr>
          <w:bCs/>
          <w:lang w:val="en-US"/>
        </w:rPr>
      </w:pPr>
      <w:r>
        <w:rPr>
          <w:rFonts w:hint="eastAsia"/>
          <w:bCs/>
          <w:lang w:val="en-US"/>
        </w:rPr>
        <w:t>中央财经大学与中国房地产业协会联合开展“不动产金融人才培养计划”，在人才培养、科学研究与咨询服务等方面，开展深层次、全方位、多领域、实质性合作，根据社会及企业需求，共同开发设计培训产品，共同建立师资库以及资源库，建立标准化教育培训体系，打造优质的行业领域教育品牌。</w:t>
      </w:r>
    </w:p>
    <w:p w:rsidR="007822FB" w:rsidRDefault="007822FB">
      <w:pPr>
        <w:pStyle w:val="a4"/>
        <w:spacing w:before="161" w:line="360" w:lineRule="auto"/>
        <w:ind w:right="115"/>
        <w:rPr>
          <w:bCs/>
          <w:lang w:val="en-US"/>
        </w:rPr>
      </w:pPr>
    </w:p>
    <w:p w:rsidR="007822FB" w:rsidRDefault="005F4982">
      <w:pPr>
        <w:widowControl/>
        <w:spacing w:line="360" w:lineRule="auto"/>
        <w:rPr>
          <w:b/>
          <w:bCs/>
          <w:sz w:val="30"/>
          <w:szCs w:val="30"/>
        </w:rPr>
      </w:pPr>
      <w:r>
        <w:rPr>
          <w:rFonts w:hint="eastAsia"/>
          <w:b/>
          <w:bCs/>
          <w:sz w:val="30"/>
          <w:szCs w:val="30"/>
        </w:rPr>
        <w:lastRenderedPageBreak/>
        <w:t>【</w:t>
      </w:r>
      <w:r>
        <w:rPr>
          <w:rFonts w:hint="eastAsia"/>
          <w:b/>
          <w:bCs/>
          <w:sz w:val="30"/>
          <w:szCs w:val="30"/>
          <w:lang w:val="en-US"/>
        </w:rPr>
        <w:t>项目背景</w:t>
      </w:r>
      <w:r>
        <w:rPr>
          <w:rFonts w:hint="eastAsia"/>
          <w:b/>
          <w:bCs/>
          <w:sz w:val="30"/>
          <w:szCs w:val="30"/>
        </w:rPr>
        <w:t>】</w:t>
      </w:r>
    </w:p>
    <w:p w:rsidR="007822FB" w:rsidRDefault="005F4982">
      <w:pPr>
        <w:pStyle w:val="a4"/>
        <w:spacing w:before="161" w:line="360" w:lineRule="auto"/>
        <w:ind w:right="115" w:firstLineChars="200" w:firstLine="480"/>
        <w:rPr>
          <w:bCs/>
          <w:lang w:val="en-US"/>
        </w:rPr>
      </w:pPr>
      <w:r>
        <w:rPr>
          <w:rFonts w:hint="eastAsia"/>
          <w:bCs/>
          <w:lang w:val="en-US"/>
        </w:rPr>
        <w:t>中国房地产业经过二十多年的快速发展，对社会经济、城镇化建设、提高和改善群众居住水平</w:t>
      </w:r>
      <w:proofErr w:type="gramStart"/>
      <w:r>
        <w:rPr>
          <w:rFonts w:hint="eastAsia"/>
          <w:bCs/>
          <w:lang w:val="en-US"/>
        </w:rPr>
        <w:t>作出</w:t>
      </w:r>
      <w:proofErr w:type="gramEnd"/>
      <w:r>
        <w:rPr>
          <w:rFonts w:hint="eastAsia"/>
          <w:bCs/>
          <w:lang w:val="en-US"/>
        </w:rPr>
        <w:t>了巨大贡献。房地产金融在这期间得以全面发展，并有力地支持了房地产开发和建设，奠定了房地产金融在行业中的地位。</w:t>
      </w:r>
    </w:p>
    <w:p w:rsidR="007822FB" w:rsidRDefault="005F4982">
      <w:pPr>
        <w:pStyle w:val="a4"/>
        <w:spacing w:before="161" w:line="360" w:lineRule="auto"/>
        <w:ind w:right="115" w:firstLineChars="200" w:firstLine="480"/>
        <w:rPr>
          <w:bCs/>
          <w:lang w:val="en-US"/>
        </w:rPr>
      </w:pPr>
      <w:r>
        <w:rPr>
          <w:rFonts w:hint="eastAsia"/>
          <w:bCs/>
          <w:lang w:val="en-US"/>
        </w:rPr>
        <w:t>房地产金融的本质是帮助企业融通资金，助力企业良性运行、高效发展。同样，房地产企业也需要不断创新投融资模式，拓宽融资渠道，运用各种金融工具，借助资本市场整合有效资源，获取市场竞争优势。而且，改善资金周转，提高金融运作能力，业已成为</w:t>
      </w:r>
      <w:proofErr w:type="gramStart"/>
      <w:r>
        <w:rPr>
          <w:rFonts w:hint="eastAsia"/>
          <w:bCs/>
          <w:lang w:val="en-US"/>
        </w:rPr>
        <w:t>房企发展</w:t>
      </w:r>
      <w:proofErr w:type="gramEnd"/>
      <w:r>
        <w:rPr>
          <w:rFonts w:hint="eastAsia"/>
          <w:bCs/>
          <w:lang w:val="en-US"/>
        </w:rPr>
        <w:t>的核心竞争力。</w:t>
      </w:r>
    </w:p>
    <w:p w:rsidR="007822FB" w:rsidRDefault="005F4982">
      <w:pPr>
        <w:pStyle w:val="a4"/>
        <w:spacing w:before="161" w:line="360" w:lineRule="auto"/>
        <w:ind w:right="115" w:firstLineChars="200" w:firstLine="480"/>
        <w:rPr>
          <w:bCs/>
          <w:lang w:val="en-US"/>
        </w:rPr>
      </w:pPr>
      <w:r>
        <w:rPr>
          <w:rFonts w:hint="eastAsia"/>
          <w:bCs/>
          <w:lang w:val="en-US"/>
        </w:rPr>
        <w:t>为推进不动产金融人才培养，促进房地产及行业关联企业、投融资机构从业人员对不动产金融的学习与交流，提升综合素质和专业能力，中央财经大学与中国房地产业协会开设《不动产金融研修班》，旨在帮助企业及相关从业人员系统学习不动产投资开发、产业运营的业务模式，构建不动产金融能力的策略与思路，把握商业运营转型升级中的投资机会，推动房地产企业持续成长，助力行业健康发展。</w:t>
      </w:r>
    </w:p>
    <w:p w:rsidR="007822FB" w:rsidRPr="000501CC" w:rsidRDefault="007822FB" w:rsidP="000501CC">
      <w:pPr>
        <w:widowControl/>
        <w:autoSpaceDE/>
        <w:autoSpaceDN/>
        <w:spacing w:line="360" w:lineRule="auto"/>
        <w:rPr>
          <w:bCs/>
          <w:sz w:val="24"/>
          <w:szCs w:val="24"/>
          <w:lang w:val="en-US"/>
        </w:rPr>
      </w:pPr>
    </w:p>
    <w:p w:rsidR="007822FB" w:rsidRDefault="005F4982">
      <w:pPr>
        <w:widowControl/>
        <w:spacing w:line="360" w:lineRule="auto"/>
        <w:rPr>
          <w:b/>
          <w:bCs/>
          <w:sz w:val="30"/>
          <w:szCs w:val="30"/>
        </w:rPr>
      </w:pPr>
      <w:r>
        <w:rPr>
          <w:rFonts w:hint="eastAsia"/>
          <w:b/>
          <w:bCs/>
          <w:sz w:val="30"/>
          <w:szCs w:val="30"/>
        </w:rPr>
        <w:t>【</w:t>
      </w:r>
      <w:r>
        <w:rPr>
          <w:rFonts w:hint="eastAsia"/>
          <w:b/>
          <w:bCs/>
          <w:sz w:val="30"/>
          <w:szCs w:val="30"/>
          <w:lang w:val="en-US"/>
        </w:rPr>
        <w:t>组织</w:t>
      </w:r>
      <w:r>
        <w:rPr>
          <w:rFonts w:hint="eastAsia"/>
          <w:b/>
          <w:bCs/>
          <w:sz w:val="30"/>
          <w:szCs w:val="30"/>
        </w:rPr>
        <w:t>单位】</w:t>
      </w:r>
    </w:p>
    <w:p w:rsidR="007822FB" w:rsidRDefault="00414798">
      <w:pPr>
        <w:widowControl/>
        <w:autoSpaceDE/>
        <w:autoSpaceDN/>
        <w:spacing w:line="360" w:lineRule="auto"/>
        <w:rPr>
          <w:bCs/>
          <w:sz w:val="24"/>
          <w:szCs w:val="24"/>
          <w:lang w:val="en-US"/>
        </w:rPr>
      </w:pPr>
      <w:r>
        <w:rPr>
          <w:rFonts w:hint="eastAsia"/>
          <w:bCs/>
          <w:sz w:val="24"/>
          <w:szCs w:val="24"/>
          <w:lang w:val="en-US"/>
        </w:rPr>
        <w:t>主办单位：</w:t>
      </w:r>
      <w:r w:rsidR="005F4982">
        <w:rPr>
          <w:rFonts w:hint="eastAsia"/>
          <w:bCs/>
          <w:sz w:val="24"/>
          <w:szCs w:val="24"/>
          <w:lang w:val="en-US"/>
        </w:rPr>
        <w:t>中国房地产业协会、中央财经大学</w:t>
      </w:r>
    </w:p>
    <w:p w:rsidR="007822FB" w:rsidRDefault="00414798">
      <w:pPr>
        <w:widowControl/>
        <w:autoSpaceDE/>
        <w:autoSpaceDN/>
        <w:spacing w:line="360" w:lineRule="auto"/>
        <w:rPr>
          <w:bCs/>
          <w:sz w:val="24"/>
          <w:szCs w:val="24"/>
          <w:lang w:val="en-US"/>
        </w:rPr>
      </w:pPr>
      <w:r>
        <w:rPr>
          <w:rFonts w:hint="eastAsia"/>
          <w:bCs/>
          <w:sz w:val="24"/>
          <w:szCs w:val="24"/>
          <w:lang w:val="en-US"/>
        </w:rPr>
        <w:t>承办单位：房地产金融与住房公积金和担保研究分会、城市开发专业委员会、中国房地产投融资信息服务平台</w:t>
      </w:r>
    </w:p>
    <w:p w:rsidR="00414798" w:rsidRPr="00414798" w:rsidRDefault="00414798">
      <w:pPr>
        <w:widowControl/>
        <w:autoSpaceDE/>
        <w:autoSpaceDN/>
        <w:spacing w:line="360" w:lineRule="auto"/>
        <w:rPr>
          <w:bCs/>
          <w:sz w:val="24"/>
          <w:szCs w:val="24"/>
          <w:lang w:val="en-US"/>
        </w:rPr>
      </w:pPr>
    </w:p>
    <w:p w:rsidR="007822FB" w:rsidRDefault="005F4982">
      <w:pPr>
        <w:widowControl/>
        <w:autoSpaceDE/>
        <w:autoSpaceDN/>
        <w:spacing w:line="360" w:lineRule="auto"/>
        <w:rPr>
          <w:b/>
          <w:bCs/>
          <w:sz w:val="30"/>
          <w:szCs w:val="30"/>
          <w:lang w:val="en-US"/>
        </w:rPr>
      </w:pPr>
      <w:r>
        <w:rPr>
          <w:rFonts w:hint="eastAsia"/>
          <w:b/>
          <w:bCs/>
          <w:sz w:val="30"/>
          <w:szCs w:val="30"/>
          <w:lang w:val="en-US"/>
        </w:rPr>
        <w:t>【项目特色】</w:t>
      </w:r>
    </w:p>
    <w:p w:rsidR="007822FB" w:rsidRDefault="005F4982">
      <w:pPr>
        <w:widowControl/>
        <w:autoSpaceDE/>
        <w:autoSpaceDN/>
        <w:spacing w:line="360" w:lineRule="auto"/>
        <w:rPr>
          <w:sz w:val="24"/>
          <w:szCs w:val="24"/>
          <w:lang w:val="en-US" w:bidi="ar-SA"/>
        </w:rPr>
      </w:pPr>
      <w:r>
        <w:rPr>
          <w:rFonts w:hint="eastAsia"/>
          <w:sz w:val="24"/>
          <w:szCs w:val="24"/>
          <w:lang w:val="en-US" w:bidi="ar-SA"/>
        </w:rPr>
        <w:t>·实力打造房地产金融课程新动态，培养行业高端人才</w:t>
      </w:r>
    </w:p>
    <w:p w:rsidR="007822FB" w:rsidRDefault="005F4982">
      <w:pPr>
        <w:widowControl/>
        <w:autoSpaceDE/>
        <w:autoSpaceDN/>
        <w:spacing w:line="360" w:lineRule="auto"/>
        <w:rPr>
          <w:sz w:val="24"/>
          <w:szCs w:val="24"/>
          <w:lang w:val="en-US" w:bidi="ar-SA"/>
        </w:rPr>
      </w:pPr>
      <w:r>
        <w:rPr>
          <w:rFonts w:hint="eastAsia"/>
          <w:sz w:val="24"/>
          <w:szCs w:val="24"/>
          <w:lang w:val="en-US" w:bidi="ar-SA"/>
        </w:rPr>
        <w:t>·搭建互动交流平台，拓宽从业人员投融资渠道。</w:t>
      </w:r>
    </w:p>
    <w:p w:rsidR="007822FB" w:rsidRDefault="005F4982">
      <w:pPr>
        <w:widowControl/>
        <w:numPr>
          <w:ilvl w:val="0"/>
          <w:numId w:val="1"/>
        </w:numPr>
        <w:autoSpaceDE/>
        <w:autoSpaceDN/>
        <w:spacing w:line="360" w:lineRule="auto"/>
        <w:rPr>
          <w:bCs/>
          <w:sz w:val="24"/>
          <w:szCs w:val="24"/>
          <w:lang w:val="en-US"/>
        </w:rPr>
      </w:pPr>
      <w:r>
        <w:rPr>
          <w:rFonts w:hint="eastAsia"/>
          <w:bCs/>
          <w:sz w:val="24"/>
          <w:szCs w:val="24"/>
          <w:lang w:val="en-US"/>
        </w:rPr>
        <w:t>体验式研讨学习</w:t>
      </w:r>
    </w:p>
    <w:p w:rsidR="007822FB" w:rsidRDefault="005F4982">
      <w:pPr>
        <w:widowControl/>
        <w:autoSpaceDE/>
        <w:autoSpaceDN/>
        <w:spacing w:line="360" w:lineRule="auto"/>
        <w:ind w:firstLineChars="200" w:firstLine="480"/>
        <w:rPr>
          <w:bCs/>
          <w:sz w:val="24"/>
          <w:szCs w:val="24"/>
          <w:lang w:val="en-US"/>
        </w:rPr>
      </w:pPr>
      <w:r>
        <w:rPr>
          <w:rFonts w:hint="eastAsia"/>
          <w:bCs/>
          <w:sz w:val="24"/>
          <w:szCs w:val="24"/>
          <w:lang w:val="en-US"/>
        </w:rPr>
        <w:t>突破灌输性授课方式，采用全新的体验式教学，使师生关系由单纯的“授—受”关系转变成 “我+你”关系。</w:t>
      </w:r>
    </w:p>
    <w:p w:rsidR="007822FB" w:rsidRDefault="005F4982">
      <w:pPr>
        <w:widowControl/>
        <w:numPr>
          <w:ilvl w:val="0"/>
          <w:numId w:val="1"/>
        </w:numPr>
        <w:autoSpaceDE/>
        <w:autoSpaceDN/>
        <w:spacing w:line="360" w:lineRule="auto"/>
        <w:rPr>
          <w:bCs/>
          <w:sz w:val="24"/>
          <w:szCs w:val="24"/>
          <w:lang w:val="en-US"/>
        </w:rPr>
      </w:pPr>
      <w:r>
        <w:rPr>
          <w:rFonts w:hint="eastAsia"/>
          <w:bCs/>
          <w:sz w:val="24"/>
          <w:szCs w:val="24"/>
          <w:lang w:val="en-US"/>
        </w:rPr>
        <w:t>实践创新性教学</w:t>
      </w:r>
    </w:p>
    <w:p w:rsidR="007822FB" w:rsidRDefault="005F4982">
      <w:pPr>
        <w:widowControl/>
        <w:autoSpaceDE/>
        <w:autoSpaceDN/>
        <w:spacing w:line="360" w:lineRule="auto"/>
        <w:ind w:firstLineChars="200" w:firstLine="480"/>
        <w:rPr>
          <w:bCs/>
          <w:sz w:val="24"/>
          <w:szCs w:val="24"/>
          <w:lang w:val="en-US"/>
        </w:rPr>
      </w:pPr>
      <w:r>
        <w:rPr>
          <w:rFonts w:hint="eastAsia"/>
          <w:bCs/>
          <w:sz w:val="24"/>
          <w:szCs w:val="24"/>
          <w:lang w:val="en-US"/>
        </w:rPr>
        <w:lastRenderedPageBreak/>
        <w:t>把课堂搬到具有代表性的企业中去，同学互相探讨企业经营思路，将老师讲授与实践实现无缝对接。</w:t>
      </w:r>
    </w:p>
    <w:p w:rsidR="007822FB" w:rsidRDefault="005F4982">
      <w:pPr>
        <w:widowControl/>
        <w:numPr>
          <w:ilvl w:val="0"/>
          <w:numId w:val="1"/>
        </w:numPr>
        <w:autoSpaceDE/>
        <w:autoSpaceDN/>
        <w:spacing w:line="360" w:lineRule="auto"/>
        <w:rPr>
          <w:bCs/>
          <w:sz w:val="24"/>
          <w:szCs w:val="24"/>
          <w:lang w:val="en-US"/>
        </w:rPr>
      </w:pPr>
      <w:r>
        <w:rPr>
          <w:rFonts w:hint="eastAsia"/>
          <w:bCs/>
          <w:sz w:val="24"/>
          <w:szCs w:val="24"/>
          <w:lang w:val="en-US"/>
        </w:rPr>
        <w:t>真实案例教学</w:t>
      </w:r>
    </w:p>
    <w:p w:rsidR="007822FB" w:rsidRDefault="005F4982">
      <w:pPr>
        <w:widowControl/>
        <w:autoSpaceDE/>
        <w:autoSpaceDN/>
        <w:spacing w:line="360" w:lineRule="auto"/>
        <w:ind w:firstLineChars="200" w:firstLine="480"/>
        <w:rPr>
          <w:bCs/>
          <w:sz w:val="24"/>
          <w:szCs w:val="24"/>
          <w:lang w:val="en-US"/>
        </w:rPr>
      </w:pPr>
      <w:r>
        <w:rPr>
          <w:rFonts w:hint="eastAsia"/>
          <w:bCs/>
          <w:sz w:val="24"/>
          <w:szCs w:val="24"/>
          <w:lang w:val="en-US"/>
        </w:rPr>
        <w:t>通过真实案例讲解，帮助学员独立思考，加深对知识的理解，引导学员从知识掌握向能力提升的进步，提高解决问题的能力。</w:t>
      </w:r>
    </w:p>
    <w:p w:rsidR="007822FB" w:rsidRDefault="005F4982">
      <w:pPr>
        <w:numPr>
          <w:ilvl w:val="0"/>
          <w:numId w:val="1"/>
        </w:numPr>
        <w:spacing w:line="360" w:lineRule="auto"/>
        <w:rPr>
          <w:bCs/>
          <w:sz w:val="24"/>
          <w:szCs w:val="24"/>
          <w:lang w:val="en-US"/>
        </w:rPr>
      </w:pPr>
      <w:r>
        <w:rPr>
          <w:rFonts w:hint="eastAsia"/>
          <w:bCs/>
          <w:sz w:val="24"/>
          <w:szCs w:val="24"/>
          <w:lang w:val="en-US"/>
        </w:rPr>
        <w:t>企业参访实地学习</w:t>
      </w:r>
    </w:p>
    <w:p w:rsidR="007822FB" w:rsidRDefault="005F4982">
      <w:pPr>
        <w:widowControl/>
        <w:autoSpaceDE/>
        <w:autoSpaceDN/>
        <w:spacing w:line="360" w:lineRule="auto"/>
        <w:ind w:firstLineChars="200" w:firstLine="480"/>
        <w:rPr>
          <w:bCs/>
          <w:sz w:val="24"/>
          <w:szCs w:val="24"/>
          <w:lang w:val="en-US"/>
        </w:rPr>
      </w:pPr>
      <w:r>
        <w:rPr>
          <w:rFonts w:hint="eastAsia"/>
          <w:bCs/>
          <w:sz w:val="24"/>
          <w:szCs w:val="24"/>
          <w:lang w:val="en-US"/>
        </w:rPr>
        <w:t>著名企业实地考察研讨、专题讲座与高峰论坛。</w:t>
      </w:r>
    </w:p>
    <w:p w:rsidR="007822FB" w:rsidRDefault="005F4982">
      <w:pPr>
        <w:widowControl/>
        <w:numPr>
          <w:ilvl w:val="0"/>
          <w:numId w:val="1"/>
        </w:numPr>
        <w:autoSpaceDE/>
        <w:autoSpaceDN/>
        <w:spacing w:line="360" w:lineRule="auto"/>
        <w:rPr>
          <w:bCs/>
          <w:sz w:val="24"/>
          <w:szCs w:val="24"/>
          <w:lang w:val="en-US"/>
        </w:rPr>
      </w:pPr>
      <w:r>
        <w:rPr>
          <w:rFonts w:hint="eastAsia"/>
          <w:bCs/>
          <w:sz w:val="24"/>
          <w:szCs w:val="24"/>
          <w:lang w:val="en-US"/>
        </w:rPr>
        <w:t>校友活动，增强友谊</w:t>
      </w:r>
    </w:p>
    <w:p w:rsidR="007822FB" w:rsidRDefault="005F4982">
      <w:pPr>
        <w:widowControl/>
        <w:autoSpaceDE/>
        <w:autoSpaceDN/>
        <w:spacing w:line="360" w:lineRule="auto"/>
        <w:ind w:firstLineChars="200" w:firstLine="480"/>
        <w:rPr>
          <w:bCs/>
          <w:sz w:val="24"/>
          <w:szCs w:val="24"/>
          <w:lang w:val="en-US"/>
        </w:rPr>
      </w:pPr>
      <w:r>
        <w:rPr>
          <w:rFonts w:hint="eastAsia"/>
          <w:bCs/>
          <w:sz w:val="24"/>
          <w:szCs w:val="24"/>
          <w:lang w:val="en-US"/>
        </w:rPr>
        <w:t>作为研修班的学员，将成为中央财经大学校友，中央财经大学设计了多种形式的线下活动，帮助校友们建立深度学习型社交。</w:t>
      </w:r>
    </w:p>
    <w:p w:rsidR="007822FB" w:rsidRDefault="007822FB">
      <w:pPr>
        <w:widowControl/>
        <w:autoSpaceDE/>
        <w:autoSpaceDN/>
        <w:spacing w:line="360" w:lineRule="auto"/>
        <w:ind w:firstLineChars="200" w:firstLine="480"/>
        <w:rPr>
          <w:bCs/>
          <w:sz w:val="24"/>
          <w:szCs w:val="24"/>
          <w:lang w:val="en-US"/>
        </w:rPr>
      </w:pPr>
    </w:p>
    <w:p w:rsidR="007822FB" w:rsidRDefault="005F4982">
      <w:pPr>
        <w:widowControl/>
        <w:spacing w:line="360" w:lineRule="auto"/>
        <w:rPr>
          <w:b/>
          <w:bCs/>
          <w:sz w:val="30"/>
          <w:szCs w:val="30"/>
        </w:rPr>
      </w:pPr>
      <w:r>
        <w:rPr>
          <w:rFonts w:hint="eastAsia"/>
          <w:b/>
          <w:bCs/>
          <w:sz w:val="30"/>
          <w:szCs w:val="30"/>
        </w:rPr>
        <w:t>【</w:t>
      </w:r>
      <w:r>
        <w:rPr>
          <w:rFonts w:hint="eastAsia"/>
          <w:b/>
          <w:bCs/>
          <w:sz w:val="30"/>
          <w:szCs w:val="30"/>
          <w:lang w:val="en-US"/>
        </w:rPr>
        <w:t>招生</w:t>
      </w:r>
      <w:r>
        <w:rPr>
          <w:rFonts w:hint="eastAsia"/>
          <w:b/>
          <w:bCs/>
          <w:sz w:val="30"/>
          <w:szCs w:val="30"/>
        </w:rPr>
        <w:t>对象】</w:t>
      </w:r>
    </w:p>
    <w:p w:rsidR="007822FB" w:rsidRDefault="005F4982">
      <w:pPr>
        <w:widowControl/>
        <w:autoSpaceDE/>
        <w:autoSpaceDN/>
        <w:spacing w:line="360" w:lineRule="auto"/>
        <w:rPr>
          <w:bCs/>
          <w:sz w:val="24"/>
          <w:szCs w:val="24"/>
          <w:lang w:val="en-US"/>
        </w:rPr>
      </w:pPr>
      <w:r>
        <w:rPr>
          <w:rFonts w:hint="eastAsia"/>
          <w:bCs/>
          <w:sz w:val="24"/>
          <w:szCs w:val="24"/>
          <w:lang w:val="en-US"/>
        </w:rPr>
        <w:t>房地产及行业关联企业、金融等投资机构的中高层管理人员。</w:t>
      </w:r>
    </w:p>
    <w:p w:rsidR="007822FB" w:rsidRDefault="007822FB" w:rsidP="000501CC">
      <w:pPr>
        <w:widowControl/>
        <w:autoSpaceDE/>
        <w:autoSpaceDN/>
        <w:spacing w:line="360" w:lineRule="auto"/>
        <w:ind w:firstLineChars="200" w:firstLine="480"/>
        <w:rPr>
          <w:bCs/>
          <w:sz w:val="24"/>
          <w:szCs w:val="24"/>
          <w:lang w:val="en-US"/>
        </w:rPr>
      </w:pPr>
    </w:p>
    <w:p w:rsidR="007822FB" w:rsidRDefault="005F4982">
      <w:pPr>
        <w:widowControl/>
        <w:spacing w:line="360" w:lineRule="auto"/>
        <w:rPr>
          <w:b/>
          <w:bCs/>
          <w:sz w:val="30"/>
          <w:szCs w:val="30"/>
        </w:rPr>
      </w:pPr>
      <w:r>
        <w:rPr>
          <w:rFonts w:hint="eastAsia"/>
          <w:b/>
          <w:bCs/>
          <w:sz w:val="30"/>
          <w:szCs w:val="30"/>
        </w:rPr>
        <w:t>【</w:t>
      </w:r>
      <w:r>
        <w:rPr>
          <w:rFonts w:hint="eastAsia"/>
          <w:b/>
          <w:bCs/>
          <w:sz w:val="30"/>
          <w:szCs w:val="30"/>
          <w:lang w:val="en-US"/>
        </w:rPr>
        <w:t>学习</w:t>
      </w:r>
      <w:r>
        <w:rPr>
          <w:rFonts w:hint="eastAsia"/>
          <w:b/>
          <w:bCs/>
          <w:sz w:val="30"/>
          <w:szCs w:val="30"/>
        </w:rPr>
        <w:t>目标】</w:t>
      </w:r>
    </w:p>
    <w:p w:rsidR="007822FB" w:rsidRDefault="005F4982">
      <w:pPr>
        <w:widowControl/>
        <w:numPr>
          <w:ilvl w:val="0"/>
          <w:numId w:val="2"/>
        </w:numPr>
        <w:autoSpaceDE/>
        <w:autoSpaceDN/>
        <w:spacing w:line="360" w:lineRule="auto"/>
        <w:rPr>
          <w:sz w:val="24"/>
          <w:szCs w:val="24"/>
          <w:lang w:val="en-US" w:bidi="ar-SA"/>
        </w:rPr>
      </w:pPr>
      <w:r>
        <w:rPr>
          <w:rFonts w:hint="eastAsia"/>
          <w:sz w:val="24"/>
          <w:szCs w:val="24"/>
          <w:lang w:val="en-US" w:bidi="ar-SA"/>
        </w:rPr>
        <w:t>通过学习，学员可以</w:t>
      </w:r>
      <w:r>
        <w:rPr>
          <w:rFonts w:hint="eastAsia"/>
          <w:bCs/>
          <w:sz w:val="24"/>
          <w:szCs w:val="24"/>
          <w:lang w:val="en-US"/>
        </w:rPr>
        <w:t>了解相关金融政策，理解不动产市场投融资现状；</w:t>
      </w:r>
    </w:p>
    <w:p w:rsidR="007822FB" w:rsidRDefault="005F4982">
      <w:pPr>
        <w:widowControl/>
        <w:numPr>
          <w:ilvl w:val="0"/>
          <w:numId w:val="2"/>
        </w:numPr>
        <w:autoSpaceDE/>
        <w:autoSpaceDN/>
        <w:spacing w:line="360" w:lineRule="auto"/>
        <w:rPr>
          <w:sz w:val="24"/>
          <w:szCs w:val="24"/>
          <w:lang w:val="en-US" w:bidi="ar-SA"/>
        </w:rPr>
      </w:pPr>
      <w:r>
        <w:rPr>
          <w:rFonts w:hint="eastAsia"/>
          <w:sz w:val="24"/>
          <w:szCs w:val="24"/>
          <w:lang w:val="en-US" w:bidi="ar-SA"/>
        </w:rPr>
        <w:t>学习不动产的投资管理、投资工具和国际发展趋势等前沿知识；</w:t>
      </w:r>
    </w:p>
    <w:p w:rsidR="007822FB" w:rsidRDefault="005F4982">
      <w:pPr>
        <w:widowControl/>
        <w:numPr>
          <w:ilvl w:val="0"/>
          <w:numId w:val="2"/>
        </w:numPr>
        <w:autoSpaceDE/>
        <w:autoSpaceDN/>
        <w:spacing w:line="360" w:lineRule="auto"/>
        <w:rPr>
          <w:sz w:val="24"/>
          <w:szCs w:val="24"/>
          <w:lang w:val="en-US" w:bidi="ar-SA"/>
        </w:rPr>
      </w:pPr>
      <w:r>
        <w:rPr>
          <w:rFonts w:hint="eastAsia"/>
          <w:bCs/>
          <w:sz w:val="24"/>
          <w:szCs w:val="24"/>
          <w:lang w:val="en-US"/>
        </w:rPr>
        <w:t>掌握不动产领域投融资操作要点及相关问题；</w:t>
      </w:r>
    </w:p>
    <w:p w:rsidR="007822FB" w:rsidRDefault="005F4982">
      <w:pPr>
        <w:widowControl/>
        <w:numPr>
          <w:ilvl w:val="0"/>
          <w:numId w:val="2"/>
        </w:numPr>
        <w:autoSpaceDE/>
        <w:autoSpaceDN/>
        <w:spacing w:line="360" w:lineRule="auto"/>
        <w:rPr>
          <w:bCs/>
          <w:sz w:val="24"/>
          <w:szCs w:val="24"/>
          <w:lang w:val="en-US"/>
        </w:rPr>
      </w:pPr>
      <w:r>
        <w:rPr>
          <w:rFonts w:hint="eastAsia"/>
          <w:bCs/>
          <w:sz w:val="24"/>
          <w:szCs w:val="24"/>
          <w:lang w:val="en-US"/>
        </w:rPr>
        <w:t>掌握房地产企业投融资策略、融资渠道以及各种金融工具在实践中的价值；</w:t>
      </w:r>
    </w:p>
    <w:p w:rsidR="007822FB" w:rsidRDefault="005F4982">
      <w:pPr>
        <w:widowControl/>
        <w:numPr>
          <w:ilvl w:val="0"/>
          <w:numId w:val="2"/>
        </w:numPr>
        <w:autoSpaceDE/>
        <w:autoSpaceDN/>
        <w:spacing w:line="360" w:lineRule="auto"/>
        <w:rPr>
          <w:bCs/>
          <w:sz w:val="24"/>
          <w:szCs w:val="24"/>
          <w:lang w:val="en-US"/>
        </w:rPr>
      </w:pPr>
      <w:r>
        <w:rPr>
          <w:rFonts w:hint="eastAsia"/>
          <w:sz w:val="24"/>
          <w:szCs w:val="24"/>
          <w:lang w:val="en-US" w:bidi="ar-SA"/>
        </w:rPr>
        <w:t>掌握房地产投融资过程的</w:t>
      </w:r>
      <w:r>
        <w:rPr>
          <w:rFonts w:hint="eastAsia"/>
          <w:bCs/>
          <w:sz w:val="24"/>
          <w:szCs w:val="24"/>
          <w:lang w:val="en-US"/>
        </w:rPr>
        <w:t>风险控制、税务筹划；</w:t>
      </w:r>
    </w:p>
    <w:p w:rsidR="007822FB" w:rsidRDefault="005F4982">
      <w:pPr>
        <w:widowControl/>
        <w:numPr>
          <w:ilvl w:val="0"/>
          <w:numId w:val="2"/>
        </w:numPr>
        <w:autoSpaceDE/>
        <w:autoSpaceDN/>
        <w:spacing w:line="360" w:lineRule="auto"/>
        <w:rPr>
          <w:sz w:val="24"/>
          <w:szCs w:val="24"/>
          <w:lang w:val="en-US" w:bidi="ar-SA"/>
        </w:rPr>
      </w:pPr>
      <w:r>
        <w:rPr>
          <w:rFonts w:hint="eastAsia"/>
          <w:bCs/>
          <w:sz w:val="24"/>
          <w:szCs w:val="24"/>
          <w:lang w:val="en-US"/>
        </w:rPr>
        <w:t>了解行业标杆企业的相关投融资模式及方法；</w:t>
      </w:r>
    </w:p>
    <w:p w:rsidR="007822FB" w:rsidRDefault="005F4982">
      <w:pPr>
        <w:widowControl/>
        <w:numPr>
          <w:ilvl w:val="0"/>
          <w:numId w:val="2"/>
        </w:numPr>
        <w:autoSpaceDE/>
        <w:autoSpaceDN/>
        <w:spacing w:line="360" w:lineRule="auto"/>
        <w:rPr>
          <w:sz w:val="24"/>
          <w:szCs w:val="24"/>
          <w:lang w:val="en-US" w:bidi="ar-SA"/>
        </w:rPr>
      </w:pPr>
      <w:r>
        <w:rPr>
          <w:rFonts w:hint="eastAsia"/>
          <w:sz w:val="24"/>
          <w:szCs w:val="24"/>
          <w:lang w:val="en-US" w:bidi="ar-SA"/>
        </w:rPr>
        <w:t>提升学员在金融战略运用、融资和系统管理的能力。</w:t>
      </w:r>
    </w:p>
    <w:p w:rsidR="007822FB" w:rsidRPr="000501CC" w:rsidRDefault="007822FB" w:rsidP="000501CC">
      <w:pPr>
        <w:widowControl/>
        <w:autoSpaceDE/>
        <w:autoSpaceDN/>
        <w:spacing w:line="360" w:lineRule="auto"/>
        <w:ind w:firstLineChars="200" w:firstLine="480"/>
        <w:rPr>
          <w:bCs/>
          <w:sz w:val="24"/>
          <w:szCs w:val="24"/>
          <w:lang w:val="en-US"/>
        </w:rPr>
      </w:pPr>
    </w:p>
    <w:p w:rsidR="007822FB" w:rsidRDefault="005F4982">
      <w:pPr>
        <w:widowControl/>
        <w:autoSpaceDE/>
        <w:autoSpaceDN/>
        <w:spacing w:line="360" w:lineRule="auto"/>
        <w:rPr>
          <w:b/>
          <w:bCs/>
          <w:sz w:val="30"/>
          <w:szCs w:val="30"/>
          <w:lang w:val="en-US"/>
        </w:rPr>
      </w:pPr>
      <w:r>
        <w:rPr>
          <w:rFonts w:hint="eastAsia"/>
          <w:b/>
          <w:bCs/>
          <w:sz w:val="30"/>
          <w:szCs w:val="30"/>
        </w:rPr>
        <w:t>【</w:t>
      </w:r>
      <w:r>
        <w:rPr>
          <w:rFonts w:hint="eastAsia"/>
          <w:b/>
          <w:bCs/>
          <w:sz w:val="30"/>
          <w:szCs w:val="30"/>
          <w:lang w:val="en-US"/>
        </w:rPr>
        <w:t>课程价值</w:t>
      </w:r>
      <w:r>
        <w:rPr>
          <w:rFonts w:hint="eastAsia"/>
          <w:b/>
          <w:bCs/>
          <w:sz w:val="30"/>
          <w:szCs w:val="30"/>
        </w:rPr>
        <w:t>】</w:t>
      </w:r>
    </w:p>
    <w:p w:rsidR="007822FB" w:rsidRDefault="005F4982">
      <w:pPr>
        <w:widowControl/>
        <w:autoSpaceDE/>
        <w:autoSpaceDN/>
        <w:spacing w:line="360" w:lineRule="auto"/>
        <w:rPr>
          <w:sz w:val="24"/>
          <w:szCs w:val="24"/>
          <w:lang w:val="en-US" w:bidi="ar-SA"/>
        </w:rPr>
      </w:pPr>
      <w:r>
        <w:rPr>
          <w:rFonts w:hint="eastAsia"/>
          <w:sz w:val="24"/>
          <w:szCs w:val="24"/>
          <w:lang w:val="en-US" w:bidi="ar-SA"/>
        </w:rPr>
        <w:t xml:space="preserve">·系统学习企业的经营流程，提升行业管理智慧       </w:t>
      </w:r>
    </w:p>
    <w:p w:rsidR="007822FB" w:rsidRDefault="005F4982">
      <w:pPr>
        <w:widowControl/>
        <w:autoSpaceDE/>
        <w:autoSpaceDN/>
        <w:spacing w:line="360" w:lineRule="auto"/>
        <w:rPr>
          <w:sz w:val="24"/>
          <w:szCs w:val="24"/>
          <w:lang w:val="en-US" w:bidi="ar-SA"/>
        </w:rPr>
      </w:pPr>
      <w:r>
        <w:rPr>
          <w:rFonts w:hint="eastAsia"/>
          <w:sz w:val="24"/>
          <w:szCs w:val="24"/>
          <w:lang w:val="en-US" w:bidi="ar-SA"/>
        </w:rPr>
        <w:t xml:space="preserve">·剖析房地产未来走向，开拓思维，创造新思路     </w:t>
      </w:r>
    </w:p>
    <w:p w:rsidR="007822FB" w:rsidRDefault="005F4982">
      <w:pPr>
        <w:widowControl/>
        <w:autoSpaceDE/>
        <w:autoSpaceDN/>
        <w:spacing w:line="360" w:lineRule="auto"/>
        <w:rPr>
          <w:sz w:val="24"/>
          <w:szCs w:val="24"/>
          <w:lang w:val="en-US" w:bidi="ar-SA"/>
        </w:rPr>
      </w:pPr>
      <w:r>
        <w:rPr>
          <w:rFonts w:hint="eastAsia"/>
          <w:sz w:val="24"/>
          <w:szCs w:val="24"/>
          <w:lang w:val="en-US" w:bidi="ar-SA"/>
        </w:rPr>
        <w:t xml:space="preserve">·借鉴国内外经验，提升战略分析能力           </w:t>
      </w:r>
    </w:p>
    <w:p w:rsidR="007822FB" w:rsidRDefault="005F4982">
      <w:pPr>
        <w:widowControl/>
        <w:autoSpaceDE/>
        <w:autoSpaceDN/>
        <w:spacing w:line="360" w:lineRule="auto"/>
        <w:rPr>
          <w:sz w:val="24"/>
          <w:szCs w:val="24"/>
          <w:lang w:val="en-US" w:bidi="ar-SA"/>
        </w:rPr>
      </w:pPr>
      <w:r>
        <w:rPr>
          <w:rFonts w:hint="eastAsia"/>
          <w:sz w:val="24"/>
          <w:szCs w:val="24"/>
          <w:lang w:val="en-US" w:bidi="ar-SA"/>
        </w:rPr>
        <w:t>·获得领先</w:t>
      </w:r>
      <w:proofErr w:type="gramStart"/>
      <w:r>
        <w:rPr>
          <w:rFonts w:hint="eastAsia"/>
          <w:sz w:val="24"/>
          <w:szCs w:val="24"/>
          <w:lang w:val="en-US" w:bidi="ar-SA"/>
        </w:rPr>
        <w:t>者资源</w:t>
      </w:r>
      <w:proofErr w:type="gramEnd"/>
      <w:r>
        <w:rPr>
          <w:rFonts w:hint="eastAsia"/>
          <w:sz w:val="24"/>
          <w:szCs w:val="24"/>
          <w:lang w:val="en-US" w:bidi="ar-SA"/>
        </w:rPr>
        <w:t>整合能力，拓宽投融资渠道</w:t>
      </w:r>
    </w:p>
    <w:p w:rsidR="007822FB" w:rsidRDefault="005F4982">
      <w:pPr>
        <w:widowControl/>
        <w:autoSpaceDE/>
        <w:autoSpaceDN/>
        <w:spacing w:line="360" w:lineRule="auto"/>
        <w:rPr>
          <w:sz w:val="24"/>
          <w:szCs w:val="24"/>
          <w:lang w:val="en-US" w:bidi="ar-SA"/>
        </w:rPr>
      </w:pPr>
      <w:r>
        <w:rPr>
          <w:rFonts w:hint="eastAsia"/>
          <w:sz w:val="24"/>
          <w:szCs w:val="24"/>
          <w:lang w:val="en-US" w:bidi="ar-SA"/>
        </w:rPr>
        <w:lastRenderedPageBreak/>
        <w:t>·四类主题型实践学习活动：</w:t>
      </w:r>
    </w:p>
    <w:p w:rsidR="007822FB" w:rsidRDefault="005F4982">
      <w:pPr>
        <w:widowControl/>
        <w:autoSpaceDE/>
        <w:autoSpaceDN/>
        <w:spacing w:line="360" w:lineRule="auto"/>
        <w:ind w:firstLineChars="200" w:firstLine="480"/>
        <w:rPr>
          <w:sz w:val="24"/>
          <w:szCs w:val="24"/>
          <w:lang w:val="en-US" w:bidi="ar-SA"/>
        </w:rPr>
      </w:pPr>
      <w:r>
        <w:rPr>
          <w:rFonts w:hint="eastAsia"/>
          <w:sz w:val="24"/>
          <w:szCs w:val="24"/>
          <w:lang w:val="en-US" w:bidi="ar-SA"/>
        </w:rPr>
        <w:t>1）投融资对接：</w:t>
      </w:r>
    </w:p>
    <w:p w:rsidR="007822FB" w:rsidRDefault="005F4982" w:rsidP="00FE378B">
      <w:pPr>
        <w:widowControl/>
        <w:autoSpaceDE/>
        <w:autoSpaceDN/>
        <w:spacing w:line="360" w:lineRule="auto"/>
        <w:ind w:firstLineChars="200" w:firstLine="480"/>
        <w:rPr>
          <w:sz w:val="24"/>
          <w:szCs w:val="24"/>
          <w:lang w:val="en-US" w:bidi="ar-SA"/>
        </w:rPr>
      </w:pPr>
      <w:r>
        <w:rPr>
          <w:rFonts w:hint="eastAsia"/>
          <w:sz w:val="24"/>
          <w:szCs w:val="24"/>
          <w:lang w:val="en-US" w:bidi="ar-SA"/>
        </w:rPr>
        <w:t>召开资本对接会，邀请基金、投行、中介等参与，共享投融资机会</w:t>
      </w:r>
    </w:p>
    <w:p w:rsidR="007822FB" w:rsidRDefault="005F4982">
      <w:pPr>
        <w:widowControl/>
        <w:autoSpaceDE/>
        <w:autoSpaceDN/>
        <w:spacing w:line="360" w:lineRule="auto"/>
        <w:ind w:firstLineChars="200" w:firstLine="480"/>
        <w:rPr>
          <w:sz w:val="24"/>
          <w:szCs w:val="24"/>
          <w:lang w:val="en-US" w:bidi="ar-SA"/>
        </w:rPr>
      </w:pPr>
      <w:r>
        <w:rPr>
          <w:rFonts w:hint="eastAsia"/>
          <w:sz w:val="24"/>
          <w:szCs w:val="24"/>
          <w:lang w:val="en-US" w:bidi="ar-SA"/>
        </w:rPr>
        <w:t>2）产业资本顶层设计实践：</w:t>
      </w:r>
    </w:p>
    <w:p w:rsidR="007822FB" w:rsidRDefault="005F4982" w:rsidP="00FE378B">
      <w:pPr>
        <w:widowControl/>
        <w:autoSpaceDE/>
        <w:autoSpaceDN/>
        <w:spacing w:line="360" w:lineRule="auto"/>
        <w:ind w:firstLineChars="200" w:firstLine="480"/>
        <w:rPr>
          <w:sz w:val="24"/>
          <w:szCs w:val="24"/>
          <w:lang w:val="en-US" w:bidi="ar-SA"/>
        </w:rPr>
      </w:pPr>
      <w:r>
        <w:rPr>
          <w:rFonts w:hint="eastAsia"/>
          <w:sz w:val="24"/>
          <w:szCs w:val="24"/>
          <w:lang w:val="en-US" w:bidi="ar-SA"/>
        </w:rPr>
        <w:t>采取以终为始、总体设计、分布实施的顶层设计方式，对企业商业模式改造，战略辅导，资源配置等，解决企业经营与发展难题；</w:t>
      </w:r>
    </w:p>
    <w:p w:rsidR="007822FB" w:rsidRDefault="005F4982">
      <w:pPr>
        <w:widowControl/>
        <w:autoSpaceDE/>
        <w:autoSpaceDN/>
        <w:spacing w:line="360" w:lineRule="auto"/>
        <w:ind w:firstLineChars="200" w:firstLine="480"/>
        <w:rPr>
          <w:sz w:val="24"/>
          <w:szCs w:val="24"/>
          <w:lang w:val="en-US" w:bidi="ar-SA"/>
        </w:rPr>
      </w:pPr>
      <w:r>
        <w:rPr>
          <w:rFonts w:hint="eastAsia"/>
          <w:sz w:val="24"/>
          <w:szCs w:val="24"/>
          <w:lang w:val="en-US" w:bidi="ar-SA"/>
        </w:rPr>
        <w:t>3）参与并购或并购基金：</w:t>
      </w:r>
    </w:p>
    <w:p w:rsidR="007822FB" w:rsidRDefault="005F4982" w:rsidP="00FE378B">
      <w:pPr>
        <w:widowControl/>
        <w:autoSpaceDE/>
        <w:autoSpaceDN/>
        <w:spacing w:line="360" w:lineRule="auto"/>
        <w:ind w:firstLineChars="200" w:firstLine="480"/>
        <w:rPr>
          <w:color w:val="000000" w:themeColor="text1"/>
          <w:sz w:val="24"/>
          <w:lang w:val="en-US"/>
        </w:rPr>
      </w:pPr>
      <w:r>
        <w:rPr>
          <w:rFonts w:hint="eastAsia"/>
          <w:sz w:val="24"/>
          <w:szCs w:val="24"/>
          <w:lang w:val="en-US" w:bidi="ar-SA"/>
        </w:rPr>
        <w:t>由核心导师领衔，开展上市公司重点项目的并购与重组业务，学员可以全程参与并购过程或参与并购基金。</w:t>
      </w:r>
    </w:p>
    <w:p w:rsidR="007822FB" w:rsidRDefault="005F4982">
      <w:pPr>
        <w:widowControl/>
        <w:autoSpaceDE/>
        <w:autoSpaceDN/>
        <w:spacing w:line="360" w:lineRule="auto"/>
        <w:ind w:firstLineChars="200" w:firstLine="480"/>
        <w:rPr>
          <w:sz w:val="24"/>
          <w:szCs w:val="24"/>
          <w:lang w:val="en-US" w:bidi="ar-SA"/>
        </w:rPr>
      </w:pPr>
      <w:r>
        <w:rPr>
          <w:rFonts w:hint="eastAsia"/>
          <w:sz w:val="24"/>
          <w:szCs w:val="24"/>
          <w:lang w:val="en-US" w:bidi="ar-SA"/>
        </w:rPr>
        <w:t>4）</w:t>
      </w:r>
      <w:r w:rsidR="00FE378B">
        <w:rPr>
          <w:rFonts w:hint="eastAsia"/>
          <w:sz w:val="24"/>
          <w:szCs w:val="24"/>
          <w:lang w:val="en-US" w:bidi="ar-SA"/>
        </w:rPr>
        <w:t>班级活动</w:t>
      </w:r>
      <w:r>
        <w:rPr>
          <w:rFonts w:hint="eastAsia"/>
          <w:sz w:val="24"/>
          <w:szCs w:val="24"/>
          <w:lang w:val="en-US" w:bidi="ar-SA"/>
        </w:rPr>
        <w:t>：</w:t>
      </w:r>
    </w:p>
    <w:p w:rsidR="007822FB" w:rsidRDefault="00FE378B" w:rsidP="00FE378B">
      <w:pPr>
        <w:widowControl/>
        <w:autoSpaceDE/>
        <w:autoSpaceDN/>
        <w:spacing w:line="360" w:lineRule="auto"/>
        <w:ind w:firstLineChars="200" w:firstLine="480"/>
        <w:rPr>
          <w:sz w:val="24"/>
          <w:szCs w:val="24"/>
          <w:lang w:val="en-US" w:bidi="ar-SA"/>
        </w:rPr>
      </w:pPr>
      <w:r>
        <w:rPr>
          <w:rFonts w:hint="eastAsia"/>
          <w:sz w:val="24"/>
          <w:szCs w:val="24"/>
          <w:lang w:val="en-US" w:bidi="ar-SA"/>
        </w:rPr>
        <w:t>适时组织班级活动</w:t>
      </w:r>
      <w:r w:rsidR="005F4982">
        <w:rPr>
          <w:rFonts w:hint="eastAsia"/>
          <w:sz w:val="24"/>
          <w:szCs w:val="24"/>
          <w:lang w:val="en-US" w:bidi="ar-SA"/>
        </w:rPr>
        <w:t>，发挥同学</w:t>
      </w:r>
      <w:proofErr w:type="gramStart"/>
      <w:r w:rsidR="005F4982">
        <w:rPr>
          <w:rFonts w:hint="eastAsia"/>
          <w:sz w:val="24"/>
          <w:szCs w:val="24"/>
          <w:lang w:val="en-US" w:bidi="ar-SA"/>
        </w:rPr>
        <w:t>间集体</w:t>
      </w:r>
      <w:proofErr w:type="gramEnd"/>
      <w:r w:rsidR="005F4982">
        <w:rPr>
          <w:rFonts w:hint="eastAsia"/>
          <w:sz w:val="24"/>
          <w:szCs w:val="24"/>
          <w:lang w:val="en-US" w:bidi="ar-SA"/>
        </w:rPr>
        <w:t>智慧，现场演绎或路演，深度挖掘，为同学解决企业各项问题及辅助经营决策。</w:t>
      </w:r>
    </w:p>
    <w:p w:rsidR="007822FB" w:rsidRDefault="007822FB">
      <w:pPr>
        <w:widowControl/>
        <w:autoSpaceDE/>
        <w:autoSpaceDN/>
        <w:spacing w:line="360" w:lineRule="auto"/>
        <w:rPr>
          <w:sz w:val="24"/>
          <w:szCs w:val="24"/>
          <w:lang w:val="en-US" w:bidi="ar-SA"/>
        </w:rPr>
      </w:pPr>
    </w:p>
    <w:p w:rsidR="007822FB" w:rsidRDefault="005F4982">
      <w:pPr>
        <w:widowControl/>
        <w:spacing w:line="360" w:lineRule="auto"/>
        <w:rPr>
          <w:b/>
          <w:bCs/>
          <w:sz w:val="30"/>
          <w:szCs w:val="30"/>
          <w:lang w:val="en-US"/>
        </w:rPr>
      </w:pPr>
      <w:r>
        <w:rPr>
          <w:rFonts w:hint="eastAsia"/>
          <w:b/>
          <w:bCs/>
          <w:sz w:val="30"/>
          <w:szCs w:val="30"/>
        </w:rPr>
        <w:t>【</w:t>
      </w:r>
      <w:r>
        <w:rPr>
          <w:rFonts w:hint="eastAsia"/>
          <w:b/>
          <w:bCs/>
          <w:sz w:val="30"/>
          <w:szCs w:val="30"/>
          <w:lang w:val="en-US"/>
        </w:rPr>
        <w:t>课程安排</w:t>
      </w:r>
      <w:r>
        <w:rPr>
          <w:rFonts w:hint="eastAsia"/>
          <w:b/>
          <w:bCs/>
          <w:sz w:val="30"/>
          <w:szCs w:val="30"/>
        </w:rPr>
        <w:t>】</w:t>
      </w:r>
    </w:p>
    <w:p w:rsidR="007822FB" w:rsidRDefault="005F4982">
      <w:pPr>
        <w:widowControl/>
        <w:numPr>
          <w:ilvl w:val="0"/>
          <w:numId w:val="3"/>
        </w:numPr>
        <w:autoSpaceDE/>
        <w:autoSpaceDN/>
        <w:spacing w:line="360" w:lineRule="auto"/>
        <w:rPr>
          <w:b/>
          <w:bCs/>
          <w:sz w:val="24"/>
          <w:szCs w:val="24"/>
          <w:lang w:val="en-US"/>
        </w:rPr>
      </w:pPr>
      <w:r>
        <w:rPr>
          <w:rFonts w:hint="eastAsia"/>
          <w:b/>
          <w:bCs/>
          <w:sz w:val="24"/>
          <w:szCs w:val="24"/>
          <w:lang w:val="en-US"/>
        </w:rPr>
        <w:t>学制安排：</w:t>
      </w:r>
    </w:p>
    <w:p w:rsidR="007822FB" w:rsidRDefault="005F4982">
      <w:pPr>
        <w:widowControl/>
        <w:autoSpaceDE/>
        <w:autoSpaceDN/>
        <w:spacing w:line="360" w:lineRule="auto"/>
        <w:ind w:left="240" w:hangingChars="100" w:hanging="240"/>
        <w:rPr>
          <w:sz w:val="24"/>
          <w:szCs w:val="24"/>
          <w:lang w:val="en-US"/>
        </w:rPr>
      </w:pPr>
      <w:r>
        <w:rPr>
          <w:rFonts w:hint="eastAsia"/>
          <w:sz w:val="24"/>
          <w:szCs w:val="24"/>
          <w:lang w:val="en-US"/>
        </w:rPr>
        <w:t>学制1年，每月集中上课一次（周末上课），第一期开班时间为2021年6月26日（详见具体通知）</w:t>
      </w:r>
    </w:p>
    <w:p w:rsidR="007822FB" w:rsidRDefault="005F4982">
      <w:pPr>
        <w:widowControl/>
        <w:numPr>
          <w:ilvl w:val="0"/>
          <w:numId w:val="3"/>
        </w:numPr>
        <w:autoSpaceDE/>
        <w:autoSpaceDN/>
        <w:spacing w:line="360" w:lineRule="auto"/>
        <w:rPr>
          <w:b/>
          <w:bCs/>
          <w:sz w:val="24"/>
          <w:szCs w:val="24"/>
          <w:lang w:val="en-US"/>
        </w:rPr>
      </w:pPr>
      <w:r>
        <w:rPr>
          <w:rFonts w:hint="eastAsia"/>
          <w:b/>
          <w:bCs/>
          <w:sz w:val="24"/>
          <w:szCs w:val="24"/>
          <w:lang w:val="en-US"/>
        </w:rPr>
        <w:t>授课方式：</w:t>
      </w:r>
    </w:p>
    <w:p w:rsidR="007822FB" w:rsidRDefault="005F4982">
      <w:pPr>
        <w:widowControl/>
        <w:autoSpaceDE/>
        <w:autoSpaceDN/>
        <w:spacing w:line="360" w:lineRule="auto"/>
        <w:rPr>
          <w:sz w:val="24"/>
          <w:szCs w:val="24"/>
          <w:lang w:val="en-US"/>
        </w:rPr>
      </w:pPr>
      <w:r>
        <w:rPr>
          <w:rFonts w:hint="eastAsia"/>
          <w:sz w:val="24"/>
          <w:szCs w:val="24"/>
          <w:lang w:val="en-US"/>
        </w:rPr>
        <w:t>线下面授，课堂教学与企业实地教学结合</w:t>
      </w:r>
    </w:p>
    <w:p w:rsidR="007822FB" w:rsidRDefault="005F4982">
      <w:pPr>
        <w:widowControl/>
        <w:numPr>
          <w:ilvl w:val="0"/>
          <w:numId w:val="3"/>
        </w:numPr>
        <w:autoSpaceDE/>
        <w:autoSpaceDN/>
        <w:spacing w:line="360" w:lineRule="auto"/>
        <w:rPr>
          <w:b/>
          <w:bCs/>
          <w:sz w:val="24"/>
          <w:szCs w:val="24"/>
          <w:lang w:val="en-US"/>
        </w:rPr>
      </w:pPr>
      <w:r>
        <w:rPr>
          <w:rFonts w:hint="eastAsia"/>
          <w:b/>
          <w:bCs/>
          <w:sz w:val="24"/>
          <w:szCs w:val="24"/>
          <w:lang w:val="en-US"/>
        </w:rPr>
        <w:t>授课地点：</w:t>
      </w:r>
    </w:p>
    <w:p w:rsidR="007822FB" w:rsidRDefault="005F4982">
      <w:pPr>
        <w:widowControl/>
        <w:autoSpaceDE/>
        <w:autoSpaceDN/>
        <w:spacing w:line="360" w:lineRule="auto"/>
        <w:rPr>
          <w:sz w:val="24"/>
          <w:szCs w:val="24"/>
          <w:lang w:val="en-US"/>
        </w:rPr>
      </w:pPr>
      <w:r>
        <w:rPr>
          <w:rFonts w:hint="eastAsia"/>
          <w:sz w:val="24"/>
          <w:szCs w:val="24"/>
          <w:lang w:val="en-US"/>
        </w:rPr>
        <w:t>北京、广州、上海等多地</w:t>
      </w:r>
    </w:p>
    <w:p w:rsidR="007822FB" w:rsidRDefault="005F4982">
      <w:pPr>
        <w:widowControl/>
        <w:numPr>
          <w:ilvl w:val="0"/>
          <w:numId w:val="3"/>
        </w:numPr>
        <w:autoSpaceDE/>
        <w:autoSpaceDN/>
        <w:spacing w:line="360" w:lineRule="auto"/>
        <w:rPr>
          <w:b/>
          <w:bCs/>
          <w:sz w:val="24"/>
          <w:szCs w:val="24"/>
          <w:lang w:val="en-US"/>
        </w:rPr>
      </w:pPr>
      <w:r>
        <w:rPr>
          <w:rFonts w:hint="eastAsia"/>
          <w:b/>
          <w:bCs/>
          <w:sz w:val="24"/>
          <w:szCs w:val="24"/>
          <w:lang w:val="en-US"/>
        </w:rPr>
        <w:t>开班地点：</w:t>
      </w:r>
    </w:p>
    <w:p w:rsidR="007822FB" w:rsidRDefault="005F4982">
      <w:pPr>
        <w:widowControl/>
        <w:autoSpaceDE/>
        <w:autoSpaceDN/>
        <w:spacing w:line="360" w:lineRule="auto"/>
        <w:rPr>
          <w:sz w:val="24"/>
          <w:szCs w:val="24"/>
          <w:lang w:val="en-US"/>
        </w:rPr>
      </w:pPr>
      <w:r>
        <w:rPr>
          <w:rFonts w:hint="eastAsia"/>
          <w:sz w:val="24"/>
          <w:szCs w:val="24"/>
          <w:lang w:val="en-US"/>
        </w:rPr>
        <w:t>中央财经大学校内（北京市海淀区学院南路39号）</w:t>
      </w:r>
    </w:p>
    <w:p w:rsidR="007822FB" w:rsidRDefault="007822FB">
      <w:pPr>
        <w:widowControl/>
        <w:autoSpaceDE/>
        <w:autoSpaceDN/>
        <w:spacing w:line="360" w:lineRule="auto"/>
        <w:rPr>
          <w:sz w:val="24"/>
          <w:szCs w:val="24"/>
          <w:lang w:val="en-US"/>
        </w:rPr>
      </w:pPr>
    </w:p>
    <w:p w:rsidR="007822FB" w:rsidRDefault="005F4982">
      <w:pPr>
        <w:widowControl/>
        <w:spacing w:line="360" w:lineRule="auto"/>
        <w:rPr>
          <w:b/>
          <w:bCs/>
          <w:sz w:val="30"/>
          <w:szCs w:val="30"/>
          <w:lang w:val="en-US"/>
        </w:rPr>
      </w:pPr>
      <w:r>
        <w:rPr>
          <w:rFonts w:hint="eastAsia"/>
          <w:b/>
          <w:bCs/>
          <w:sz w:val="30"/>
          <w:szCs w:val="30"/>
          <w:lang w:val="en-US"/>
        </w:rPr>
        <w:t>【课程设置】</w:t>
      </w:r>
    </w:p>
    <w:tbl>
      <w:tblPr>
        <w:tblW w:w="8990" w:type="dxa"/>
        <w:tblCellMar>
          <w:left w:w="0" w:type="dxa"/>
          <w:right w:w="0" w:type="dxa"/>
        </w:tblCellMar>
        <w:tblLook w:val="04A0" w:firstRow="1" w:lastRow="0" w:firstColumn="1" w:lastColumn="0" w:noHBand="0" w:noVBand="1"/>
      </w:tblPr>
      <w:tblGrid>
        <w:gridCol w:w="211"/>
        <w:gridCol w:w="1443"/>
        <w:gridCol w:w="2637"/>
        <w:gridCol w:w="4699"/>
      </w:tblGrid>
      <w:tr w:rsidR="007822FB">
        <w:trPr>
          <w:trHeight w:val="680"/>
        </w:trPr>
        <w:tc>
          <w:tcPr>
            <w:tcW w:w="1660" w:type="dxa"/>
            <w:gridSpan w:val="2"/>
            <w:tcBorders>
              <w:top w:val="single" w:sz="4" w:space="0" w:color="000000"/>
              <w:left w:val="single" w:sz="4" w:space="0" w:color="000000"/>
              <w:bottom w:val="single" w:sz="4" w:space="0" w:color="000000"/>
              <w:right w:val="single" w:sz="4" w:space="0" w:color="000000"/>
            </w:tcBorders>
            <w:shd w:val="clear" w:color="auto" w:fill="1F497D"/>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FFFFFF"/>
                <w:sz w:val="24"/>
                <w:szCs w:val="24"/>
              </w:rPr>
            </w:pPr>
            <w:r>
              <w:rPr>
                <w:rFonts w:ascii="微软雅黑" w:eastAsia="微软雅黑" w:hAnsi="微软雅黑" w:cs="微软雅黑" w:hint="eastAsia"/>
                <w:b/>
                <w:color w:val="FFFFFF"/>
                <w:sz w:val="24"/>
                <w:szCs w:val="24"/>
                <w:lang w:val="en-US"/>
              </w:rPr>
              <w:t>模块</w:t>
            </w:r>
          </w:p>
        </w:tc>
        <w:tc>
          <w:tcPr>
            <w:tcW w:w="2637" w:type="dxa"/>
            <w:tcBorders>
              <w:top w:val="single" w:sz="4" w:space="0" w:color="000000"/>
              <w:left w:val="single" w:sz="4" w:space="0" w:color="000000"/>
              <w:bottom w:val="single" w:sz="4" w:space="0" w:color="000000"/>
              <w:right w:val="single" w:sz="4" w:space="0" w:color="000000"/>
            </w:tcBorders>
            <w:shd w:val="clear" w:color="auto" w:fill="1F497D"/>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FFFFFF"/>
                <w:sz w:val="24"/>
                <w:szCs w:val="24"/>
              </w:rPr>
            </w:pPr>
            <w:r>
              <w:rPr>
                <w:rFonts w:ascii="微软雅黑" w:eastAsia="微软雅黑" w:hAnsi="微软雅黑" w:cs="微软雅黑" w:hint="eastAsia"/>
                <w:b/>
                <w:color w:val="FFFFFF"/>
                <w:sz w:val="24"/>
                <w:szCs w:val="24"/>
                <w:lang w:val="en-US"/>
              </w:rPr>
              <w:t>课程名称</w:t>
            </w:r>
          </w:p>
        </w:tc>
        <w:tc>
          <w:tcPr>
            <w:tcW w:w="4699" w:type="dxa"/>
            <w:tcBorders>
              <w:top w:val="single" w:sz="4" w:space="0" w:color="000000"/>
              <w:left w:val="single" w:sz="4" w:space="0" w:color="000000"/>
              <w:bottom w:val="single" w:sz="4" w:space="0" w:color="000000"/>
              <w:right w:val="single" w:sz="4" w:space="0" w:color="000000"/>
            </w:tcBorders>
            <w:shd w:val="clear" w:color="auto" w:fill="1F497D"/>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FFFFFF"/>
                <w:sz w:val="24"/>
                <w:szCs w:val="24"/>
              </w:rPr>
            </w:pPr>
            <w:r>
              <w:rPr>
                <w:rFonts w:ascii="微软雅黑" w:eastAsia="微软雅黑" w:hAnsi="微软雅黑" w:cs="微软雅黑" w:hint="eastAsia"/>
                <w:b/>
                <w:color w:val="FFFFFF"/>
                <w:sz w:val="24"/>
                <w:szCs w:val="24"/>
                <w:lang w:val="en-US"/>
              </w:rPr>
              <w:t>课程内容</w:t>
            </w:r>
          </w:p>
        </w:tc>
      </w:tr>
      <w:tr w:rsidR="007822FB">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lang w:val="en-US"/>
              </w:rPr>
              <w:t>1</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lang w:val="en-US"/>
              </w:rPr>
              <w:t>不动产金融概览</w:t>
            </w: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房地产金融创新</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房地产金融概念和分类</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我国房地产金融的现状和困境</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银行的房地产金融</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担保融资</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房地产开发融资</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国外房地产金融创新的现状和发展趋势</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房地产金融控股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房地产金融控股市场和案例分析</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房地产金融控股的相关政策</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房地产金融控股的布局</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房地产金融控股的反思和升级</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地产股权融资方式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地产企业融资环境分析</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一、政策环境</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“三道红线”和“两道红线”的约束</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地产企业总体融资结构分析</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股权融资方式将是必须选择的方案</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二、股权融资整体策略典型案例分析</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以稳健的财务战略赢得投资者信赖——A公司案例分析</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proofErr w:type="gramStart"/>
            <w:r>
              <w:rPr>
                <w:rFonts w:ascii="微软雅黑" w:eastAsia="微软雅黑" w:hAnsi="微软雅黑" w:cs="微软雅黑" w:hint="eastAsia"/>
                <w:color w:val="000000"/>
                <w:sz w:val="16"/>
                <w:szCs w:val="16"/>
                <w:lang w:val="en-US"/>
              </w:rPr>
              <w:t>过跨市场</w:t>
            </w:r>
            <w:proofErr w:type="gramEnd"/>
            <w:r>
              <w:rPr>
                <w:rFonts w:ascii="微软雅黑" w:eastAsia="微软雅黑" w:hAnsi="微软雅黑" w:cs="微软雅黑" w:hint="eastAsia"/>
                <w:color w:val="000000"/>
                <w:sz w:val="16"/>
                <w:szCs w:val="16"/>
                <w:lang w:val="en-US"/>
              </w:rPr>
              <w:t>实现股权融资的法律问题——B公司案例分析</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通过分拆实现分</w:t>
            </w:r>
            <w:proofErr w:type="gramStart"/>
            <w:r>
              <w:rPr>
                <w:rFonts w:ascii="微软雅黑" w:eastAsia="微软雅黑" w:hAnsi="微软雅黑" w:cs="微软雅黑" w:hint="eastAsia"/>
                <w:color w:val="000000"/>
                <w:sz w:val="16"/>
                <w:szCs w:val="16"/>
                <w:lang w:val="en-US"/>
              </w:rPr>
              <w:t>拆价</w:t>
            </w:r>
            <w:proofErr w:type="gramEnd"/>
            <w:r>
              <w:rPr>
                <w:rFonts w:ascii="微软雅黑" w:eastAsia="微软雅黑" w:hAnsi="微软雅黑" w:cs="微软雅黑" w:hint="eastAsia"/>
                <w:color w:val="000000"/>
                <w:sz w:val="16"/>
                <w:szCs w:val="16"/>
                <w:lang w:val="en-US"/>
              </w:rPr>
              <w:t>值</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三、股权融资需要关注的相关问题</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防止收购及稀释问题</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做好股权融资中的税务安排</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增资扩股、法律问题和谈判</w:t>
            </w:r>
          </w:p>
        </w:tc>
      </w:tr>
      <w:tr w:rsidR="007822FB">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lang w:val="en-US"/>
              </w:rPr>
              <w:t>2</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lang w:val="en-US"/>
              </w:rPr>
              <w:t>不动产金融运作及工具</w:t>
            </w: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房地产银行融资案例与现金流策略</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国际与国内经济金融形势</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金融宏观政策展望</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金融市场预计趋势</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房地产企业资金特点分析</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房地产信贷融资案例</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房地产资产证券化</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房地产资产证券化的发行情况及业务方向</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房地产资产证券化的产品案例与流程介绍</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房地产资产证券化业务法律操作实务</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房地产企业资本市场融资与信用评级</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资产证券化发行的最新法律制度、监管政策和被否决案例分析</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公募REITs</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全球REITs市场分析和中国公募REITs市场解读</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我国基础设施REITs的实践探索</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公募REITs管理运营及挑战</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中国版REITs的税务要点</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333333"/>
                <w:sz w:val="18"/>
                <w:szCs w:val="18"/>
              </w:rPr>
            </w:pPr>
            <w:proofErr w:type="gramStart"/>
            <w:r>
              <w:rPr>
                <w:rFonts w:ascii="微软雅黑" w:eastAsia="微软雅黑" w:hAnsi="微软雅黑" w:cs="微软雅黑" w:hint="eastAsia"/>
                <w:b/>
                <w:color w:val="333333"/>
                <w:sz w:val="18"/>
                <w:szCs w:val="18"/>
                <w:lang w:val="en-US"/>
              </w:rPr>
              <w:t>房企合作</w:t>
            </w:r>
            <w:proofErr w:type="gramEnd"/>
            <w:r>
              <w:rPr>
                <w:rFonts w:ascii="微软雅黑" w:eastAsia="微软雅黑" w:hAnsi="微软雅黑" w:cs="微软雅黑" w:hint="eastAsia"/>
                <w:b/>
                <w:color w:val="333333"/>
                <w:sz w:val="18"/>
                <w:szCs w:val="18"/>
                <w:lang w:val="en-US"/>
              </w:rPr>
              <w:t>开发与并购</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房地产项目并购的交易模式设计思路</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333333"/>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尽职调查的注意事项和项目并购的主要疑难问题</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333333"/>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并购估值</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333333"/>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项目合作开发和并购税收筹划</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333333"/>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房地产项目并购法律风险及防范</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房地产供应</w:t>
            </w:r>
            <w:proofErr w:type="gramStart"/>
            <w:r>
              <w:rPr>
                <w:rFonts w:ascii="微软雅黑" w:eastAsia="微软雅黑" w:hAnsi="微软雅黑" w:cs="微软雅黑" w:hint="eastAsia"/>
                <w:b/>
                <w:color w:val="000000"/>
                <w:sz w:val="18"/>
                <w:szCs w:val="18"/>
                <w:lang w:val="en-US"/>
              </w:rPr>
              <w:t>链金融</w:t>
            </w:r>
            <w:proofErr w:type="gramEnd"/>
            <w:r>
              <w:rPr>
                <w:rFonts w:ascii="微软雅黑" w:eastAsia="微软雅黑" w:hAnsi="微软雅黑" w:cs="微软雅黑" w:hint="eastAsia"/>
                <w:b/>
                <w:color w:val="000000"/>
                <w:sz w:val="18"/>
                <w:szCs w:val="18"/>
                <w:lang w:val="en-US"/>
              </w:rPr>
              <w:t>体系建设</w:t>
            </w:r>
            <w:proofErr w:type="gramStart"/>
            <w:r>
              <w:rPr>
                <w:rFonts w:ascii="微软雅黑" w:eastAsia="微软雅黑" w:hAnsi="微软雅黑" w:cs="微软雅黑" w:hint="eastAsia"/>
                <w:b/>
                <w:color w:val="000000"/>
                <w:sz w:val="18"/>
                <w:szCs w:val="18"/>
                <w:lang w:val="en-US"/>
              </w:rPr>
              <w:t>及风控措施</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房地产行业及其供应</w:t>
            </w:r>
            <w:proofErr w:type="gramStart"/>
            <w:r>
              <w:rPr>
                <w:rFonts w:ascii="微软雅黑" w:eastAsia="微软雅黑" w:hAnsi="微软雅黑" w:cs="微软雅黑" w:hint="eastAsia"/>
                <w:color w:val="000000"/>
                <w:sz w:val="16"/>
                <w:szCs w:val="16"/>
                <w:lang w:val="en-US"/>
              </w:rPr>
              <w:t>链金融</w:t>
            </w:r>
            <w:proofErr w:type="gramEnd"/>
            <w:r>
              <w:rPr>
                <w:rFonts w:ascii="微软雅黑" w:eastAsia="微软雅黑" w:hAnsi="微软雅黑" w:cs="微软雅黑" w:hint="eastAsia"/>
                <w:color w:val="000000"/>
                <w:sz w:val="16"/>
                <w:szCs w:val="16"/>
                <w:lang w:val="en-US"/>
              </w:rPr>
              <w:t>业务及体系介绍</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供应</w:t>
            </w:r>
            <w:proofErr w:type="gramStart"/>
            <w:r>
              <w:rPr>
                <w:rFonts w:ascii="微软雅黑" w:eastAsia="微软雅黑" w:hAnsi="微软雅黑" w:cs="微软雅黑" w:hint="eastAsia"/>
                <w:color w:val="000000"/>
                <w:sz w:val="16"/>
                <w:szCs w:val="16"/>
                <w:lang w:val="en-US"/>
              </w:rPr>
              <w:t>链金融</w:t>
            </w:r>
            <w:proofErr w:type="gramEnd"/>
            <w:r>
              <w:rPr>
                <w:rFonts w:ascii="微软雅黑" w:eastAsia="微软雅黑" w:hAnsi="微软雅黑" w:cs="微软雅黑" w:hint="eastAsia"/>
                <w:color w:val="000000"/>
                <w:sz w:val="16"/>
                <w:szCs w:val="16"/>
                <w:lang w:val="en-US"/>
              </w:rPr>
              <w:t>对地产企业的价值</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供应</w:t>
            </w:r>
            <w:proofErr w:type="gramStart"/>
            <w:r>
              <w:rPr>
                <w:rFonts w:ascii="微软雅黑" w:eastAsia="微软雅黑" w:hAnsi="微软雅黑" w:cs="微软雅黑" w:hint="eastAsia"/>
                <w:color w:val="000000"/>
                <w:sz w:val="16"/>
                <w:szCs w:val="16"/>
                <w:lang w:val="en-US"/>
              </w:rPr>
              <w:t>链金融</w:t>
            </w:r>
            <w:proofErr w:type="gramEnd"/>
            <w:r>
              <w:rPr>
                <w:rFonts w:ascii="微软雅黑" w:eastAsia="微软雅黑" w:hAnsi="微软雅黑" w:cs="微软雅黑" w:hint="eastAsia"/>
                <w:color w:val="000000"/>
                <w:sz w:val="16"/>
                <w:szCs w:val="16"/>
                <w:lang w:val="en-US"/>
              </w:rPr>
              <w:t>中各机构的角色与作用</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地产行业的资产证券化业务（开发商视角）</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地产行业供应</w:t>
            </w:r>
            <w:proofErr w:type="gramStart"/>
            <w:r>
              <w:rPr>
                <w:rFonts w:ascii="微软雅黑" w:eastAsia="微软雅黑" w:hAnsi="微软雅黑" w:cs="微软雅黑" w:hint="eastAsia"/>
                <w:color w:val="000000"/>
                <w:sz w:val="16"/>
                <w:szCs w:val="16"/>
                <w:lang w:val="en-US"/>
              </w:rPr>
              <w:t>链金融的风控</w:t>
            </w:r>
            <w:proofErr w:type="gramEnd"/>
            <w:r>
              <w:rPr>
                <w:rFonts w:ascii="微软雅黑" w:eastAsia="微软雅黑" w:hAnsi="微软雅黑" w:cs="微软雅黑" w:hint="eastAsia"/>
                <w:color w:val="000000"/>
                <w:sz w:val="16"/>
                <w:szCs w:val="16"/>
                <w:lang w:val="en-US"/>
              </w:rPr>
              <w:t>措施详解</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房地产法律</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专题一、地产项目开发建设法律风险及防范</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地产项目开发建设中主要法律风险类型</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地产项目开发建设中主要法律风险产生的原因</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地产项目开发建设中主要法律风险的防范及应对建议</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专题二、房地产项目并购法律风险及防范</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地产项目并购中的主要法律风险</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地产项目并购中主要法律风险产生的原因</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地产项目并购中主要法律风险防范及应对建议</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房地产不良资产处置与盘活</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房地产不良资形成原因</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房地产不良处置于盘活的几种方式</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房地产不良资</w:t>
            </w:r>
            <w:proofErr w:type="gramStart"/>
            <w:r>
              <w:rPr>
                <w:rFonts w:ascii="微软雅黑" w:eastAsia="微软雅黑" w:hAnsi="微软雅黑" w:cs="微软雅黑" w:hint="eastAsia"/>
                <w:color w:val="000000"/>
                <w:sz w:val="16"/>
                <w:szCs w:val="16"/>
                <w:lang w:val="en-US"/>
              </w:rPr>
              <w:t>投面临</w:t>
            </w:r>
            <w:proofErr w:type="gramEnd"/>
            <w:r>
              <w:rPr>
                <w:rFonts w:ascii="微软雅黑" w:eastAsia="微软雅黑" w:hAnsi="微软雅黑" w:cs="微软雅黑" w:hint="eastAsia"/>
                <w:color w:val="000000"/>
                <w:sz w:val="16"/>
                <w:szCs w:val="16"/>
                <w:lang w:val="en-US"/>
              </w:rPr>
              <w:t>的主要风险及应对</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房地产不良资尽职调查</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5F4982">
            <w:pPr>
              <w:widowControl/>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房地产不良资产交易结构设计及实操案例</w:t>
            </w:r>
          </w:p>
        </w:tc>
      </w:tr>
      <w:tr w:rsidR="007822FB">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lang w:val="en-US"/>
              </w:rPr>
              <w:t>3</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lang w:val="en-US"/>
              </w:rPr>
              <w:t>政策及不动产行业</w:t>
            </w: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提高房地产品质，促进转型发展</w:t>
            </w:r>
          </w:p>
        </w:tc>
        <w:tc>
          <w:tcPr>
            <w:tcW w:w="4699"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绿色、低碳</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房地产的品质转型之路</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商业地产管理</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商业地产投资需求结构分析</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地产投资信托的类型</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商业地产基金的筹集方式</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商业地产基金的运营模式</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产业新城与特色小镇</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特色小镇的内涵、政策背景和操作要点</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特色小镇的发展定位和发展战略</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特色小镇建设的空间布局规划</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特色小镇如何选择主导特色产业</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特色小镇的整体设计关键点</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特色小镇的建设运营实施计划的确立</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特色小镇的综合开发运营模式解读</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特色小镇商业模式的核心解读</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特色小镇的开发运营重点难点及案例分析</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租赁住房发展与模式</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住房租赁政策</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租赁住房监管与服务模式</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住房租赁投资建设与运营管理</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长租公寓运营模式及案例分析</w:t>
            </w:r>
          </w:p>
        </w:tc>
      </w:tr>
      <w:tr w:rsidR="007822FB">
        <w:trPr>
          <w:trHeight w:val="2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lang w:val="en-US"/>
              </w:rPr>
              <w:t>4</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sz w:val="20"/>
                <w:szCs w:val="20"/>
                <w:lang w:val="en-US"/>
              </w:rPr>
              <w:t>管理优化</w:t>
            </w: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基于战略的房地产运营管控</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多项目环境下的管理困惑</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集团管理的三种模式和五种组织机构类型</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基于战略和能力平衡的管</w:t>
            </w:r>
            <w:proofErr w:type="gramStart"/>
            <w:r>
              <w:rPr>
                <w:rFonts w:ascii="微软雅黑" w:eastAsia="微软雅黑" w:hAnsi="微软雅黑" w:cs="微软雅黑" w:hint="eastAsia"/>
                <w:color w:val="000000"/>
                <w:sz w:val="16"/>
                <w:szCs w:val="16"/>
                <w:lang w:val="en-US"/>
              </w:rPr>
              <w:t>控模式</w:t>
            </w:r>
            <w:proofErr w:type="gramEnd"/>
            <w:r>
              <w:rPr>
                <w:rFonts w:ascii="微软雅黑" w:eastAsia="微软雅黑" w:hAnsi="微软雅黑" w:cs="微软雅黑" w:hint="eastAsia"/>
                <w:color w:val="000000"/>
                <w:sz w:val="16"/>
                <w:szCs w:val="16"/>
                <w:lang w:val="en-US"/>
              </w:rPr>
              <w:t>选择</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管</w:t>
            </w:r>
            <w:proofErr w:type="gramStart"/>
            <w:r>
              <w:rPr>
                <w:rFonts w:ascii="微软雅黑" w:eastAsia="微软雅黑" w:hAnsi="微软雅黑" w:cs="微软雅黑" w:hint="eastAsia"/>
                <w:color w:val="000000"/>
                <w:sz w:val="16"/>
                <w:szCs w:val="16"/>
                <w:lang w:val="en-US"/>
              </w:rPr>
              <w:t>控模式</w:t>
            </w:r>
            <w:proofErr w:type="gramEnd"/>
            <w:r>
              <w:rPr>
                <w:rFonts w:ascii="微软雅黑" w:eastAsia="微软雅黑" w:hAnsi="微软雅黑" w:cs="微软雅黑" w:hint="eastAsia"/>
                <w:color w:val="000000"/>
                <w:sz w:val="16"/>
                <w:szCs w:val="16"/>
                <w:lang w:val="en-US"/>
              </w:rPr>
              <w:t>的核心内容</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卓越企业管控思路分享</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有效搭建房地产运营管控体系</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b/>
                <w:color w:val="000000"/>
                <w:sz w:val="18"/>
                <w:szCs w:val="18"/>
              </w:rPr>
            </w:pPr>
            <w:r>
              <w:rPr>
                <w:rFonts w:ascii="微软雅黑" w:eastAsia="微软雅黑" w:hAnsi="微软雅黑" w:cs="微软雅黑" w:hint="eastAsia"/>
                <w:b/>
                <w:color w:val="000000"/>
                <w:sz w:val="18"/>
                <w:szCs w:val="18"/>
                <w:lang w:val="en-US"/>
              </w:rPr>
              <w:t>房地产运营管理全程税收规划</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房地产商</w:t>
            </w:r>
            <w:proofErr w:type="gramStart"/>
            <w:r>
              <w:rPr>
                <w:rFonts w:ascii="微软雅黑" w:eastAsia="微软雅黑" w:hAnsi="微软雅黑" w:cs="微软雅黑" w:hint="eastAsia"/>
                <w:color w:val="000000"/>
                <w:sz w:val="16"/>
                <w:szCs w:val="16"/>
                <w:lang w:val="en-US"/>
              </w:rPr>
              <w:t>业模式</w:t>
            </w:r>
            <w:proofErr w:type="gramEnd"/>
            <w:r>
              <w:rPr>
                <w:rFonts w:ascii="微软雅黑" w:eastAsia="微软雅黑" w:hAnsi="微软雅黑" w:cs="微软雅黑" w:hint="eastAsia"/>
                <w:color w:val="000000"/>
                <w:sz w:val="16"/>
                <w:szCs w:val="16"/>
                <w:lang w:val="en-US"/>
              </w:rPr>
              <w:t>与税收规划</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房地产开发模式与税收规划</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房地产融资模式与税收规划</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资产证券化模式与税收规划</w:t>
            </w:r>
          </w:p>
        </w:tc>
      </w:tr>
      <w:tr w:rsidR="007822FB">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7822FB" w:rsidRDefault="007822FB">
            <w:pPr>
              <w:jc w:val="center"/>
              <w:rPr>
                <w:rFonts w:ascii="微软雅黑" w:eastAsia="微软雅黑" w:hAnsi="微软雅黑" w:cs="微软雅黑"/>
                <w:b/>
                <w:color w:val="000000"/>
                <w:sz w:val="20"/>
                <w:szCs w:val="20"/>
              </w:rPr>
            </w:pPr>
          </w:p>
        </w:tc>
        <w:tc>
          <w:tcPr>
            <w:tcW w:w="2637" w:type="dxa"/>
            <w:vMerge/>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right w:w="10" w:type="dxa"/>
            </w:tcMar>
            <w:vAlign w:val="center"/>
          </w:tcPr>
          <w:p w:rsidR="007822FB" w:rsidRDefault="007822FB">
            <w:pPr>
              <w:jc w:val="center"/>
              <w:rPr>
                <w:rFonts w:ascii="微软雅黑" w:eastAsia="微软雅黑" w:hAnsi="微软雅黑" w:cs="微软雅黑"/>
                <w:b/>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rsidR="007822FB" w:rsidRDefault="005F4982">
            <w:pPr>
              <w:widowControl/>
              <w:jc w:val="center"/>
              <w:textAlignment w:val="center"/>
              <w:rPr>
                <w:rFonts w:ascii="微软雅黑" w:eastAsia="微软雅黑" w:hAnsi="微软雅黑" w:cs="微软雅黑"/>
                <w:color w:val="000000"/>
                <w:sz w:val="16"/>
                <w:szCs w:val="16"/>
              </w:rPr>
            </w:pPr>
            <w:r>
              <w:rPr>
                <w:rFonts w:ascii="微软雅黑" w:eastAsia="微软雅黑" w:hAnsi="微软雅黑" w:cs="微软雅黑" w:hint="eastAsia"/>
                <w:color w:val="000000"/>
                <w:sz w:val="16"/>
                <w:szCs w:val="16"/>
                <w:lang w:val="en-US"/>
              </w:rPr>
              <w:t>股权处置模式与税收规划</w:t>
            </w:r>
          </w:p>
        </w:tc>
      </w:tr>
    </w:tbl>
    <w:p w:rsidR="007822FB" w:rsidRPr="000501CC" w:rsidRDefault="007822FB" w:rsidP="000501CC">
      <w:pPr>
        <w:widowControl/>
        <w:autoSpaceDE/>
        <w:autoSpaceDN/>
        <w:spacing w:line="360" w:lineRule="auto"/>
        <w:ind w:firstLineChars="200" w:firstLine="480"/>
        <w:rPr>
          <w:bCs/>
          <w:sz w:val="24"/>
          <w:szCs w:val="24"/>
          <w:lang w:val="en-US"/>
        </w:rPr>
      </w:pPr>
    </w:p>
    <w:p w:rsidR="007822FB" w:rsidRPr="000501CC" w:rsidRDefault="005F4982" w:rsidP="000501CC">
      <w:pPr>
        <w:widowControl/>
        <w:autoSpaceDE/>
        <w:autoSpaceDN/>
        <w:spacing w:line="360" w:lineRule="auto"/>
        <w:rPr>
          <w:bCs/>
          <w:sz w:val="24"/>
          <w:szCs w:val="24"/>
          <w:lang w:val="en-US"/>
        </w:rPr>
      </w:pPr>
      <w:r w:rsidRPr="000501CC">
        <w:rPr>
          <w:rFonts w:hint="eastAsia"/>
          <w:b/>
          <w:bCs/>
          <w:sz w:val="30"/>
          <w:szCs w:val="30"/>
          <w:lang w:val="en-US"/>
        </w:rPr>
        <w:t>【师资介绍】</w:t>
      </w:r>
      <w:r w:rsidRPr="000501CC">
        <w:rPr>
          <w:rFonts w:hint="eastAsia"/>
          <w:bCs/>
          <w:sz w:val="24"/>
          <w:szCs w:val="24"/>
          <w:lang w:val="en-US"/>
        </w:rPr>
        <w:t>（文稿中仅列示常规授课讲师，仅供参考。具体授课老师将根据课程排期及讲师档期进行调整。）</w:t>
      </w:r>
    </w:p>
    <w:p w:rsidR="007822FB" w:rsidRDefault="005F4982">
      <w:pPr>
        <w:widowControl/>
        <w:autoSpaceDE/>
        <w:autoSpaceDN/>
        <w:spacing w:line="360" w:lineRule="auto"/>
        <w:rPr>
          <w:bCs/>
          <w:sz w:val="24"/>
          <w:szCs w:val="24"/>
          <w:lang w:val="en-US"/>
        </w:rPr>
      </w:pPr>
      <w:r>
        <w:rPr>
          <w:rFonts w:hint="eastAsia"/>
          <w:b/>
          <w:sz w:val="24"/>
          <w:szCs w:val="24"/>
          <w:lang w:val="en-US"/>
        </w:rPr>
        <w:t>冯  俊：</w:t>
      </w:r>
      <w:r>
        <w:rPr>
          <w:rFonts w:hint="eastAsia"/>
          <w:bCs/>
          <w:sz w:val="24"/>
          <w:szCs w:val="24"/>
          <w:lang w:val="en-US"/>
        </w:rPr>
        <w:t>中国房</w:t>
      </w:r>
      <w:r w:rsidR="002A2808">
        <w:rPr>
          <w:rFonts w:hint="eastAsia"/>
          <w:bCs/>
          <w:sz w:val="24"/>
          <w:szCs w:val="24"/>
          <w:lang w:val="en-US"/>
        </w:rPr>
        <w:t>地</w:t>
      </w:r>
      <w:bookmarkStart w:id="0" w:name="_GoBack"/>
      <w:bookmarkEnd w:id="0"/>
      <w:r>
        <w:rPr>
          <w:rFonts w:hint="eastAsia"/>
          <w:bCs/>
          <w:sz w:val="24"/>
          <w:szCs w:val="24"/>
          <w:lang w:val="en-US"/>
        </w:rPr>
        <w:t>产业协会会长、党支部书记，曾先后任建设部副处长、处长、副司长、建设部政策法规司副司长、建设部政策法规司司长、住房城乡建设部住房改革发展司（研究室）司长（主任）、住房城乡建设部住房保障司司长、住房城乡建设部总经济师、建设部新闻发言人。</w:t>
      </w:r>
    </w:p>
    <w:p w:rsidR="007822FB" w:rsidRDefault="005F4982">
      <w:pPr>
        <w:widowControl/>
        <w:autoSpaceDE/>
        <w:autoSpaceDN/>
        <w:spacing w:line="360" w:lineRule="auto"/>
        <w:rPr>
          <w:bCs/>
          <w:sz w:val="24"/>
          <w:szCs w:val="24"/>
          <w:lang w:val="en-US"/>
        </w:rPr>
      </w:pPr>
      <w:r>
        <w:rPr>
          <w:rFonts w:hint="eastAsia"/>
          <w:b/>
          <w:sz w:val="24"/>
          <w:szCs w:val="24"/>
          <w:lang w:val="en-US"/>
        </w:rPr>
        <w:t>史建平：</w:t>
      </w:r>
      <w:r>
        <w:rPr>
          <w:rFonts w:hint="eastAsia"/>
          <w:bCs/>
          <w:sz w:val="24"/>
          <w:szCs w:val="24"/>
          <w:lang w:val="en-US"/>
        </w:rPr>
        <w:t>中央财经大学副校长，中央财经大学党委委员，中央财经大学中国银行业研究中心主任，中国金融学会常务理事，中国国际金融学会理事等。</w:t>
      </w:r>
    </w:p>
    <w:p w:rsidR="007822FB" w:rsidRDefault="005F4982">
      <w:pPr>
        <w:widowControl/>
        <w:autoSpaceDE/>
        <w:autoSpaceDN/>
        <w:spacing w:line="360" w:lineRule="auto"/>
        <w:rPr>
          <w:bCs/>
          <w:sz w:val="24"/>
          <w:szCs w:val="24"/>
          <w:lang w:val="en-US"/>
        </w:rPr>
      </w:pPr>
      <w:r>
        <w:rPr>
          <w:rFonts w:hint="eastAsia"/>
          <w:b/>
          <w:sz w:val="24"/>
          <w:szCs w:val="24"/>
          <w:lang w:val="en-US"/>
        </w:rPr>
        <w:t>陈宜明：</w:t>
      </w:r>
      <w:r>
        <w:rPr>
          <w:rFonts w:hint="eastAsia"/>
          <w:bCs/>
          <w:sz w:val="24"/>
          <w:szCs w:val="24"/>
          <w:lang w:val="en-US"/>
        </w:rPr>
        <w:t>中国房地产业协会副会长兼秘书长，先后任部科技司副司长、科技发展促进中心主任（正司长级）、建筑节能与科技司司长、人事司司长、部总工程师。</w:t>
      </w:r>
    </w:p>
    <w:p w:rsidR="007822FB" w:rsidRDefault="005F4982">
      <w:pPr>
        <w:spacing w:line="360" w:lineRule="auto"/>
        <w:rPr>
          <w:sz w:val="24"/>
          <w:szCs w:val="24"/>
          <w:lang w:val="en-US"/>
        </w:rPr>
      </w:pPr>
      <w:r>
        <w:rPr>
          <w:rFonts w:hint="eastAsia"/>
          <w:b/>
          <w:bCs/>
          <w:sz w:val="24"/>
          <w:szCs w:val="24"/>
          <w:lang w:val="en-US"/>
        </w:rPr>
        <w:t>陈俊华：</w:t>
      </w:r>
      <w:r>
        <w:rPr>
          <w:rFonts w:hint="eastAsia"/>
          <w:sz w:val="24"/>
          <w:szCs w:val="24"/>
          <w:lang w:val="en-US"/>
        </w:rPr>
        <w:t>中央财经大学教授、博士生导师，管理科学与工程学院副院长。主要研究方向：房地产金融与投资、企业金融管理、房地产市场与政策。</w:t>
      </w:r>
    </w:p>
    <w:p w:rsidR="007822FB" w:rsidRDefault="005F4982">
      <w:pPr>
        <w:spacing w:line="360" w:lineRule="auto"/>
        <w:rPr>
          <w:sz w:val="24"/>
          <w:szCs w:val="24"/>
          <w:lang w:val="en-US"/>
        </w:rPr>
      </w:pPr>
      <w:r>
        <w:rPr>
          <w:rFonts w:hint="eastAsia"/>
          <w:b/>
          <w:bCs/>
          <w:sz w:val="24"/>
          <w:szCs w:val="24"/>
          <w:lang w:val="en-US"/>
        </w:rPr>
        <w:t>柴  强</w:t>
      </w:r>
      <w:r>
        <w:rPr>
          <w:rFonts w:hint="eastAsia"/>
          <w:sz w:val="24"/>
          <w:szCs w:val="24"/>
          <w:lang w:val="en-US"/>
        </w:rPr>
        <w:t>：现任中国房地产估价师与房地产经纪人学会会长，兼任住房和城乡建设部科学技术委员会房地产市场服务专业委员会主任，曾任中国城乡建设经济研究所城市经济研究室负责人、副主任、建设部政策研究中心房地产与住宅研究所所长，中心副总经济师、中国房地产估价师与房地产经纪人学会副秘书长、副会长兼秘书长。</w:t>
      </w:r>
    </w:p>
    <w:p w:rsidR="007822FB" w:rsidRDefault="005F4982">
      <w:pPr>
        <w:spacing w:line="360" w:lineRule="auto"/>
        <w:rPr>
          <w:sz w:val="24"/>
          <w:szCs w:val="24"/>
          <w:lang w:val="en-US"/>
        </w:rPr>
      </w:pPr>
      <w:r>
        <w:rPr>
          <w:rFonts w:hint="eastAsia"/>
          <w:b/>
          <w:bCs/>
          <w:sz w:val="24"/>
          <w:szCs w:val="24"/>
          <w:lang w:val="en-US"/>
        </w:rPr>
        <w:t>李俊峰：</w:t>
      </w:r>
      <w:r>
        <w:rPr>
          <w:rFonts w:hint="eastAsia"/>
          <w:sz w:val="24"/>
          <w:szCs w:val="24"/>
          <w:lang w:val="en-US"/>
        </w:rPr>
        <w:t>中央财经大学金融学院教授，中央财经大学私募投资基金研究中心主任 证券与期货研究所研究员、副秘书长，风险投资、创业管理、资本市场与机构投资者。</w:t>
      </w:r>
    </w:p>
    <w:p w:rsidR="007822FB" w:rsidRDefault="005F4982">
      <w:pPr>
        <w:spacing w:line="360" w:lineRule="auto"/>
        <w:rPr>
          <w:sz w:val="24"/>
          <w:szCs w:val="24"/>
          <w:lang w:val="en-US"/>
        </w:rPr>
      </w:pPr>
      <w:proofErr w:type="gramStart"/>
      <w:r>
        <w:rPr>
          <w:rFonts w:hint="eastAsia"/>
          <w:b/>
          <w:bCs/>
          <w:sz w:val="24"/>
          <w:szCs w:val="24"/>
          <w:lang w:val="en-US"/>
        </w:rPr>
        <w:t>俞</w:t>
      </w:r>
      <w:proofErr w:type="gramEnd"/>
      <w:r>
        <w:rPr>
          <w:rFonts w:hint="eastAsia"/>
          <w:b/>
          <w:bCs/>
          <w:sz w:val="24"/>
          <w:szCs w:val="24"/>
          <w:lang w:val="en-US"/>
        </w:rPr>
        <w:t xml:space="preserve"> 快：</w:t>
      </w:r>
      <w:r>
        <w:rPr>
          <w:rFonts w:hint="eastAsia"/>
          <w:sz w:val="24"/>
          <w:szCs w:val="24"/>
          <w:lang w:val="en-US"/>
        </w:rPr>
        <w:t>上海隆</w:t>
      </w:r>
      <w:proofErr w:type="gramStart"/>
      <w:r>
        <w:rPr>
          <w:rFonts w:hint="eastAsia"/>
          <w:sz w:val="24"/>
          <w:szCs w:val="24"/>
          <w:lang w:val="en-US"/>
        </w:rPr>
        <w:t>辉商业保理</w:t>
      </w:r>
      <w:proofErr w:type="gramEnd"/>
      <w:r>
        <w:rPr>
          <w:rFonts w:hint="eastAsia"/>
          <w:sz w:val="24"/>
          <w:szCs w:val="24"/>
          <w:lang w:val="en-US"/>
        </w:rPr>
        <w:t>有限公司（旭辉旗下）总裁助理；上海隆</w:t>
      </w:r>
      <w:proofErr w:type="gramStart"/>
      <w:r>
        <w:rPr>
          <w:rFonts w:hint="eastAsia"/>
          <w:sz w:val="24"/>
          <w:szCs w:val="24"/>
          <w:lang w:val="en-US"/>
        </w:rPr>
        <w:t>辉商业保理</w:t>
      </w:r>
      <w:proofErr w:type="gramEnd"/>
      <w:r>
        <w:rPr>
          <w:rFonts w:hint="eastAsia"/>
          <w:sz w:val="24"/>
          <w:szCs w:val="24"/>
          <w:lang w:val="en-US"/>
        </w:rPr>
        <w:t>有限公司（旭辉旗下）总裁助理、</w:t>
      </w:r>
      <w:r>
        <w:rPr>
          <w:sz w:val="24"/>
          <w:szCs w:val="24"/>
          <w:lang w:val="en-US"/>
        </w:rPr>
        <w:t>交通银行上海分行宝山支行公司部副总经理、江湾支行行长</w:t>
      </w:r>
      <w:r>
        <w:rPr>
          <w:rFonts w:hint="eastAsia"/>
          <w:sz w:val="24"/>
          <w:szCs w:val="24"/>
          <w:lang w:val="en-US"/>
        </w:rPr>
        <w:t>、</w:t>
      </w:r>
      <w:r>
        <w:rPr>
          <w:sz w:val="24"/>
          <w:szCs w:val="24"/>
          <w:lang w:val="en-US"/>
        </w:rPr>
        <w:t>旭辉集团股份有限公司</w:t>
      </w:r>
      <w:proofErr w:type="gramStart"/>
      <w:r>
        <w:rPr>
          <w:sz w:val="24"/>
          <w:szCs w:val="24"/>
          <w:lang w:val="en-US"/>
        </w:rPr>
        <w:t>高级资金</w:t>
      </w:r>
      <w:proofErr w:type="gramEnd"/>
      <w:r>
        <w:rPr>
          <w:sz w:val="24"/>
          <w:szCs w:val="24"/>
          <w:lang w:val="en-US"/>
        </w:rPr>
        <w:t>总监</w:t>
      </w:r>
      <w:r>
        <w:rPr>
          <w:rFonts w:hint="eastAsia"/>
          <w:sz w:val="24"/>
          <w:szCs w:val="24"/>
          <w:lang w:val="en-US"/>
        </w:rPr>
        <w:t>；现任</w:t>
      </w:r>
      <w:r>
        <w:rPr>
          <w:sz w:val="24"/>
          <w:szCs w:val="24"/>
          <w:lang w:val="en-US"/>
        </w:rPr>
        <w:t>上海隆</w:t>
      </w:r>
      <w:proofErr w:type="gramStart"/>
      <w:r>
        <w:rPr>
          <w:sz w:val="24"/>
          <w:szCs w:val="24"/>
          <w:lang w:val="en-US"/>
        </w:rPr>
        <w:t>辉商业保理</w:t>
      </w:r>
      <w:proofErr w:type="gramEnd"/>
      <w:r>
        <w:rPr>
          <w:sz w:val="24"/>
          <w:szCs w:val="24"/>
          <w:lang w:val="en-US"/>
        </w:rPr>
        <w:t>有限公司副总裁</w:t>
      </w:r>
      <w:r>
        <w:rPr>
          <w:rFonts w:hint="eastAsia"/>
          <w:sz w:val="24"/>
          <w:szCs w:val="24"/>
          <w:lang w:val="en-US"/>
        </w:rPr>
        <w:t>。</w:t>
      </w:r>
    </w:p>
    <w:p w:rsidR="007822FB" w:rsidRDefault="005F4982">
      <w:pPr>
        <w:spacing w:line="360" w:lineRule="auto"/>
        <w:rPr>
          <w:sz w:val="24"/>
          <w:szCs w:val="24"/>
          <w:lang w:val="en-US"/>
        </w:rPr>
      </w:pPr>
      <w:r>
        <w:rPr>
          <w:rFonts w:hint="eastAsia"/>
          <w:b/>
          <w:bCs/>
          <w:sz w:val="24"/>
          <w:szCs w:val="24"/>
          <w:lang w:val="en-US"/>
        </w:rPr>
        <w:t>林秀香：</w:t>
      </w:r>
      <w:r>
        <w:rPr>
          <w:rFonts w:hint="eastAsia"/>
          <w:sz w:val="24"/>
          <w:szCs w:val="24"/>
          <w:lang w:val="en-US"/>
        </w:rPr>
        <w:t>中央财经大学会计学院教授，北京市财政局政府采购招投标专家组成员、</w:t>
      </w:r>
      <w:r>
        <w:rPr>
          <w:rFonts w:hint="eastAsia"/>
          <w:sz w:val="24"/>
          <w:szCs w:val="24"/>
          <w:lang w:val="en-US"/>
        </w:rPr>
        <w:lastRenderedPageBreak/>
        <w:t>国家税务总局中国税网特约研究员，独立编著《税务会计》等。</w:t>
      </w:r>
    </w:p>
    <w:p w:rsidR="007822FB" w:rsidRDefault="005F4982">
      <w:pPr>
        <w:spacing w:line="360" w:lineRule="auto"/>
        <w:rPr>
          <w:sz w:val="24"/>
          <w:szCs w:val="24"/>
          <w:lang w:val="en-US"/>
        </w:rPr>
      </w:pPr>
      <w:r>
        <w:rPr>
          <w:rFonts w:hint="eastAsia"/>
          <w:b/>
          <w:bCs/>
          <w:sz w:val="24"/>
          <w:szCs w:val="24"/>
          <w:lang w:val="en-US"/>
        </w:rPr>
        <w:t>柳 阳：</w:t>
      </w:r>
      <w:r>
        <w:rPr>
          <w:rFonts w:hint="eastAsia"/>
          <w:sz w:val="24"/>
          <w:szCs w:val="24"/>
          <w:lang w:val="en-US"/>
        </w:rPr>
        <w:t>中国工商银行总行投资银行部研究中心副处长；房地产行业首席分析师、 高级经济师；十余年研究及房地产行业分析经验，在各类媒体发表文章数百篇，专著三部（主持或合作撰写），多次参与项目支持与方案设计，具有较强的理论和实践经验。</w:t>
      </w:r>
    </w:p>
    <w:p w:rsidR="007822FB" w:rsidRDefault="005F4982">
      <w:pPr>
        <w:spacing w:line="360" w:lineRule="auto"/>
        <w:rPr>
          <w:sz w:val="24"/>
          <w:szCs w:val="24"/>
          <w:lang w:val="en-US"/>
        </w:rPr>
      </w:pPr>
      <w:r>
        <w:rPr>
          <w:rFonts w:hint="eastAsia"/>
          <w:b/>
          <w:bCs/>
          <w:sz w:val="24"/>
          <w:szCs w:val="24"/>
          <w:lang w:val="en-US"/>
        </w:rPr>
        <w:t>张美中：</w:t>
      </w:r>
      <w:r>
        <w:rPr>
          <w:rFonts w:hint="eastAsia"/>
          <w:sz w:val="24"/>
          <w:szCs w:val="24"/>
          <w:lang w:val="en-US"/>
        </w:rPr>
        <w:t>中央财经大学财政税务学院</w:t>
      </w:r>
      <w:r w:rsidR="00A619DD" w:rsidRPr="00A619DD">
        <w:rPr>
          <w:rFonts w:hint="eastAsia"/>
          <w:sz w:val="24"/>
          <w:szCs w:val="24"/>
          <w:lang w:val="en-US"/>
        </w:rPr>
        <w:t>税收与财务管理系副主任</w:t>
      </w:r>
      <w:r>
        <w:rPr>
          <w:rFonts w:hint="eastAsia"/>
          <w:sz w:val="24"/>
          <w:szCs w:val="24"/>
          <w:lang w:val="en-US"/>
        </w:rPr>
        <w:t>，“纳税筹划理论与实务”、“税收法治”等著作，被中国业界誉为中国纳税筹划领軍人物之一。</w:t>
      </w:r>
    </w:p>
    <w:p w:rsidR="007822FB" w:rsidRDefault="005F4982">
      <w:pPr>
        <w:spacing w:line="360" w:lineRule="auto"/>
        <w:rPr>
          <w:sz w:val="24"/>
          <w:szCs w:val="24"/>
          <w:lang w:val="en-US"/>
        </w:rPr>
      </w:pPr>
      <w:r>
        <w:rPr>
          <w:rFonts w:hint="eastAsia"/>
          <w:b/>
          <w:bCs/>
          <w:sz w:val="24"/>
          <w:szCs w:val="24"/>
          <w:lang w:val="en-US"/>
        </w:rPr>
        <w:t>郭朗：</w:t>
      </w:r>
      <w:r>
        <w:rPr>
          <w:rFonts w:hint="eastAsia"/>
          <w:sz w:val="24"/>
        </w:rPr>
        <w:t>房地产职业经理人、上市</w:t>
      </w:r>
      <w:proofErr w:type="gramStart"/>
      <w:r>
        <w:rPr>
          <w:rFonts w:hint="eastAsia"/>
          <w:sz w:val="24"/>
        </w:rPr>
        <w:t>房企高</w:t>
      </w:r>
      <w:proofErr w:type="gramEnd"/>
      <w:r>
        <w:rPr>
          <w:rFonts w:hint="eastAsia"/>
          <w:sz w:val="24"/>
        </w:rPr>
        <w:t>管、国家注册建筑师，25年房地产项目运营管理经验，谙熟房地产开发、物业管理和建设工程全流程管理。擅长房地产项目规划、设计、营销策划，对中高端住宅、康养、旅游度假、商业和工业地产项目具有丰富的实战经验。</w:t>
      </w:r>
    </w:p>
    <w:p w:rsidR="007822FB" w:rsidRDefault="005F4982">
      <w:pPr>
        <w:spacing w:line="360" w:lineRule="auto"/>
        <w:rPr>
          <w:sz w:val="24"/>
          <w:szCs w:val="24"/>
          <w:lang w:val="en-US"/>
        </w:rPr>
      </w:pPr>
      <w:r>
        <w:rPr>
          <w:rFonts w:hint="eastAsia"/>
          <w:b/>
          <w:bCs/>
          <w:sz w:val="24"/>
          <w:szCs w:val="24"/>
          <w:lang w:val="en-US"/>
        </w:rPr>
        <w:t>阮晓东：</w:t>
      </w:r>
      <w:r>
        <w:rPr>
          <w:rFonts w:hint="eastAsia"/>
          <w:sz w:val="24"/>
          <w:szCs w:val="24"/>
          <w:lang w:val="en-US"/>
        </w:rPr>
        <w:t>东北亚开发研究院产业经济研究所特邀研究员，致力于中国宏观经济、“一带一路”区域战略热点、新型城镇化和综合改革配套等方向课题的研究工作。</w:t>
      </w:r>
    </w:p>
    <w:p w:rsidR="007822FB" w:rsidRDefault="005F4982">
      <w:pPr>
        <w:widowControl/>
        <w:tabs>
          <w:tab w:val="left" w:pos="900"/>
        </w:tabs>
        <w:snapToGrid w:val="0"/>
        <w:spacing w:line="500" w:lineRule="exact"/>
        <w:rPr>
          <w:b/>
          <w:bCs/>
          <w:sz w:val="24"/>
          <w:szCs w:val="24"/>
          <w:lang w:val="en-US"/>
        </w:rPr>
      </w:pPr>
      <w:r>
        <w:rPr>
          <w:rFonts w:hint="eastAsia"/>
          <w:b/>
          <w:bCs/>
          <w:sz w:val="24"/>
          <w:szCs w:val="24"/>
          <w:lang w:val="en-US"/>
        </w:rPr>
        <w:t>孙莉莉：</w:t>
      </w:r>
      <w:r>
        <w:rPr>
          <w:rFonts w:hint="eastAsia"/>
          <w:sz w:val="24"/>
          <w:szCs w:val="24"/>
          <w:lang w:val="en-US"/>
        </w:rPr>
        <w:t>中国注册税务师、会计师、ICMA国际注册管理会计师，曾任北京中建建筑设计院环境设计所（国企），有内控内审总监工作经验，在财务，金融，审计等层面有较完善的工作基础。企业集团垂直一体化财务管控、内控内审体系搭建及实施、上市企业财务筹划、资产证券化运营企业集团28种理财筹划方式方法。</w:t>
      </w:r>
    </w:p>
    <w:p w:rsidR="007822FB" w:rsidRDefault="005F4982">
      <w:pPr>
        <w:spacing w:line="480" w:lineRule="exact"/>
        <w:rPr>
          <w:b/>
          <w:bCs/>
          <w:sz w:val="24"/>
          <w:szCs w:val="24"/>
          <w:lang w:val="en-US"/>
        </w:rPr>
      </w:pPr>
      <w:r>
        <w:rPr>
          <w:b/>
          <w:bCs/>
          <w:sz w:val="24"/>
          <w:szCs w:val="24"/>
          <w:lang w:val="en-US"/>
        </w:rPr>
        <w:t>郑偕</w:t>
      </w:r>
      <w:r>
        <w:rPr>
          <w:rFonts w:hint="eastAsia"/>
          <w:b/>
          <w:bCs/>
          <w:sz w:val="24"/>
          <w:szCs w:val="24"/>
          <w:lang w:val="en-US"/>
        </w:rPr>
        <w:t>：</w:t>
      </w:r>
      <w:r>
        <w:rPr>
          <w:rFonts w:hint="eastAsia"/>
          <w:sz w:val="24"/>
          <w:szCs w:val="24"/>
          <w:lang w:val="en-US"/>
        </w:rPr>
        <w:t>高级经济师、</w:t>
      </w:r>
      <w:r>
        <w:rPr>
          <w:rFonts w:hint="eastAsia"/>
          <w:sz w:val="24"/>
          <w:szCs w:val="24"/>
        </w:rPr>
        <w:t>北京大学博士后，研究领域</w:t>
      </w:r>
      <w:r>
        <w:rPr>
          <w:rFonts w:hint="eastAsia"/>
          <w:sz w:val="24"/>
          <w:szCs w:val="24"/>
          <w:lang w:val="en-US"/>
        </w:rPr>
        <w:t>方向为</w:t>
      </w:r>
      <w:r>
        <w:rPr>
          <w:rFonts w:hint="eastAsia"/>
          <w:sz w:val="24"/>
          <w:szCs w:val="24"/>
        </w:rPr>
        <w:t>宏观经济政策、房地产投融资金创新、中美贸易、一带一路投融资、财富管理、海外资产配置。</w:t>
      </w:r>
    </w:p>
    <w:p w:rsidR="007822FB" w:rsidRDefault="005F4982">
      <w:pPr>
        <w:spacing w:line="360" w:lineRule="auto"/>
        <w:rPr>
          <w:sz w:val="24"/>
          <w:szCs w:val="24"/>
          <w:lang w:val="en-US"/>
        </w:rPr>
      </w:pPr>
      <w:r>
        <w:rPr>
          <w:rFonts w:hint="eastAsia"/>
          <w:b/>
          <w:bCs/>
          <w:sz w:val="24"/>
          <w:szCs w:val="24"/>
          <w:lang w:val="en-US"/>
        </w:rPr>
        <w:t>张文良：</w:t>
      </w:r>
      <w:r>
        <w:rPr>
          <w:rFonts w:hint="eastAsia"/>
          <w:sz w:val="24"/>
          <w:szCs w:val="24"/>
          <w:lang w:val="en-US"/>
        </w:rPr>
        <w:t>信达海胜（深圳）基金管理有限公司总经理，北京市</w:t>
      </w:r>
      <w:proofErr w:type="gramStart"/>
      <w:r>
        <w:rPr>
          <w:rFonts w:hint="eastAsia"/>
          <w:sz w:val="24"/>
          <w:szCs w:val="24"/>
          <w:lang w:val="en-US"/>
        </w:rPr>
        <w:t>植德律师</w:t>
      </w:r>
      <w:proofErr w:type="gramEnd"/>
      <w:r>
        <w:rPr>
          <w:rFonts w:hint="eastAsia"/>
          <w:sz w:val="24"/>
          <w:szCs w:val="24"/>
          <w:lang w:val="en-US"/>
        </w:rPr>
        <w:t>事务所高级合伙人。现任中国不良资产行业联盟理事（中国投资协会下设的国内最大的不良资产行业协会），北京市律协不良资产专业委员会委员，美国格理集团中国不良资产行业认证专家。</w:t>
      </w:r>
      <w:proofErr w:type="gramStart"/>
      <w:r>
        <w:rPr>
          <w:rFonts w:hint="eastAsia"/>
          <w:sz w:val="24"/>
          <w:szCs w:val="24"/>
          <w:lang w:val="en-US"/>
        </w:rPr>
        <w:t>浙商资产</w:t>
      </w:r>
      <w:proofErr w:type="gramEnd"/>
      <w:r>
        <w:rPr>
          <w:rFonts w:hint="eastAsia"/>
          <w:sz w:val="24"/>
          <w:szCs w:val="24"/>
          <w:lang w:val="en-US"/>
        </w:rPr>
        <w:t>管理研究院不良资产专家顾问（中国首家地方资产管理</w:t>
      </w:r>
      <w:proofErr w:type="gramStart"/>
      <w:r>
        <w:rPr>
          <w:rFonts w:hint="eastAsia"/>
          <w:sz w:val="24"/>
          <w:szCs w:val="24"/>
          <w:lang w:val="en-US"/>
        </w:rPr>
        <w:t>公司智库机构</w:t>
      </w:r>
      <w:proofErr w:type="gramEnd"/>
      <w:r>
        <w:rPr>
          <w:rFonts w:hint="eastAsia"/>
          <w:sz w:val="24"/>
          <w:szCs w:val="24"/>
          <w:lang w:val="en-US"/>
        </w:rPr>
        <w:t>）。</w:t>
      </w:r>
    </w:p>
    <w:p w:rsidR="007822FB" w:rsidRDefault="005F4982">
      <w:pPr>
        <w:spacing w:line="360" w:lineRule="auto"/>
        <w:rPr>
          <w:sz w:val="24"/>
          <w:szCs w:val="24"/>
          <w:lang w:val="en-US"/>
        </w:rPr>
      </w:pPr>
      <w:r>
        <w:rPr>
          <w:rFonts w:hint="eastAsia"/>
          <w:b/>
          <w:bCs/>
          <w:sz w:val="24"/>
          <w:szCs w:val="24"/>
          <w:lang w:val="en-US"/>
        </w:rPr>
        <w:t>宋仲春：</w:t>
      </w:r>
      <w:r>
        <w:rPr>
          <w:rFonts w:hint="eastAsia"/>
          <w:sz w:val="24"/>
          <w:szCs w:val="24"/>
          <w:lang w:val="en-US"/>
        </w:rPr>
        <w:t>上海市建纬律师事务所副主任、建纬（北京）律师事务所主任，中国房地产业协会资产证券化研究中心副主任，世界银行营商环境评价专家（中国），中国仲裁法学</w:t>
      </w:r>
      <w:proofErr w:type="gramStart"/>
      <w:r>
        <w:rPr>
          <w:rFonts w:hint="eastAsia"/>
          <w:sz w:val="24"/>
          <w:szCs w:val="24"/>
          <w:lang w:val="en-US"/>
        </w:rPr>
        <w:t>会仲裁</w:t>
      </w:r>
      <w:proofErr w:type="gramEnd"/>
      <w:r>
        <w:rPr>
          <w:rFonts w:hint="eastAsia"/>
          <w:sz w:val="24"/>
          <w:szCs w:val="24"/>
          <w:lang w:val="en-US"/>
        </w:rPr>
        <w:t>与调解专业委员会专家委员，上海市律师协会房地产业</w:t>
      </w:r>
      <w:proofErr w:type="gramStart"/>
      <w:r>
        <w:rPr>
          <w:rFonts w:hint="eastAsia"/>
          <w:sz w:val="24"/>
          <w:szCs w:val="24"/>
          <w:lang w:val="en-US"/>
        </w:rPr>
        <w:t>务</w:t>
      </w:r>
      <w:proofErr w:type="gramEnd"/>
      <w:r>
        <w:rPr>
          <w:rFonts w:hint="eastAsia"/>
          <w:sz w:val="24"/>
          <w:szCs w:val="24"/>
          <w:lang w:val="en-US"/>
        </w:rPr>
        <w:t>研究委员会委员。</w:t>
      </w:r>
    </w:p>
    <w:p w:rsidR="007822FB" w:rsidRDefault="005F4982">
      <w:pPr>
        <w:spacing w:line="360" w:lineRule="auto"/>
        <w:rPr>
          <w:sz w:val="24"/>
          <w:szCs w:val="24"/>
          <w:lang w:val="en-US"/>
        </w:rPr>
      </w:pPr>
      <w:r>
        <w:rPr>
          <w:rFonts w:hint="eastAsia"/>
          <w:sz w:val="24"/>
          <w:szCs w:val="24"/>
          <w:lang w:val="en-US"/>
        </w:rPr>
        <w:t>……</w:t>
      </w:r>
      <w:proofErr w:type="gramStart"/>
      <w:r>
        <w:rPr>
          <w:rFonts w:hint="eastAsia"/>
          <w:sz w:val="24"/>
          <w:szCs w:val="24"/>
          <w:lang w:val="en-US"/>
        </w:rPr>
        <w:t>……</w:t>
      </w:r>
      <w:proofErr w:type="gramEnd"/>
    </w:p>
    <w:p w:rsidR="007822FB" w:rsidRDefault="005F4982">
      <w:pPr>
        <w:widowControl/>
        <w:autoSpaceDE/>
        <w:autoSpaceDN/>
        <w:spacing w:line="360" w:lineRule="auto"/>
        <w:rPr>
          <w:b/>
          <w:bCs/>
          <w:sz w:val="30"/>
          <w:szCs w:val="30"/>
          <w:lang w:val="en-US"/>
        </w:rPr>
      </w:pPr>
      <w:r>
        <w:rPr>
          <w:rFonts w:hint="eastAsia"/>
          <w:b/>
          <w:bCs/>
          <w:sz w:val="30"/>
          <w:szCs w:val="30"/>
          <w:lang w:val="en-US"/>
        </w:rPr>
        <w:lastRenderedPageBreak/>
        <w:t>【报名条件】</w:t>
      </w:r>
    </w:p>
    <w:p w:rsidR="007822FB" w:rsidRDefault="005F4982">
      <w:pPr>
        <w:widowControl/>
        <w:autoSpaceDE/>
        <w:autoSpaceDN/>
        <w:spacing w:line="360" w:lineRule="auto"/>
        <w:rPr>
          <w:color w:val="000000" w:themeColor="text1"/>
          <w:sz w:val="24"/>
          <w:szCs w:val="24"/>
          <w:lang w:val="en-US"/>
        </w:rPr>
      </w:pPr>
      <w:r>
        <w:rPr>
          <w:rFonts w:hint="eastAsia"/>
          <w:color w:val="000000" w:themeColor="text1"/>
          <w:sz w:val="24"/>
          <w:szCs w:val="24"/>
          <w:lang w:val="en-US"/>
        </w:rPr>
        <w:t>1、大学以上学历，5年及以上管理工作经验；</w:t>
      </w:r>
    </w:p>
    <w:p w:rsidR="007822FB" w:rsidRDefault="005F4982">
      <w:pPr>
        <w:spacing w:line="360" w:lineRule="auto"/>
        <w:rPr>
          <w:color w:val="000000" w:themeColor="text1"/>
          <w:sz w:val="24"/>
          <w:szCs w:val="24"/>
          <w:lang w:val="en-US"/>
        </w:rPr>
      </w:pPr>
      <w:r>
        <w:rPr>
          <w:rFonts w:hint="eastAsia"/>
          <w:color w:val="000000" w:themeColor="text1"/>
          <w:sz w:val="24"/>
          <w:szCs w:val="24"/>
          <w:lang w:val="en-US"/>
        </w:rPr>
        <w:t>2、学员资料审核通过后发入学通知。</w:t>
      </w:r>
    </w:p>
    <w:p w:rsidR="007822FB" w:rsidRDefault="007822FB">
      <w:pPr>
        <w:spacing w:line="360" w:lineRule="auto"/>
        <w:rPr>
          <w:color w:val="000000" w:themeColor="text1"/>
          <w:sz w:val="24"/>
          <w:szCs w:val="24"/>
          <w:lang w:val="en-US"/>
        </w:rPr>
      </w:pPr>
    </w:p>
    <w:p w:rsidR="007822FB" w:rsidRDefault="005F4982">
      <w:pPr>
        <w:widowControl/>
        <w:autoSpaceDE/>
        <w:autoSpaceDN/>
        <w:spacing w:line="360" w:lineRule="auto"/>
        <w:rPr>
          <w:b/>
          <w:bCs/>
          <w:sz w:val="30"/>
          <w:szCs w:val="30"/>
          <w:lang w:val="en-US"/>
        </w:rPr>
      </w:pPr>
      <w:r>
        <w:rPr>
          <w:rFonts w:hint="eastAsia"/>
          <w:b/>
          <w:bCs/>
          <w:sz w:val="30"/>
          <w:szCs w:val="30"/>
          <w:lang w:val="en-US"/>
        </w:rPr>
        <w:t>【报名流程】</w:t>
      </w:r>
    </w:p>
    <w:p w:rsidR="007822FB" w:rsidRDefault="005F4982">
      <w:pPr>
        <w:widowControl/>
        <w:autoSpaceDE/>
        <w:autoSpaceDN/>
        <w:spacing w:line="360" w:lineRule="auto"/>
        <w:rPr>
          <w:sz w:val="24"/>
          <w:szCs w:val="24"/>
          <w:lang w:val="en-US"/>
        </w:rPr>
      </w:pPr>
      <w:r>
        <w:rPr>
          <w:rFonts w:hint="eastAsia"/>
          <w:b/>
          <w:bCs/>
          <w:sz w:val="24"/>
          <w:szCs w:val="24"/>
        </w:rPr>
        <w:t>交报名申请</w:t>
      </w:r>
      <w:r>
        <w:rPr>
          <w:rFonts w:hint="eastAsia"/>
          <w:b/>
          <w:bCs/>
          <w:sz w:val="24"/>
          <w:szCs w:val="24"/>
          <w:lang w:val="en-US"/>
        </w:rPr>
        <w:t xml:space="preserve"> → </w:t>
      </w:r>
      <w:r>
        <w:rPr>
          <w:rFonts w:hint="eastAsia"/>
          <w:b/>
          <w:bCs/>
          <w:sz w:val="24"/>
          <w:szCs w:val="24"/>
        </w:rPr>
        <w:t>资料审核、择优录取</w:t>
      </w:r>
      <w:r>
        <w:rPr>
          <w:rFonts w:hint="eastAsia"/>
          <w:b/>
          <w:bCs/>
          <w:sz w:val="24"/>
          <w:szCs w:val="24"/>
          <w:lang w:val="en-US"/>
        </w:rPr>
        <w:t xml:space="preserve">  → </w:t>
      </w:r>
      <w:r>
        <w:rPr>
          <w:rFonts w:hint="eastAsia"/>
          <w:b/>
          <w:bCs/>
          <w:sz w:val="24"/>
          <w:szCs w:val="24"/>
        </w:rPr>
        <w:t>缴纳学</w:t>
      </w:r>
      <w:r>
        <w:rPr>
          <w:rFonts w:hint="eastAsia"/>
          <w:b/>
          <w:bCs/>
          <w:sz w:val="24"/>
          <w:szCs w:val="24"/>
          <w:lang w:val="en-US"/>
        </w:rPr>
        <w:t>费 → 发入学通知 → 学员按时上课</w:t>
      </w:r>
    </w:p>
    <w:p w:rsidR="007822FB" w:rsidRDefault="005F4982">
      <w:pPr>
        <w:widowControl/>
        <w:autoSpaceDE/>
        <w:autoSpaceDN/>
        <w:spacing w:line="360" w:lineRule="auto"/>
        <w:rPr>
          <w:color w:val="000000" w:themeColor="text1"/>
          <w:sz w:val="24"/>
          <w:szCs w:val="24"/>
        </w:rPr>
      </w:pPr>
      <w:r>
        <w:rPr>
          <w:rFonts w:hint="eastAsia"/>
          <w:color w:val="000000" w:themeColor="text1"/>
          <w:sz w:val="24"/>
          <w:szCs w:val="24"/>
          <w:lang w:val="en-US"/>
        </w:rPr>
        <w:t>1、</w:t>
      </w:r>
      <w:r>
        <w:rPr>
          <w:rFonts w:hint="eastAsia"/>
          <w:color w:val="000000" w:themeColor="text1"/>
          <w:sz w:val="24"/>
          <w:szCs w:val="24"/>
        </w:rPr>
        <w:t xml:space="preserve">报名申请表； </w:t>
      </w:r>
    </w:p>
    <w:p w:rsidR="007822FB" w:rsidRDefault="005F4982">
      <w:pPr>
        <w:widowControl/>
        <w:autoSpaceDE/>
        <w:autoSpaceDN/>
        <w:spacing w:line="360" w:lineRule="auto"/>
        <w:rPr>
          <w:color w:val="000000" w:themeColor="text1"/>
          <w:sz w:val="24"/>
          <w:szCs w:val="24"/>
        </w:rPr>
      </w:pPr>
      <w:r>
        <w:rPr>
          <w:rFonts w:hint="eastAsia"/>
          <w:color w:val="000000" w:themeColor="text1"/>
          <w:sz w:val="24"/>
          <w:szCs w:val="24"/>
          <w:lang w:val="en-US"/>
        </w:rPr>
        <w:t>2、</w:t>
      </w:r>
      <w:r>
        <w:rPr>
          <w:rFonts w:hint="eastAsia"/>
          <w:color w:val="000000" w:themeColor="text1"/>
          <w:sz w:val="24"/>
          <w:szCs w:val="24"/>
        </w:rPr>
        <w:t>身份证复印件一份；</w:t>
      </w:r>
    </w:p>
    <w:p w:rsidR="007822FB" w:rsidRDefault="005F4982">
      <w:pPr>
        <w:widowControl/>
        <w:autoSpaceDE/>
        <w:autoSpaceDN/>
        <w:spacing w:line="360" w:lineRule="auto"/>
        <w:rPr>
          <w:color w:val="000000" w:themeColor="text1"/>
          <w:sz w:val="24"/>
          <w:szCs w:val="24"/>
        </w:rPr>
      </w:pPr>
      <w:r>
        <w:rPr>
          <w:rFonts w:hint="eastAsia"/>
          <w:color w:val="000000" w:themeColor="text1"/>
          <w:sz w:val="24"/>
          <w:szCs w:val="24"/>
          <w:lang w:val="en-US"/>
        </w:rPr>
        <w:t>3、</w:t>
      </w:r>
      <w:r>
        <w:rPr>
          <w:rFonts w:hint="eastAsia"/>
          <w:color w:val="000000" w:themeColor="text1"/>
          <w:sz w:val="24"/>
          <w:szCs w:val="24"/>
        </w:rPr>
        <w:t>学历证明复印件一份；</w:t>
      </w:r>
    </w:p>
    <w:p w:rsidR="007822FB" w:rsidRDefault="005F4982">
      <w:pPr>
        <w:widowControl/>
        <w:autoSpaceDE/>
        <w:autoSpaceDN/>
        <w:spacing w:line="360" w:lineRule="auto"/>
        <w:rPr>
          <w:color w:val="000000" w:themeColor="text1"/>
          <w:sz w:val="24"/>
          <w:szCs w:val="24"/>
        </w:rPr>
      </w:pPr>
      <w:r>
        <w:rPr>
          <w:rFonts w:hint="eastAsia"/>
          <w:color w:val="000000" w:themeColor="text1"/>
          <w:sz w:val="24"/>
          <w:szCs w:val="24"/>
          <w:lang w:val="en-US"/>
        </w:rPr>
        <w:t>4、</w:t>
      </w:r>
      <w:r>
        <w:rPr>
          <w:rFonts w:hint="eastAsia"/>
          <w:color w:val="000000" w:themeColor="text1"/>
          <w:sz w:val="24"/>
          <w:szCs w:val="24"/>
        </w:rPr>
        <w:t>两寸免冠证件照 2 张；</w:t>
      </w:r>
    </w:p>
    <w:p w:rsidR="007822FB" w:rsidRDefault="005F4982">
      <w:pPr>
        <w:widowControl/>
        <w:autoSpaceDE/>
        <w:autoSpaceDN/>
        <w:spacing w:line="360" w:lineRule="auto"/>
        <w:rPr>
          <w:color w:val="000000" w:themeColor="text1"/>
          <w:sz w:val="24"/>
          <w:szCs w:val="24"/>
        </w:rPr>
      </w:pPr>
      <w:r>
        <w:rPr>
          <w:rFonts w:hint="eastAsia"/>
          <w:color w:val="000000" w:themeColor="text1"/>
          <w:sz w:val="24"/>
          <w:szCs w:val="24"/>
          <w:lang w:val="en-US"/>
        </w:rPr>
        <w:t>5、</w:t>
      </w:r>
      <w:r>
        <w:rPr>
          <w:rFonts w:hint="eastAsia"/>
          <w:color w:val="000000" w:themeColor="text1"/>
          <w:sz w:val="24"/>
          <w:szCs w:val="24"/>
        </w:rPr>
        <w:t>企业营业执照副本复印件一份；</w:t>
      </w:r>
    </w:p>
    <w:p w:rsidR="007822FB" w:rsidRDefault="005F4982">
      <w:pPr>
        <w:widowControl/>
        <w:autoSpaceDE/>
        <w:autoSpaceDN/>
        <w:spacing w:line="360" w:lineRule="auto"/>
        <w:rPr>
          <w:color w:val="000000" w:themeColor="text1"/>
          <w:sz w:val="24"/>
          <w:szCs w:val="24"/>
        </w:rPr>
      </w:pPr>
      <w:r>
        <w:rPr>
          <w:rFonts w:hint="eastAsia"/>
          <w:color w:val="000000" w:themeColor="text1"/>
          <w:sz w:val="24"/>
          <w:szCs w:val="24"/>
          <w:lang w:val="en-US"/>
        </w:rPr>
        <w:t>6、</w:t>
      </w:r>
      <w:r>
        <w:rPr>
          <w:rFonts w:hint="eastAsia"/>
          <w:color w:val="000000" w:themeColor="text1"/>
          <w:sz w:val="24"/>
          <w:szCs w:val="24"/>
        </w:rPr>
        <w:t>个人简介和企业简介各一份。</w:t>
      </w:r>
    </w:p>
    <w:p w:rsidR="007822FB" w:rsidRDefault="007822FB">
      <w:pPr>
        <w:widowControl/>
        <w:autoSpaceDE/>
        <w:autoSpaceDN/>
        <w:spacing w:line="360" w:lineRule="auto"/>
        <w:rPr>
          <w:color w:val="000000" w:themeColor="text1"/>
          <w:sz w:val="24"/>
          <w:szCs w:val="24"/>
        </w:rPr>
      </w:pPr>
    </w:p>
    <w:p w:rsidR="007822FB" w:rsidRDefault="005F4982">
      <w:pPr>
        <w:widowControl/>
        <w:autoSpaceDE/>
        <w:autoSpaceDN/>
        <w:spacing w:line="360" w:lineRule="auto"/>
        <w:rPr>
          <w:b/>
          <w:bCs/>
          <w:sz w:val="30"/>
          <w:szCs w:val="30"/>
          <w:lang w:val="en-US"/>
        </w:rPr>
      </w:pPr>
      <w:r>
        <w:rPr>
          <w:rFonts w:hint="eastAsia"/>
          <w:b/>
          <w:bCs/>
          <w:sz w:val="30"/>
          <w:szCs w:val="30"/>
          <w:lang w:val="en-US"/>
        </w:rPr>
        <w:t>【教学管理】</w:t>
      </w:r>
    </w:p>
    <w:p w:rsidR="007822FB" w:rsidRDefault="005F4982">
      <w:pPr>
        <w:widowControl/>
        <w:autoSpaceDE/>
        <w:autoSpaceDN/>
        <w:spacing w:line="360" w:lineRule="auto"/>
        <w:rPr>
          <w:bCs/>
          <w:sz w:val="24"/>
          <w:szCs w:val="24"/>
          <w:lang w:val="en-US"/>
        </w:rPr>
      </w:pPr>
      <w:r>
        <w:rPr>
          <w:rFonts w:hint="eastAsia"/>
          <w:bCs/>
          <w:sz w:val="24"/>
          <w:szCs w:val="24"/>
          <w:lang w:val="en-US"/>
        </w:rPr>
        <w:t>1、 研修班设班主任一名，负责相关的教学管理工作，由班主任协助组建班委会，选举班长班委会成员，协助教学管理；</w:t>
      </w:r>
    </w:p>
    <w:p w:rsidR="007822FB" w:rsidRDefault="005F4982">
      <w:pPr>
        <w:widowControl/>
        <w:autoSpaceDE/>
        <w:autoSpaceDN/>
        <w:spacing w:line="360" w:lineRule="auto"/>
        <w:rPr>
          <w:bCs/>
          <w:sz w:val="24"/>
          <w:szCs w:val="24"/>
          <w:lang w:val="en-US"/>
        </w:rPr>
      </w:pPr>
      <w:r>
        <w:rPr>
          <w:rFonts w:hint="eastAsia"/>
          <w:bCs/>
          <w:sz w:val="24"/>
          <w:szCs w:val="24"/>
          <w:lang w:val="en-US"/>
        </w:rPr>
        <w:t>2、班委会组织同学联谊、学员企业互访、成立班级企业等活动；</w:t>
      </w:r>
    </w:p>
    <w:p w:rsidR="007822FB" w:rsidRDefault="005F4982">
      <w:pPr>
        <w:widowControl/>
        <w:autoSpaceDE/>
        <w:autoSpaceDN/>
        <w:spacing w:line="360" w:lineRule="auto"/>
        <w:rPr>
          <w:bCs/>
          <w:sz w:val="24"/>
          <w:szCs w:val="24"/>
          <w:lang w:val="en-US"/>
        </w:rPr>
      </w:pPr>
      <w:r>
        <w:rPr>
          <w:rFonts w:hint="eastAsia"/>
          <w:bCs/>
          <w:sz w:val="24"/>
          <w:szCs w:val="24"/>
          <w:lang w:val="en-US"/>
        </w:rPr>
        <w:t>3、评选优秀学员，颁发优秀学员荣誉证书；</w:t>
      </w:r>
    </w:p>
    <w:p w:rsidR="007822FB" w:rsidRDefault="005F4982">
      <w:pPr>
        <w:widowControl/>
        <w:autoSpaceDE/>
        <w:autoSpaceDN/>
        <w:spacing w:line="360" w:lineRule="auto"/>
        <w:rPr>
          <w:bCs/>
          <w:sz w:val="24"/>
          <w:szCs w:val="24"/>
          <w:lang w:val="en-US"/>
        </w:rPr>
      </w:pPr>
      <w:r>
        <w:rPr>
          <w:rFonts w:hint="eastAsia"/>
          <w:bCs/>
          <w:sz w:val="24"/>
          <w:szCs w:val="24"/>
          <w:lang w:val="en-US"/>
        </w:rPr>
        <w:t>4、完成课程学习并经考核合格，由中央财经大学颁发结业证书，成为中央财经大学校友。</w:t>
      </w:r>
    </w:p>
    <w:p w:rsidR="007822FB" w:rsidRDefault="007822FB">
      <w:pPr>
        <w:widowControl/>
        <w:autoSpaceDE/>
        <w:autoSpaceDN/>
        <w:spacing w:line="360" w:lineRule="auto"/>
        <w:rPr>
          <w:bCs/>
          <w:sz w:val="24"/>
          <w:szCs w:val="24"/>
          <w:lang w:val="en-US"/>
        </w:rPr>
      </w:pPr>
    </w:p>
    <w:p w:rsidR="007822FB" w:rsidRDefault="005F4982">
      <w:pPr>
        <w:widowControl/>
        <w:autoSpaceDE/>
        <w:autoSpaceDN/>
        <w:spacing w:line="360" w:lineRule="auto"/>
        <w:rPr>
          <w:b/>
          <w:bCs/>
          <w:sz w:val="30"/>
          <w:szCs w:val="30"/>
          <w:lang w:val="en-US"/>
        </w:rPr>
      </w:pPr>
      <w:r>
        <w:rPr>
          <w:rFonts w:hint="eastAsia"/>
          <w:b/>
          <w:bCs/>
          <w:sz w:val="30"/>
          <w:szCs w:val="30"/>
          <w:lang w:val="en-US"/>
        </w:rPr>
        <w:t>【教学考核】</w:t>
      </w:r>
    </w:p>
    <w:p w:rsidR="007822FB" w:rsidRDefault="005F4982">
      <w:pPr>
        <w:widowControl/>
        <w:numPr>
          <w:ilvl w:val="0"/>
          <w:numId w:val="4"/>
        </w:numPr>
        <w:autoSpaceDE/>
        <w:autoSpaceDN/>
        <w:spacing w:line="360" w:lineRule="auto"/>
        <w:rPr>
          <w:color w:val="000000" w:themeColor="text1"/>
          <w:sz w:val="24"/>
          <w:szCs w:val="24"/>
          <w:lang w:val="en-US"/>
        </w:rPr>
      </w:pPr>
      <w:r>
        <w:rPr>
          <w:rFonts w:hint="eastAsia"/>
          <w:color w:val="000000" w:themeColor="text1"/>
          <w:sz w:val="24"/>
          <w:szCs w:val="24"/>
          <w:lang w:val="en-US"/>
        </w:rPr>
        <w:t>完成作业：每个主题课程（2天以上的课程）结束后，均需设定本课程的相应作业，学员需组织完成作业。</w:t>
      </w:r>
    </w:p>
    <w:p w:rsidR="007822FB" w:rsidRDefault="005F4982">
      <w:pPr>
        <w:widowControl/>
        <w:numPr>
          <w:ilvl w:val="0"/>
          <w:numId w:val="4"/>
        </w:numPr>
        <w:autoSpaceDE/>
        <w:autoSpaceDN/>
        <w:spacing w:line="360" w:lineRule="auto"/>
        <w:rPr>
          <w:color w:val="000000" w:themeColor="text1"/>
          <w:sz w:val="24"/>
          <w:szCs w:val="24"/>
          <w:lang w:val="en-US"/>
        </w:rPr>
      </w:pPr>
      <w:r>
        <w:rPr>
          <w:rFonts w:hint="eastAsia"/>
          <w:color w:val="000000" w:themeColor="text1"/>
          <w:sz w:val="24"/>
          <w:szCs w:val="24"/>
          <w:lang w:val="en-US"/>
        </w:rPr>
        <w:t>结业论文：主修课程结束后，学员需撰写应用型结业论文，由任课老师对学员结业论文进行评定。时间为两个月。</w:t>
      </w:r>
    </w:p>
    <w:p w:rsidR="007822FB" w:rsidRDefault="005F4982">
      <w:pPr>
        <w:spacing w:line="360" w:lineRule="auto"/>
        <w:rPr>
          <w:color w:val="000000"/>
          <w:sz w:val="24"/>
          <w:lang w:val="en-US"/>
        </w:rPr>
      </w:pPr>
      <w:r>
        <w:rPr>
          <w:rFonts w:hint="eastAsia"/>
          <w:color w:val="000000"/>
          <w:sz w:val="24"/>
          <w:lang w:val="en-US"/>
        </w:rPr>
        <w:t>3、全程参加完课程并考核合格，颁发培训结业证书。</w:t>
      </w:r>
    </w:p>
    <w:p w:rsidR="007822FB" w:rsidRDefault="005F4982">
      <w:pPr>
        <w:spacing w:line="360" w:lineRule="auto"/>
        <w:rPr>
          <w:color w:val="000000"/>
          <w:sz w:val="24"/>
          <w:lang w:val="en-US"/>
        </w:rPr>
      </w:pPr>
      <w:r>
        <w:rPr>
          <w:rFonts w:hint="eastAsia"/>
          <w:noProof/>
          <w:lang w:val="en-US" w:bidi="ar-SA"/>
        </w:rPr>
        <w:lastRenderedPageBreak/>
        <w:drawing>
          <wp:anchor distT="0" distB="0" distL="114300" distR="114300" simplePos="0" relativeHeight="251659264" behindDoc="0" locked="0" layoutInCell="1" allowOverlap="1">
            <wp:simplePos x="0" y="0"/>
            <wp:positionH relativeFrom="column">
              <wp:posOffset>2510155</wp:posOffset>
            </wp:positionH>
            <wp:positionV relativeFrom="paragraph">
              <wp:posOffset>120650</wp:posOffset>
            </wp:positionV>
            <wp:extent cx="1599565" cy="1226185"/>
            <wp:effectExtent l="0" t="0" r="635" b="12065"/>
            <wp:wrapSquare wrapText="bothSides"/>
            <wp:docPr id="7" name="图片 7" descr="cebbabfecce6be32f10bff130f0b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ebbabfecce6be32f10bff130f0bd00"/>
                    <pic:cNvPicPr>
                      <a:picLocks noChangeAspect="1"/>
                    </pic:cNvPicPr>
                  </pic:nvPicPr>
                  <pic:blipFill>
                    <a:blip r:embed="rId9" cstate="print"/>
                    <a:stretch>
                      <a:fillRect/>
                    </a:stretch>
                  </pic:blipFill>
                  <pic:spPr>
                    <a:xfrm>
                      <a:off x="0" y="0"/>
                      <a:ext cx="1599565" cy="1226185"/>
                    </a:xfrm>
                    <a:prstGeom prst="rect">
                      <a:avLst/>
                    </a:prstGeom>
                  </pic:spPr>
                </pic:pic>
              </a:graphicData>
            </a:graphic>
          </wp:anchor>
        </w:drawing>
      </w:r>
      <w:r>
        <w:rPr>
          <w:rFonts w:hint="eastAsia"/>
          <w:noProof/>
          <w:lang w:val="en-US" w:bidi="ar-SA"/>
        </w:rPr>
        <w:drawing>
          <wp:anchor distT="0" distB="0" distL="114300" distR="114300" simplePos="0" relativeHeight="251660288" behindDoc="0" locked="0" layoutInCell="1" allowOverlap="1">
            <wp:simplePos x="0" y="0"/>
            <wp:positionH relativeFrom="column">
              <wp:posOffset>908685</wp:posOffset>
            </wp:positionH>
            <wp:positionV relativeFrom="paragraph">
              <wp:posOffset>139700</wp:posOffset>
            </wp:positionV>
            <wp:extent cx="1570355" cy="1183640"/>
            <wp:effectExtent l="0" t="0" r="10795" b="16510"/>
            <wp:wrapSquare wrapText="bothSides"/>
            <wp:docPr id="8" name="图片 8" descr="f7be19a190321c0c36779a2cf4ce8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7be19a190321c0c36779a2cf4ce8b2"/>
                    <pic:cNvPicPr>
                      <a:picLocks noChangeAspect="1"/>
                    </pic:cNvPicPr>
                  </pic:nvPicPr>
                  <pic:blipFill>
                    <a:blip r:embed="rId10" cstate="print"/>
                    <a:stretch>
                      <a:fillRect/>
                    </a:stretch>
                  </pic:blipFill>
                  <pic:spPr>
                    <a:xfrm>
                      <a:off x="0" y="0"/>
                      <a:ext cx="1570355" cy="1183640"/>
                    </a:xfrm>
                    <a:prstGeom prst="rect">
                      <a:avLst/>
                    </a:prstGeom>
                  </pic:spPr>
                </pic:pic>
              </a:graphicData>
            </a:graphic>
          </wp:anchor>
        </w:drawing>
      </w:r>
    </w:p>
    <w:p w:rsidR="007822FB" w:rsidRDefault="007822FB">
      <w:pPr>
        <w:spacing w:line="360" w:lineRule="auto"/>
        <w:rPr>
          <w:color w:val="000000"/>
          <w:sz w:val="24"/>
          <w:lang w:val="en-US"/>
        </w:rPr>
      </w:pPr>
    </w:p>
    <w:p w:rsidR="007822FB" w:rsidRDefault="007822FB">
      <w:pPr>
        <w:widowControl/>
        <w:autoSpaceDE/>
        <w:autoSpaceDN/>
        <w:spacing w:line="360" w:lineRule="auto"/>
        <w:rPr>
          <w:b/>
          <w:bCs/>
          <w:sz w:val="30"/>
          <w:szCs w:val="30"/>
        </w:rPr>
      </w:pPr>
    </w:p>
    <w:p w:rsidR="007822FB" w:rsidRDefault="007822FB">
      <w:pPr>
        <w:widowControl/>
        <w:autoSpaceDE/>
        <w:autoSpaceDN/>
        <w:spacing w:line="360" w:lineRule="auto"/>
        <w:rPr>
          <w:b/>
          <w:bCs/>
          <w:sz w:val="30"/>
          <w:szCs w:val="30"/>
        </w:rPr>
      </w:pPr>
    </w:p>
    <w:p w:rsidR="007822FB" w:rsidRDefault="005F4982">
      <w:pPr>
        <w:widowControl/>
        <w:autoSpaceDE/>
        <w:autoSpaceDN/>
        <w:spacing w:line="360" w:lineRule="auto"/>
        <w:rPr>
          <w:b/>
          <w:bCs/>
          <w:sz w:val="30"/>
          <w:szCs w:val="30"/>
        </w:rPr>
      </w:pPr>
      <w:r>
        <w:rPr>
          <w:rFonts w:hint="eastAsia"/>
          <w:b/>
          <w:bCs/>
          <w:sz w:val="30"/>
          <w:szCs w:val="30"/>
        </w:rPr>
        <w:t>【</w:t>
      </w:r>
      <w:r>
        <w:rPr>
          <w:rFonts w:hint="eastAsia"/>
          <w:b/>
          <w:bCs/>
          <w:sz w:val="30"/>
          <w:szCs w:val="30"/>
          <w:lang w:val="en-US"/>
        </w:rPr>
        <w:t>学习费用</w:t>
      </w:r>
      <w:r>
        <w:rPr>
          <w:rFonts w:hint="eastAsia"/>
          <w:b/>
          <w:bCs/>
          <w:sz w:val="30"/>
          <w:szCs w:val="30"/>
        </w:rPr>
        <w:t>】</w:t>
      </w:r>
    </w:p>
    <w:p w:rsidR="007822FB" w:rsidRDefault="005F4982">
      <w:pPr>
        <w:widowControl/>
        <w:autoSpaceDE/>
        <w:autoSpaceDN/>
        <w:spacing w:line="360" w:lineRule="auto"/>
        <w:rPr>
          <w:color w:val="000000" w:themeColor="text1"/>
          <w:sz w:val="24"/>
          <w:szCs w:val="24"/>
        </w:rPr>
      </w:pPr>
      <w:r>
        <w:rPr>
          <w:rFonts w:hint="eastAsia"/>
          <w:b/>
          <w:bCs/>
          <w:color w:val="000000" w:themeColor="text1"/>
          <w:sz w:val="24"/>
          <w:szCs w:val="24"/>
          <w:lang w:val="en-US"/>
        </w:rPr>
        <w:t>60000</w:t>
      </w:r>
      <w:r>
        <w:rPr>
          <w:rFonts w:hint="eastAsia"/>
          <w:b/>
          <w:bCs/>
          <w:color w:val="000000" w:themeColor="text1"/>
          <w:sz w:val="24"/>
          <w:szCs w:val="24"/>
        </w:rPr>
        <w:t>元人民币</w:t>
      </w:r>
      <w:r>
        <w:rPr>
          <w:rFonts w:hint="eastAsia"/>
          <w:color w:val="000000" w:themeColor="text1"/>
          <w:sz w:val="24"/>
          <w:szCs w:val="24"/>
        </w:rPr>
        <w:t>（包括学费、教材费、教务费、</w:t>
      </w:r>
      <w:r>
        <w:rPr>
          <w:rFonts w:hint="eastAsia"/>
          <w:color w:val="000000" w:themeColor="text1"/>
          <w:sz w:val="24"/>
          <w:szCs w:val="24"/>
          <w:lang w:val="en-US"/>
        </w:rPr>
        <w:t>实地考察</w:t>
      </w:r>
      <w:r>
        <w:rPr>
          <w:rFonts w:hint="eastAsia"/>
          <w:color w:val="000000" w:themeColor="text1"/>
          <w:sz w:val="24"/>
          <w:szCs w:val="24"/>
        </w:rPr>
        <w:t>等），学习期间</w:t>
      </w:r>
      <w:r>
        <w:rPr>
          <w:rFonts w:hint="eastAsia"/>
          <w:color w:val="000000" w:themeColor="text1"/>
          <w:sz w:val="24"/>
          <w:szCs w:val="24"/>
          <w:lang w:val="en-US"/>
        </w:rPr>
        <w:t>食宿</w:t>
      </w:r>
      <w:r>
        <w:rPr>
          <w:rFonts w:hint="eastAsia"/>
          <w:color w:val="000000" w:themeColor="text1"/>
          <w:sz w:val="24"/>
          <w:szCs w:val="24"/>
        </w:rPr>
        <w:t>费用自理。</w:t>
      </w:r>
    </w:p>
    <w:p w:rsidR="007822FB" w:rsidRDefault="007822FB">
      <w:pPr>
        <w:widowControl/>
        <w:autoSpaceDE/>
        <w:autoSpaceDN/>
        <w:spacing w:line="360" w:lineRule="auto"/>
        <w:rPr>
          <w:color w:val="000000" w:themeColor="text1"/>
          <w:sz w:val="24"/>
          <w:szCs w:val="24"/>
          <w:lang w:val="en-US"/>
        </w:rPr>
      </w:pPr>
    </w:p>
    <w:p w:rsidR="007822FB" w:rsidRDefault="005F4982">
      <w:pPr>
        <w:widowControl/>
        <w:autoSpaceDE/>
        <w:autoSpaceDN/>
        <w:spacing w:line="360" w:lineRule="auto"/>
        <w:rPr>
          <w:b/>
          <w:bCs/>
          <w:sz w:val="30"/>
          <w:szCs w:val="30"/>
          <w:lang w:val="en-US"/>
        </w:rPr>
      </w:pPr>
      <w:r>
        <w:rPr>
          <w:rFonts w:hint="eastAsia"/>
          <w:b/>
          <w:bCs/>
          <w:sz w:val="30"/>
          <w:szCs w:val="30"/>
          <w:lang w:val="en-US"/>
        </w:rPr>
        <w:t>【报名</w:t>
      </w:r>
      <w:r w:rsidR="00FE378B">
        <w:rPr>
          <w:rFonts w:hint="eastAsia"/>
          <w:b/>
          <w:bCs/>
          <w:sz w:val="30"/>
          <w:szCs w:val="30"/>
          <w:lang w:val="en-US"/>
        </w:rPr>
        <w:t>方式</w:t>
      </w:r>
      <w:r>
        <w:rPr>
          <w:rFonts w:hint="eastAsia"/>
          <w:b/>
          <w:bCs/>
          <w:sz w:val="30"/>
          <w:szCs w:val="30"/>
          <w:lang w:val="en-US"/>
        </w:rPr>
        <w:t>】</w:t>
      </w:r>
    </w:p>
    <w:p w:rsidR="00FE378B" w:rsidRPr="00FE378B" w:rsidRDefault="00FE378B">
      <w:pPr>
        <w:widowControl/>
        <w:autoSpaceDE/>
        <w:autoSpaceDN/>
        <w:spacing w:line="360" w:lineRule="auto"/>
        <w:rPr>
          <w:color w:val="000000" w:themeColor="text1"/>
          <w:sz w:val="24"/>
          <w:szCs w:val="24"/>
        </w:rPr>
      </w:pPr>
      <w:r w:rsidRPr="00FE378B">
        <w:rPr>
          <w:rFonts w:hint="eastAsia"/>
          <w:color w:val="000000" w:themeColor="text1"/>
          <w:sz w:val="24"/>
          <w:szCs w:val="24"/>
        </w:rPr>
        <w:t>1、扫描下方二维码</w:t>
      </w:r>
    </w:p>
    <w:p w:rsidR="007822FB" w:rsidRDefault="00FE378B" w:rsidP="00FE378B">
      <w:pPr>
        <w:widowControl/>
        <w:autoSpaceDE/>
        <w:autoSpaceDN/>
        <w:spacing w:line="360" w:lineRule="auto"/>
        <w:jc w:val="center"/>
        <w:rPr>
          <w:b/>
          <w:bCs/>
          <w:sz w:val="30"/>
          <w:szCs w:val="30"/>
          <w:lang w:val="en-US"/>
        </w:rPr>
      </w:pPr>
      <w:r>
        <w:rPr>
          <w:b/>
          <w:bCs/>
          <w:noProof/>
          <w:sz w:val="30"/>
          <w:szCs w:val="30"/>
          <w:lang w:val="en-US" w:bidi="ar-SA"/>
        </w:rPr>
        <w:drawing>
          <wp:inline distT="0" distB="0" distL="0" distR="0">
            <wp:extent cx="2434590" cy="2434590"/>
            <wp:effectExtent l="19050" t="0" r="3810" b="0"/>
            <wp:docPr id="1" name="图片 3" descr="C:\Users\think\AppData\Local\Temp\WeChat Files\a3e41dd7f8db2a1b3a47ba3a19a9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ink\AppData\Local\Temp\WeChat Files\a3e41dd7f8db2a1b3a47ba3a19a9706.png"/>
                    <pic:cNvPicPr>
                      <a:picLocks noChangeAspect="1" noChangeArrowheads="1"/>
                    </pic:cNvPicPr>
                  </pic:nvPicPr>
                  <pic:blipFill>
                    <a:blip r:embed="rId11" cstate="print"/>
                    <a:srcRect/>
                    <a:stretch>
                      <a:fillRect/>
                    </a:stretch>
                  </pic:blipFill>
                  <pic:spPr bwMode="auto">
                    <a:xfrm>
                      <a:off x="0" y="0"/>
                      <a:ext cx="2434590" cy="2434590"/>
                    </a:xfrm>
                    <a:prstGeom prst="rect">
                      <a:avLst/>
                    </a:prstGeom>
                    <a:noFill/>
                    <a:ln w="9525">
                      <a:noFill/>
                      <a:miter lim="800000"/>
                      <a:headEnd/>
                      <a:tailEnd/>
                    </a:ln>
                  </pic:spPr>
                </pic:pic>
              </a:graphicData>
            </a:graphic>
          </wp:inline>
        </w:drawing>
      </w:r>
    </w:p>
    <w:p w:rsidR="00FE378B" w:rsidRDefault="00FE378B">
      <w:pPr>
        <w:widowControl/>
        <w:autoSpaceDE/>
        <w:autoSpaceDN/>
        <w:spacing w:line="360" w:lineRule="auto"/>
        <w:rPr>
          <w:color w:val="000000" w:themeColor="text1"/>
          <w:sz w:val="24"/>
          <w:szCs w:val="24"/>
        </w:rPr>
      </w:pPr>
      <w:r w:rsidRPr="00FE378B">
        <w:rPr>
          <w:rFonts w:hint="eastAsia"/>
          <w:color w:val="000000" w:themeColor="text1"/>
          <w:sz w:val="24"/>
          <w:szCs w:val="24"/>
        </w:rPr>
        <w:t>2、登录</w:t>
      </w:r>
      <w:r>
        <w:rPr>
          <w:rFonts w:hint="eastAsia"/>
          <w:color w:val="000000" w:themeColor="text1"/>
          <w:sz w:val="24"/>
          <w:szCs w:val="24"/>
        </w:rPr>
        <w:t>中国房地产投融资信息服务</w:t>
      </w:r>
      <w:proofErr w:type="gramStart"/>
      <w:r>
        <w:rPr>
          <w:rFonts w:hint="eastAsia"/>
          <w:color w:val="000000" w:themeColor="text1"/>
          <w:sz w:val="24"/>
          <w:szCs w:val="24"/>
        </w:rPr>
        <w:t>平台官网在</w:t>
      </w:r>
      <w:proofErr w:type="gramEnd"/>
      <w:r>
        <w:rPr>
          <w:rFonts w:hint="eastAsia"/>
          <w:color w:val="000000" w:themeColor="text1"/>
          <w:sz w:val="24"/>
          <w:szCs w:val="24"/>
        </w:rPr>
        <w:t>培训中心页面参与报名：</w:t>
      </w:r>
    </w:p>
    <w:p w:rsidR="00FE378B" w:rsidRDefault="00FE378B">
      <w:pPr>
        <w:widowControl/>
        <w:autoSpaceDE/>
        <w:autoSpaceDN/>
        <w:spacing w:line="360" w:lineRule="auto"/>
        <w:rPr>
          <w:color w:val="000000" w:themeColor="text1"/>
          <w:sz w:val="28"/>
          <w:szCs w:val="28"/>
        </w:rPr>
      </w:pPr>
      <w:proofErr w:type="gramStart"/>
      <w:r>
        <w:rPr>
          <w:rFonts w:hint="eastAsia"/>
          <w:color w:val="000000" w:themeColor="text1"/>
          <w:sz w:val="24"/>
          <w:szCs w:val="24"/>
        </w:rPr>
        <w:t>官网地址</w:t>
      </w:r>
      <w:proofErr w:type="gramEnd"/>
      <w:r>
        <w:rPr>
          <w:rFonts w:hint="eastAsia"/>
          <w:color w:val="000000" w:themeColor="text1"/>
          <w:sz w:val="24"/>
          <w:szCs w:val="24"/>
        </w:rPr>
        <w:t>：</w:t>
      </w:r>
      <w:hyperlink r:id="rId12" w:history="1">
        <w:r w:rsidR="00414798" w:rsidRPr="007A490A">
          <w:rPr>
            <w:rStyle w:val="a7"/>
            <w:rFonts w:hint="eastAsia"/>
            <w:sz w:val="28"/>
            <w:szCs w:val="28"/>
          </w:rPr>
          <w:t>www.fangtr.cn</w:t>
        </w:r>
      </w:hyperlink>
    </w:p>
    <w:p w:rsidR="00414798" w:rsidRPr="000501CC" w:rsidRDefault="00414798">
      <w:pPr>
        <w:widowControl/>
        <w:autoSpaceDE/>
        <w:autoSpaceDN/>
        <w:spacing w:line="360" w:lineRule="auto"/>
        <w:rPr>
          <w:color w:val="000000" w:themeColor="text1"/>
          <w:sz w:val="24"/>
          <w:szCs w:val="24"/>
        </w:rPr>
      </w:pPr>
      <w:r w:rsidRPr="000501CC">
        <w:rPr>
          <w:rFonts w:hint="eastAsia"/>
          <w:color w:val="000000" w:themeColor="text1"/>
          <w:sz w:val="24"/>
          <w:szCs w:val="24"/>
        </w:rPr>
        <w:t>3、联系人：</w:t>
      </w:r>
    </w:p>
    <w:p w:rsidR="00414798" w:rsidRPr="000501CC" w:rsidRDefault="00414798">
      <w:pPr>
        <w:widowControl/>
        <w:autoSpaceDE/>
        <w:autoSpaceDN/>
        <w:spacing w:line="360" w:lineRule="auto"/>
        <w:rPr>
          <w:color w:val="000000" w:themeColor="text1"/>
          <w:sz w:val="24"/>
          <w:szCs w:val="24"/>
        </w:rPr>
      </w:pPr>
      <w:r w:rsidRPr="000501CC">
        <w:rPr>
          <w:rFonts w:hint="eastAsia"/>
          <w:color w:val="000000" w:themeColor="text1"/>
          <w:sz w:val="24"/>
          <w:szCs w:val="24"/>
        </w:rPr>
        <w:t>杨薇  18600664174          邹元庆   13801326400</w:t>
      </w:r>
    </w:p>
    <w:p w:rsidR="00414798" w:rsidRPr="000501CC" w:rsidRDefault="00414798">
      <w:pPr>
        <w:widowControl/>
        <w:autoSpaceDE/>
        <w:autoSpaceDN/>
        <w:spacing w:line="360" w:lineRule="auto"/>
        <w:rPr>
          <w:color w:val="000000" w:themeColor="text1"/>
          <w:sz w:val="24"/>
          <w:szCs w:val="24"/>
        </w:rPr>
      </w:pPr>
      <w:r w:rsidRPr="000501CC">
        <w:rPr>
          <w:rFonts w:hint="eastAsia"/>
          <w:color w:val="000000" w:themeColor="text1"/>
          <w:sz w:val="24"/>
          <w:szCs w:val="24"/>
        </w:rPr>
        <w:t xml:space="preserve">石赟  15010272908          </w:t>
      </w:r>
      <w:proofErr w:type="gramStart"/>
      <w:r w:rsidRPr="000501CC">
        <w:rPr>
          <w:rFonts w:hint="eastAsia"/>
          <w:color w:val="000000" w:themeColor="text1"/>
          <w:sz w:val="24"/>
          <w:szCs w:val="24"/>
        </w:rPr>
        <w:t>张欣宇</w:t>
      </w:r>
      <w:proofErr w:type="gramEnd"/>
      <w:r w:rsidRPr="000501CC">
        <w:rPr>
          <w:rFonts w:hint="eastAsia"/>
          <w:color w:val="000000" w:themeColor="text1"/>
          <w:sz w:val="24"/>
          <w:szCs w:val="24"/>
        </w:rPr>
        <w:t xml:space="preserve">   13911260647</w:t>
      </w:r>
    </w:p>
    <w:sectPr w:rsidR="00414798" w:rsidRPr="000501CC" w:rsidSect="007822FB">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201" w:rsidRDefault="003B4201">
      <w:r>
        <w:separator/>
      </w:r>
    </w:p>
  </w:endnote>
  <w:endnote w:type="continuationSeparator" w:id="0">
    <w:p w:rsidR="003B4201" w:rsidRDefault="003B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FB" w:rsidRDefault="003B4201">
    <w:pPr>
      <w:pStyle w:val="a4"/>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66.4pt;margin-top:771.6pt;width:119.25pt;height:25.45pt;z-index:-251651072;mso-position-horizontal-relative:page;mso-position-vertical-relative:page" o:gfxdata="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FwrVbbAAAADQEAAA8AAAAAAAAAAQAgAAAAIgAAAGRycy9kb3ducmV2LnhtbFBL&#10;AQIUABQAAAAIAIdO4kDyUXaKugEAAHQDAAAOAAAAAAAAAAEAIAAAACoBAABkcnMvZTJvRG9jLnht&#10;bFBLBQYAAAAABgAGAFkBAABWBQAAAAA=&#10;" filled="f" stroked="f">
          <v:textbox inset="0,0,0,0">
            <w:txbxContent>
              <w:p w:rsidR="007822FB" w:rsidRDefault="007822FB">
                <w:pPr>
                  <w:spacing w:line="242" w:lineRule="auto"/>
                  <w:ind w:left="20" w:right="4"/>
                  <w:rPr>
                    <w:rFonts w:ascii="Calibri" w:eastAsia="Calibri"/>
                    <w:sz w:val="18"/>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201" w:rsidRDefault="003B4201">
      <w:r>
        <w:separator/>
      </w:r>
    </w:p>
  </w:footnote>
  <w:footnote w:type="continuationSeparator" w:id="0">
    <w:p w:rsidR="003B4201" w:rsidRDefault="003B4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FB" w:rsidRDefault="005F4982">
    <w:pPr>
      <w:pStyle w:val="a4"/>
      <w:spacing w:line="14" w:lineRule="auto"/>
      <w:rPr>
        <w:sz w:val="20"/>
      </w:rPr>
    </w:pPr>
    <w:r>
      <w:rPr>
        <w:noProof/>
        <w:lang w:val="en-US" w:bidi="ar-SA"/>
      </w:rPr>
      <w:drawing>
        <wp:anchor distT="0" distB="0" distL="114300" distR="114300" simplePos="0" relativeHeight="251666432" behindDoc="0" locked="0" layoutInCell="1" allowOverlap="1">
          <wp:simplePos x="0" y="0"/>
          <wp:positionH relativeFrom="column">
            <wp:posOffset>3769360</wp:posOffset>
          </wp:positionH>
          <wp:positionV relativeFrom="paragraph">
            <wp:posOffset>-8255</wp:posOffset>
          </wp:positionV>
          <wp:extent cx="1488440" cy="403225"/>
          <wp:effectExtent l="0" t="0" r="0" b="0"/>
          <wp:wrapTopAndBottom/>
          <wp:docPr id="6" name="图片 6" descr="4a36458b6feb83d103afbb92c58fb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a36458b6feb83d103afbb92c58fb08"/>
                  <pic:cNvPicPr>
                    <a:picLocks noChangeAspect="1"/>
                  </pic:cNvPicPr>
                </pic:nvPicPr>
                <pic:blipFill>
                  <a:blip r:embed="rId1"/>
                  <a:stretch>
                    <a:fillRect/>
                  </a:stretch>
                </pic:blipFill>
                <pic:spPr>
                  <a:xfrm>
                    <a:off x="0" y="0"/>
                    <a:ext cx="1488440" cy="403225"/>
                  </a:xfrm>
                  <a:prstGeom prst="rect">
                    <a:avLst/>
                  </a:prstGeom>
                </pic:spPr>
              </pic:pic>
            </a:graphicData>
          </a:graphic>
        </wp:anchor>
      </w:drawing>
    </w:r>
    <w:r>
      <w:rPr>
        <w:noProof/>
        <w:lang w:val="en-US" w:bidi="ar-SA"/>
      </w:rPr>
      <w:drawing>
        <wp:anchor distT="0" distB="0" distL="0" distR="0" simplePos="0" relativeHeight="251662336" behindDoc="1" locked="0" layoutInCell="1" allowOverlap="1">
          <wp:simplePos x="0" y="0"/>
          <wp:positionH relativeFrom="page">
            <wp:posOffset>1143000</wp:posOffset>
          </wp:positionH>
          <wp:positionV relativeFrom="page">
            <wp:posOffset>577850</wp:posOffset>
          </wp:positionV>
          <wp:extent cx="1117600" cy="299720"/>
          <wp:effectExtent l="0" t="0" r="0" b="508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a:picLocks noChangeAspect="1"/>
                  </pic:cNvPicPr>
                </pic:nvPicPr>
                <pic:blipFill>
                  <a:blip r:embed="rId2" cstate="print"/>
                  <a:stretch>
                    <a:fillRect/>
                  </a:stretch>
                </pic:blipFill>
                <pic:spPr>
                  <a:xfrm>
                    <a:off x="0" y="0"/>
                    <a:ext cx="1117701" cy="299720"/>
                  </a:xfrm>
                  <a:prstGeom prst="rect">
                    <a:avLst/>
                  </a:prstGeom>
                </pic:spPr>
              </pic:pic>
            </a:graphicData>
          </a:graphic>
        </wp:anchor>
      </w:drawing>
    </w:r>
    <w:r w:rsidR="003B4201">
      <w:pict>
        <v:line id="_x0000_s2051" style="position:absolute;z-index:-251653120;mso-position-horizontal-relative:page;mso-position-vertical-relative:page" from="88.55pt,70.75pt" to="506.85pt,70.75pt" o:gfxdata="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K+wl9cAAAAMAQAADwAAAAAAAAABACAAAAAiAAAAZHJzL2Rvd25yZXYueG1sUEsB&#10;AhQAFAAAAAgAh07iQGkezsj2AQAA5gMAAA4AAAAAAAAAAQAgAAAAJgEAAGRycy9lMm9Eb2MueG1s&#10;UEsFBgAAAAAGAAYAWQEAAI4FAAAAAA==&#10;" strokeweight=".72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87AAE"/>
    <w:multiLevelType w:val="singleLevel"/>
    <w:tmpl w:val="26C87AAE"/>
    <w:lvl w:ilvl="0">
      <w:start w:val="1"/>
      <w:numFmt w:val="decimal"/>
      <w:suff w:val="nothing"/>
      <w:lvlText w:val="%1、"/>
      <w:lvlJc w:val="left"/>
    </w:lvl>
  </w:abstractNum>
  <w:abstractNum w:abstractNumId="1">
    <w:nsid w:val="4CF1C969"/>
    <w:multiLevelType w:val="singleLevel"/>
    <w:tmpl w:val="4CF1C969"/>
    <w:lvl w:ilvl="0">
      <w:start w:val="1"/>
      <w:numFmt w:val="decimal"/>
      <w:suff w:val="nothing"/>
      <w:lvlText w:val="%1、"/>
      <w:lvlJc w:val="left"/>
    </w:lvl>
  </w:abstractNum>
  <w:abstractNum w:abstractNumId="2">
    <w:nsid w:val="557B3C78"/>
    <w:multiLevelType w:val="singleLevel"/>
    <w:tmpl w:val="557B3C78"/>
    <w:lvl w:ilvl="0">
      <w:start w:val="1"/>
      <w:numFmt w:val="decimal"/>
      <w:suff w:val="nothing"/>
      <w:lvlText w:val="%1、"/>
      <w:lvlJc w:val="left"/>
    </w:lvl>
  </w:abstractNum>
  <w:abstractNum w:abstractNumId="3">
    <w:nsid w:val="5C303BD5"/>
    <w:multiLevelType w:val="singleLevel"/>
    <w:tmpl w:val="5C303BD5"/>
    <w:lvl w:ilvl="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CC788F"/>
    <w:rsid w:val="000501CC"/>
    <w:rsid w:val="00051887"/>
    <w:rsid w:val="00127C4E"/>
    <w:rsid w:val="0027066D"/>
    <w:rsid w:val="002A2808"/>
    <w:rsid w:val="00333B2F"/>
    <w:rsid w:val="00390E7B"/>
    <w:rsid w:val="003B4201"/>
    <w:rsid w:val="003C0D1B"/>
    <w:rsid w:val="00414798"/>
    <w:rsid w:val="00560D56"/>
    <w:rsid w:val="00586333"/>
    <w:rsid w:val="005F4982"/>
    <w:rsid w:val="00676845"/>
    <w:rsid w:val="00735B3E"/>
    <w:rsid w:val="007822FB"/>
    <w:rsid w:val="00A619DD"/>
    <w:rsid w:val="00B20354"/>
    <w:rsid w:val="00B55980"/>
    <w:rsid w:val="00C47E65"/>
    <w:rsid w:val="00CA02D1"/>
    <w:rsid w:val="00EF006F"/>
    <w:rsid w:val="00FE170A"/>
    <w:rsid w:val="00FE378B"/>
    <w:rsid w:val="00FE3BCD"/>
    <w:rsid w:val="013B2080"/>
    <w:rsid w:val="01734167"/>
    <w:rsid w:val="01884C31"/>
    <w:rsid w:val="018F2FB5"/>
    <w:rsid w:val="01AB19CC"/>
    <w:rsid w:val="01B406FF"/>
    <w:rsid w:val="01CB3765"/>
    <w:rsid w:val="01E50EED"/>
    <w:rsid w:val="01F93854"/>
    <w:rsid w:val="02256963"/>
    <w:rsid w:val="023C5655"/>
    <w:rsid w:val="025325F5"/>
    <w:rsid w:val="026E3747"/>
    <w:rsid w:val="02A873F8"/>
    <w:rsid w:val="02CD5512"/>
    <w:rsid w:val="02D15D13"/>
    <w:rsid w:val="02ED116B"/>
    <w:rsid w:val="034403FF"/>
    <w:rsid w:val="03903EF2"/>
    <w:rsid w:val="03AC45CC"/>
    <w:rsid w:val="03EA07B3"/>
    <w:rsid w:val="040C1138"/>
    <w:rsid w:val="04260636"/>
    <w:rsid w:val="046A0D30"/>
    <w:rsid w:val="04764C6E"/>
    <w:rsid w:val="047A416A"/>
    <w:rsid w:val="048F7C70"/>
    <w:rsid w:val="04D06DAD"/>
    <w:rsid w:val="05093EC5"/>
    <w:rsid w:val="05104361"/>
    <w:rsid w:val="05124358"/>
    <w:rsid w:val="051D5E12"/>
    <w:rsid w:val="052B6698"/>
    <w:rsid w:val="05404C9F"/>
    <w:rsid w:val="05455E77"/>
    <w:rsid w:val="054D62F1"/>
    <w:rsid w:val="05865A47"/>
    <w:rsid w:val="05B46054"/>
    <w:rsid w:val="05F46FC5"/>
    <w:rsid w:val="05F76F6E"/>
    <w:rsid w:val="06243A97"/>
    <w:rsid w:val="06302424"/>
    <w:rsid w:val="064108C0"/>
    <w:rsid w:val="064E0CDC"/>
    <w:rsid w:val="06A1147B"/>
    <w:rsid w:val="06A53C0E"/>
    <w:rsid w:val="06B22391"/>
    <w:rsid w:val="06D24637"/>
    <w:rsid w:val="06DE5CE6"/>
    <w:rsid w:val="06E2608D"/>
    <w:rsid w:val="07136A31"/>
    <w:rsid w:val="07314CA1"/>
    <w:rsid w:val="078537F4"/>
    <w:rsid w:val="078B18E0"/>
    <w:rsid w:val="0791369F"/>
    <w:rsid w:val="07A51E17"/>
    <w:rsid w:val="07BD73D2"/>
    <w:rsid w:val="07E45F6F"/>
    <w:rsid w:val="080269C6"/>
    <w:rsid w:val="08127B48"/>
    <w:rsid w:val="084F7626"/>
    <w:rsid w:val="08552F49"/>
    <w:rsid w:val="087E0431"/>
    <w:rsid w:val="089D7CFF"/>
    <w:rsid w:val="08A174E3"/>
    <w:rsid w:val="08A74E99"/>
    <w:rsid w:val="08AC7876"/>
    <w:rsid w:val="090D06DC"/>
    <w:rsid w:val="092C52DA"/>
    <w:rsid w:val="09403CC3"/>
    <w:rsid w:val="095205A8"/>
    <w:rsid w:val="095D113A"/>
    <w:rsid w:val="09A20B9E"/>
    <w:rsid w:val="09C626B9"/>
    <w:rsid w:val="09D91329"/>
    <w:rsid w:val="09FD1997"/>
    <w:rsid w:val="0A2F3360"/>
    <w:rsid w:val="0A3D5BA2"/>
    <w:rsid w:val="0A5C4E36"/>
    <w:rsid w:val="0A7F1D04"/>
    <w:rsid w:val="0AB10A7E"/>
    <w:rsid w:val="0AC42E87"/>
    <w:rsid w:val="0AEC3C70"/>
    <w:rsid w:val="0B1F4F46"/>
    <w:rsid w:val="0B6F410E"/>
    <w:rsid w:val="0BA915B6"/>
    <w:rsid w:val="0BB24E39"/>
    <w:rsid w:val="0BB41FCD"/>
    <w:rsid w:val="0BEB2B8D"/>
    <w:rsid w:val="0BED0B3C"/>
    <w:rsid w:val="0BF97714"/>
    <w:rsid w:val="0C0D55A5"/>
    <w:rsid w:val="0C211F96"/>
    <w:rsid w:val="0C5E7F46"/>
    <w:rsid w:val="0C6D388D"/>
    <w:rsid w:val="0C8D5045"/>
    <w:rsid w:val="0CE62122"/>
    <w:rsid w:val="0CF30CF5"/>
    <w:rsid w:val="0D1D677D"/>
    <w:rsid w:val="0D48785C"/>
    <w:rsid w:val="0D83233F"/>
    <w:rsid w:val="0DD42297"/>
    <w:rsid w:val="0DEF1328"/>
    <w:rsid w:val="0E002461"/>
    <w:rsid w:val="0E1139B1"/>
    <w:rsid w:val="0E13023C"/>
    <w:rsid w:val="0E1A00D0"/>
    <w:rsid w:val="0E22749B"/>
    <w:rsid w:val="0E296D78"/>
    <w:rsid w:val="0E352617"/>
    <w:rsid w:val="0E372AC1"/>
    <w:rsid w:val="0E4B58B1"/>
    <w:rsid w:val="0E525694"/>
    <w:rsid w:val="0E8D4D44"/>
    <w:rsid w:val="0E9A30A9"/>
    <w:rsid w:val="0E9E7834"/>
    <w:rsid w:val="0EA35DEE"/>
    <w:rsid w:val="0F2372CD"/>
    <w:rsid w:val="0F3B7E1B"/>
    <w:rsid w:val="0F4A60D6"/>
    <w:rsid w:val="0F537064"/>
    <w:rsid w:val="0F624BE3"/>
    <w:rsid w:val="0F6C06CF"/>
    <w:rsid w:val="0F8F3E23"/>
    <w:rsid w:val="0FA63D3E"/>
    <w:rsid w:val="0FB817D7"/>
    <w:rsid w:val="0FD02618"/>
    <w:rsid w:val="0FF15E6F"/>
    <w:rsid w:val="101075A3"/>
    <w:rsid w:val="101832DB"/>
    <w:rsid w:val="10595F79"/>
    <w:rsid w:val="108825B0"/>
    <w:rsid w:val="10B43330"/>
    <w:rsid w:val="10C07F5D"/>
    <w:rsid w:val="10FC22BE"/>
    <w:rsid w:val="111F16B8"/>
    <w:rsid w:val="111F3A40"/>
    <w:rsid w:val="112A0FA2"/>
    <w:rsid w:val="115070A3"/>
    <w:rsid w:val="1164029B"/>
    <w:rsid w:val="11BA03CB"/>
    <w:rsid w:val="11D936D7"/>
    <w:rsid w:val="11F0748A"/>
    <w:rsid w:val="11FD286D"/>
    <w:rsid w:val="11FF2C46"/>
    <w:rsid w:val="123C6C1A"/>
    <w:rsid w:val="12517C8E"/>
    <w:rsid w:val="12B376C5"/>
    <w:rsid w:val="12BC78A1"/>
    <w:rsid w:val="12D811C6"/>
    <w:rsid w:val="130768CB"/>
    <w:rsid w:val="1339372E"/>
    <w:rsid w:val="1352749A"/>
    <w:rsid w:val="13724674"/>
    <w:rsid w:val="13930829"/>
    <w:rsid w:val="139B314D"/>
    <w:rsid w:val="140E67B6"/>
    <w:rsid w:val="14110446"/>
    <w:rsid w:val="14125A4A"/>
    <w:rsid w:val="14154792"/>
    <w:rsid w:val="14172AA8"/>
    <w:rsid w:val="144C13B2"/>
    <w:rsid w:val="147B0738"/>
    <w:rsid w:val="14E15EF0"/>
    <w:rsid w:val="150F504E"/>
    <w:rsid w:val="1515146F"/>
    <w:rsid w:val="152D741B"/>
    <w:rsid w:val="15574979"/>
    <w:rsid w:val="15702ED3"/>
    <w:rsid w:val="157B26D2"/>
    <w:rsid w:val="15AA12A8"/>
    <w:rsid w:val="161918D5"/>
    <w:rsid w:val="162E28BC"/>
    <w:rsid w:val="16376A8E"/>
    <w:rsid w:val="1655605A"/>
    <w:rsid w:val="16633649"/>
    <w:rsid w:val="16672F26"/>
    <w:rsid w:val="167A3B62"/>
    <w:rsid w:val="167D26F7"/>
    <w:rsid w:val="16967EA1"/>
    <w:rsid w:val="16BD3E0B"/>
    <w:rsid w:val="16CC788F"/>
    <w:rsid w:val="16E65F98"/>
    <w:rsid w:val="17162C12"/>
    <w:rsid w:val="17467E13"/>
    <w:rsid w:val="17536504"/>
    <w:rsid w:val="17793473"/>
    <w:rsid w:val="177A5339"/>
    <w:rsid w:val="17A7008E"/>
    <w:rsid w:val="17C869DE"/>
    <w:rsid w:val="17D530C7"/>
    <w:rsid w:val="17E05C60"/>
    <w:rsid w:val="180C6CA8"/>
    <w:rsid w:val="182015C2"/>
    <w:rsid w:val="18247E86"/>
    <w:rsid w:val="182638FE"/>
    <w:rsid w:val="18586B2A"/>
    <w:rsid w:val="1876532D"/>
    <w:rsid w:val="18812382"/>
    <w:rsid w:val="18B161C5"/>
    <w:rsid w:val="18C13DB9"/>
    <w:rsid w:val="18CB06C8"/>
    <w:rsid w:val="191D2BBE"/>
    <w:rsid w:val="191D303A"/>
    <w:rsid w:val="193715AF"/>
    <w:rsid w:val="196F5360"/>
    <w:rsid w:val="1989291D"/>
    <w:rsid w:val="19AC7142"/>
    <w:rsid w:val="19B65E44"/>
    <w:rsid w:val="19BC5E26"/>
    <w:rsid w:val="19D256DB"/>
    <w:rsid w:val="19D83F76"/>
    <w:rsid w:val="19DD0AD6"/>
    <w:rsid w:val="19EF355F"/>
    <w:rsid w:val="1A0A02A8"/>
    <w:rsid w:val="1A0D7867"/>
    <w:rsid w:val="1A55300B"/>
    <w:rsid w:val="1A553C0E"/>
    <w:rsid w:val="1A5743EB"/>
    <w:rsid w:val="1A5D7A6B"/>
    <w:rsid w:val="1A66684A"/>
    <w:rsid w:val="1A996181"/>
    <w:rsid w:val="1AB74DF0"/>
    <w:rsid w:val="1ABD05C3"/>
    <w:rsid w:val="1ACF6751"/>
    <w:rsid w:val="1AD15D6C"/>
    <w:rsid w:val="1AF868A9"/>
    <w:rsid w:val="1B0C5DB0"/>
    <w:rsid w:val="1B3327EA"/>
    <w:rsid w:val="1B4C5296"/>
    <w:rsid w:val="1B506013"/>
    <w:rsid w:val="1B51362D"/>
    <w:rsid w:val="1B825E67"/>
    <w:rsid w:val="1C002D05"/>
    <w:rsid w:val="1C2B2AFE"/>
    <w:rsid w:val="1C9A6F78"/>
    <w:rsid w:val="1CBF6BC5"/>
    <w:rsid w:val="1CDC3993"/>
    <w:rsid w:val="1D2312EA"/>
    <w:rsid w:val="1D2E16A8"/>
    <w:rsid w:val="1D39756F"/>
    <w:rsid w:val="1D3B0FA6"/>
    <w:rsid w:val="1D481D75"/>
    <w:rsid w:val="1D4B352B"/>
    <w:rsid w:val="1D7572A2"/>
    <w:rsid w:val="1DB66B6F"/>
    <w:rsid w:val="1DC003D5"/>
    <w:rsid w:val="1DF85254"/>
    <w:rsid w:val="1E304FAF"/>
    <w:rsid w:val="1E3E6026"/>
    <w:rsid w:val="1E761D86"/>
    <w:rsid w:val="1E796DC5"/>
    <w:rsid w:val="1EB25155"/>
    <w:rsid w:val="1EE37BF8"/>
    <w:rsid w:val="1F33409F"/>
    <w:rsid w:val="1F7F0412"/>
    <w:rsid w:val="1F9649FC"/>
    <w:rsid w:val="1FA30442"/>
    <w:rsid w:val="1FC16199"/>
    <w:rsid w:val="1FCB5BFD"/>
    <w:rsid w:val="20344C71"/>
    <w:rsid w:val="204D0E14"/>
    <w:rsid w:val="206631D1"/>
    <w:rsid w:val="20687C87"/>
    <w:rsid w:val="207E1DF8"/>
    <w:rsid w:val="20881428"/>
    <w:rsid w:val="20A256D0"/>
    <w:rsid w:val="20AE0F81"/>
    <w:rsid w:val="20DB141F"/>
    <w:rsid w:val="2111591A"/>
    <w:rsid w:val="214678DF"/>
    <w:rsid w:val="215246CC"/>
    <w:rsid w:val="215E4E3B"/>
    <w:rsid w:val="21622735"/>
    <w:rsid w:val="218A529C"/>
    <w:rsid w:val="21BC6584"/>
    <w:rsid w:val="21D223D3"/>
    <w:rsid w:val="21D372A1"/>
    <w:rsid w:val="21D61848"/>
    <w:rsid w:val="22076122"/>
    <w:rsid w:val="224A487F"/>
    <w:rsid w:val="22767A83"/>
    <w:rsid w:val="229F48BB"/>
    <w:rsid w:val="22D549B5"/>
    <w:rsid w:val="230201D3"/>
    <w:rsid w:val="23630567"/>
    <w:rsid w:val="2365492A"/>
    <w:rsid w:val="237145D8"/>
    <w:rsid w:val="239B154B"/>
    <w:rsid w:val="23AE23FE"/>
    <w:rsid w:val="23AE579B"/>
    <w:rsid w:val="23DE185B"/>
    <w:rsid w:val="23E87748"/>
    <w:rsid w:val="24080095"/>
    <w:rsid w:val="241733C6"/>
    <w:rsid w:val="241B3064"/>
    <w:rsid w:val="241F1714"/>
    <w:rsid w:val="24463966"/>
    <w:rsid w:val="24472D27"/>
    <w:rsid w:val="249F4D29"/>
    <w:rsid w:val="24BF4834"/>
    <w:rsid w:val="2507746C"/>
    <w:rsid w:val="25166CFA"/>
    <w:rsid w:val="253141AE"/>
    <w:rsid w:val="25335B34"/>
    <w:rsid w:val="253F595B"/>
    <w:rsid w:val="257D3618"/>
    <w:rsid w:val="25AE67AB"/>
    <w:rsid w:val="25B02BDD"/>
    <w:rsid w:val="25C15324"/>
    <w:rsid w:val="25CE1D07"/>
    <w:rsid w:val="25D71583"/>
    <w:rsid w:val="25E24DC8"/>
    <w:rsid w:val="25E738AE"/>
    <w:rsid w:val="260353D7"/>
    <w:rsid w:val="260C3EF6"/>
    <w:rsid w:val="26602E8D"/>
    <w:rsid w:val="26766931"/>
    <w:rsid w:val="270B0324"/>
    <w:rsid w:val="271B4FA3"/>
    <w:rsid w:val="273E2596"/>
    <w:rsid w:val="27691B53"/>
    <w:rsid w:val="27C96D61"/>
    <w:rsid w:val="27FC068B"/>
    <w:rsid w:val="27FF0BBB"/>
    <w:rsid w:val="27FF7BDA"/>
    <w:rsid w:val="28035566"/>
    <w:rsid w:val="284349BD"/>
    <w:rsid w:val="28797718"/>
    <w:rsid w:val="289F51B5"/>
    <w:rsid w:val="28E07BAC"/>
    <w:rsid w:val="29053951"/>
    <w:rsid w:val="29270B5D"/>
    <w:rsid w:val="292D3A22"/>
    <w:rsid w:val="29314282"/>
    <w:rsid w:val="293658C8"/>
    <w:rsid w:val="293A44E8"/>
    <w:rsid w:val="295F7761"/>
    <w:rsid w:val="296506EF"/>
    <w:rsid w:val="29A14E16"/>
    <w:rsid w:val="29E024D1"/>
    <w:rsid w:val="29EE07F6"/>
    <w:rsid w:val="2A286DC7"/>
    <w:rsid w:val="2A344E4E"/>
    <w:rsid w:val="2A553A33"/>
    <w:rsid w:val="2A65167A"/>
    <w:rsid w:val="2A766EDC"/>
    <w:rsid w:val="2A781CFC"/>
    <w:rsid w:val="2AA1311F"/>
    <w:rsid w:val="2AC9479C"/>
    <w:rsid w:val="2B2F08CC"/>
    <w:rsid w:val="2B384F6A"/>
    <w:rsid w:val="2B7B4A3A"/>
    <w:rsid w:val="2BE24B84"/>
    <w:rsid w:val="2C044FA9"/>
    <w:rsid w:val="2C1A3776"/>
    <w:rsid w:val="2C300C98"/>
    <w:rsid w:val="2C56721B"/>
    <w:rsid w:val="2CB90C72"/>
    <w:rsid w:val="2CC517CC"/>
    <w:rsid w:val="2D4B3CA2"/>
    <w:rsid w:val="2D7D3C90"/>
    <w:rsid w:val="2D89017F"/>
    <w:rsid w:val="2D996430"/>
    <w:rsid w:val="2DD045C5"/>
    <w:rsid w:val="2DDC2631"/>
    <w:rsid w:val="2DDD2893"/>
    <w:rsid w:val="2DF20C40"/>
    <w:rsid w:val="2DF32936"/>
    <w:rsid w:val="2DFD7A73"/>
    <w:rsid w:val="2DFF1294"/>
    <w:rsid w:val="2E002694"/>
    <w:rsid w:val="2E230469"/>
    <w:rsid w:val="2E2C245F"/>
    <w:rsid w:val="2E4D7A4D"/>
    <w:rsid w:val="2E773A09"/>
    <w:rsid w:val="2EA1747B"/>
    <w:rsid w:val="2EAA06DA"/>
    <w:rsid w:val="2ED84A23"/>
    <w:rsid w:val="2EE16FFD"/>
    <w:rsid w:val="2F175424"/>
    <w:rsid w:val="2F3723E2"/>
    <w:rsid w:val="2F760E1D"/>
    <w:rsid w:val="2F8E74BC"/>
    <w:rsid w:val="2F9F2EE5"/>
    <w:rsid w:val="2FC02772"/>
    <w:rsid w:val="2FEC68FF"/>
    <w:rsid w:val="303D706D"/>
    <w:rsid w:val="304D2FB3"/>
    <w:rsid w:val="30540ED3"/>
    <w:rsid w:val="307B6E24"/>
    <w:rsid w:val="30A042B2"/>
    <w:rsid w:val="30A3360D"/>
    <w:rsid w:val="30B275EB"/>
    <w:rsid w:val="30D065AD"/>
    <w:rsid w:val="30DC5B42"/>
    <w:rsid w:val="30F71BE5"/>
    <w:rsid w:val="3111044A"/>
    <w:rsid w:val="31682FF5"/>
    <w:rsid w:val="3169478F"/>
    <w:rsid w:val="316F482E"/>
    <w:rsid w:val="31744847"/>
    <w:rsid w:val="319E79D9"/>
    <w:rsid w:val="31A85186"/>
    <w:rsid w:val="31A85C28"/>
    <w:rsid w:val="31AE272E"/>
    <w:rsid w:val="31CE40AD"/>
    <w:rsid w:val="31CE784B"/>
    <w:rsid w:val="320C74C0"/>
    <w:rsid w:val="3225554D"/>
    <w:rsid w:val="323330D9"/>
    <w:rsid w:val="32985BA8"/>
    <w:rsid w:val="32AD0728"/>
    <w:rsid w:val="32B10DE0"/>
    <w:rsid w:val="32B45F07"/>
    <w:rsid w:val="32DA2D63"/>
    <w:rsid w:val="32E07843"/>
    <w:rsid w:val="32F92E31"/>
    <w:rsid w:val="33121822"/>
    <w:rsid w:val="3312380C"/>
    <w:rsid w:val="332235D0"/>
    <w:rsid w:val="3333133F"/>
    <w:rsid w:val="334C54D1"/>
    <w:rsid w:val="335F115E"/>
    <w:rsid w:val="33822FCD"/>
    <w:rsid w:val="339A5462"/>
    <w:rsid w:val="339C2535"/>
    <w:rsid w:val="339D09F5"/>
    <w:rsid w:val="33A64A03"/>
    <w:rsid w:val="33A828CF"/>
    <w:rsid w:val="33BF45D9"/>
    <w:rsid w:val="33CC2631"/>
    <w:rsid w:val="33CD2C8F"/>
    <w:rsid w:val="34126110"/>
    <w:rsid w:val="345C09A7"/>
    <w:rsid w:val="346C3CF7"/>
    <w:rsid w:val="347D0A6B"/>
    <w:rsid w:val="34921B02"/>
    <w:rsid w:val="34D051E7"/>
    <w:rsid w:val="34E868E0"/>
    <w:rsid w:val="34ED0AF0"/>
    <w:rsid w:val="352C286A"/>
    <w:rsid w:val="353D22E3"/>
    <w:rsid w:val="354C7472"/>
    <w:rsid w:val="354F339E"/>
    <w:rsid w:val="357A316C"/>
    <w:rsid w:val="35BE5A4A"/>
    <w:rsid w:val="35C45AF1"/>
    <w:rsid w:val="35DD4432"/>
    <w:rsid w:val="35DF7058"/>
    <w:rsid w:val="360500BB"/>
    <w:rsid w:val="364D464B"/>
    <w:rsid w:val="364E0B8B"/>
    <w:rsid w:val="365C7703"/>
    <w:rsid w:val="36637FA9"/>
    <w:rsid w:val="367720BD"/>
    <w:rsid w:val="36CB57D3"/>
    <w:rsid w:val="36DD0813"/>
    <w:rsid w:val="36E558B4"/>
    <w:rsid w:val="36F65D9D"/>
    <w:rsid w:val="375B5511"/>
    <w:rsid w:val="375B615D"/>
    <w:rsid w:val="37602658"/>
    <w:rsid w:val="376B32EA"/>
    <w:rsid w:val="377F3084"/>
    <w:rsid w:val="37B06943"/>
    <w:rsid w:val="37C8207F"/>
    <w:rsid w:val="37E67AEC"/>
    <w:rsid w:val="37F33986"/>
    <w:rsid w:val="38133B2E"/>
    <w:rsid w:val="38172E88"/>
    <w:rsid w:val="381C41E7"/>
    <w:rsid w:val="38A762C8"/>
    <w:rsid w:val="38E85575"/>
    <w:rsid w:val="39116FB2"/>
    <w:rsid w:val="392F0FB5"/>
    <w:rsid w:val="39600C86"/>
    <w:rsid w:val="396F35FD"/>
    <w:rsid w:val="39707F02"/>
    <w:rsid w:val="39717732"/>
    <w:rsid w:val="397574A5"/>
    <w:rsid w:val="39775DD2"/>
    <w:rsid w:val="398177A9"/>
    <w:rsid w:val="399753D9"/>
    <w:rsid w:val="39A13641"/>
    <w:rsid w:val="39DA3266"/>
    <w:rsid w:val="3A2F7912"/>
    <w:rsid w:val="3A3F6DD9"/>
    <w:rsid w:val="3A9668DC"/>
    <w:rsid w:val="3A9B3ADA"/>
    <w:rsid w:val="3AE716A0"/>
    <w:rsid w:val="3B0E69D1"/>
    <w:rsid w:val="3B193B98"/>
    <w:rsid w:val="3B197EC8"/>
    <w:rsid w:val="3B522AE7"/>
    <w:rsid w:val="3B59679C"/>
    <w:rsid w:val="3B735AF5"/>
    <w:rsid w:val="3B943237"/>
    <w:rsid w:val="3BA44C6B"/>
    <w:rsid w:val="3BB54D3A"/>
    <w:rsid w:val="3BC75A8A"/>
    <w:rsid w:val="3BDC224E"/>
    <w:rsid w:val="3C002342"/>
    <w:rsid w:val="3C042082"/>
    <w:rsid w:val="3C3139F1"/>
    <w:rsid w:val="3C69031B"/>
    <w:rsid w:val="3C704BA2"/>
    <w:rsid w:val="3C73762E"/>
    <w:rsid w:val="3CAC2E68"/>
    <w:rsid w:val="3CB256D5"/>
    <w:rsid w:val="3CB84063"/>
    <w:rsid w:val="3CC67BD5"/>
    <w:rsid w:val="3CE258EA"/>
    <w:rsid w:val="3CF25115"/>
    <w:rsid w:val="3CFE64C4"/>
    <w:rsid w:val="3D156F20"/>
    <w:rsid w:val="3D1E1DEE"/>
    <w:rsid w:val="3D1F68D5"/>
    <w:rsid w:val="3D37743F"/>
    <w:rsid w:val="3D713786"/>
    <w:rsid w:val="3E111641"/>
    <w:rsid w:val="3E2A3956"/>
    <w:rsid w:val="3E4046E5"/>
    <w:rsid w:val="3E4464B1"/>
    <w:rsid w:val="3E5B2CDA"/>
    <w:rsid w:val="3E7052AE"/>
    <w:rsid w:val="3EA4664B"/>
    <w:rsid w:val="3EBE1965"/>
    <w:rsid w:val="3EE360B4"/>
    <w:rsid w:val="3EE86DC7"/>
    <w:rsid w:val="3F305A6B"/>
    <w:rsid w:val="3F3F6405"/>
    <w:rsid w:val="3F755C68"/>
    <w:rsid w:val="3FAB1BA6"/>
    <w:rsid w:val="401F5753"/>
    <w:rsid w:val="40376A25"/>
    <w:rsid w:val="404762B6"/>
    <w:rsid w:val="40522333"/>
    <w:rsid w:val="406F7E53"/>
    <w:rsid w:val="40BA6D66"/>
    <w:rsid w:val="40C6214B"/>
    <w:rsid w:val="40E7236A"/>
    <w:rsid w:val="412F51B5"/>
    <w:rsid w:val="41851880"/>
    <w:rsid w:val="418D5F3D"/>
    <w:rsid w:val="418D65A7"/>
    <w:rsid w:val="41AF18AE"/>
    <w:rsid w:val="41CD56A0"/>
    <w:rsid w:val="422F0561"/>
    <w:rsid w:val="423379D0"/>
    <w:rsid w:val="4234065E"/>
    <w:rsid w:val="424644D6"/>
    <w:rsid w:val="42566C06"/>
    <w:rsid w:val="426571C4"/>
    <w:rsid w:val="426B2CE9"/>
    <w:rsid w:val="426D61DA"/>
    <w:rsid w:val="427F25D5"/>
    <w:rsid w:val="42A82659"/>
    <w:rsid w:val="430A1EDA"/>
    <w:rsid w:val="43406161"/>
    <w:rsid w:val="434E2519"/>
    <w:rsid w:val="436C4379"/>
    <w:rsid w:val="43807454"/>
    <w:rsid w:val="43C53591"/>
    <w:rsid w:val="43D06AD5"/>
    <w:rsid w:val="43D83794"/>
    <w:rsid w:val="43DD442E"/>
    <w:rsid w:val="446B7D33"/>
    <w:rsid w:val="4483790B"/>
    <w:rsid w:val="448D5983"/>
    <w:rsid w:val="448E6DF5"/>
    <w:rsid w:val="44C04498"/>
    <w:rsid w:val="44D641D3"/>
    <w:rsid w:val="45182AC0"/>
    <w:rsid w:val="454438B0"/>
    <w:rsid w:val="455F37D8"/>
    <w:rsid w:val="45757B12"/>
    <w:rsid w:val="457D3B90"/>
    <w:rsid w:val="459110D5"/>
    <w:rsid w:val="45AF69F4"/>
    <w:rsid w:val="45B228B7"/>
    <w:rsid w:val="45B93623"/>
    <w:rsid w:val="45C0510E"/>
    <w:rsid w:val="45C96F69"/>
    <w:rsid w:val="45E33230"/>
    <w:rsid w:val="46025D5B"/>
    <w:rsid w:val="46444EB9"/>
    <w:rsid w:val="46612E7A"/>
    <w:rsid w:val="46705E5E"/>
    <w:rsid w:val="467D5168"/>
    <w:rsid w:val="468632B2"/>
    <w:rsid w:val="46C37F79"/>
    <w:rsid w:val="46DA0707"/>
    <w:rsid w:val="470C3144"/>
    <w:rsid w:val="471E6C5E"/>
    <w:rsid w:val="4720720F"/>
    <w:rsid w:val="472C5E28"/>
    <w:rsid w:val="475E7309"/>
    <w:rsid w:val="476069F7"/>
    <w:rsid w:val="47CC30F7"/>
    <w:rsid w:val="47E06C7A"/>
    <w:rsid w:val="481508FE"/>
    <w:rsid w:val="481D058E"/>
    <w:rsid w:val="484E4F36"/>
    <w:rsid w:val="48726D0A"/>
    <w:rsid w:val="489D067A"/>
    <w:rsid w:val="48E5548C"/>
    <w:rsid w:val="49117CAF"/>
    <w:rsid w:val="491B246C"/>
    <w:rsid w:val="491B6B9D"/>
    <w:rsid w:val="4949303C"/>
    <w:rsid w:val="4959073D"/>
    <w:rsid w:val="4966541D"/>
    <w:rsid w:val="4974070A"/>
    <w:rsid w:val="497673A2"/>
    <w:rsid w:val="499C6C6F"/>
    <w:rsid w:val="49D64B1E"/>
    <w:rsid w:val="49F41E72"/>
    <w:rsid w:val="4A021E59"/>
    <w:rsid w:val="4A0A57CE"/>
    <w:rsid w:val="4A183B0C"/>
    <w:rsid w:val="4A4C6C8F"/>
    <w:rsid w:val="4A68318B"/>
    <w:rsid w:val="4A6F094A"/>
    <w:rsid w:val="4A905873"/>
    <w:rsid w:val="4AF54465"/>
    <w:rsid w:val="4AFD548D"/>
    <w:rsid w:val="4B240FC8"/>
    <w:rsid w:val="4B2E7AE4"/>
    <w:rsid w:val="4B320578"/>
    <w:rsid w:val="4B4249B2"/>
    <w:rsid w:val="4B7557D2"/>
    <w:rsid w:val="4BB121E3"/>
    <w:rsid w:val="4BB22FA1"/>
    <w:rsid w:val="4BC3486B"/>
    <w:rsid w:val="4C0F56BA"/>
    <w:rsid w:val="4C1D7B5F"/>
    <w:rsid w:val="4C2007C3"/>
    <w:rsid w:val="4C4A5E49"/>
    <w:rsid w:val="4C5B1E8A"/>
    <w:rsid w:val="4C691672"/>
    <w:rsid w:val="4C6B06A3"/>
    <w:rsid w:val="4C6C49A2"/>
    <w:rsid w:val="4C6F02D4"/>
    <w:rsid w:val="4C751090"/>
    <w:rsid w:val="4C78275A"/>
    <w:rsid w:val="4D082ACD"/>
    <w:rsid w:val="4D144039"/>
    <w:rsid w:val="4D3A7AC4"/>
    <w:rsid w:val="4D891DBF"/>
    <w:rsid w:val="4DC848E6"/>
    <w:rsid w:val="4DDB7D84"/>
    <w:rsid w:val="4DF571F9"/>
    <w:rsid w:val="4E1205BF"/>
    <w:rsid w:val="4E6C40C8"/>
    <w:rsid w:val="4E984FC7"/>
    <w:rsid w:val="4EFB451C"/>
    <w:rsid w:val="4F00017A"/>
    <w:rsid w:val="4F261EB0"/>
    <w:rsid w:val="4F436277"/>
    <w:rsid w:val="4F4C4A6D"/>
    <w:rsid w:val="4F515D95"/>
    <w:rsid w:val="4F820833"/>
    <w:rsid w:val="4FD33748"/>
    <w:rsid w:val="4FDA32A3"/>
    <w:rsid w:val="4FEC1559"/>
    <w:rsid w:val="4FF507D6"/>
    <w:rsid w:val="501A2DD4"/>
    <w:rsid w:val="50320317"/>
    <w:rsid w:val="50810015"/>
    <w:rsid w:val="50991A8F"/>
    <w:rsid w:val="509E7F60"/>
    <w:rsid w:val="50B34144"/>
    <w:rsid w:val="511377BB"/>
    <w:rsid w:val="511426FA"/>
    <w:rsid w:val="511A0927"/>
    <w:rsid w:val="511A1514"/>
    <w:rsid w:val="51351F8A"/>
    <w:rsid w:val="513F1214"/>
    <w:rsid w:val="51C625DA"/>
    <w:rsid w:val="52002A56"/>
    <w:rsid w:val="52353FEB"/>
    <w:rsid w:val="523A4860"/>
    <w:rsid w:val="52514B27"/>
    <w:rsid w:val="52575CD2"/>
    <w:rsid w:val="52592D56"/>
    <w:rsid w:val="526F4E00"/>
    <w:rsid w:val="529F7B5A"/>
    <w:rsid w:val="52BA04EC"/>
    <w:rsid w:val="52C80CE9"/>
    <w:rsid w:val="52CB3143"/>
    <w:rsid w:val="52E43489"/>
    <w:rsid w:val="5347047B"/>
    <w:rsid w:val="534D174E"/>
    <w:rsid w:val="536B3A76"/>
    <w:rsid w:val="536B4D18"/>
    <w:rsid w:val="537B4228"/>
    <w:rsid w:val="5392272F"/>
    <w:rsid w:val="539F367E"/>
    <w:rsid w:val="53F306D9"/>
    <w:rsid w:val="53F54FA8"/>
    <w:rsid w:val="541A443F"/>
    <w:rsid w:val="541E77DE"/>
    <w:rsid w:val="542B34E7"/>
    <w:rsid w:val="54307043"/>
    <w:rsid w:val="54C65566"/>
    <w:rsid w:val="54DB0158"/>
    <w:rsid w:val="54E15A28"/>
    <w:rsid w:val="55080B87"/>
    <w:rsid w:val="552A69F4"/>
    <w:rsid w:val="553534B0"/>
    <w:rsid w:val="554941D3"/>
    <w:rsid w:val="556E28AD"/>
    <w:rsid w:val="558A51F4"/>
    <w:rsid w:val="559B0A73"/>
    <w:rsid w:val="55D42EE4"/>
    <w:rsid w:val="55E0024A"/>
    <w:rsid w:val="5647315C"/>
    <w:rsid w:val="56552677"/>
    <w:rsid w:val="568A1378"/>
    <w:rsid w:val="56AF158B"/>
    <w:rsid w:val="56C044DB"/>
    <w:rsid w:val="56D15534"/>
    <w:rsid w:val="57687666"/>
    <w:rsid w:val="5797413D"/>
    <w:rsid w:val="57A07B14"/>
    <w:rsid w:val="57B776B1"/>
    <w:rsid w:val="57CC3E7C"/>
    <w:rsid w:val="57D11408"/>
    <w:rsid w:val="57F13A7B"/>
    <w:rsid w:val="58103850"/>
    <w:rsid w:val="58403AF6"/>
    <w:rsid w:val="58497D6D"/>
    <w:rsid w:val="58617B0C"/>
    <w:rsid w:val="5871073E"/>
    <w:rsid w:val="587821B9"/>
    <w:rsid w:val="58853F54"/>
    <w:rsid w:val="58B06230"/>
    <w:rsid w:val="58F128F9"/>
    <w:rsid w:val="58F4123D"/>
    <w:rsid w:val="59000514"/>
    <w:rsid w:val="59007853"/>
    <w:rsid w:val="5907581A"/>
    <w:rsid w:val="591E47BE"/>
    <w:rsid w:val="592D4704"/>
    <w:rsid w:val="5937516B"/>
    <w:rsid w:val="5957041D"/>
    <w:rsid w:val="5966131B"/>
    <w:rsid w:val="596D4304"/>
    <w:rsid w:val="597919AA"/>
    <w:rsid w:val="598F5BE3"/>
    <w:rsid w:val="59920B36"/>
    <w:rsid w:val="59E72B76"/>
    <w:rsid w:val="59E85F0F"/>
    <w:rsid w:val="59FA5457"/>
    <w:rsid w:val="5A141AB0"/>
    <w:rsid w:val="5A4610FF"/>
    <w:rsid w:val="5A766771"/>
    <w:rsid w:val="5A7C070A"/>
    <w:rsid w:val="5A8D5793"/>
    <w:rsid w:val="5A8E570A"/>
    <w:rsid w:val="5A9F3463"/>
    <w:rsid w:val="5ABB5DC4"/>
    <w:rsid w:val="5AC2306F"/>
    <w:rsid w:val="5B391363"/>
    <w:rsid w:val="5B4973ED"/>
    <w:rsid w:val="5B5466D8"/>
    <w:rsid w:val="5B5F4099"/>
    <w:rsid w:val="5B7A61BD"/>
    <w:rsid w:val="5B8843CB"/>
    <w:rsid w:val="5B90642F"/>
    <w:rsid w:val="5BDB4619"/>
    <w:rsid w:val="5BEB6DFE"/>
    <w:rsid w:val="5BFE4171"/>
    <w:rsid w:val="5C0F0D1F"/>
    <w:rsid w:val="5C1D2B47"/>
    <w:rsid w:val="5C276319"/>
    <w:rsid w:val="5C3548CE"/>
    <w:rsid w:val="5C541A7E"/>
    <w:rsid w:val="5C6168A0"/>
    <w:rsid w:val="5C6F56D9"/>
    <w:rsid w:val="5C8643BC"/>
    <w:rsid w:val="5C9C6A37"/>
    <w:rsid w:val="5CA765FB"/>
    <w:rsid w:val="5D323B19"/>
    <w:rsid w:val="5D5C52E6"/>
    <w:rsid w:val="5D5E593D"/>
    <w:rsid w:val="5D620B4F"/>
    <w:rsid w:val="5DA76EC3"/>
    <w:rsid w:val="5DED1B45"/>
    <w:rsid w:val="5DFD7B63"/>
    <w:rsid w:val="5E2C7586"/>
    <w:rsid w:val="5E6803B0"/>
    <w:rsid w:val="5E6D28E5"/>
    <w:rsid w:val="5E800E59"/>
    <w:rsid w:val="5E896577"/>
    <w:rsid w:val="5E990731"/>
    <w:rsid w:val="5E9D4C4C"/>
    <w:rsid w:val="5EF97E6D"/>
    <w:rsid w:val="5EFB47DF"/>
    <w:rsid w:val="5F303997"/>
    <w:rsid w:val="5F582CF9"/>
    <w:rsid w:val="5F6B3322"/>
    <w:rsid w:val="5F7400C5"/>
    <w:rsid w:val="5F7A1198"/>
    <w:rsid w:val="5FBF47D5"/>
    <w:rsid w:val="60103A23"/>
    <w:rsid w:val="601252FB"/>
    <w:rsid w:val="605054EE"/>
    <w:rsid w:val="6095354D"/>
    <w:rsid w:val="60A25590"/>
    <w:rsid w:val="60A54C69"/>
    <w:rsid w:val="60BA272B"/>
    <w:rsid w:val="60BD101E"/>
    <w:rsid w:val="60DD7C47"/>
    <w:rsid w:val="60E35726"/>
    <w:rsid w:val="615275E5"/>
    <w:rsid w:val="616C66FC"/>
    <w:rsid w:val="618C2859"/>
    <w:rsid w:val="619516D5"/>
    <w:rsid w:val="619904F2"/>
    <w:rsid w:val="61B44096"/>
    <w:rsid w:val="61CA3DC6"/>
    <w:rsid w:val="61DC1C22"/>
    <w:rsid w:val="61DF5C2C"/>
    <w:rsid w:val="61F52595"/>
    <w:rsid w:val="621413F8"/>
    <w:rsid w:val="621A0FB1"/>
    <w:rsid w:val="6248200E"/>
    <w:rsid w:val="627143FF"/>
    <w:rsid w:val="627C6815"/>
    <w:rsid w:val="62B331FB"/>
    <w:rsid w:val="62C46B9D"/>
    <w:rsid w:val="630F54A3"/>
    <w:rsid w:val="631D2144"/>
    <w:rsid w:val="63254814"/>
    <w:rsid w:val="63481104"/>
    <w:rsid w:val="634B15F9"/>
    <w:rsid w:val="63593FF7"/>
    <w:rsid w:val="63CA744D"/>
    <w:rsid w:val="63CF67D5"/>
    <w:rsid w:val="63D416A5"/>
    <w:rsid w:val="63DE2EF8"/>
    <w:rsid w:val="6447328D"/>
    <w:rsid w:val="64661DBD"/>
    <w:rsid w:val="647D0861"/>
    <w:rsid w:val="6494443F"/>
    <w:rsid w:val="65410F26"/>
    <w:rsid w:val="65432257"/>
    <w:rsid w:val="65D4103D"/>
    <w:rsid w:val="65EF5C3B"/>
    <w:rsid w:val="65F948EC"/>
    <w:rsid w:val="65FF6B91"/>
    <w:rsid w:val="66371F2D"/>
    <w:rsid w:val="663D1053"/>
    <w:rsid w:val="6645413C"/>
    <w:rsid w:val="66511645"/>
    <w:rsid w:val="665C75D0"/>
    <w:rsid w:val="666653C9"/>
    <w:rsid w:val="666A3859"/>
    <w:rsid w:val="666B2CC6"/>
    <w:rsid w:val="6670107D"/>
    <w:rsid w:val="66E722AC"/>
    <w:rsid w:val="66F72106"/>
    <w:rsid w:val="670B6A44"/>
    <w:rsid w:val="6711568E"/>
    <w:rsid w:val="671770EC"/>
    <w:rsid w:val="6721542D"/>
    <w:rsid w:val="672732F3"/>
    <w:rsid w:val="672809E5"/>
    <w:rsid w:val="67E12FB7"/>
    <w:rsid w:val="67E4525E"/>
    <w:rsid w:val="67FD3AA6"/>
    <w:rsid w:val="67FE305F"/>
    <w:rsid w:val="6815048C"/>
    <w:rsid w:val="68166421"/>
    <w:rsid w:val="68443A73"/>
    <w:rsid w:val="685C0D0D"/>
    <w:rsid w:val="68657B2B"/>
    <w:rsid w:val="686B3284"/>
    <w:rsid w:val="68940359"/>
    <w:rsid w:val="68AF77C0"/>
    <w:rsid w:val="68C9065A"/>
    <w:rsid w:val="68F17961"/>
    <w:rsid w:val="68FC276B"/>
    <w:rsid w:val="691653B2"/>
    <w:rsid w:val="693214EB"/>
    <w:rsid w:val="69350938"/>
    <w:rsid w:val="69413840"/>
    <w:rsid w:val="69472950"/>
    <w:rsid w:val="695121BF"/>
    <w:rsid w:val="69876FFB"/>
    <w:rsid w:val="69B41110"/>
    <w:rsid w:val="69D43D7C"/>
    <w:rsid w:val="69FA6161"/>
    <w:rsid w:val="69FB248A"/>
    <w:rsid w:val="6A6F0DE8"/>
    <w:rsid w:val="6ABC62D5"/>
    <w:rsid w:val="6ACA5E20"/>
    <w:rsid w:val="6ADF7AD2"/>
    <w:rsid w:val="6AF83A4A"/>
    <w:rsid w:val="6B0C164E"/>
    <w:rsid w:val="6B160E9A"/>
    <w:rsid w:val="6B2C118A"/>
    <w:rsid w:val="6B4C73F0"/>
    <w:rsid w:val="6B5B28C1"/>
    <w:rsid w:val="6BBD757C"/>
    <w:rsid w:val="6C1156D5"/>
    <w:rsid w:val="6C3330FD"/>
    <w:rsid w:val="6C3D640B"/>
    <w:rsid w:val="6CC873A5"/>
    <w:rsid w:val="6CE90EF3"/>
    <w:rsid w:val="6CEC53C9"/>
    <w:rsid w:val="6CF93FFD"/>
    <w:rsid w:val="6D174769"/>
    <w:rsid w:val="6D2621E2"/>
    <w:rsid w:val="6D2E254E"/>
    <w:rsid w:val="6D371969"/>
    <w:rsid w:val="6D3F0B5E"/>
    <w:rsid w:val="6D6B10A5"/>
    <w:rsid w:val="6D713347"/>
    <w:rsid w:val="6D8366B2"/>
    <w:rsid w:val="6DEF49E6"/>
    <w:rsid w:val="6DF863A0"/>
    <w:rsid w:val="6DFA029A"/>
    <w:rsid w:val="6E7C50FB"/>
    <w:rsid w:val="6E831963"/>
    <w:rsid w:val="6E87474E"/>
    <w:rsid w:val="6EA41252"/>
    <w:rsid w:val="6EBB0828"/>
    <w:rsid w:val="6EE422F0"/>
    <w:rsid w:val="6F1C5B77"/>
    <w:rsid w:val="6F4461F8"/>
    <w:rsid w:val="6F4B07BC"/>
    <w:rsid w:val="6F4B17A6"/>
    <w:rsid w:val="6F605909"/>
    <w:rsid w:val="6F88582F"/>
    <w:rsid w:val="6FAF5749"/>
    <w:rsid w:val="6FD11348"/>
    <w:rsid w:val="702E1154"/>
    <w:rsid w:val="703B6D93"/>
    <w:rsid w:val="70447269"/>
    <w:rsid w:val="70480626"/>
    <w:rsid w:val="70490450"/>
    <w:rsid w:val="70591A34"/>
    <w:rsid w:val="70595F6A"/>
    <w:rsid w:val="708879AA"/>
    <w:rsid w:val="708D5202"/>
    <w:rsid w:val="708D7B27"/>
    <w:rsid w:val="709546E6"/>
    <w:rsid w:val="70B02840"/>
    <w:rsid w:val="71095412"/>
    <w:rsid w:val="710E5E40"/>
    <w:rsid w:val="710E6E76"/>
    <w:rsid w:val="711A459F"/>
    <w:rsid w:val="71301558"/>
    <w:rsid w:val="71340093"/>
    <w:rsid w:val="717B0C93"/>
    <w:rsid w:val="71823DC8"/>
    <w:rsid w:val="71883EEB"/>
    <w:rsid w:val="71D04E96"/>
    <w:rsid w:val="71DE0C38"/>
    <w:rsid w:val="726D2AE7"/>
    <w:rsid w:val="727C007B"/>
    <w:rsid w:val="72DA5EC4"/>
    <w:rsid w:val="72E67DA6"/>
    <w:rsid w:val="72F54EDD"/>
    <w:rsid w:val="72FC253F"/>
    <w:rsid w:val="730E305D"/>
    <w:rsid w:val="73130F36"/>
    <w:rsid w:val="73403CBE"/>
    <w:rsid w:val="737D13F4"/>
    <w:rsid w:val="73986101"/>
    <w:rsid w:val="739D31C0"/>
    <w:rsid w:val="73A464CA"/>
    <w:rsid w:val="73B772C2"/>
    <w:rsid w:val="73CC3113"/>
    <w:rsid w:val="742D6221"/>
    <w:rsid w:val="744240FD"/>
    <w:rsid w:val="74545199"/>
    <w:rsid w:val="745C75FB"/>
    <w:rsid w:val="748A1058"/>
    <w:rsid w:val="74933B98"/>
    <w:rsid w:val="7503176A"/>
    <w:rsid w:val="75180505"/>
    <w:rsid w:val="75392151"/>
    <w:rsid w:val="753D1642"/>
    <w:rsid w:val="755E2216"/>
    <w:rsid w:val="757114D0"/>
    <w:rsid w:val="75A0044F"/>
    <w:rsid w:val="760D56B8"/>
    <w:rsid w:val="760E3F8B"/>
    <w:rsid w:val="762E68B8"/>
    <w:rsid w:val="763D4674"/>
    <w:rsid w:val="76467706"/>
    <w:rsid w:val="767700A3"/>
    <w:rsid w:val="769D3952"/>
    <w:rsid w:val="76BB7656"/>
    <w:rsid w:val="76C8164A"/>
    <w:rsid w:val="76C86EBA"/>
    <w:rsid w:val="76D62836"/>
    <w:rsid w:val="76E12039"/>
    <w:rsid w:val="772A6D0D"/>
    <w:rsid w:val="776761B6"/>
    <w:rsid w:val="778153D5"/>
    <w:rsid w:val="77D01C28"/>
    <w:rsid w:val="77DD5E51"/>
    <w:rsid w:val="77FA588B"/>
    <w:rsid w:val="782F56D4"/>
    <w:rsid w:val="785F22CE"/>
    <w:rsid w:val="78801F43"/>
    <w:rsid w:val="78B0726F"/>
    <w:rsid w:val="78CC280F"/>
    <w:rsid w:val="790B7EEB"/>
    <w:rsid w:val="79187822"/>
    <w:rsid w:val="791B26DE"/>
    <w:rsid w:val="791E6FD2"/>
    <w:rsid w:val="794D2B92"/>
    <w:rsid w:val="79640E77"/>
    <w:rsid w:val="797F1C88"/>
    <w:rsid w:val="799B5A5F"/>
    <w:rsid w:val="79EC6A6D"/>
    <w:rsid w:val="7A0C22C1"/>
    <w:rsid w:val="7A4243AB"/>
    <w:rsid w:val="7A4A65CC"/>
    <w:rsid w:val="7A8A7AC0"/>
    <w:rsid w:val="7A913547"/>
    <w:rsid w:val="7A9871C2"/>
    <w:rsid w:val="7ADC0564"/>
    <w:rsid w:val="7B1063A5"/>
    <w:rsid w:val="7B2908DB"/>
    <w:rsid w:val="7B2A2102"/>
    <w:rsid w:val="7B512725"/>
    <w:rsid w:val="7B7766A1"/>
    <w:rsid w:val="7BED6B4E"/>
    <w:rsid w:val="7BFC2463"/>
    <w:rsid w:val="7C013DB2"/>
    <w:rsid w:val="7C0A3B68"/>
    <w:rsid w:val="7C0F7CAF"/>
    <w:rsid w:val="7C3B1CAE"/>
    <w:rsid w:val="7C4D1037"/>
    <w:rsid w:val="7C78353F"/>
    <w:rsid w:val="7CC00D91"/>
    <w:rsid w:val="7CFD1151"/>
    <w:rsid w:val="7D15440D"/>
    <w:rsid w:val="7D626136"/>
    <w:rsid w:val="7D8D0B14"/>
    <w:rsid w:val="7DA65F9F"/>
    <w:rsid w:val="7DAA6081"/>
    <w:rsid w:val="7DC20E9F"/>
    <w:rsid w:val="7DCD0559"/>
    <w:rsid w:val="7DD779EF"/>
    <w:rsid w:val="7E0B6065"/>
    <w:rsid w:val="7E0E2A6E"/>
    <w:rsid w:val="7E6C6A21"/>
    <w:rsid w:val="7E8F5CF5"/>
    <w:rsid w:val="7EAF6345"/>
    <w:rsid w:val="7ED83219"/>
    <w:rsid w:val="7ED876F9"/>
    <w:rsid w:val="7EFB26E9"/>
    <w:rsid w:val="7EFF2AC1"/>
    <w:rsid w:val="7F105E91"/>
    <w:rsid w:val="7F140220"/>
    <w:rsid w:val="7F511F8F"/>
    <w:rsid w:val="7F824E26"/>
    <w:rsid w:val="7F9C5A78"/>
    <w:rsid w:val="7FB42A88"/>
    <w:rsid w:val="7FEC238B"/>
    <w:rsid w:val="7FEF1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5:docId w15:val="{1A379584-E988-4BDA-9AF1-C1CA1BA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822FB"/>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7822FB"/>
    <w:pPr>
      <w:spacing w:before="98"/>
      <w:ind w:left="120"/>
      <w:outlineLvl w:val="0"/>
    </w:pPr>
    <w:rPr>
      <w:b/>
      <w:bCs/>
      <w:sz w:val="24"/>
      <w:szCs w:val="24"/>
    </w:rPr>
  </w:style>
  <w:style w:type="paragraph" w:styleId="2">
    <w:name w:val="heading 2"/>
    <w:basedOn w:val="a"/>
    <w:next w:val="a"/>
    <w:uiPriority w:val="1"/>
    <w:qFormat/>
    <w:rsid w:val="007822FB"/>
    <w:pPr>
      <w:spacing w:before="1"/>
      <w:ind w:left="1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822FB"/>
  </w:style>
  <w:style w:type="paragraph" w:styleId="a4">
    <w:name w:val="Body Text"/>
    <w:basedOn w:val="a"/>
    <w:uiPriority w:val="1"/>
    <w:qFormat/>
    <w:rsid w:val="007822FB"/>
    <w:rPr>
      <w:sz w:val="24"/>
      <w:szCs w:val="24"/>
    </w:rPr>
  </w:style>
  <w:style w:type="paragraph" w:styleId="a5">
    <w:name w:val="Normal (Web)"/>
    <w:basedOn w:val="a"/>
    <w:uiPriority w:val="99"/>
    <w:unhideWhenUsed/>
    <w:qFormat/>
    <w:rsid w:val="007822FB"/>
    <w:pPr>
      <w:widowControl/>
      <w:spacing w:before="100" w:beforeAutospacing="1" w:after="100" w:afterAutospacing="1"/>
    </w:pPr>
    <w:rPr>
      <w:sz w:val="24"/>
    </w:rPr>
  </w:style>
  <w:style w:type="character" w:styleId="a6">
    <w:name w:val="Strong"/>
    <w:basedOn w:val="a0"/>
    <w:qFormat/>
    <w:rsid w:val="007822FB"/>
    <w:rPr>
      <w:b/>
    </w:rPr>
  </w:style>
  <w:style w:type="character" w:styleId="a7">
    <w:name w:val="Hyperlink"/>
    <w:basedOn w:val="a0"/>
    <w:qFormat/>
    <w:rsid w:val="007822FB"/>
    <w:rPr>
      <w:color w:val="0000FF"/>
      <w:u w:val="single"/>
    </w:rPr>
  </w:style>
  <w:style w:type="paragraph" w:customStyle="1" w:styleId="TableParagraph">
    <w:name w:val="Table Paragraph"/>
    <w:basedOn w:val="a"/>
    <w:uiPriority w:val="1"/>
    <w:qFormat/>
    <w:rsid w:val="007822FB"/>
  </w:style>
  <w:style w:type="paragraph" w:styleId="a8">
    <w:name w:val="header"/>
    <w:basedOn w:val="a"/>
    <w:link w:val="Char"/>
    <w:rsid w:val="00FE37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FE378B"/>
    <w:rPr>
      <w:rFonts w:ascii="宋体" w:hAnsi="宋体" w:cs="宋体"/>
      <w:sz w:val="18"/>
      <w:szCs w:val="18"/>
      <w:lang w:val="zh-CN" w:bidi="zh-CN"/>
    </w:rPr>
  </w:style>
  <w:style w:type="paragraph" w:styleId="a9">
    <w:name w:val="footer"/>
    <w:basedOn w:val="a"/>
    <w:link w:val="Char0"/>
    <w:rsid w:val="00FE378B"/>
    <w:pPr>
      <w:tabs>
        <w:tab w:val="center" w:pos="4153"/>
        <w:tab w:val="right" w:pos="8306"/>
      </w:tabs>
      <w:snapToGrid w:val="0"/>
    </w:pPr>
    <w:rPr>
      <w:sz w:val="18"/>
      <w:szCs w:val="18"/>
    </w:rPr>
  </w:style>
  <w:style w:type="character" w:customStyle="1" w:styleId="Char0">
    <w:name w:val="页脚 Char"/>
    <w:basedOn w:val="a0"/>
    <w:link w:val="a9"/>
    <w:rsid w:val="00FE378B"/>
    <w:rPr>
      <w:rFonts w:ascii="宋体" w:hAnsi="宋体" w:cs="宋体"/>
      <w:sz w:val="18"/>
      <w:szCs w:val="18"/>
      <w:lang w:val="zh-CN" w:bidi="zh-CN"/>
    </w:rPr>
  </w:style>
  <w:style w:type="paragraph" w:styleId="aa">
    <w:name w:val="Balloon Text"/>
    <w:basedOn w:val="a"/>
    <w:link w:val="Char1"/>
    <w:rsid w:val="00FE378B"/>
    <w:rPr>
      <w:sz w:val="18"/>
      <w:szCs w:val="18"/>
    </w:rPr>
  </w:style>
  <w:style w:type="character" w:customStyle="1" w:styleId="Char1">
    <w:name w:val="批注框文本 Char"/>
    <w:basedOn w:val="a0"/>
    <w:link w:val="aa"/>
    <w:rsid w:val="00FE378B"/>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ngtr.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987</Words>
  <Characters>5627</Characters>
  <Application>Microsoft Office Word</Application>
  <DocSecurity>0</DocSecurity>
  <Lines>46</Lines>
  <Paragraphs>13</Paragraphs>
  <ScaleCrop>false</ScaleCrop>
  <Company>中和道正</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刘样</dc:creator>
  <cp:lastModifiedBy>魏君</cp:lastModifiedBy>
  <cp:revision>5</cp:revision>
  <dcterms:created xsi:type="dcterms:W3CDTF">2021-05-14T03:35:00Z</dcterms:created>
  <dcterms:modified xsi:type="dcterms:W3CDTF">2021-05-18T01:03:00Z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286779E6AF934B86A20F72F2437B6E7A</vt:lpwstr>
  </property>
</Properties>
</file>