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740"/>
        <w:tblOverlap w:val="never"/>
        <w:tblW w:w="9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38"/>
        <w:gridCol w:w="1047"/>
        <w:gridCol w:w="1844"/>
        <w:gridCol w:w="1670"/>
        <w:gridCol w:w="1028"/>
        <w:gridCol w:w="65"/>
        <w:gridCol w:w="2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单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位</w:t>
            </w:r>
          </w:p>
        </w:tc>
        <w:tc>
          <w:tcPr>
            <w:tcW w:w="7975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地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址</w:t>
            </w:r>
          </w:p>
        </w:tc>
        <w:tc>
          <w:tcPr>
            <w:tcW w:w="456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邮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箱</w:t>
            </w:r>
          </w:p>
        </w:tc>
        <w:tc>
          <w:tcPr>
            <w:tcW w:w="23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联系人</w:t>
            </w:r>
          </w:p>
        </w:tc>
        <w:tc>
          <w:tcPr>
            <w:tcW w:w="10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手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机</w:t>
            </w:r>
          </w:p>
        </w:tc>
        <w:tc>
          <w:tcPr>
            <w:tcW w:w="50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参会代表信息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姓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名</w:t>
            </w: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性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别</w:t>
            </w:r>
          </w:p>
        </w:tc>
        <w:tc>
          <w:tcPr>
            <w:tcW w:w="27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职务</w:t>
            </w:r>
          </w:p>
        </w:tc>
        <w:tc>
          <w:tcPr>
            <w:tcW w:w="23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276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232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276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232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276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232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76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  <w:tc>
          <w:tcPr>
            <w:tcW w:w="232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选择参加的分论坛并再括号里打√</w:t>
            </w:r>
          </w:p>
        </w:tc>
        <w:tc>
          <w:tcPr>
            <w:tcW w:w="69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分论坛一（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）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分论坛二（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）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分论坛三（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房间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单间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标间均：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>600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元（含早）</w:t>
            </w:r>
          </w:p>
        </w:tc>
        <w:tc>
          <w:tcPr>
            <w:tcW w:w="5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单间数量（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）标间数量（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）住宿天数（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会议指定收款单位</w:t>
            </w: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户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名：中国房地产业协会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开户行：建设银行北京西四支行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账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号：</w:t>
            </w:r>
            <w:r>
              <w:rPr>
                <w:rFonts w:ascii="仿宋" w:hAnsi="仿宋" w:eastAsia="仿宋" w:cs="仿宋"/>
                <w:b/>
                <w:bCs/>
                <w:color w:val="000000"/>
              </w:rPr>
              <w:t xml:space="preserve"> 11050161360009116690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239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开票类别</w:t>
            </w: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发票类别：普通增值税（</w:t>
            </w:r>
            <w:r>
              <w:rPr>
                <w:rFonts w:ascii="仿宋" w:hAnsi="仿宋" w:eastAsia="仿宋" w:cs="仿宋"/>
                <w:b/>
                <w:bCs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</w:rPr>
              <w:t>）</w:t>
            </w:r>
            <w:r>
              <w:rPr>
                <w:rFonts w:ascii="仿宋" w:hAnsi="仿宋" w:eastAsia="仿宋" w:cs="仿宋"/>
                <w:b/>
                <w:bCs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</w:rPr>
              <w:t>专项增值税（</w:t>
            </w:r>
            <w:r>
              <w:rPr>
                <w:rFonts w:ascii="仿宋" w:hAnsi="仿宋" w:eastAsia="仿宋" w:cs="仿宋"/>
                <w:b/>
                <w:bCs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2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开票内容：会务费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开票信息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（备注：请准确填写，如有</w:t>
            </w:r>
            <w:r>
              <w:rPr>
                <w:rFonts w:ascii="仿宋" w:hAnsi="仿宋" w:eastAsia="仿宋" w:cs="仿宋"/>
                <w:color w:val="000000"/>
              </w:rPr>
              <w:t>Word</w:t>
            </w:r>
            <w:r>
              <w:rPr>
                <w:rFonts w:hint="eastAsia" w:ascii="仿宋" w:hAnsi="仿宋" w:eastAsia="仿宋" w:cs="仿宋"/>
                <w:color w:val="000000"/>
              </w:rPr>
              <w:t>版，请一并发邮件过来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）</w:t>
            </w: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抬头：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税号：</w:t>
            </w:r>
            <w:r>
              <w:rPr>
                <w:rFonts w:ascii="仿宋" w:hAnsi="仿宋" w:eastAsia="仿宋" w:cs="仿宋"/>
                <w:b/>
                <w:bCs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地址：</w:t>
            </w:r>
            <w:r>
              <w:rPr>
                <w:rFonts w:ascii="仿宋" w:hAnsi="仿宋" w:eastAsia="仿宋" w:cs="仿宋"/>
                <w:b/>
                <w:bCs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开户行：</w:t>
            </w:r>
            <w:r>
              <w:rPr>
                <w:rFonts w:ascii="仿宋" w:hAnsi="仿宋" w:eastAsia="仿宋" w:cs="仿宋"/>
                <w:b/>
                <w:bCs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39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ind w:firstLine="316" w:firstLineChars="150"/>
              <w:jc w:val="center"/>
              <w:rPr>
                <w:rFonts w:ascii="仿宋" w:hAnsi="仿宋" w:eastAsia="仿宋" w:cs="Times New Roman"/>
                <w:b/>
                <w:bCs/>
                <w:color w:val="000000"/>
              </w:rPr>
            </w:pPr>
          </w:p>
        </w:tc>
        <w:tc>
          <w:tcPr>
            <w:tcW w:w="6928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16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备注：提前汇款将在会议现场领取发票；现场缴费，发票将在会后一周内邮寄至贵单位。</w:t>
            </w:r>
          </w:p>
        </w:tc>
      </w:tr>
    </w:tbl>
    <w:p>
      <w:pPr>
        <w:jc w:val="center"/>
        <w:rPr>
          <w:rFonts w:ascii="方正大标宋简体" w:hAnsi="仿宋" w:eastAsia="方正大标宋简体" w:cs="Times New Roman"/>
          <w:color w:val="000000"/>
          <w:sz w:val="36"/>
          <w:szCs w:val="36"/>
          <w:shd w:val="clear" w:color="auto" w:fill="FFFFFF"/>
        </w:rPr>
      </w:pPr>
      <w:r>
        <w:rPr>
          <w:rFonts w:ascii="方正大标宋简体" w:hAnsi="仿宋" w:eastAsia="方正大标宋简体" w:cs="方正大标宋简体"/>
          <w:color w:val="000000"/>
          <w:sz w:val="36"/>
          <w:szCs w:val="36"/>
          <w:shd w:val="clear" w:color="auto" w:fill="FFFFFF"/>
        </w:rPr>
        <w:t>2021</w:t>
      </w:r>
      <w:r>
        <w:rPr>
          <w:rFonts w:hint="eastAsia" w:ascii="方正大标宋简体" w:hAnsi="仿宋" w:eastAsia="方正大标宋简体" w:cs="方正大标宋简体"/>
          <w:color w:val="000000"/>
          <w:sz w:val="36"/>
          <w:szCs w:val="36"/>
          <w:shd w:val="clear" w:color="auto" w:fill="FFFFFF"/>
        </w:rPr>
        <w:t>中国房地产技术创新大会报名表</w:t>
      </w:r>
    </w:p>
    <w:p>
      <w:pPr>
        <w:rPr>
          <w:rFonts w:cs="Times New Roman"/>
          <w:spacing w:val="6"/>
          <w:sz w:val="16"/>
          <w:szCs w:val="16"/>
        </w:rPr>
      </w:pPr>
      <w:r>
        <w:rPr>
          <w:rFonts w:hint="eastAsia" w:ascii="仿宋" w:hAnsi="仿宋" w:eastAsia="仿宋" w:cs="仿宋"/>
          <w:b/>
          <w:bCs/>
        </w:rPr>
        <w:t>联系人：房怡君</w:t>
      </w:r>
      <w:r>
        <w:rPr>
          <w:rFonts w:ascii="仿宋" w:hAnsi="仿宋" w:eastAsia="仿宋" w:cs="仿宋"/>
          <w:b/>
          <w:bCs/>
        </w:rPr>
        <w:t xml:space="preserve"> 18513835639    </w:t>
      </w:r>
      <w:r>
        <w:rPr>
          <w:rFonts w:hint="eastAsia" w:ascii="仿宋" w:hAnsi="仿宋" w:eastAsia="仿宋" w:cs="仿宋"/>
          <w:b/>
          <w:bCs/>
        </w:rPr>
        <w:t>回执邮箱：</w:t>
      </w:r>
      <w:r>
        <w:rPr>
          <w:rFonts w:ascii="仿宋" w:hAnsi="仿宋" w:eastAsia="仿宋" w:cs="仿宋"/>
          <w:b/>
          <w:bCs/>
        </w:rPr>
        <w:t>1397307288 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C0A8A"/>
    <w:rsid w:val="372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2021-09-17T08:19:00Z</dcterms:created>
  <dc:creator>九王 杰靓</dc:creator>
  <cp:lastModifiedBy>九王 杰靓</cp:lastModifiedBy>
  <dcterms:modified xsi:type="dcterms:W3CDTF">2021-09-17T08:19:55Z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9F9C280F4FEC44A8AE7D325BD5FC243A</vt:lpwstr>
  </property>
</Properties>
</file>