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jc w:val="center"/>
        <w:textAlignment w:val="top"/>
        <w:rPr>
          <w:rFonts w:ascii="方正小标宋简体" w:hAnsi="宋体" w:eastAsia="方正小标宋简体" w:cs="宋体"/>
          <w:b/>
          <w:spacing w:val="20"/>
          <w:kern w:val="0"/>
          <w:sz w:val="44"/>
          <w:szCs w:val="44"/>
        </w:rPr>
      </w:pPr>
      <w:r>
        <w:rPr>
          <w:rFonts w:hint="eastAsia" w:ascii="方正小标宋简体" w:hAnsi="宋体" w:eastAsia="方正小标宋简体" w:cs="宋体"/>
          <w:b/>
          <w:spacing w:val="20"/>
          <w:kern w:val="0"/>
          <w:sz w:val="44"/>
          <w:szCs w:val="44"/>
        </w:rPr>
        <w:t>惠州市征地留用地安置管理办法</w:t>
      </w:r>
    </w:p>
    <w:p>
      <w:pPr>
        <w:widowControl/>
        <w:spacing w:before="156" w:beforeLines="50" w:after="156" w:afterLines="50"/>
        <w:jc w:val="center"/>
        <w:textAlignment w:val="top"/>
        <w:rPr>
          <w:rFonts w:ascii="仿宋" w:hAnsi="仿宋" w:eastAsia="仿宋" w:cs="仿宋"/>
          <w:kern w:val="0"/>
          <w:sz w:val="32"/>
          <w:szCs w:val="32"/>
        </w:rPr>
      </w:pPr>
      <w:r>
        <w:rPr>
          <w:rFonts w:hint="eastAsia" w:ascii="仿宋" w:hAnsi="仿宋" w:eastAsia="仿宋" w:cs="仿宋"/>
          <w:kern w:val="0"/>
          <w:sz w:val="32"/>
          <w:szCs w:val="32"/>
        </w:rPr>
        <w:t>（征求意见稿）</w:t>
      </w:r>
    </w:p>
    <w:p>
      <w:pPr>
        <w:pStyle w:val="6"/>
        <w:widowControl/>
        <w:numPr>
          <w:ilvl w:val="0"/>
          <w:numId w:val="1"/>
        </w:numPr>
        <w:ind w:left="0" w:firstLine="562"/>
        <w:rPr>
          <w:rFonts w:ascii="仿宋" w:hAnsi="仿宋" w:eastAsia="仿宋" w:cs="仿宋"/>
          <w:b/>
          <w:bCs/>
          <w:kern w:val="0"/>
          <w:sz w:val="32"/>
          <w:szCs w:val="32"/>
        </w:rPr>
      </w:pPr>
      <w:r>
        <w:rPr>
          <w:rFonts w:hint="eastAsia" w:ascii="宋体" w:hAnsi="宋体" w:cs="宋体"/>
          <w:b/>
          <w:bCs/>
          <w:kern w:val="0"/>
          <w:sz w:val="28"/>
          <w:szCs w:val="28"/>
        </w:rPr>
        <w:t>【制定依据】</w:t>
      </w:r>
      <w:r>
        <w:rPr>
          <w:rFonts w:hint="eastAsia" w:ascii="仿宋" w:hAnsi="仿宋" w:eastAsia="仿宋" w:cs="仿宋"/>
          <w:kern w:val="0"/>
          <w:sz w:val="32"/>
          <w:szCs w:val="32"/>
        </w:rPr>
        <w:t>为深入推进征地制度改革，进一步完善征地留用地安置政策，切实维护被征地农村集体经济组织和农民的合法权益，根据《广东省征收农村集体土地留用地管理办法（试行）》（</w:t>
      </w:r>
      <w:bookmarkStart w:id="0" w:name="_Hlk50643272"/>
      <w:r>
        <w:rPr>
          <w:rFonts w:hint="eastAsia" w:ascii="仿宋" w:hAnsi="仿宋" w:eastAsia="仿宋" w:cs="仿宋"/>
          <w:kern w:val="0"/>
          <w:sz w:val="32"/>
          <w:szCs w:val="32"/>
        </w:rPr>
        <w:t>粤府办〔2009〕41号</w:t>
      </w:r>
      <w:bookmarkEnd w:id="0"/>
      <w:r>
        <w:rPr>
          <w:rFonts w:hint="eastAsia" w:ascii="仿宋" w:hAnsi="仿宋" w:eastAsia="仿宋" w:cs="仿宋"/>
          <w:kern w:val="0"/>
          <w:sz w:val="32"/>
          <w:szCs w:val="32"/>
        </w:rPr>
        <w:t>）、《广东省人民政府办公厅关于加强征收农村集体土地留用地安置管理工作的意见》（粤府办〔2016〕30号）、《广东省自然资源厅关于推进征收农村集体土地留用地高效开发利用的通知》（粤自然资规字〔20</w:t>
      </w:r>
      <w:r>
        <w:rPr>
          <w:rFonts w:ascii="仿宋" w:hAnsi="仿宋" w:eastAsia="仿宋" w:cs="仿宋"/>
          <w:kern w:val="0"/>
          <w:sz w:val="32"/>
          <w:szCs w:val="32"/>
        </w:rPr>
        <w:t>20</w:t>
      </w:r>
      <w:r>
        <w:rPr>
          <w:rFonts w:hint="eastAsia" w:ascii="仿宋" w:hAnsi="仿宋" w:eastAsia="仿宋" w:cs="仿宋"/>
          <w:kern w:val="0"/>
          <w:sz w:val="32"/>
          <w:szCs w:val="32"/>
        </w:rPr>
        <w:t>〕4号）等有关规定，结合本市实际，制定本办法。</w:t>
      </w:r>
    </w:p>
    <w:p>
      <w:pPr>
        <w:pStyle w:val="6"/>
        <w:widowControl/>
        <w:numPr>
          <w:ilvl w:val="0"/>
          <w:numId w:val="1"/>
        </w:numPr>
        <w:ind w:left="0" w:firstLine="643"/>
        <w:rPr>
          <w:rFonts w:ascii="仿宋" w:hAnsi="仿宋" w:eastAsia="仿宋" w:cs="仿宋"/>
          <w:b/>
          <w:bCs/>
          <w:kern w:val="0"/>
          <w:sz w:val="32"/>
          <w:szCs w:val="32"/>
        </w:rPr>
      </w:pPr>
      <w:r>
        <w:rPr>
          <w:rFonts w:hint="eastAsia" w:ascii="仿宋" w:hAnsi="仿宋" w:eastAsia="仿宋" w:cs="仿宋"/>
          <w:b/>
          <w:bCs/>
          <w:kern w:val="0"/>
          <w:sz w:val="32"/>
          <w:szCs w:val="32"/>
        </w:rPr>
        <w:t>【</w:t>
      </w:r>
      <w:r>
        <w:rPr>
          <w:rFonts w:hint="eastAsia" w:ascii="宋体" w:hAnsi="宋体" w:cs="宋体"/>
          <w:b/>
          <w:bCs/>
          <w:kern w:val="0"/>
          <w:sz w:val="28"/>
          <w:szCs w:val="28"/>
        </w:rPr>
        <w:t>留用地定义</w:t>
      </w:r>
      <w:r>
        <w:rPr>
          <w:rFonts w:hint="eastAsia" w:ascii="仿宋" w:hAnsi="仿宋" w:eastAsia="仿宋" w:cs="仿宋"/>
          <w:b/>
          <w:bCs/>
          <w:kern w:val="0"/>
          <w:sz w:val="32"/>
          <w:szCs w:val="32"/>
        </w:rPr>
        <w:t>】</w:t>
      </w:r>
      <w:r>
        <w:rPr>
          <w:rFonts w:hint="eastAsia" w:ascii="仿宋" w:hAnsi="仿宋" w:eastAsia="仿宋" w:cs="仿宋"/>
          <w:kern w:val="0"/>
          <w:sz w:val="32"/>
          <w:szCs w:val="32"/>
        </w:rPr>
        <w:t>本办法所称征地留用地（以下简称留用地），是指国家征收农村集体土地后，按实际征收土地面积的一定比例，作为征地安置另行安排给被征地农村集体经济组织用于发展生产的建设用地。</w:t>
      </w:r>
    </w:p>
    <w:p>
      <w:pPr>
        <w:pStyle w:val="6"/>
        <w:widowControl/>
        <w:numPr>
          <w:ilvl w:val="0"/>
          <w:numId w:val="1"/>
        </w:numPr>
        <w:ind w:left="0" w:firstLine="640"/>
        <w:rPr>
          <w:rFonts w:ascii="仿宋" w:hAnsi="仿宋" w:eastAsia="仿宋" w:cs="仿宋"/>
          <w:b/>
          <w:bCs/>
          <w:kern w:val="0"/>
          <w:sz w:val="32"/>
          <w:szCs w:val="32"/>
        </w:rPr>
      </w:pPr>
      <w:r>
        <w:rPr>
          <w:rFonts w:hint="eastAsia" w:ascii="仿宋" w:hAnsi="仿宋" w:eastAsia="仿宋" w:cs="仿宋"/>
          <w:kern w:val="0"/>
          <w:sz w:val="32"/>
          <w:szCs w:val="32"/>
        </w:rPr>
        <w:t>【</w:t>
      </w:r>
      <w:r>
        <w:rPr>
          <w:rFonts w:hint="eastAsia" w:ascii="宋体" w:hAnsi="宋体" w:cs="宋体"/>
          <w:b/>
          <w:bCs/>
          <w:kern w:val="0"/>
          <w:sz w:val="28"/>
          <w:szCs w:val="28"/>
        </w:rPr>
        <w:t>留用地开发</w:t>
      </w:r>
      <w:r>
        <w:rPr>
          <w:rFonts w:hint="eastAsia" w:ascii="仿宋" w:hAnsi="仿宋" w:eastAsia="仿宋" w:cs="仿宋"/>
          <w:kern w:val="0"/>
          <w:sz w:val="32"/>
          <w:szCs w:val="32"/>
        </w:rPr>
        <w:t>】留用地应当依据国土空间规划和省、市有关规定确定为工业、商业等经营性用途，严格按照规划用途开发利用。</w:t>
      </w:r>
    </w:p>
    <w:p>
      <w:pPr>
        <w:pStyle w:val="6"/>
        <w:widowControl/>
        <w:numPr>
          <w:ilvl w:val="0"/>
          <w:numId w:val="1"/>
        </w:numPr>
        <w:ind w:left="0" w:firstLine="643"/>
        <w:rPr>
          <w:rFonts w:ascii="仿宋" w:hAnsi="仿宋" w:eastAsia="仿宋" w:cs="仿宋"/>
          <w:b/>
          <w:bCs/>
          <w:kern w:val="0"/>
          <w:sz w:val="32"/>
          <w:szCs w:val="32"/>
        </w:rPr>
      </w:pPr>
      <w:r>
        <w:rPr>
          <w:rFonts w:hint="eastAsia" w:ascii="仿宋" w:hAnsi="仿宋" w:eastAsia="仿宋" w:cs="仿宋"/>
          <w:b/>
          <w:bCs/>
          <w:kern w:val="0"/>
          <w:sz w:val="32"/>
          <w:szCs w:val="32"/>
        </w:rPr>
        <w:t>【留用地权益】</w:t>
      </w:r>
      <w:r>
        <w:rPr>
          <w:rFonts w:hint="eastAsia" w:ascii="仿宋" w:hAnsi="仿宋" w:eastAsia="仿宋" w:cs="仿宋"/>
          <w:kern w:val="0"/>
          <w:sz w:val="32"/>
          <w:szCs w:val="32"/>
        </w:rPr>
        <w:t>留用地应先确定其权益价值。留用地权益价值可由自然资源主管部门委托有相应资质的资产评估机构评估，并按规定程序确定。</w:t>
      </w:r>
    </w:p>
    <w:p>
      <w:pPr>
        <w:ind w:firstLine="640" w:firstLineChars="200"/>
        <w:rPr>
          <w:rFonts w:ascii="仿宋" w:hAnsi="仿宋" w:eastAsia="仿宋" w:cs="仿宋"/>
          <w:kern w:val="0"/>
          <w:sz w:val="32"/>
          <w:szCs w:val="32"/>
        </w:rPr>
      </w:pP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留用地权益价值的评估条件统一设定为：</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（一）计算留用地权益价值的留用地安置面积为实际征收农村集体经济组织土地面积（不包含征收后用于安置该农村集体经济组织的土地面积）的10%。</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（二）被征收土地所在地为计算留用地权益价值的土地位置；</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（三）留用地用途为商业占</w:t>
      </w:r>
      <w:r>
        <w:rPr>
          <w:rFonts w:ascii="仿宋" w:hAnsi="仿宋" w:eastAsia="仿宋" w:cs="仿宋"/>
          <w:kern w:val="0"/>
          <w:sz w:val="32"/>
          <w:szCs w:val="32"/>
        </w:rPr>
        <w:t>2</w:t>
      </w:r>
      <w:r>
        <w:rPr>
          <w:rFonts w:hint="eastAsia" w:ascii="仿宋" w:hAnsi="仿宋" w:eastAsia="仿宋" w:cs="仿宋"/>
          <w:kern w:val="0"/>
          <w:sz w:val="32"/>
          <w:szCs w:val="32"/>
        </w:rPr>
        <w:t>0%、工业占</w:t>
      </w:r>
      <w:r>
        <w:rPr>
          <w:rFonts w:ascii="仿宋" w:hAnsi="仿宋" w:eastAsia="仿宋" w:cs="仿宋"/>
          <w:kern w:val="0"/>
          <w:sz w:val="32"/>
          <w:szCs w:val="32"/>
        </w:rPr>
        <w:t>8</w:t>
      </w:r>
      <w:r>
        <w:rPr>
          <w:rFonts w:hint="eastAsia" w:ascii="仿宋" w:hAnsi="仿宋" w:eastAsia="仿宋" w:cs="仿宋"/>
          <w:kern w:val="0"/>
          <w:sz w:val="32"/>
          <w:szCs w:val="32"/>
        </w:rPr>
        <w:t>0%；</w:t>
      </w:r>
    </w:p>
    <w:p>
      <w:pPr>
        <w:widowControl/>
        <w:ind w:firstLine="640" w:firstLineChars="200"/>
        <w:rPr>
          <w:rFonts w:ascii="仿宋" w:hAnsi="仿宋" w:eastAsia="仿宋" w:cs="仿宋"/>
          <w:kern w:val="0"/>
          <w:sz w:val="32"/>
          <w:szCs w:val="32"/>
        </w:rPr>
      </w:pPr>
      <w:bookmarkStart w:id="1" w:name="_Hlk57733183"/>
      <w:r>
        <w:rPr>
          <w:rFonts w:hint="eastAsia" w:ascii="仿宋" w:hAnsi="仿宋" w:eastAsia="仿宋" w:cs="仿宋"/>
          <w:kern w:val="0"/>
          <w:sz w:val="32"/>
          <w:szCs w:val="32"/>
        </w:rPr>
        <w:t>（四）商业用途留用地的权益容积率为2.0</w:t>
      </w:r>
      <w:bookmarkEnd w:id="1"/>
      <w:bookmarkStart w:id="2" w:name="_Hlk57733195"/>
      <w:r>
        <w:rPr>
          <w:rFonts w:hint="eastAsia" w:ascii="仿宋" w:hAnsi="仿宋" w:eastAsia="仿宋" w:cs="仿宋"/>
          <w:kern w:val="0"/>
          <w:sz w:val="32"/>
          <w:szCs w:val="32"/>
        </w:rPr>
        <w:t>；</w:t>
      </w:r>
      <w:bookmarkEnd w:id="2"/>
    </w:p>
    <w:p>
      <w:pPr>
        <w:ind w:firstLine="640" w:firstLineChars="200"/>
        <w:rPr>
          <w:rFonts w:ascii="仿宋" w:hAnsi="仿宋" w:eastAsia="仿宋" w:cs="仿宋"/>
          <w:kern w:val="0"/>
          <w:sz w:val="32"/>
          <w:szCs w:val="32"/>
        </w:rPr>
      </w:pPr>
      <w:bookmarkStart w:id="3" w:name="_Hlk75849765"/>
      <w:r>
        <w:rPr>
          <w:rFonts w:hint="eastAsia" w:ascii="仿宋" w:hAnsi="仿宋" w:eastAsia="仿宋" w:cs="仿宋"/>
          <w:kern w:val="0"/>
          <w:sz w:val="32"/>
          <w:szCs w:val="32"/>
        </w:rPr>
        <w:t>（五）评估基准日为自然资源主管部门与被征地农村集体经济组织签订征地补偿协议书</w:t>
      </w:r>
      <w:r>
        <w:rPr>
          <w:rFonts w:ascii="仿宋" w:hAnsi="仿宋" w:eastAsia="仿宋" w:cs="仿宋"/>
          <w:kern w:val="0"/>
          <w:sz w:val="32"/>
          <w:szCs w:val="32"/>
        </w:rPr>
        <w:t>之</w:t>
      </w:r>
      <w:r>
        <w:rPr>
          <w:rFonts w:hint="eastAsia" w:ascii="仿宋" w:hAnsi="仿宋" w:eastAsia="仿宋" w:cs="仿宋"/>
          <w:kern w:val="0"/>
          <w:sz w:val="32"/>
          <w:szCs w:val="32"/>
        </w:rPr>
        <w:t>日</w:t>
      </w:r>
      <w:bookmarkEnd w:id="3"/>
      <w:r>
        <w:rPr>
          <w:rFonts w:hint="eastAsia" w:ascii="仿宋" w:hAnsi="仿宋" w:eastAsia="仿宋" w:cs="仿宋"/>
          <w:kern w:val="0"/>
          <w:sz w:val="32"/>
          <w:szCs w:val="32"/>
        </w:rPr>
        <w:t>；</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（六）留用地为国有出让土地，开发状态为“三通一平（通电、通路、通水、土地平整）”，土地使用年限为相应用途的国有土地使用权法定出让最高年限。</w:t>
      </w:r>
    </w:p>
    <w:p>
      <w:pPr>
        <w:pStyle w:val="6"/>
        <w:widowControl/>
        <w:numPr>
          <w:ilvl w:val="0"/>
          <w:numId w:val="1"/>
        </w:numPr>
        <w:ind w:left="0" w:firstLine="643"/>
        <w:rPr>
          <w:rFonts w:ascii="仿宋" w:hAnsi="仿宋" w:eastAsia="仿宋" w:cs="仿宋"/>
          <w:b/>
          <w:bCs/>
          <w:kern w:val="0"/>
          <w:sz w:val="32"/>
          <w:szCs w:val="32"/>
        </w:rPr>
      </w:pPr>
      <w:r>
        <w:rPr>
          <w:rFonts w:hint="eastAsia" w:ascii="仿宋" w:hAnsi="仿宋" w:eastAsia="仿宋" w:cs="仿宋"/>
          <w:b/>
          <w:bCs/>
          <w:kern w:val="0"/>
          <w:sz w:val="32"/>
          <w:szCs w:val="32"/>
        </w:rPr>
        <w:t>【留用地兑现方式】</w:t>
      </w:r>
      <w:r>
        <w:rPr>
          <w:rFonts w:hint="eastAsia" w:ascii="仿宋" w:hAnsi="仿宋" w:eastAsia="仿宋" w:cs="仿宋"/>
          <w:kern w:val="0"/>
          <w:sz w:val="32"/>
          <w:szCs w:val="32"/>
        </w:rPr>
        <w:t>留用地权益价值，可以根据实际情况，采用以下方式兑现：</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（一）全部或部分</w:t>
      </w:r>
      <w:bookmarkStart w:id="4" w:name="_Hlk75848664"/>
      <w:r>
        <w:rPr>
          <w:rFonts w:hint="eastAsia" w:ascii="仿宋" w:hAnsi="仿宋" w:eastAsia="仿宋" w:cs="仿宋"/>
          <w:kern w:val="0"/>
          <w:sz w:val="32"/>
          <w:szCs w:val="32"/>
        </w:rPr>
        <w:t>以货币兑现</w:t>
      </w:r>
      <w:bookmarkEnd w:id="4"/>
      <w:r>
        <w:rPr>
          <w:rFonts w:hint="eastAsia" w:ascii="仿宋" w:hAnsi="仿宋" w:eastAsia="仿宋" w:cs="仿宋"/>
          <w:kern w:val="0"/>
          <w:sz w:val="32"/>
          <w:szCs w:val="32"/>
        </w:rPr>
        <w:t>；</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（二）根据留用地权益价值等值确定实物留用地面积，实物留用地用途为商业用地、工业用地；</w:t>
      </w:r>
    </w:p>
    <w:p>
      <w:pPr>
        <w:widowControl/>
        <w:ind w:firstLine="640" w:firstLineChars="200"/>
        <w:rPr>
          <w:rFonts w:ascii="仿宋" w:hAnsi="仿宋" w:eastAsia="仿宋" w:cs="仿宋"/>
          <w:kern w:val="0"/>
          <w:sz w:val="32"/>
          <w:szCs w:val="32"/>
        </w:rPr>
      </w:pPr>
      <w:bookmarkStart w:id="5" w:name="_Hlk72759109"/>
      <w:r>
        <w:rPr>
          <w:rFonts w:hint="eastAsia" w:ascii="仿宋" w:hAnsi="仿宋" w:eastAsia="仿宋" w:cs="仿宋"/>
          <w:kern w:val="0"/>
          <w:sz w:val="32"/>
          <w:szCs w:val="32"/>
        </w:rPr>
        <w:t>（三）</w:t>
      </w:r>
      <w:bookmarkEnd w:id="5"/>
      <w:r>
        <w:rPr>
          <w:rFonts w:hint="eastAsia" w:ascii="仿宋" w:hAnsi="仿宋" w:eastAsia="仿宋" w:cs="仿宋"/>
          <w:kern w:val="0"/>
          <w:sz w:val="32"/>
          <w:szCs w:val="32"/>
        </w:rPr>
        <w:t>根据留用地权益价值等值置换商业物业、工业物业；</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（四）以留用地权益价值入股。</w:t>
      </w:r>
    </w:p>
    <w:p>
      <w:pPr>
        <w:pStyle w:val="6"/>
        <w:widowControl/>
        <w:numPr>
          <w:ilvl w:val="0"/>
          <w:numId w:val="1"/>
        </w:numPr>
        <w:ind w:left="0" w:firstLine="643"/>
        <w:rPr>
          <w:rFonts w:ascii="仿宋" w:hAnsi="仿宋" w:eastAsia="仿宋" w:cs="仿宋"/>
          <w:kern w:val="0"/>
          <w:sz w:val="32"/>
          <w:szCs w:val="32"/>
        </w:rPr>
      </w:pPr>
      <w:r>
        <w:rPr>
          <w:rFonts w:hint="eastAsia" w:ascii="仿宋" w:hAnsi="仿宋" w:eastAsia="仿宋" w:cs="仿宋"/>
          <w:b/>
          <w:bCs/>
          <w:kern w:val="0"/>
          <w:sz w:val="32"/>
          <w:szCs w:val="32"/>
        </w:rPr>
        <w:t>【货币兑现】</w:t>
      </w:r>
      <w:r>
        <w:rPr>
          <w:rFonts w:hint="eastAsia" w:ascii="仿宋" w:hAnsi="仿宋" w:eastAsia="仿宋" w:cs="仿宋"/>
          <w:kern w:val="0"/>
          <w:sz w:val="32"/>
          <w:szCs w:val="32"/>
        </w:rPr>
        <w:t>属于下列情形的，不安排实物留用地,对留用地权益价值采取货币兑现：</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（一）军事和外交需要用地的；</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（二）由政府组织实施的能源、交通、水利、通信、邮政等基础设施建设需要用地的；</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（三）由政府组织实施的科技、教育、文化、卫生、体育、生态环境和资源保护、防灾减灾、文物保护、社区综合服务、社会福利、市政公用、优抚安置、英烈保护等公共事业需要用地的；</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（四）由政府组织实施的扶贫搬迁、保障性安居工程建设需要用地的；</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（五）被征地农村集体经济组织自愿选择放弃实物留用地安置的；</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（六）被征地农村集体经济组织提出的留用地选址方案不符合国土空间规划确定的建设用地安排，在充分协商后仍不能达成一致的。</w:t>
      </w:r>
    </w:p>
    <w:p>
      <w:pPr>
        <w:widowControl/>
        <w:ind w:firstLine="640" w:firstLineChars="200"/>
        <w:rPr>
          <w:rFonts w:ascii="仿宋" w:hAnsi="仿宋" w:eastAsia="仿宋" w:cs="仿宋"/>
          <w:b/>
          <w:bCs/>
          <w:kern w:val="0"/>
          <w:sz w:val="32"/>
          <w:szCs w:val="32"/>
        </w:rPr>
      </w:pPr>
      <w:r>
        <w:rPr>
          <w:rFonts w:hint="eastAsia" w:ascii="Times New Roman" w:hAnsi="Times New Roman" w:eastAsia="仿宋"/>
          <w:sz w:val="32"/>
          <w:szCs w:val="32"/>
        </w:rPr>
        <w:t>留用地权益价值以货币兑现的，按照县（区）自然资源主管部门与被征地的农村集体经济组织签订的征地补偿协议约定的期限支付。</w:t>
      </w:r>
    </w:p>
    <w:p>
      <w:pPr>
        <w:pStyle w:val="6"/>
        <w:widowControl/>
        <w:numPr>
          <w:ilvl w:val="0"/>
          <w:numId w:val="1"/>
        </w:numPr>
        <w:ind w:left="0" w:firstLine="643"/>
        <w:rPr>
          <w:rFonts w:ascii="仿宋" w:hAnsi="仿宋" w:eastAsia="仿宋" w:cs="仿宋"/>
          <w:kern w:val="0"/>
          <w:sz w:val="32"/>
          <w:szCs w:val="32"/>
        </w:rPr>
      </w:pPr>
      <w:r>
        <w:rPr>
          <w:rFonts w:hint="eastAsia" w:ascii="仿宋" w:hAnsi="仿宋" w:eastAsia="仿宋" w:cs="仿宋"/>
          <w:b/>
          <w:bCs/>
          <w:kern w:val="0"/>
          <w:sz w:val="32"/>
          <w:szCs w:val="32"/>
        </w:rPr>
        <w:t>【实物留用地兑现】</w:t>
      </w:r>
      <w:r>
        <w:rPr>
          <w:rFonts w:hint="eastAsia" w:ascii="仿宋" w:hAnsi="仿宋" w:eastAsia="仿宋" w:cs="仿宋"/>
          <w:kern w:val="0"/>
          <w:sz w:val="32"/>
          <w:szCs w:val="32"/>
        </w:rPr>
        <w:t>按照留用地权益价值等值确定实物留用地面积。</w:t>
      </w:r>
    </w:p>
    <w:p>
      <w:pPr>
        <w:pStyle w:val="6"/>
        <w:widowControl/>
        <w:ind w:firstLine="640"/>
        <w:rPr>
          <w:rFonts w:ascii="仿宋" w:hAnsi="仿宋" w:eastAsia="仿宋" w:cs="仿宋"/>
          <w:kern w:val="0"/>
          <w:sz w:val="32"/>
          <w:szCs w:val="32"/>
        </w:rPr>
      </w:pPr>
      <w:r>
        <w:rPr>
          <w:rFonts w:hint="eastAsia" w:ascii="仿宋" w:hAnsi="仿宋" w:eastAsia="仿宋" w:cs="仿宋"/>
          <w:kern w:val="0"/>
          <w:sz w:val="32"/>
          <w:szCs w:val="32"/>
        </w:rPr>
        <w:t>选择国有建设用地作为实物留用地的，实物留用地面积不得超过农村集体经济组织被征收土地面积的1</w:t>
      </w:r>
      <w:r>
        <w:rPr>
          <w:rFonts w:ascii="仿宋" w:hAnsi="仿宋" w:eastAsia="仿宋" w:cs="仿宋"/>
          <w:kern w:val="0"/>
          <w:sz w:val="32"/>
          <w:szCs w:val="32"/>
        </w:rPr>
        <w:t>0</w:t>
      </w:r>
      <w:r>
        <w:rPr>
          <w:rFonts w:hint="eastAsia" w:ascii="仿宋" w:hAnsi="仿宋" w:eastAsia="仿宋" w:cs="仿宋"/>
          <w:kern w:val="0"/>
          <w:sz w:val="32"/>
          <w:szCs w:val="32"/>
        </w:rPr>
        <w:t>%；选择农村集体经济组织所有的集体建设用地作为实物留用地的，实物留用地面积不得超过农村集体经济组织被征收土地面积的1</w:t>
      </w:r>
      <w:r>
        <w:rPr>
          <w:rFonts w:ascii="仿宋" w:hAnsi="仿宋" w:eastAsia="仿宋" w:cs="仿宋"/>
          <w:kern w:val="0"/>
          <w:sz w:val="32"/>
          <w:szCs w:val="32"/>
        </w:rPr>
        <w:t>2%</w:t>
      </w:r>
      <w:r>
        <w:rPr>
          <w:rFonts w:hint="eastAsia" w:ascii="仿宋" w:hAnsi="仿宋" w:eastAsia="仿宋" w:cs="仿宋"/>
          <w:kern w:val="0"/>
          <w:sz w:val="32"/>
          <w:szCs w:val="32"/>
        </w:rPr>
        <w:t>。</w:t>
      </w:r>
    </w:p>
    <w:p>
      <w:pPr>
        <w:pStyle w:val="2"/>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留用地权益价值大于实物留用地价值的，剩余的留用地权益价值以货币补偿。</w:t>
      </w:r>
    </w:p>
    <w:p>
      <w:pPr>
        <w:pStyle w:val="2"/>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留用地应当以被征地农村集体经济组织的名义进行登记，严禁将留用地分配给个人。</w:t>
      </w:r>
    </w:p>
    <w:p>
      <w:pPr>
        <w:pStyle w:val="6"/>
        <w:widowControl/>
        <w:numPr>
          <w:ilvl w:val="0"/>
          <w:numId w:val="1"/>
        </w:numPr>
        <w:ind w:left="0" w:firstLine="640"/>
        <w:rPr>
          <w:rFonts w:ascii="仿宋" w:hAnsi="仿宋" w:eastAsia="仿宋" w:cs="仿宋"/>
          <w:kern w:val="0"/>
          <w:sz w:val="32"/>
          <w:szCs w:val="32"/>
        </w:rPr>
      </w:pPr>
      <w:r>
        <w:rPr>
          <w:rFonts w:hint="eastAsia" w:ascii="仿宋" w:hAnsi="仿宋" w:eastAsia="仿宋" w:cs="仿宋"/>
          <w:kern w:val="0"/>
          <w:sz w:val="32"/>
          <w:szCs w:val="32"/>
        </w:rPr>
        <w:t>【</w:t>
      </w:r>
      <w:r>
        <w:rPr>
          <w:rFonts w:hint="eastAsia" w:ascii="仿宋" w:hAnsi="仿宋" w:eastAsia="仿宋" w:cs="仿宋"/>
          <w:b/>
          <w:bCs/>
          <w:kern w:val="0"/>
          <w:sz w:val="32"/>
          <w:szCs w:val="32"/>
        </w:rPr>
        <w:t>实物留用地价值评估条件</w:t>
      </w:r>
      <w:r>
        <w:rPr>
          <w:rFonts w:hint="eastAsia" w:ascii="仿宋" w:hAnsi="仿宋" w:eastAsia="仿宋" w:cs="仿宋"/>
          <w:kern w:val="0"/>
          <w:sz w:val="32"/>
          <w:szCs w:val="32"/>
        </w:rPr>
        <w:t>】初步选定留用地安置地块后，由自然资源主管部门委托有相应资质的资产评估机构对选定地块的留用地价值进行评估，并按规定程序确定。</w:t>
      </w:r>
    </w:p>
    <w:p>
      <w:pPr>
        <w:pStyle w:val="2"/>
        <w:ind w:firstLine="640" w:firstLineChars="200"/>
        <w:rPr>
          <w:rFonts w:ascii="仿宋" w:hAnsi="仿宋" w:eastAsia="仿宋" w:cs="仿宋"/>
          <w:kern w:val="0"/>
          <w:sz w:val="32"/>
          <w:szCs w:val="32"/>
        </w:rPr>
      </w:pPr>
      <w:r>
        <w:rPr>
          <w:rFonts w:hint="eastAsia" w:ascii="仿宋" w:hAnsi="仿宋" w:eastAsia="仿宋" w:cs="仿宋"/>
          <w:kern w:val="0"/>
          <w:sz w:val="32"/>
          <w:szCs w:val="32"/>
        </w:rPr>
        <w:t>留用地安置面积为规划建设用地面积，包含道路、绿化等公共配套用地面积。</w:t>
      </w:r>
    </w:p>
    <w:p>
      <w:pPr>
        <w:pStyle w:val="2"/>
        <w:ind w:firstLine="640" w:firstLineChars="200"/>
        <w:jc w:val="both"/>
        <w:rPr>
          <w:rFonts w:ascii="仿宋" w:hAnsi="仿宋" w:eastAsia="仿宋" w:cs="仿宋"/>
          <w:kern w:val="0"/>
          <w:sz w:val="32"/>
          <w:szCs w:val="32"/>
        </w:rPr>
      </w:pPr>
      <w:r>
        <w:rPr>
          <w:rFonts w:hint="eastAsia" w:ascii="仿宋" w:hAnsi="仿宋" w:eastAsia="仿宋" w:cs="仿宋"/>
          <w:kern w:val="0"/>
          <w:sz w:val="32"/>
          <w:szCs w:val="32"/>
        </w:rPr>
        <w:t>选定地块的留用地价值评估条件统一设定为：</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（一）评估基准日与留用地权益价值评估基准日相同；</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（二）土地</w:t>
      </w:r>
      <w:r>
        <w:rPr>
          <w:rFonts w:ascii="仿宋" w:hAnsi="仿宋" w:eastAsia="仿宋" w:cs="仿宋"/>
          <w:kern w:val="0"/>
          <w:sz w:val="32"/>
          <w:szCs w:val="32"/>
        </w:rPr>
        <w:t>用途</w:t>
      </w:r>
      <w:r>
        <w:rPr>
          <w:rFonts w:hint="eastAsia" w:ascii="仿宋" w:hAnsi="仿宋" w:eastAsia="仿宋" w:cs="仿宋"/>
          <w:kern w:val="0"/>
          <w:sz w:val="32"/>
          <w:szCs w:val="32"/>
        </w:rPr>
        <w:t>为商业用地或者工业用地，</w:t>
      </w:r>
      <w:r>
        <w:rPr>
          <w:rFonts w:ascii="仿宋" w:hAnsi="仿宋" w:eastAsia="仿宋" w:cs="仿宋"/>
          <w:kern w:val="0"/>
          <w:sz w:val="32"/>
          <w:szCs w:val="32"/>
        </w:rPr>
        <w:t>容积率、土地使用年限等参数</w:t>
      </w:r>
      <w:r>
        <w:rPr>
          <w:rFonts w:hint="eastAsia" w:ascii="仿宋" w:hAnsi="仿宋" w:eastAsia="仿宋" w:cs="仿宋"/>
          <w:kern w:val="0"/>
          <w:sz w:val="32"/>
          <w:szCs w:val="32"/>
        </w:rPr>
        <w:t>按照选定地块的</w:t>
      </w:r>
      <w:r>
        <w:rPr>
          <w:rFonts w:ascii="仿宋" w:hAnsi="仿宋" w:eastAsia="仿宋" w:cs="仿宋"/>
          <w:kern w:val="0"/>
          <w:sz w:val="32"/>
          <w:szCs w:val="32"/>
        </w:rPr>
        <w:t>城乡规划</w:t>
      </w:r>
      <w:r>
        <w:rPr>
          <w:rFonts w:hint="eastAsia" w:ascii="仿宋" w:hAnsi="仿宋" w:eastAsia="仿宋" w:cs="仿宋"/>
          <w:kern w:val="0"/>
          <w:sz w:val="32"/>
          <w:szCs w:val="32"/>
        </w:rPr>
        <w:t>及有关规定；</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（三）土地开发程度按照实际开发</w:t>
      </w:r>
      <w:r>
        <w:rPr>
          <w:rFonts w:ascii="仿宋" w:hAnsi="仿宋" w:eastAsia="仿宋" w:cs="仿宋"/>
          <w:kern w:val="0"/>
          <w:sz w:val="32"/>
          <w:szCs w:val="32"/>
        </w:rPr>
        <w:t>程度</w:t>
      </w:r>
      <w:r>
        <w:rPr>
          <w:rFonts w:hint="eastAsia" w:ascii="仿宋" w:hAnsi="仿宋" w:eastAsia="仿宋" w:cs="仿宋"/>
          <w:kern w:val="0"/>
          <w:sz w:val="32"/>
          <w:szCs w:val="32"/>
        </w:rPr>
        <w:t>。</w:t>
      </w:r>
    </w:p>
    <w:p>
      <w:pPr>
        <w:pStyle w:val="6"/>
        <w:widowControl/>
        <w:numPr>
          <w:ilvl w:val="0"/>
          <w:numId w:val="1"/>
        </w:numPr>
        <w:ind w:left="0" w:firstLine="643"/>
        <w:rPr>
          <w:rFonts w:ascii="仿宋" w:hAnsi="仿宋" w:eastAsia="仿宋" w:cs="仿宋"/>
          <w:b/>
          <w:bCs/>
          <w:kern w:val="0"/>
          <w:sz w:val="32"/>
          <w:szCs w:val="32"/>
        </w:rPr>
      </w:pPr>
      <w:r>
        <w:rPr>
          <w:rFonts w:hint="eastAsia" w:ascii="仿宋" w:hAnsi="仿宋" w:eastAsia="仿宋" w:cs="仿宋"/>
          <w:b/>
          <w:bCs/>
          <w:kern w:val="0"/>
          <w:sz w:val="32"/>
          <w:szCs w:val="32"/>
        </w:rPr>
        <w:t>【留用地选址】</w:t>
      </w:r>
      <w:bookmarkStart w:id="6" w:name="_Hlk75853297"/>
      <w:r>
        <w:rPr>
          <w:rFonts w:hint="eastAsia" w:ascii="仿宋" w:hAnsi="仿宋" w:eastAsia="仿宋" w:cs="仿宋"/>
          <w:kern w:val="0"/>
          <w:sz w:val="32"/>
          <w:szCs w:val="32"/>
        </w:rPr>
        <w:t>留用地选址</w:t>
      </w:r>
      <w:bookmarkEnd w:id="6"/>
      <w:r>
        <w:rPr>
          <w:rFonts w:hint="eastAsia" w:ascii="仿宋" w:hAnsi="仿宋" w:eastAsia="仿宋" w:cs="仿宋"/>
          <w:kern w:val="0"/>
          <w:sz w:val="32"/>
          <w:szCs w:val="32"/>
        </w:rPr>
        <w:t>应当遵循以下原则：</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（一）符合国土空间规划；</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（二）</w:t>
      </w:r>
      <w:bookmarkStart w:id="7" w:name="_Hlk74301089"/>
      <w:r>
        <w:rPr>
          <w:rFonts w:hint="eastAsia" w:ascii="仿宋" w:hAnsi="仿宋" w:eastAsia="仿宋" w:cs="仿宋"/>
          <w:kern w:val="0"/>
          <w:sz w:val="32"/>
          <w:szCs w:val="32"/>
        </w:rPr>
        <w:t>县（区）自然资源主管部门</w:t>
      </w:r>
      <w:bookmarkEnd w:id="7"/>
      <w:r>
        <w:rPr>
          <w:rFonts w:hint="eastAsia" w:ascii="仿宋" w:hAnsi="仿宋" w:eastAsia="仿宋" w:cs="仿宋"/>
          <w:kern w:val="0"/>
          <w:sz w:val="32"/>
          <w:szCs w:val="32"/>
        </w:rPr>
        <w:t>、被征地所在乡（镇）人民政府（含街道办事处，下同）与被征地农村集体经济组织共同协商，由县（区）自然资源主管部门报县（</w:t>
      </w:r>
      <w:bookmarkStart w:id="8" w:name="_Hlk75853347"/>
      <w:r>
        <w:rPr>
          <w:rFonts w:hint="eastAsia" w:ascii="仿宋" w:hAnsi="仿宋" w:eastAsia="仿宋" w:cs="仿宋"/>
          <w:kern w:val="0"/>
          <w:sz w:val="32"/>
          <w:szCs w:val="32"/>
        </w:rPr>
        <w:t>区）人民政府</w:t>
      </w:r>
      <w:bookmarkEnd w:id="8"/>
      <w:r>
        <w:rPr>
          <w:rFonts w:hint="eastAsia" w:ascii="仿宋" w:hAnsi="仿宋" w:eastAsia="仿宋" w:cs="仿宋"/>
          <w:kern w:val="0"/>
          <w:sz w:val="32"/>
          <w:szCs w:val="32"/>
        </w:rPr>
        <w:t>（包括大亚湾开发区、仲恺高新区管委会，下同）批准。</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惠城区范围内的留用地选址，由惠城区自然资源主管部门报市自然资源主管部门审核后，再报惠城区人民政府批准。</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三）积极推进留用地集中安置区建设，各县（区）应当按照“统一规划，集中安置”的原则，根据产业发展规划、国土空间规划，以及留用地安置需要，设立若干个留用地集中安置区，对留用地进行集中安置，提高留用地集中发展效益。</w:t>
      </w:r>
    </w:p>
    <w:p>
      <w:pPr>
        <w:pStyle w:val="6"/>
        <w:widowControl/>
        <w:numPr>
          <w:ilvl w:val="0"/>
          <w:numId w:val="1"/>
        </w:numPr>
        <w:ind w:left="0" w:firstLine="643"/>
        <w:rPr>
          <w:rFonts w:ascii="仿宋" w:hAnsi="仿宋" w:eastAsia="仿宋" w:cs="仿宋"/>
          <w:kern w:val="0"/>
          <w:sz w:val="32"/>
          <w:szCs w:val="32"/>
        </w:rPr>
      </w:pPr>
      <w:r>
        <w:rPr>
          <w:rFonts w:hint="eastAsia" w:ascii="仿宋" w:hAnsi="仿宋" w:eastAsia="仿宋" w:cs="仿宋"/>
          <w:b/>
          <w:bCs/>
          <w:kern w:val="0"/>
          <w:sz w:val="32"/>
          <w:szCs w:val="32"/>
        </w:rPr>
        <w:t>【留用地置换物业】</w:t>
      </w:r>
      <w:r>
        <w:rPr>
          <w:rFonts w:hint="eastAsia" w:ascii="仿宋" w:hAnsi="仿宋" w:eastAsia="仿宋" w:cs="仿宋"/>
          <w:kern w:val="0"/>
          <w:sz w:val="32"/>
          <w:szCs w:val="32"/>
        </w:rPr>
        <w:t>留用地权益价值可以用于等值置换物业。提供置换的物业应当是有合法产权的商业、工业等经营性物业。所置换的物业应当</w:t>
      </w:r>
      <w:r>
        <w:rPr>
          <w:rFonts w:ascii="仿宋" w:hAnsi="仿宋" w:eastAsia="仿宋" w:cs="仿宋"/>
          <w:kern w:val="0"/>
          <w:sz w:val="32"/>
          <w:szCs w:val="32"/>
        </w:rPr>
        <w:t>登记</w:t>
      </w:r>
      <w:r>
        <w:rPr>
          <w:rFonts w:hint="eastAsia" w:ascii="仿宋" w:hAnsi="仿宋" w:eastAsia="仿宋" w:cs="仿宋"/>
          <w:kern w:val="0"/>
          <w:sz w:val="32"/>
          <w:szCs w:val="32"/>
        </w:rPr>
        <w:t>在被征地的农村集体经济组织名下。</w:t>
      </w:r>
    </w:p>
    <w:p>
      <w:pPr>
        <w:spacing w:line="560" w:lineRule="exact"/>
        <w:ind w:firstLine="640" w:firstLineChars="200"/>
        <w:rPr>
          <w:rFonts w:ascii="仿宋" w:hAnsi="仿宋" w:eastAsia="仿宋" w:cs="仿宋"/>
          <w:kern w:val="0"/>
          <w:sz w:val="32"/>
          <w:szCs w:val="32"/>
          <w:highlight w:val="yellow"/>
        </w:rPr>
      </w:pPr>
      <w:r>
        <w:rPr>
          <w:rFonts w:hint="eastAsia" w:ascii="仿宋" w:hAnsi="仿宋" w:eastAsia="仿宋" w:cs="仿宋"/>
          <w:kern w:val="0"/>
          <w:sz w:val="32"/>
          <w:szCs w:val="32"/>
        </w:rPr>
        <w:t>鼓励各县（区）人民政府积极推进留用地置换为经营性物业。拓宽留用地置换物业来源，可供置换的物业包括但不限于以下物业：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（一）被征收土地范围内建设的物业；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（二）留用地集中安置区内建设的物业；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（三）经被征地农村集体经济组织同意，依法公开出让国有留用地使用权后，由土地受让企业配建的物业；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（四）政府供应其他土地配建的物业；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（五）政府筹集的其他物业。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农村集体经济组织将国有留用地使用权交由政府收储后公开出让的，应将置换物业作为土地出让条件纳入出让合同管理，并在土地出让后依约落实。</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置换物业的建设及筹集成本、不动产登记费用纳入征地成本，由用地单位承担。</w:t>
      </w:r>
    </w:p>
    <w:p>
      <w:pPr>
        <w:ind w:firstLine="640" w:firstLineChars="200"/>
        <w:rPr>
          <w:rFonts w:ascii="仿宋" w:hAnsi="仿宋" w:eastAsia="仿宋" w:cs="仿宋"/>
          <w:b/>
          <w:bCs/>
          <w:kern w:val="0"/>
          <w:sz w:val="24"/>
          <w:szCs w:val="24"/>
          <w:shd w:val="pct10" w:color="auto" w:fill="FFFFFF"/>
        </w:rPr>
      </w:pPr>
      <w:bookmarkStart w:id="9" w:name="_Hlk50654604"/>
      <w:r>
        <w:rPr>
          <w:rFonts w:hint="eastAsia" w:ascii="仿宋" w:hAnsi="仿宋" w:eastAsia="仿宋" w:cs="仿宋"/>
          <w:kern w:val="0"/>
          <w:sz w:val="32"/>
          <w:szCs w:val="32"/>
        </w:rPr>
        <w:t>留用地权益价值大于与所置换物业价值的，剩余的留用地权益价值以货币补偿。</w:t>
      </w:r>
    </w:p>
    <w:bookmarkEnd w:id="9"/>
    <w:p>
      <w:pPr>
        <w:pStyle w:val="6"/>
        <w:widowControl/>
        <w:numPr>
          <w:ilvl w:val="0"/>
          <w:numId w:val="1"/>
        </w:numPr>
        <w:ind w:left="0" w:firstLine="643"/>
        <w:rPr>
          <w:rFonts w:ascii="仿宋" w:hAnsi="仿宋" w:eastAsia="仿宋" w:cs="仿宋"/>
          <w:b/>
          <w:bCs/>
          <w:kern w:val="0"/>
          <w:sz w:val="32"/>
          <w:szCs w:val="32"/>
        </w:rPr>
      </w:pPr>
      <w:r>
        <w:rPr>
          <w:rFonts w:hint="eastAsia" w:ascii="仿宋" w:hAnsi="仿宋" w:eastAsia="仿宋" w:cs="仿宋"/>
          <w:b/>
          <w:bCs/>
          <w:kern w:val="0"/>
          <w:sz w:val="32"/>
          <w:szCs w:val="32"/>
        </w:rPr>
        <w:t>【留用地入股】</w:t>
      </w:r>
      <w:r>
        <w:rPr>
          <w:rFonts w:ascii="仿宋" w:hAnsi="仿宋" w:eastAsia="仿宋" w:cs="仿宋"/>
          <w:kern w:val="0"/>
          <w:sz w:val="32"/>
          <w:szCs w:val="32"/>
        </w:rPr>
        <w:t>对有长期稳定收入的项目用地（如高速公路、水利水电、能源等），在</w:t>
      </w:r>
      <w:r>
        <w:rPr>
          <w:rFonts w:hint="eastAsia" w:ascii="仿宋" w:hAnsi="仿宋" w:eastAsia="仿宋" w:cs="仿宋"/>
          <w:kern w:val="0"/>
          <w:sz w:val="32"/>
          <w:szCs w:val="32"/>
        </w:rPr>
        <w:t>农村</w:t>
      </w:r>
      <w:r>
        <w:rPr>
          <w:rFonts w:ascii="仿宋" w:hAnsi="仿宋" w:eastAsia="仿宋" w:cs="仿宋"/>
          <w:kern w:val="0"/>
          <w:sz w:val="32"/>
          <w:szCs w:val="32"/>
        </w:rPr>
        <w:t>集体经济组织</w:t>
      </w:r>
      <w:r>
        <w:rPr>
          <w:rFonts w:hint="eastAsia" w:ascii="仿宋" w:hAnsi="仿宋" w:eastAsia="仿宋" w:cs="仿宋"/>
          <w:kern w:val="0"/>
          <w:sz w:val="32"/>
          <w:szCs w:val="32"/>
        </w:rPr>
        <w:t>与用地</w:t>
      </w:r>
      <w:r>
        <w:rPr>
          <w:rFonts w:ascii="仿宋" w:hAnsi="仿宋" w:eastAsia="仿宋" w:cs="仿宋"/>
          <w:kern w:val="0"/>
          <w:sz w:val="32"/>
          <w:szCs w:val="32"/>
        </w:rPr>
        <w:t>单位自愿</w:t>
      </w:r>
      <w:r>
        <w:rPr>
          <w:rFonts w:hint="eastAsia" w:ascii="仿宋" w:hAnsi="仿宋" w:eastAsia="仿宋" w:cs="仿宋"/>
          <w:kern w:val="0"/>
          <w:sz w:val="32"/>
          <w:szCs w:val="32"/>
        </w:rPr>
        <w:t>协商</w:t>
      </w:r>
      <w:r>
        <w:rPr>
          <w:rFonts w:ascii="仿宋" w:hAnsi="仿宋" w:eastAsia="仿宋" w:cs="仿宋"/>
          <w:kern w:val="0"/>
          <w:sz w:val="32"/>
          <w:szCs w:val="32"/>
        </w:rPr>
        <w:t>一致的前提下，可以以</w:t>
      </w:r>
      <w:r>
        <w:rPr>
          <w:rFonts w:hint="eastAsia" w:ascii="仿宋" w:hAnsi="仿宋" w:eastAsia="仿宋" w:cs="仿宋"/>
          <w:kern w:val="0"/>
          <w:sz w:val="32"/>
          <w:szCs w:val="32"/>
        </w:rPr>
        <w:t>留用地权益价值</w:t>
      </w:r>
      <w:r>
        <w:rPr>
          <w:rFonts w:ascii="仿宋" w:hAnsi="仿宋" w:eastAsia="仿宋" w:cs="仿宋"/>
          <w:kern w:val="0"/>
          <w:sz w:val="32"/>
          <w:szCs w:val="32"/>
        </w:rPr>
        <w:t>入股，保障</w:t>
      </w:r>
      <w:r>
        <w:rPr>
          <w:rFonts w:hint="eastAsia" w:ascii="仿宋" w:hAnsi="仿宋" w:eastAsia="仿宋" w:cs="仿宋"/>
          <w:kern w:val="0"/>
          <w:sz w:val="32"/>
          <w:szCs w:val="32"/>
        </w:rPr>
        <w:t>农村</w:t>
      </w:r>
      <w:r>
        <w:rPr>
          <w:rFonts w:ascii="仿宋" w:hAnsi="仿宋" w:eastAsia="仿宋" w:cs="仿宋"/>
          <w:kern w:val="0"/>
          <w:sz w:val="32"/>
          <w:szCs w:val="32"/>
        </w:rPr>
        <w:t>集体经济组织获得稳定收入</w:t>
      </w:r>
      <w:r>
        <w:rPr>
          <w:rFonts w:hint="eastAsia" w:ascii="仿宋" w:hAnsi="仿宋" w:eastAsia="仿宋" w:cs="仿宋"/>
          <w:kern w:val="0"/>
          <w:sz w:val="32"/>
          <w:szCs w:val="32"/>
        </w:rPr>
        <w:t>。</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鼓励以留用地出租、折价入股方式参与各类城市新区或产业园区建设，被征地农村集体经济组织按出资股权比例及相关约定分享收益。</w:t>
      </w:r>
    </w:p>
    <w:p>
      <w:pPr>
        <w:pStyle w:val="6"/>
        <w:widowControl/>
        <w:numPr>
          <w:ilvl w:val="0"/>
          <w:numId w:val="1"/>
        </w:numPr>
        <w:ind w:left="0" w:firstLine="643"/>
        <w:rPr>
          <w:rFonts w:ascii="仿宋" w:hAnsi="仿宋" w:eastAsia="仿宋" w:cs="仿宋"/>
          <w:b/>
          <w:bCs/>
          <w:kern w:val="0"/>
          <w:sz w:val="32"/>
          <w:szCs w:val="32"/>
        </w:rPr>
      </w:pPr>
      <w:r>
        <w:rPr>
          <w:rFonts w:hint="eastAsia" w:ascii="仿宋" w:hAnsi="仿宋" w:eastAsia="仿宋" w:cs="仿宋"/>
          <w:b/>
          <w:bCs/>
          <w:kern w:val="0"/>
          <w:sz w:val="32"/>
          <w:szCs w:val="32"/>
        </w:rPr>
        <w:t>【不计算留用地权益】</w:t>
      </w:r>
      <w:bookmarkStart w:id="10" w:name="_Hlk75853517"/>
      <w:r>
        <w:rPr>
          <w:rFonts w:hint="eastAsia" w:ascii="仿宋" w:hAnsi="仿宋" w:eastAsia="仿宋" w:cs="仿宋"/>
          <w:kern w:val="0"/>
          <w:sz w:val="32"/>
          <w:szCs w:val="32"/>
        </w:rPr>
        <w:t>属于下列情形的，</w:t>
      </w:r>
      <w:bookmarkEnd w:id="10"/>
      <w:r>
        <w:rPr>
          <w:rFonts w:hint="eastAsia" w:ascii="仿宋" w:hAnsi="仿宋" w:eastAsia="仿宋" w:cs="仿宋"/>
          <w:kern w:val="0"/>
          <w:sz w:val="32"/>
          <w:szCs w:val="32"/>
        </w:rPr>
        <w:t>不安排留用地，不给予留用地权益价值补偿：</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（一）在农村集体经济组织所属集体土地范围内征地作为本农村集体经济组织留用地的；</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（二）农村集体经济组织要求将征地项目红线范围以外的土地征收为国有土地的；</w:t>
      </w:r>
    </w:p>
    <w:p>
      <w:pPr>
        <w:widowControl/>
        <w:ind w:firstLine="640" w:firstLineChars="200"/>
        <w:rPr>
          <w:rFonts w:ascii="仿宋" w:hAnsi="仿宋" w:eastAsia="仿宋" w:cs="仿宋"/>
          <w:kern w:val="0"/>
          <w:sz w:val="32"/>
          <w:szCs w:val="32"/>
        </w:rPr>
      </w:pPr>
      <w:bookmarkStart w:id="12" w:name="_GoBack"/>
      <w:bookmarkEnd w:id="12"/>
      <w:r>
        <w:rPr>
          <w:rFonts w:hint="eastAsia" w:ascii="仿宋" w:hAnsi="仿宋" w:eastAsia="仿宋" w:cs="仿宋"/>
          <w:kern w:val="0"/>
          <w:sz w:val="32"/>
          <w:szCs w:val="32"/>
        </w:rPr>
        <w:t>（三）农村集体经济组织申请将集体所有性质的留用地征收为国有土地的；</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（四）征收农村集体建设用地的；</w:t>
      </w:r>
    </w:p>
    <w:p>
      <w:pPr>
        <w:widowControl/>
        <w:ind w:firstLine="640" w:firstLineChars="200"/>
        <w:rPr>
          <w:rFonts w:ascii="仿宋" w:hAnsi="仿宋" w:eastAsia="仿宋" w:cs="仿宋"/>
          <w:kern w:val="0"/>
          <w:sz w:val="32"/>
          <w:szCs w:val="32"/>
        </w:rPr>
      </w:pPr>
      <w:r>
        <w:rPr>
          <w:rFonts w:hint="eastAsia" w:ascii="仿宋" w:hAnsi="仿宋" w:eastAsia="仿宋" w:cs="仿宋"/>
          <w:kern w:val="0"/>
          <w:sz w:val="32"/>
          <w:szCs w:val="32"/>
        </w:rPr>
        <w:t>（五）其他不符合留用地安排政策规定的。</w:t>
      </w:r>
    </w:p>
    <w:p>
      <w:pPr>
        <w:pStyle w:val="6"/>
        <w:widowControl/>
        <w:numPr>
          <w:ilvl w:val="0"/>
          <w:numId w:val="1"/>
        </w:numPr>
        <w:ind w:left="0" w:firstLine="640"/>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国有农用地</w:t>
      </w:r>
      <w:r>
        <w:rPr>
          <w:rFonts w:hint="eastAsia" w:ascii="仿宋" w:hAnsi="仿宋" w:eastAsia="仿宋"/>
          <w:sz w:val="32"/>
          <w:szCs w:val="32"/>
        </w:rPr>
        <w:t>】依法收回国有农用地使用权的，不安排留用地，不计算留用地权益价值。</w:t>
      </w:r>
    </w:p>
    <w:p>
      <w:pPr>
        <w:pStyle w:val="6"/>
        <w:widowControl/>
        <w:numPr>
          <w:ilvl w:val="0"/>
          <w:numId w:val="1"/>
        </w:numPr>
        <w:ind w:left="0" w:firstLine="643"/>
        <w:rPr>
          <w:rFonts w:ascii="仿宋" w:hAnsi="仿宋" w:eastAsia="仿宋"/>
          <w:sz w:val="32"/>
          <w:szCs w:val="32"/>
        </w:rPr>
      </w:pPr>
      <w:r>
        <w:rPr>
          <w:rFonts w:hint="eastAsia" w:ascii="仿宋" w:hAnsi="仿宋" w:eastAsia="仿宋" w:cs="仿宋"/>
          <w:b/>
          <w:bCs/>
          <w:kern w:val="0"/>
          <w:sz w:val="32"/>
          <w:szCs w:val="32"/>
        </w:rPr>
        <w:t>【历史留用地】</w:t>
      </w:r>
      <w:r>
        <w:rPr>
          <w:rFonts w:hint="eastAsia" w:ascii="仿宋" w:hAnsi="仿宋" w:eastAsia="仿宋"/>
          <w:sz w:val="32"/>
          <w:szCs w:val="32"/>
        </w:rPr>
        <w:t>本办法施行前已依法批准并实施征地，政府承诺或者征地协议约定安排并且符合当时留用地安排政策规定但尚未办理不动产权证的留用地，可以参照本办法确定留用地权益及其兑现形式。留用地权益价值评估基准日统一为本办法施行之日。</w:t>
      </w:r>
    </w:p>
    <w:p>
      <w:pPr>
        <w:pStyle w:val="6"/>
        <w:widowControl/>
        <w:numPr>
          <w:ilvl w:val="0"/>
          <w:numId w:val="1"/>
        </w:numPr>
        <w:ind w:left="0" w:firstLine="643"/>
        <w:rPr>
          <w:rFonts w:ascii="仿宋" w:hAnsi="仿宋" w:eastAsia="仿宋" w:cs="仿宋"/>
          <w:b/>
          <w:bCs/>
          <w:kern w:val="0"/>
          <w:sz w:val="32"/>
          <w:szCs w:val="32"/>
        </w:rPr>
      </w:pPr>
      <w:r>
        <w:rPr>
          <w:rFonts w:hint="eastAsia" w:ascii="仿宋" w:hAnsi="仿宋" w:eastAsia="仿宋" w:cs="仿宋"/>
          <w:b/>
          <w:bCs/>
          <w:kern w:val="0"/>
          <w:sz w:val="32"/>
          <w:szCs w:val="32"/>
        </w:rPr>
        <w:t>【监督和管理】</w:t>
      </w:r>
      <w:r>
        <w:rPr>
          <w:rFonts w:hint="eastAsia" w:ascii="仿宋" w:hAnsi="仿宋" w:eastAsia="仿宋" w:cs="仿宋"/>
          <w:kern w:val="0"/>
          <w:sz w:val="32"/>
          <w:szCs w:val="32"/>
        </w:rPr>
        <w:t>市、县（区）自然资源、财政等部门以及乡（镇）人民政府应当按照各自职责加强对留用地安置的监督和管理。</w:t>
      </w:r>
    </w:p>
    <w:p>
      <w:pPr>
        <w:pStyle w:val="6"/>
        <w:widowControl/>
        <w:numPr>
          <w:ilvl w:val="0"/>
          <w:numId w:val="1"/>
        </w:numPr>
        <w:ind w:left="0" w:firstLine="640"/>
        <w:rPr>
          <w:rFonts w:ascii="仿宋" w:hAnsi="仿宋" w:eastAsia="仿宋" w:cs="仿宋"/>
          <w:b/>
          <w:bCs/>
          <w:kern w:val="0"/>
          <w:sz w:val="32"/>
          <w:szCs w:val="32"/>
        </w:rPr>
      </w:pPr>
      <w:bookmarkStart w:id="11" w:name="_Hlk75849784"/>
      <w:r>
        <w:rPr>
          <w:rFonts w:hint="eastAsia" w:ascii="仿宋" w:hAnsi="仿宋" w:eastAsia="仿宋" w:cs="仿宋"/>
          <w:kern w:val="0"/>
          <w:sz w:val="32"/>
          <w:szCs w:val="32"/>
        </w:rPr>
        <w:t>【</w:t>
      </w:r>
      <w:r>
        <w:rPr>
          <w:rFonts w:hint="eastAsia" w:ascii="仿宋" w:hAnsi="仿宋" w:eastAsia="仿宋" w:cs="仿宋"/>
          <w:b/>
          <w:bCs/>
          <w:kern w:val="0"/>
          <w:sz w:val="32"/>
          <w:szCs w:val="32"/>
        </w:rPr>
        <w:t>施行时间</w:t>
      </w:r>
      <w:r>
        <w:rPr>
          <w:rFonts w:hint="eastAsia" w:ascii="仿宋" w:hAnsi="仿宋" w:eastAsia="仿宋" w:cs="仿宋"/>
          <w:kern w:val="0"/>
          <w:sz w:val="32"/>
          <w:szCs w:val="32"/>
        </w:rPr>
        <w:t>】本办法自****年**月**日起施行</w:t>
      </w:r>
      <w:bookmarkEnd w:id="11"/>
      <w:r>
        <w:rPr>
          <w:rFonts w:hint="eastAsia" w:ascii="仿宋" w:hAnsi="仿宋" w:eastAsia="仿宋" w:cs="仿宋"/>
          <w:kern w:val="0"/>
          <w:sz w:val="32"/>
          <w:szCs w:val="32"/>
        </w:rPr>
        <w:t>，有效期</w:t>
      </w:r>
      <w:r>
        <w:rPr>
          <w:rFonts w:ascii="仿宋" w:hAnsi="仿宋" w:eastAsia="仿宋" w:cs="仿宋"/>
          <w:kern w:val="0"/>
          <w:sz w:val="32"/>
          <w:szCs w:val="32"/>
        </w:rPr>
        <w:t>3</w:t>
      </w:r>
      <w:r>
        <w:rPr>
          <w:rFonts w:hint="eastAsia" w:ascii="仿宋" w:hAnsi="仿宋" w:eastAsia="仿宋" w:cs="仿宋"/>
          <w:kern w:val="0"/>
          <w:sz w:val="32"/>
          <w:szCs w:val="32"/>
        </w:rPr>
        <w:t>年。</w:t>
      </w: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399510"/>
      <w:docPartObj>
        <w:docPartGallery w:val="autotext"/>
      </w:docPartObj>
    </w:sdtPr>
    <w:sdtEndPr>
      <w:rPr>
        <w:sz w:val="22"/>
      </w:rPr>
    </w:sdtEndPr>
    <w:sdtContent>
      <w:p>
        <w:pPr>
          <w:pStyle w:val="3"/>
          <w:jc w:val="right"/>
          <w:rPr>
            <w:sz w:val="22"/>
          </w:rPr>
        </w:pPr>
        <w:r>
          <w:rPr>
            <w:sz w:val="22"/>
          </w:rPr>
          <w:fldChar w:fldCharType="begin"/>
        </w:r>
        <w:r>
          <w:rPr>
            <w:sz w:val="22"/>
          </w:rPr>
          <w:instrText xml:space="preserve">PAGE   \* MERGEFORMAT</w:instrText>
        </w:r>
        <w:r>
          <w:rPr>
            <w:sz w:val="22"/>
          </w:rPr>
          <w:fldChar w:fldCharType="separate"/>
        </w:r>
        <w:r>
          <w:rPr>
            <w:sz w:val="22"/>
            <w:lang w:val="zh-CN"/>
          </w:rPr>
          <w:t>-</w:t>
        </w:r>
        <w:r>
          <w:rPr>
            <w:sz w:val="22"/>
          </w:rPr>
          <w:t xml:space="preserve"> 1 -</w:t>
        </w:r>
        <w:r>
          <w:rPr>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9767345"/>
      <w:docPartObj>
        <w:docPartGallery w:val="autotext"/>
      </w:docPartObj>
    </w:sdtPr>
    <w:sdtEndPr>
      <w:rPr>
        <w:sz w:val="22"/>
        <w:szCs w:val="32"/>
      </w:rPr>
    </w:sdtEndPr>
    <w:sdtContent>
      <w:p>
        <w:pPr>
          <w:pStyle w:val="3"/>
          <w:rPr>
            <w:sz w:val="22"/>
            <w:szCs w:val="32"/>
          </w:rPr>
        </w:pPr>
        <w:r>
          <w:rPr>
            <w:sz w:val="22"/>
            <w:szCs w:val="32"/>
          </w:rPr>
          <w:fldChar w:fldCharType="begin"/>
        </w:r>
        <w:r>
          <w:rPr>
            <w:sz w:val="22"/>
            <w:szCs w:val="32"/>
          </w:rPr>
          <w:instrText xml:space="preserve">PAGE   \* MERGEFORMAT</w:instrText>
        </w:r>
        <w:r>
          <w:rPr>
            <w:sz w:val="22"/>
            <w:szCs w:val="32"/>
          </w:rPr>
          <w:fldChar w:fldCharType="separate"/>
        </w:r>
        <w:r>
          <w:rPr>
            <w:sz w:val="22"/>
            <w:szCs w:val="32"/>
            <w:lang w:val="zh-CN"/>
          </w:rPr>
          <w:t>-</w:t>
        </w:r>
        <w:r>
          <w:rPr>
            <w:sz w:val="22"/>
            <w:szCs w:val="32"/>
          </w:rPr>
          <w:t xml:space="preserve"> 6 -</w:t>
        </w:r>
        <w:r>
          <w:rPr>
            <w:sz w:val="22"/>
            <w:szCs w:val="32"/>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A5126"/>
    <w:multiLevelType w:val="multilevel"/>
    <w:tmpl w:val="2E1A5126"/>
    <w:lvl w:ilvl="0" w:tentative="0">
      <w:start w:val="1"/>
      <w:numFmt w:val="chineseCountingThousand"/>
      <w:lvlText w:val="第%1条"/>
      <w:lvlJc w:val="left"/>
      <w:pPr>
        <w:ind w:left="4390" w:hanging="420"/>
      </w:pPr>
      <w:rPr>
        <w:rFonts w:hint="eastAsia" w:eastAsia="仿宋"/>
        <w:b/>
        <w:bCs/>
        <w:i w:val="0"/>
        <w:iCs w:val="0"/>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0677D"/>
    <w:rsid w:val="7FF06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惠城区</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2021-09-09T07:18:00Z</dcterms:created>
  <dc:creator>王丽君</dc:creator>
  <cp:lastModifiedBy>王丽君</cp:lastModifiedBy>
  <dcterms:modified xsi:type="dcterms:W3CDTF">2021-09-09T07:19:05Z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