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大标宋简体" w:hAnsi="黑体" w:eastAsia="方正大标宋简体"/>
          <w:sz w:val="32"/>
          <w:szCs w:val="32"/>
        </w:rPr>
      </w:pPr>
      <w:r>
        <w:rPr>
          <w:rFonts w:hint="eastAsia" w:ascii="方正大标宋简体" w:hAnsi="黑体" w:eastAsia="方正大标宋简体"/>
          <w:sz w:val="32"/>
          <w:szCs w:val="32"/>
        </w:rPr>
        <w:t>2021年度中国房地产业协会标准编制计划</w:t>
      </w:r>
    </w:p>
    <w:tbl>
      <w:tblPr>
        <w:tblStyle w:val="4"/>
        <w:tblW w:w="1538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1185"/>
        <w:gridCol w:w="4536"/>
        <w:gridCol w:w="1276"/>
        <w:gridCol w:w="3118"/>
        <w:gridCol w:w="3686"/>
        <w:gridCol w:w="9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bookmarkStart w:id="0" w:name="_Hlk8676338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编号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适用范围和主要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  <w:t>技术内容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归口管理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  <w:t>分支机构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主编单位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主要参编单位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计划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  <w:t>报批时间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绿色小镇人居环境评估标准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适用于规划、建设、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运营、提升等各阶段的小镇人居环境评估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。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主要技术内容：明确绿色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小镇人居环境评估的主要指标体系和评估方法，包括对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场地与生态环境、能源与资源利用、城镇规划、交通出行、基础配套及设施、建筑、经济运行及产业发展等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方面的评估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中国房地产业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协会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人居环境委员会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中国房地产业协会人居环境委员会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东南大学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北京工业大学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当代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节能置业股份有限公司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伟光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汇通旅游产业发展有限公司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北京焦点互动信息服务有限公司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北京中外建建筑设计有限公司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健康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住区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服务评价标准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适用于健康住区物业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服务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的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评价。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主要技术内容：健康住区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服务的基本规定和制度，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健康医疗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和服务配套、康养服务配套、健康生活方式宣传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防疫管理，环境管理，设施设备管理等。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中国房地产业协会住宅技术委员会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深圳优居美家物业服务有限公司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中国房地产业协会住宅技术委员会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深圳市今典建筑科技有限公司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深圳大学</w:t>
            </w:r>
          </w:p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安徽省高速地产物业管理服务有限公司</w:t>
            </w:r>
          </w:p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万科物业管理有限公司</w:t>
            </w:r>
          </w:p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扬州恒通房地产公司物业公司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中海物业管理有限公司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绿色宜居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住宅标准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适用于新建、改建或扩建的住宅建设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。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主要技术内容：绿色宜居住宅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的概念与基本规定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；绿色宜居住宅的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技术体系与技术要点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（安全长寿、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健康舒适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绿色低碳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和谐共生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智慧互联等维度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）；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相应的评价指标体系及评价标准等。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中国房地产业协会人居环境委员会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adjustRightInd w:val="0"/>
              <w:snapToGrid w:val="0"/>
              <w:spacing w:before="0" w:after="45" w:line="360" w:lineRule="auto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中国房地产业协会人居环境委员会</w:t>
            </w:r>
          </w:p>
          <w:p>
            <w:pPr>
              <w:pStyle w:val="2"/>
              <w:shd w:val="clear" w:color="auto" w:fill="FFFFFF"/>
              <w:adjustRightInd w:val="0"/>
              <w:snapToGrid w:val="0"/>
              <w:spacing w:before="0" w:after="45" w:line="360" w:lineRule="auto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中国建设科技集团股份有限公司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东南大学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adjustRightInd w:val="0"/>
              <w:snapToGrid w:val="0"/>
              <w:spacing w:before="0" w:after="45" w:line="360" w:lineRule="auto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中国建筑标准设计研究院有限公司</w:t>
            </w:r>
          </w:p>
          <w:p>
            <w:pPr>
              <w:pStyle w:val="2"/>
              <w:shd w:val="clear" w:color="auto" w:fill="FFFFFF"/>
              <w:adjustRightInd w:val="0"/>
              <w:snapToGrid w:val="0"/>
              <w:spacing w:before="0" w:after="45" w:line="360" w:lineRule="auto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当代置业（中国）有限公司</w:t>
            </w:r>
          </w:p>
          <w:p>
            <w:pPr>
              <w:pStyle w:val="2"/>
              <w:shd w:val="clear" w:color="auto" w:fill="FFFFFF"/>
              <w:adjustRightInd w:val="0"/>
              <w:snapToGrid w:val="0"/>
              <w:spacing w:before="0" w:after="45" w:line="360" w:lineRule="auto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中国葛洲坝集团公司等</w:t>
            </w:r>
          </w:p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现浇改性石膏墙体系统应用技术规程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适用于抗震设防烈度8度及8度以下地区采用现浇改性石膏墙体作为新建、扩建、改建的一般工业与民用建筑的室内非承重墙体的设计、施工及验收</w:t>
            </w:r>
            <w:r>
              <w:rPr>
                <w:color w:val="000000"/>
                <w:sz w:val="20"/>
                <w:szCs w:val="20"/>
              </w:rPr>
              <w:t>。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主要技术内容：总则</w:t>
            </w:r>
            <w:r>
              <w:rPr>
                <w:color w:val="000000"/>
                <w:sz w:val="20"/>
                <w:szCs w:val="20"/>
              </w:rPr>
              <w:t>、术语、材料、设计、施工、质量验收，</w:t>
            </w:r>
            <w:r>
              <w:rPr>
                <w:rFonts w:hint="eastAsia"/>
                <w:color w:val="000000"/>
                <w:sz w:val="20"/>
                <w:szCs w:val="20"/>
              </w:rPr>
              <w:t>拟补充各细部节点做法研究验证或做法补充，潮湿及寒冷天气施工措施等。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中国房地产业协会标准化管理委员会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天蓬智慧建造（广东）科技有限公司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中国建筑标准设计研究院有限公司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中建一局集团建设发展有限公司                  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北京建筑大学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广东省建材产品质量检验中心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天造机器人科技（广东）有限公司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江西九鼎建设集团有限公司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广东正立建筑科技有限公司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东莞市百年建筑延寿科学研究院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广东鼎基建材科技有限公司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2021年</w:t>
            </w:r>
            <w:r>
              <w:rPr>
                <w:color w:val="000000"/>
                <w:sz w:val="20"/>
                <w:szCs w:val="20"/>
              </w:rPr>
              <w:t>9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编号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适用范围和主要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  <w:t>技术内容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归口管理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  <w:t>分支机构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主编单位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主要参编单位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计划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  <w:t>报批时间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1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绿色住宅全装修技术规则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适用于新建绿色住宅全装修工程的设计、选材、施工、验收、使用、维修、认证与保险。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主要技术内容：规定了绿色住宅全装修各阶段的技术要求，包含设计阶段、选材阶段、施工阶段、验收阶段、使用与维修阶段等。结合认证与保险制度，健全绿色住宅保障体系。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中国房地产业协会标准化管理委员会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住房和城乡建设部科技与产业化发展中心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中国建筑科学研究院有限公司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汇友财产相互保险社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金地（集团）股份有限公司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业之峰诺华家居装饰集团股份有限公司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广联达科技股份有限公司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北京康居认证中心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6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房地产企业数字化综合实力测评标准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适用于房地产企业及相关科技企业数字化发展的测评工作。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主要技术内容：数据采集、整理、复核的要求，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测评指标的构成、测评方法、测评结果的形式。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中国房地产业协会数字科技地产分会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上海克而瑞信息技术有限公司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中国房地产业协会数字科技地产分会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中海地产集团有限公司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时代中国控股有限公司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越秀地产股份有限公司</w:t>
            </w:r>
          </w:p>
          <w:p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招商局蛇口工业区控股股份有限公司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022</w:t>
            </w:r>
            <w:r>
              <w:rPr>
                <w:rFonts w:hint="eastAsia"/>
                <w:color w:val="000000"/>
                <w:sz w:val="20"/>
                <w:szCs w:val="20"/>
              </w:rPr>
              <w:t>年2月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智慧住区安全评价标准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适用于智慧住区（住宅小区）安全状态和环境评价。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主要技术内容</w:t>
            </w:r>
            <w:r>
              <w:rPr>
                <w:color w:val="000000"/>
                <w:sz w:val="20"/>
                <w:szCs w:val="20"/>
              </w:rPr>
              <w:t>：</w:t>
            </w:r>
            <w:r>
              <w:rPr>
                <w:rFonts w:hint="eastAsia"/>
                <w:color w:val="000000"/>
                <w:sz w:val="20"/>
                <w:szCs w:val="20"/>
              </w:rPr>
              <w:t>规定了智慧社区（住宅小区）安全评价的要素指数和评价方法，主要包括安全防范、消防安全和数据安全。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中国房地产业协会住宅技术委员会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中国房地产协会住宅技术委员会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北京中安智通咨询有限公司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公安部第一研究所</w:t>
            </w:r>
          </w:p>
          <w:p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北京安全技术学会</w:t>
            </w:r>
          </w:p>
          <w:p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明略科技集团</w:t>
            </w:r>
          </w:p>
          <w:p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天诚智能集团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同方威视技术股份有限公司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color w:val="000000"/>
                <w:sz w:val="20"/>
                <w:szCs w:val="20"/>
              </w:rPr>
              <w:t>9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tbl>
      <w:tblPr>
        <w:tblStyle w:val="4"/>
        <w:tblW w:w="1538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1185"/>
        <w:gridCol w:w="4536"/>
        <w:gridCol w:w="1276"/>
        <w:gridCol w:w="3118"/>
        <w:gridCol w:w="3686"/>
        <w:gridCol w:w="9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编号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适用范围和主要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  <w:t>技术内容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归口管理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  <w:t>分支机构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主编单位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主要参编单位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计划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  <w:t>报批时间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建筑工程质量潜在缺陷保险风险管理技术标准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适用于IDI保险的推动，将指导针对IDI保险的风险防控工作，包括新建、改建、扩建的建筑工程，特别是住宅工程，后期将推荐给住建部，作为行业标准使用。</w:t>
            </w:r>
          </w:p>
          <w:p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主要技术内容：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标准将明确建筑工程质量潜在缺陷保险风险管理的概念与基本规定；规范建筑工程质量潜在缺陷保险风险管理的工作范围、工作要求、工作依据、工作方法、工作依据、工作成果（报告体系）等。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中国房地产业协会工程质量保险与风险管理委员会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中国房地产业协会工程质量保险与风险管理委员会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中国建筑标准设计研究院有限公司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中国人民财产保险股份有限公司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中国平安财产保险股份有限公司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中国太平洋财产保险股份有限公司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中国建筑科学研究院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同济大学城市风险管理研究院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北京中集大房工程管理有限公司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北京方圆工程监理有限公司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中国财产再保险有限责任公司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法国再保险公司北京分公司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长安责任保险股份有限公司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上海建通工程建设有限公司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北京正华建筑设计有限公司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上海熙鹏建筑技术咨询有限公司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上海瀚联工保建设管理有限公司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北京星度科技有限公司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合城设计集团有限公司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北京和信安诚风险管理技术有限公司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深圳市瑞海房地产开发有限公司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必维国际检验集团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02</w:t>
            </w:r>
            <w:r>
              <w:rPr>
                <w:rFonts w:hint="eastAsia"/>
                <w:color w:val="000000"/>
                <w:sz w:val="20"/>
                <w:szCs w:val="20"/>
              </w:rPr>
              <w:t>2年4月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bookmarkStart w:id="1" w:name="_GoBack"/>
      <w:bookmarkEnd w:id="1"/>
    </w:p>
    <w:sectPr>
      <w:pgSz w:w="16838" w:h="11906" w:orient="landscape"/>
      <w:pgMar w:top="1418" w:right="720" w:bottom="1418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8E039E"/>
    <w:rsid w:val="708E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2021-11-12T07:23:00Z</dcterms:created>
  <dc:creator>九王 杰靓</dc:creator>
  <cp:lastModifiedBy>九王 杰靓</cp:lastModifiedBy>
  <dcterms:modified xsi:type="dcterms:W3CDTF">2021-11-12T07:23:36Z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45015949556F4BBA943D6A01F4D71888</vt:lpwstr>
  </property>
</Properties>
</file>