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保障性租赁住房项目供应备案表（样表）</w:t>
      </w:r>
    </w:p>
    <w:p>
      <w:pPr>
        <w:jc w:val="center"/>
        <w:rPr>
          <w:rFonts w:hint="eastAsia" w:eastAsia="仿宋_GB2312"/>
          <w:sz w:val="24"/>
          <w:szCs w:val="24"/>
        </w:rPr>
      </w:pPr>
    </w:p>
    <w:p>
      <w:pPr>
        <w:spacing w:after="156" w:afterLines="50"/>
        <w:jc w:val="left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18"/>
        </w:rPr>
        <w:t>出租单位：</w:t>
      </w:r>
      <w:r>
        <w:rPr>
          <w:rFonts w:hint="eastAsia" w:ascii="仿宋_GB2312" w:hAnsi="仿宋_GB2312" w:eastAsia="仿宋_GB2312" w:cs="仿宋_GB2312"/>
          <w:sz w:val="24"/>
          <w:szCs w:val="18"/>
          <w:u w:val="single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z w:val="24"/>
          <w:szCs w:val="18"/>
        </w:rPr>
        <w:t>（盖章）</w:t>
      </w:r>
    </w:p>
    <w:tbl>
      <w:tblPr>
        <w:tblStyle w:val="3"/>
        <w:tblW w:w="897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671"/>
        <w:gridCol w:w="1478"/>
        <w:gridCol w:w="1361"/>
        <w:gridCol w:w="70"/>
        <w:gridCol w:w="1742"/>
        <w:gridCol w:w="526"/>
        <w:gridCol w:w="21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项目名称</w:t>
            </w:r>
          </w:p>
        </w:tc>
        <w:tc>
          <w:tcPr>
            <w:tcW w:w="7303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67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项目地址</w:t>
            </w:r>
          </w:p>
        </w:tc>
        <w:tc>
          <w:tcPr>
            <w:tcW w:w="7303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67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出租单位名称</w:t>
            </w:r>
          </w:p>
        </w:tc>
        <w:tc>
          <w:tcPr>
            <w:tcW w:w="7303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（统一社会信用代码：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67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产权单位名称</w:t>
            </w:r>
          </w:p>
        </w:tc>
        <w:tc>
          <w:tcPr>
            <w:tcW w:w="7303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wordWrap w:val="0"/>
              <w:snapToGrid w:val="0"/>
              <w:jc w:val="right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（统一社会信用代码：                  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jc w:val="center"/>
        </w:trPr>
        <w:tc>
          <w:tcPr>
            <w:tcW w:w="167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住房建筑面积</w:t>
            </w:r>
          </w:p>
        </w:tc>
        <w:tc>
          <w:tcPr>
            <w:tcW w:w="2909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1742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住房总套数</w:t>
            </w:r>
          </w:p>
        </w:tc>
        <w:tc>
          <w:tcPr>
            <w:tcW w:w="2652" w:type="dxa"/>
            <w:gridSpan w:val="2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1671" w:type="dxa"/>
            <w:vMerge w:val="restart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项目租赁价格定价情况</w:t>
            </w:r>
          </w:p>
        </w:tc>
        <w:tc>
          <w:tcPr>
            <w:tcW w:w="7303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定价时点为    年  月。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住房平均租赁价格为    元/m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·月（建筑面积）。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分户型租赁价格区间如下：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户型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套（间）数</w:t>
            </w: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面积区间（平方米）</w:t>
            </w:r>
          </w:p>
        </w:tc>
        <w:tc>
          <w:tcPr>
            <w:tcW w:w="21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租金区间（元）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宿舍（间）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一居室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二居室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671" w:type="dxa"/>
            <w:vMerge w:val="continue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1478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三居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lang w:eastAsia="zh-CN"/>
              </w:rPr>
              <w:t>及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以上</w:t>
            </w:r>
          </w:p>
        </w:tc>
        <w:tc>
          <w:tcPr>
            <w:tcW w:w="136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2338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  <w:tc>
          <w:tcPr>
            <w:tcW w:w="2126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项目租赁价格备案类型</w:t>
            </w:r>
          </w:p>
        </w:tc>
        <w:tc>
          <w:tcPr>
            <w:tcW w:w="7303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□ 初次备案，同地段同品质市场租赁住房租金为    元/m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  <w:vertAlign w:val="superscript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·月。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□ 调价备案，较上次备案（    年  月）租赁价格变动幅度为    %。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62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项目供应范围</w:t>
            </w:r>
          </w:p>
        </w:tc>
        <w:tc>
          <w:tcPr>
            <w:tcW w:w="7303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□ 本单位   □ 本系统   □ 本园区   □ 本区   □ 全市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项目具体准入条件（含退出机制）</w:t>
            </w:r>
          </w:p>
        </w:tc>
        <w:tc>
          <w:tcPr>
            <w:tcW w:w="7303" w:type="dxa"/>
            <w:gridSpan w:val="6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1671" w:type="dxa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区房管局备案情况</w:t>
            </w:r>
          </w:p>
        </w:tc>
        <w:tc>
          <w:tcPr>
            <w:tcW w:w="2909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收到备案表，予以备案。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（盖章）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u w:val="single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日</w:t>
            </w:r>
          </w:p>
        </w:tc>
        <w:tc>
          <w:tcPr>
            <w:tcW w:w="4394" w:type="dxa"/>
            <w:gridSpan w:val="3"/>
            <w:noWrap w:val="0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18"/>
              </w:rPr>
              <w:t>备注：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hint="eastAsia" w:ascii="仿宋_GB2312" w:hAnsi="仿宋_GB2312" w:eastAsia="仿宋_GB2312" w:cs="仿宋_GB2312"/>
                <w:sz w:val="24"/>
                <w:szCs w:val="18"/>
              </w:rPr>
            </w:pPr>
          </w:p>
        </w:tc>
      </w:tr>
    </w:tbl>
    <w:p>
      <w:pPr>
        <w:spacing w:line="300" w:lineRule="auto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特别提示：</w:t>
      </w:r>
    </w:p>
    <w:p>
      <w:pPr>
        <w:spacing w:line="300" w:lineRule="auto"/>
        <w:ind w:firstLine="480" w:firstLineChars="20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1、保障性租赁住房项目供应前，出租单位应至少提前1个月向项目所在地的区房管局报送《供应备案表》。项目初次办理供应备案的，应附《项目配租规则》一份及房地产估价机构出具的《租金评估报告》一份（租赁价格显著大幅低于市场租赁住房租金的，经区房管局同意可免于提交房地产估价机构评估报告）。出租单位与产权单位不一致的，还应提交出租单位与产权单位之间的相关租赁协议。</w:t>
      </w:r>
    </w:p>
    <w:p>
      <w:pPr>
        <w:spacing w:line="300" w:lineRule="auto"/>
        <w:ind w:firstLine="480" w:firstLineChars="200"/>
        <w:rPr>
          <w:rFonts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2、项目住房平均租赁价格=项目住房租金总额÷项目住房建筑面积。</w:t>
      </w:r>
    </w:p>
    <w:p>
      <w:pPr>
        <w:spacing w:line="300" w:lineRule="auto"/>
        <w:ind w:firstLine="480" w:firstLineChars="20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3、备案过程中，出租单位根据区房管局指导，对备案内容进行调整的，应重新填报《供应备案表》。区房管局指导情况在由区房管局在备注栏中注明。</w:t>
      </w:r>
    </w:p>
    <w:p>
      <w:pPr>
        <w:spacing w:line="300" w:lineRule="auto"/>
        <w:ind w:firstLine="480" w:firstLineChars="20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4、项目供应后，供应范围、准入条件、租赁价格等要素调整变化的，出租单位应重新填报《供应备案表》；没有调整变化的表格栏目可相应删减。</w:t>
      </w:r>
    </w:p>
    <w:p>
      <w:pPr>
        <w:spacing w:line="300" w:lineRule="auto"/>
        <w:ind w:firstLine="480" w:firstLineChars="20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5、表中数值均保留小数点后一位。</w:t>
      </w:r>
    </w:p>
    <w:p>
      <w:pPr>
        <w:spacing w:line="300" w:lineRule="auto"/>
        <w:ind w:firstLine="480" w:firstLineChars="200"/>
        <w:rPr>
          <w:rFonts w:hint="eastAsia" w:ascii="楷体_GB2312" w:hAnsi="楷体_GB2312" w:eastAsia="楷体_GB2312" w:cs="楷体_GB2312"/>
          <w:sz w:val="24"/>
          <w:szCs w:val="24"/>
        </w:rPr>
      </w:pPr>
      <w:r>
        <w:rPr>
          <w:rFonts w:hint="eastAsia" w:ascii="楷体_GB2312" w:hAnsi="楷体_GB2312" w:eastAsia="楷体_GB2312" w:cs="楷体_GB2312"/>
          <w:sz w:val="24"/>
          <w:szCs w:val="24"/>
        </w:rPr>
        <w:t>6、本表一式两份，一份区房管局留存，一份返还出租单位。</w:t>
      </w:r>
    </w:p>
    <w:p>
      <w:pPr>
        <w:spacing w:line="300" w:lineRule="auto"/>
        <w:jc w:val="center"/>
        <w:rPr>
          <w:rFonts w:hint="eastAsia" w:ascii="楷体_GB2312" w:hAnsi="楷体_GB2312" w:eastAsia="楷体_GB2312" w:cs="楷体_GB2312"/>
          <w:sz w:val="24"/>
          <w:szCs w:val="24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仿宋_GB2312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17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52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2022-01-17T12:16:17Z</dcterms:created>
  <dc:creator>Administrator</dc:creator>
  <cp:lastModifiedBy>哈可</cp:lastModifiedBy>
  <dcterms:modified xsi:type="dcterms:W3CDTF">2022-01-17T12:16:21Z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