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黑体" w:hAnsi="黑体" w:eastAsia="黑体"/>
          <w:bCs/>
          <w:sz w:val="24"/>
          <w:szCs w:val="24"/>
        </w:rPr>
        <w:t>附件：</w:t>
      </w:r>
    </w:p>
    <w:p>
      <w:pPr>
        <w:spacing w:line="360" w:lineRule="auto"/>
        <w:rPr>
          <w:rFonts w:ascii="黑体" w:hAnsi="黑体" w:eastAsia="黑体"/>
          <w:bCs/>
          <w:sz w:val="24"/>
          <w:szCs w:val="2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2022年度中国房地产企业创新实践案例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835"/>
        <w:gridCol w:w="155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案例类别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案例简述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+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实践效果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+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创新价值</w:t>
            </w: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（2000字左右）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420" w:firstLine="1800" w:firstLineChars="75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单位（公章）：</w:t>
            </w:r>
          </w:p>
          <w:p>
            <w:pPr>
              <w:spacing w:line="360" w:lineRule="auto"/>
              <w:ind w:right="42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1153"/>
    <w:rsid w:val="666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2022-04-25T07:29:00Z</dcterms:created>
  <dc:creator>九王 杰靓</dc:creator>
  <cp:lastModifiedBy>九王 杰靓</cp:lastModifiedBy>
  <dcterms:modified xsi:type="dcterms:W3CDTF">2022-04-25T07:29:30Z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2BF62628A9474EA9B6FABC4B51EC708F</vt:lpwstr>
  </property>
  <property fmtid="{D5CDD505-2E9C-101B-9397-08002B2CF9AE}" pid="4" name="commondata">
    <vt:lpwstr>eyJoZGlkIjoiMGE1Njc2M2U5MTNhZGI3NTNmYTdjYjc2MzExOGFiY2MifQ==</vt:lpwstr>
  </property>
</Properties>
</file>