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EAF" w:rsidRPr="00552233" w:rsidRDefault="00AB4EAF" w:rsidP="00AB4EAF">
      <w:pPr>
        <w:spacing w:line="560" w:lineRule="exact"/>
        <w:rPr>
          <w:rFonts w:eastAsia="仿宋_GB2312"/>
          <w:bCs/>
          <w:sz w:val="32"/>
          <w:szCs w:val="32"/>
        </w:rPr>
      </w:pPr>
      <w:r w:rsidRPr="00552233">
        <w:rPr>
          <w:rFonts w:eastAsia="仿宋_GB2312"/>
          <w:bCs/>
          <w:sz w:val="32"/>
          <w:szCs w:val="32"/>
        </w:rPr>
        <w:t>附件</w:t>
      </w:r>
      <w:r w:rsidRPr="00552233">
        <w:rPr>
          <w:rFonts w:eastAsia="仿宋_GB2312"/>
          <w:bCs/>
          <w:sz w:val="32"/>
          <w:szCs w:val="32"/>
        </w:rPr>
        <w:t>2</w:t>
      </w:r>
    </w:p>
    <w:p w:rsidR="00AB4EAF" w:rsidRPr="00552233" w:rsidRDefault="00AB4EAF" w:rsidP="00AB4EAF">
      <w:pPr>
        <w:spacing w:line="560" w:lineRule="exact"/>
        <w:jc w:val="center"/>
        <w:rPr>
          <w:rFonts w:eastAsia="方正小标宋简体"/>
          <w:bCs/>
          <w:sz w:val="44"/>
          <w:szCs w:val="44"/>
        </w:rPr>
      </w:pPr>
      <w:r w:rsidRPr="00552233">
        <w:rPr>
          <w:rFonts w:eastAsia="方正小标宋简体"/>
          <w:bCs/>
          <w:sz w:val="44"/>
          <w:szCs w:val="44"/>
        </w:rPr>
        <w:t>关于《</w:t>
      </w:r>
      <w:r w:rsidRPr="00552233">
        <w:rPr>
          <w:rFonts w:eastAsia="方正小标宋简体"/>
          <w:sz w:val="44"/>
          <w:szCs w:val="44"/>
        </w:rPr>
        <w:t>关于调整住房公积金有关政策的通知（征求意见稿）</w:t>
      </w:r>
      <w:r w:rsidRPr="00552233">
        <w:rPr>
          <w:rFonts w:eastAsia="方正小标宋简体"/>
          <w:bCs/>
          <w:sz w:val="44"/>
          <w:szCs w:val="44"/>
        </w:rPr>
        <w:t>》的说明</w:t>
      </w:r>
    </w:p>
    <w:p w:rsidR="00AB4EAF" w:rsidRPr="00552233" w:rsidRDefault="00AB4EAF" w:rsidP="00AB4EAF">
      <w:pPr>
        <w:spacing w:line="540" w:lineRule="exact"/>
        <w:rPr>
          <w:rFonts w:eastAsia="仿宋_GB2312"/>
          <w:bCs/>
          <w:sz w:val="32"/>
          <w:szCs w:val="32"/>
        </w:rPr>
      </w:pPr>
    </w:p>
    <w:p w:rsidR="00AB4EAF" w:rsidRPr="00552233" w:rsidRDefault="00AB4EAF" w:rsidP="00AB4EAF">
      <w:pPr>
        <w:spacing w:line="540" w:lineRule="exact"/>
        <w:ind w:firstLineChars="200" w:firstLine="640"/>
        <w:rPr>
          <w:rFonts w:eastAsia="仿宋_GB2312"/>
          <w:bCs/>
          <w:sz w:val="32"/>
          <w:szCs w:val="32"/>
        </w:rPr>
      </w:pPr>
      <w:r w:rsidRPr="00552233">
        <w:rPr>
          <w:rFonts w:eastAsia="仿宋_GB2312"/>
          <w:sz w:val="32"/>
          <w:szCs w:val="32"/>
        </w:rPr>
        <w:t>为贯彻落实党中央决策部署，支持职工合理住房需求，</w:t>
      </w:r>
      <w:r>
        <w:rPr>
          <w:rFonts w:eastAsia="仿宋_GB2312" w:hint="eastAsia"/>
          <w:sz w:val="32"/>
          <w:szCs w:val="32"/>
        </w:rPr>
        <w:t>现将</w:t>
      </w:r>
      <w:r w:rsidRPr="00552233">
        <w:rPr>
          <w:rFonts w:eastAsia="仿宋_GB2312"/>
          <w:bCs/>
          <w:sz w:val="32"/>
          <w:szCs w:val="32"/>
        </w:rPr>
        <w:t>《关于调整住房公积金有关政策的通知</w:t>
      </w:r>
      <w:r>
        <w:rPr>
          <w:rFonts w:eastAsia="仿宋_GB2312" w:hint="eastAsia"/>
          <w:bCs/>
          <w:sz w:val="32"/>
          <w:szCs w:val="32"/>
        </w:rPr>
        <w:t>（征求意见稿）</w:t>
      </w:r>
      <w:r w:rsidRPr="00552233">
        <w:rPr>
          <w:rFonts w:eastAsia="仿宋_GB2312"/>
          <w:bCs/>
          <w:sz w:val="32"/>
          <w:szCs w:val="32"/>
        </w:rPr>
        <w:t>》（以下简称《通知》）有关问题说明如下：</w:t>
      </w:r>
    </w:p>
    <w:p w:rsidR="00AB4EAF" w:rsidRPr="00552233" w:rsidRDefault="00AB4EAF" w:rsidP="00AB4EAF">
      <w:pPr>
        <w:adjustRightInd w:val="0"/>
        <w:snapToGrid w:val="0"/>
        <w:spacing w:line="540" w:lineRule="exact"/>
        <w:ind w:firstLineChars="200" w:firstLine="640"/>
        <w:rPr>
          <w:rFonts w:eastAsia="黑体"/>
          <w:sz w:val="32"/>
          <w:szCs w:val="32"/>
        </w:rPr>
      </w:pPr>
      <w:r w:rsidRPr="00552233">
        <w:rPr>
          <w:rFonts w:eastAsia="黑体" w:hAnsi="黑体"/>
          <w:sz w:val="32"/>
          <w:szCs w:val="32"/>
        </w:rPr>
        <w:t>一、《通知》起草的背景</w:t>
      </w:r>
    </w:p>
    <w:p w:rsidR="00AB4EAF" w:rsidRPr="00552233" w:rsidRDefault="00AB4EAF" w:rsidP="00AB4EAF">
      <w:pPr>
        <w:spacing w:line="560" w:lineRule="exact"/>
        <w:ind w:firstLine="645"/>
        <w:rPr>
          <w:rFonts w:eastAsia="仿宋_GB2312"/>
          <w:bCs/>
          <w:sz w:val="32"/>
          <w:szCs w:val="32"/>
        </w:rPr>
      </w:pPr>
      <w:r w:rsidRPr="00552233">
        <w:rPr>
          <w:rFonts w:eastAsia="仿宋_GB2312"/>
          <w:bCs/>
          <w:sz w:val="32"/>
          <w:szCs w:val="32"/>
        </w:rPr>
        <w:t>2021</w:t>
      </w:r>
      <w:r w:rsidRPr="00552233">
        <w:rPr>
          <w:rFonts w:eastAsia="仿宋_GB2312"/>
          <w:bCs/>
          <w:sz w:val="32"/>
          <w:szCs w:val="32"/>
        </w:rPr>
        <w:t>年</w:t>
      </w:r>
      <w:r w:rsidRPr="00552233">
        <w:rPr>
          <w:rFonts w:eastAsia="仿宋_GB2312"/>
          <w:bCs/>
          <w:sz w:val="32"/>
          <w:szCs w:val="32"/>
        </w:rPr>
        <w:t>12</w:t>
      </w:r>
      <w:r w:rsidRPr="00552233">
        <w:rPr>
          <w:rFonts w:eastAsia="仿宋_GB2312"/>
          <w:bCs/>
          <w:sz w:val="32"/>
          <w:szCs w:val="32"/>
        </w:rPr>
        <w:t>月，中央经济工作会议提出</w:t>
      </w:r>
      <w:r>
        <w:rPr>
          <w:rFonts w:eastAsia="仿宋_GB2312" w:hint="eastAsia"/>
          <w:bCs/>
          <w:sz w:val="32"/>
          <w:szCs w:val="32"/>
        </w:rPr>
        <w:t>“</w:t>
      </w:r>
      <w:r w:rsidRPr="00552233">
        <w:rPr>
          <w:rFonts w:eastAsia="仿宋_GB2312"/>
          <w:bCs/>
          <w:sz w:val="32"/>
          <w:szCs w:val="32"/>
        </w:rPr>
        <w:t>坚持房子是用来住的、不是用来炒的定位</w:t>
      </w:r>
      <w:r>
        <w:rPr>
          <w:rFonts w:eastAsia="仿宋_GB2312" w:hint="eastAsia"/>
          <w:bCs/>
          <w:sz w:val="32"/>
          <w:szCs w:val="32"/>
        </w:rPr>
        <w:t>”</w:t>
      </w:r>
      <w:r w:rsidRPr="00552233">
        <w:rPr>
          <w:rFonts w:eastAsia="仿宋_GB2312"/>
          <w:bCs/>
          <w:sz w:val="32"/>
          <w:szCs w:val="32"/>
        </w:rPr>
        <w:t>，</w:t>
      </w:r>
      <w:r>
        <w:rPr>
          <w:rFonts w:eastAsia="仿宋_GB2312" w:hint="eastAsia"/>
          <w:bCs/>
          <w:sz w:val="32"/>
          <w:szCs w:val="32"/>
        </w:rPr>
        <w:t>“</w:t>
      </w:r>
      <w:r w:rsidRPr="00552233">
        <w:rPr>
          <w:rFonts w:eastAsia="仿宋_GB2312"/>
          <w:bCs/>
          <w:sz w:val="32"/>
          <w:szCs w:val="32"/>
        </w:rPr>
        <w:t>坚持租购并举，加快发展长租房市场，推进保障性住房建设，支持商品房市场更好满足购房者的合理住房需求，因城施策促进房地产业良性循环和健康发展</w:t>
      </w:r>
      <w:r>
        <w:rPr>
          <w:rFonts w:eastAsia="仿宋_GB2312" w:hint="eastAsia"/>
          <w:bCs/>
          <w:sz w:val="32"/>
          <w:szCs w:val="32"/>
        </w:rPr>
        <w:t>”</w:t>
      </w:r>
      <w:r w:rsidRPr="00552233">
        <w:rPr>
          <w:rFonts w:eastAsia="仿宋_GB2312"/>
          <w:bCs/>
          <w:sz w:val="32"/>
          <w:szCs w:val="32"/>
        </w:rPr>
        <w:t>。</w:t>
      </w:r>
      <w:r w:rsidRPr="00552233">
        <w:rPr>
          <w:rFonts w:eastAsia="仿宋_GB2312"/>
          <w:bCs/>
          <w:sz w:val="32"/>
          <w:szCs w:val="32"/>
        </w:rPr>
        <w:t xml:space="preserve"> </w:t>
      </w:r>
    </w:p>
    <w:p w:rsidR="00AB4EAF" w:rsidRPr="00552233" w:rsidRDefault="00AB4EAF" w:rsidP="00AB4EAF">
      <w:pPr>
        <w:spacing w:line="540" w:lineRule="exact"/>
        <w:ind w:firstLine="645"/>
        <w:rPr>
          <w:rFonts w:eastAsia="仿宋_GB2312"/>
          <w:bCs/>
          <w:sz w:val="32"/>
          <w:szCs w:val="32"/>
        </w:rPr>
      </w:pPr>
      <w:r w:rsidRPr="00552233">
        <w:rPr>
          <w:rFonts w:eastAsia="仿宋_GB2312"/>
          <w:sz w:val="32"/>
          <w:szCs w:val="32"/>
        </w:rPr>
        <w:t>目前，我市对职工租赁公共租赁住房、商品住房提取住房公积金均有相关规定，但不完全适应保障性租赁住房的特点，有必要对租赁保障性租赁住房提取住房公积金作出更有针对性的规定。</w:t>
      </w:r>
    </w:p>
    <w:p w:rsidR="00AB4EAF" w:rsidRPr="00552233" w:rsidRDefault="00AB4EAF" w:rsidP="00AB4EAF">
      <w:pPr>
        <w:spacing w:line="540" w:lineRule="exact"/>
        <w:ind w:firstLine="645"/>
        <w:rPr>
          <w:rFonts w:eastAsia="仿宋_GB2312"/>
          <w:bCs/>
          <w:sz w:val="32"/>
          <w:szCs w:val="32"/>
        </w:rPr>
      </w:pPr>
      <w:r w:rsidRPr="00552233">
        <w:rPr>
          <w:rFonts w:eastAsia="仿宋_GB2312"/>
          <w:bCs/>
          <w:sz w:val="32"/>
          <w:szCs w:val="32"/>
        </w:rPr>
        <w:t>2016</w:t>
      </w:r>
      <w:r w:rsidRPr="00552233">
        <w:rPr>
          <w:rFonts w:eastAsia="仿宋_GB2312"/>
          <w:bCs/>
          <w:sz w:val="32"/>
          <w:szCs w:val="32"/>
        </w:rPr>
        <w:t>年，</w:t>
      </w:r>
      <w:r w:rsidRPr="001E064E">
        <w:rPr>
          <w:rFonts w:eastAsia="仿宋_GB2312" w:hint="eastAsia"/>
          <w:bCs/>
          <w:sz w:val="32"/>
          <w:szCs w:val="32"/>
        </w:rPr>
        <w:t>由于</w:t>
      </w:r>
      <w:r>
        <w:rPr>
          <w:rFonts w:eastAsia="仿宋_GB2312" w:hint="eastAsia"/>
          <w:bCs/>
          <w:sz w:val="32"/>
          <w:szCs w:val="32"/>
        </w:rPr>
        <w:t>住房公积金资金运用率较高</w:t>
      </w:r>
      <w:r w:rsidRPr="001E064E">
        <w:rPr>
          <w:rFonts w:eastAsia="仿宋_GB2312" w:hint="eastAsia"/>
          <w:bCs/>
          <w:sz w:val="32"/>
          <w:szCs w:val="32"/>
        </w:rPr>
        <w:t>，</w:t>
      </w:r>
      <w:r w:rsidRPr="00552233">
        <w:rPr>
          <w:rFonts w:eastAsia="仿宋_GB2312"/>
          <w:bCs/>
          <w:sz w:val="32"/>
          <w:szCs w:val="32"/>
        </w:rPr>
        <w:t>我市将个人住房公积金贷款最高限额由</w:t>
      </w:r>
      <w:r w:rsidRPr="00552233">
        <w:rPr>
          <w:rFonts w:eastAsia="仿宋_GB2312"/>
          <w:bCs/>
          <w:sz w:val="32"/>
          <w:szCs w:val="32"/>
        </w:rPr>
        <w:t>80</w:t>
      </w:r>
      <w:r w:rsidRPr="00552233">
        <w:rPr>
          <w:rFonts w:eastAsia="仿宋_GB2312"/>
          <w:bCs/>
          <w:sz w:val="32"/>
          <w:szCs w:val="32"/>
        </w:rPr>
        <w:t>万元调整为</w:t>
      </w:r>
      <w:r w:rsidRPr="00552233">
        <w:rPr>
          <w:rFonts w:eastAsia="仿宋_GB2312"/>
          <w:bCs/>
          <w:sz w:val="32"/>
          <w:szCs w:val="32"/>
        </w:rPr>
        <w:t>60</w:t>
      </w:r>
      <w:r w:rsidRPr="00552233">
        <w:rPr>
          <w:rFonts w:eastAsia="仿宋_GB2312"/>
          <w:bCs/>
          <w:sz w:val="32"/>
          <w:szCs w:val="32"/>
        </w:rPr>
        <w:t>万元，规定</w:t>
      </w:r>
      <w:r>
        <w:rPr>
          <w:rFonts w:eastAsia="仿宋_GB2312" w:hint="eastAsia"/>
          <w:bCs/>
          <w:sz w:val="32"/>
          <w:szCs w:val="32"/>
        </w:rPr>
        <w:t>“</w:t>
      </w:r>
      <w:r w:rsidRPr="00552233">
        <w:rPr>
          <w:rFonts w:eastAsia="仿宋_GB2312"/>
          <w:bCs/>
          <w:sz w:val="32"/>
          <w:szCs w:val="32"/>
        </w:rPr>
        <w:t>职工家庭购买首套住房的，贷款最高限额</w:t>
      </w:r>
      <w:r w:rsidRPr="00552233">
        <w:rPr>
          <w:rFonts w:eastAsia="仿宋_GB2312"/>
          <w:bCs/>
          <w:sz w:val="32"/>
          <w:szCs w:val="32"/>
        </w:rPr>
        <w:t>60</w:t>
      </w:r>
      <w:r w:rsidRPr="00552233">
        <w:rPr>
          <w:rFonts w:eastAsia="仿宋_GB2312"/>
          <w:bCs/>
          <w:sz w:val="32"/>
          <w:szCs w:val="32"/>
        </w:rPr>
        <w:t>万元；购买第二套住房的，贷款最高限额</w:t>
      </w:r>
      <w:r w:rsidRPr="00552233">
        <w:rPr>
          <w:rFonts w:eastAsia="仿宋_GB2312"/>
          <w:bCs/>
          <w:sz w:val="32"/>
          <w:szCs w:val="32"/>
        </w:rPr>
        <w:t>40</w:t>
      </w:r>
      <w:r w:rsidRPr="00552233">
        <w:rPr>
          <w:rFonts w:eastAsia="仿宋_GB2312"/>
          <w:bCs/>
          <w:sz w:val="32"/>
          <w:szCs w:val="32"/>
        </w:rPr>
        <w:t>万元</w:t>
      </w:r>
      <w:r>
        <w:rPr>
          <w:rFonts w:eastAsia="仿宋_GB2312" w:hint="eastAsia"/>
          <w:bCs/>
          <w:sz w:val="32"/>
          <w:szCs w:val="32"/>
        </w:rPr>
        <w:t>”</w:t>
      </w:r>
      <w:r w:rsidRPr="00552233">
        <w:rPr>
          <w:rFonts w:eastAsia="仿宋_GB2312"/>
          <w:bCs/>
          <w:sz w:val="32"/>
          <w:szCs w:val="32"/>
        </w:rPr>
        <w:t>。相对于我市</w:t>
      </w:r>
      <w:r>
        <w:rPr>
          <w:rFonts w:eastAsia="仿宋_GB2312" w:hint="eastAsia"/>
          <w:bCs/>
          <w:sz w:val="32"/>
          <w:szCs w:val="32"/>
        </w:rPr>
        <w:t>房价水平和</w:t>
      </w:r>
      <w:r w:rsidRPr="00552233">
        <w:rPr>
          <w:rFonts w:eastAsia="仿宋_GB2312"/>
          <w:bCs/>
          <w:sz w:val="32"/>
          <w:szCs w:val="32"/>
        </w:rPr>
        <w:t>职工</w:t>
      </w:r>
      <w:r w:rsidRPr="001E064E">
        <w:rPr>
          <w:rFonts w:eastAsia="仿宋_GB2312" w:hint="eastAsia"/>
          <w:bCs/>
          <w:sz w:val="32"/>
          <w:szCs w:val="32"/>
        </w:rPr>
        <w:t>购买基本住房的</w:t>
      </w:r>
      <w:r w:rsidRPr="00552233">
        <w:rPr>
          <w:rFonts w:eastAsia="仿宋_GB2312"/>
          <w:bCs/>
          <w:sz w:val="32"/>
          <w:szCs w:val="32"/>
        </w:rPr>
        <w:t>贷款需求，</w:t>
      </w:r>
      <w:r>
        <w:rPr>
          <w:rFonts w:eastAsia="仿宋_GB2312" w:hint="eastAsia"/>
          <w:bCs/>
          <w:sz w:val="32"/>
          <w:szCs w:val="32"/>
        </w:rPr>
        <w:t>个人住房</w:t>
      </w:r>
      <w:r w:rsidRPr="00552233">
        <w:rPr>
          <w:rFonts w:eastAsia="仿宋_GB2312"/>
          <w:bCs/>
          <w:sz w:val="32"/>
          <w:szCs w:val="32"/>
        </w:rPr>
        <w:t>公积金贷款最高限额还存在提</w:t>
      </w:r>
      <w:r>
        <w:rPr>
          <w:rFonts w:eastAsia="仿宋_GB2312" w:hint="eastAsia"/>
          <w:bCs/>
          <w:sz w:val="32"/>
          <w:szCs w:val="32"/>
        </w:rPr>
        <w:t>高的</w:t>
      </w:r>
      <w:r w:rsidRPr="00552233">
        <w:rPr>
          <w:rFonts w:eastAsia="仿宋_GB2312"/>
          <w:bCs/>
          <w:sz w:val="32"/>
          <w:szCs w:val="32"/>
        </w:rPr>
        <w:t>空间，</w:t>
      </w:r>
      <w:r>
        <w:rPr>
          <w:rFonts w:eastAsia="仿宋_GB2312" w:hint="eastAsia"/>
          <w:bCs/>
          <w:sz w:val="32"/>
          <w:szCs w:val="32"/>
        </w:rPr>
        <w:t>当前</w:t>
      </w:r>
      <w:r w:rsidRPr="00552233">
        <w:rPr>
          <w:rFonts w:eastAsia="仿宋_GB2312"/>
          <w:bCs/>
          <w:sz w:val="32"/>
          <w:szCs w:val="32"/>
        </w:rPr>
        <w:t>我市住房公积金资金</w:t>
      </w:r>
      <w:r>
        <w:rPr>
          <w:rFonts w:eastAsia="仿宋_GB2312" w:hint="eastAsia"/>
          <w:bCs/>
          <w:sz w:val="32"/>
          <w:szCs w:val="32"/>
        </w:rPr>
        <w:t>运用率</w:t>
      </w:r>
      <w:r w:rsidRPr="00552233">
        <w:rPr>
          <w:rFonts w:eastAsia="仿宋_GB2312"/>
          <w:bCs/>
          <w:sz w:val="32"/>
          <w:szCs w:val="32"/>
        </w:rPr>
        <w:t>也满足提高贷款限额的需要。</w:t>
      </w:r>
    </w:p>
    <w:p w:rsidR="00AB4EAF" w:rsidRPr="00552233" w:rsidRDefault="00AB4EAF" w:rsidP="00AB4EAF">
      <w:pPr>
        <w:spacing w:line="540" w:lineRule="exact"/>
        <w:ind w:firstLine="645"/>
        <w:rPr>
          <w:rFonts w:eastAsia="黑体"/>
          <w:sz w:val="32"/>
          <w:szCs w:val="32"/>
        </w:rPr>
      </w:pPr>
      <w:r w:rsidRPr="00552233">
        <w:rPr>
          <w:rFonts w:eastAsia="黑体"/>
          <w:sz w:val="32"/>
          <w:szCs w:val="32"/>
        </w:rPr>
        <w:lastRenderedPageBreak/>
        <w:t>二、《通知》的主要内容</w:t>
      </w:r>
    </w:p>
    <w:p w:rsidR="00AB4EAF" w:rsidRPr="00552233" w:rsidRDefault="00AB4EAF" w:rsidP="00AB4EAF">
      <w:pPr>
        <w:spacing w:line="540" w:lineRule="exact"/>
        <w:ind w:firstLine="645"/>
        <w:rPr>
          <w:rFonts w:eastAsia="仿宋_GB2312"/>
          <w:color w:val="000000"/>
          <w:sz w:val="32"/>
          <w:szCs w:val="32"/>
        </w:rPr>
      </w:pPr>
      <w:r w:rsidRPr="00552233">
        <w:rPr>
          <w:rFonts w:eastAsia="仿宋_GB2312"/>
          <w:bCs/>
          <w:sz w:val="32"/>
          <w:szCs w:val="32"/>
        </w:rPr>
        <w:t>《通知》拟规定：一是</w:t>
      </w:r>
      <w:r w:rsidRPr="00552233">
        <w:rPr>
          <w:rFonts w:eastAsia="仿宋_GB2312"/>
          <w:sz w:val="32"/>
          <w:szCs w:val="32"/>
        </w:rPr>
        <w:t>职工连续足额缴存住房公积金满</w:t>
      </w:r>
      <w:r w:rsidRPr="00552233">
        <w:rPr>
          <w:rFonts w:eastAsia="仿宋_GB2312"/>
          <w:sz w:val="32"/>
          <w:szCs w:val="32"/>
        </w:rPr>
        <w:t>3</w:t>
      </w:r>
      <w:r w:rsidRPr="00552233">
        <w:rPr>
          <w:rFonts w:eastAsia="仿宋_GB2312"/>
          <w:sz w:val="32"/>
          <w:szCs w:val="32"/>
        </w:rPr>
        <w:t>个月，租赁我市保障性租赁住房的，职工本人及配偶可申请提取住房公积金，每月合计提取金额不超过当月支付的房租，且合计不超过</w:t>
      </w:r>
      <w:r w:rsidRPr="00552233">
        <w:rPr>
          <w:rFonts w:eastAsia="仿宋_GB2312"/>
          <w:sz w:val="32"/>
          <w:szCs w:val="32"/>
        </w:rPr>
        <w:t>2400</w:t>
      </w:r>
      <w:r w:rsidRPr="00552233">
        <w:rPr>
          <w:rFonts w:eastAsia="仿宋_GB2312"/>
          <w:sz w:val="32"/>
          <w:szCs w:val="32"/>
        </w:rPr>
        <w:t>元</w:t>
      </w:r>
      <w:r w:rsidRPr="00552233">
        <w:rPr>
          <w:rFonts w:eastAsia="仿宋_GB2312"/>
          <w:bCs/>
          <w:sz w:val="32"/>
          <w:szCs w:val="32"/>
        </w:rPr>
        <w:t>；二是</w:t>
      </w:r>
      <w:r>
        <w:rPr>
          <w:rFonts w:eastAsia="仿宋_GB2312" w:hint="eastAsia"/>
          <w:color w:val="000000"/>
          <w:sz w:val="32"/>
          <w:szCs w:val="32"/>
        </w:rPr>
        <w:t>本市缴存</w:t>
      </w:r>
      <w:r w:rsidRPr="00552233">
        <w:rPr>
          <w:rFonts w:eastAsia="仿宋_GB2312"/>
          <w:color w:val="000000"/>
          <w:sz w:val="32"/>
          <w:szCs w:val="32"/>
        </w:rPr>
        <w:t>职工</w:t>
      </w:r>
      <w:r>
        <w:rPr>
          <w:rFonts w:eastAsia="仿宋_GB2312" w:hint="eastAsia"/>
          <w:color w:val="000000"/>
          <w:sz w:val="32"/>
          <w:szCs w:val="32"/>
        </w:rPr>
        <w:t>申请</w:t>
      </w:r>
      <w:r w:rsidRPr="00552233">
        <w:rPr>
          <w:rFonts w:eastAsia="仿宋_GB2312"/>
          <w:color w:val="000000"/>
          <w:sz w:val="32"/>
          <w:szCs w:val="32"/>
        </w:rPr>
        <w:t>个人住房公积金贷款购买家庭首套住房</w:t>
      </w:r>
      <w:r>
        <w:rPr>
          <w:rFonts w:eastAsia="仿宋_GB2312" w:hint="eastAsia"/>
          <w:color w:val="000000"/>
          <w:sz w:val="32"/>
          <w:szCs w:val="32"/>
        </w:rPr>
        <w:t>的，贷款最高限额</w:t>
      </w:r>
      <w:r>
        <w:rPr>
          <w:rFonts w:eastAsia="仿宋_GB2312" w:hint="eastAsia"/>
          <w:color w:val="000000"/>
          <w:sz w:val="32"/>
          <w:szCs w:val="32"/>
        </w:rPr>
        <w:t>80</w:t>
      </w:r>
      <w:r>
        <w:rPr>
          <w:rFonts w:eastAsia="仿宋_GB2312" w:hint="eastAsia"/>
          <w:color w:val="000000"/>
          <w:sz w:val="32"/>
          <w:szCs w:val="32"/>
        </w:rPr>
        <w:t>万元</w:t>
      </w:r>
      <w:r>
        <w:rPr>
          <w:rFonts w:eastAsia="仿宋_GB2312" w:hint="eastAsia"/>
          <w:color w:val="000000"/>
          <w:sz w:val="32"/>
          <w:szCs w:val="32"/>
        </w:rPr>
        <w:t xml:space="preserve"> </w:t>
      </w:r>
      <w:r w:rsidRPr="00552233">
        <w:rPr>
          <w:rFonts w:eastAsia="仿宋_GB2312"/>
          <w:color w:val="000000"/>
          <w:sz w:val="32"/>
          <w:szCs w:val="32"/>
        </w:rPr>
        <w:t>。</w:t>
      </w:r>
      <w:r w:rsidRPr="00552233">
        <w:rPr>
          <w:rFonts w:eastAsia="仿宋_GB2312"/>
          <w:color w:val="000000"/>
          <w:sz w:val="32"/>
          <w:szCs w:val="32"/>
        </w:rPr>
        <w:t xml:space="preserve"> </w:t>
      </w:r>
    </w:p>
    <w:p w:rsidR="00AB4EAF" w:rsidRPr="00552233" w:rsidRDefault="00AB4EAF" w:rsidP="00AB4EAF">
      <w:pPr>
        <w:spacing w:line="540" w:lineRule="exact"/>
        <w:ind w:firstLine="645"/>
        <w:rPr>
          <w:rFonts w:eastAsia="仿宋_GB2312"/>
          <w:color w:val="000000"/>
          <w:sz w:val="32"/>
          <w:szCs w:val="32"/>
        </w:rPr>
      </w:pPr>
      <w:r w:rsidRPr="00552233">
        <w:rPr>
          <w:rFonts w:eastAsia="仿宋_GB2312"/>
          <w:bCs/>
          <w:sz w:val="32"/>
          <w:szCs w:val="32"/>
        </w:rPr>
        <w:t>为防范资金流动性风险，确保在资金紧张时职工及时获得</w:t>
      </w:r>
      <w:r>
        <w:rPr>
          <w:rFonts w:eastAsia="仿宋_GB2312" w:hint="eastAsia"/>
          <w:bCs/>
          <w:sz w:val="32"/>
          <w:szCs w:val="32"/>
        </w:rPr>
        <w:t>住房</w:t>
      </w:r>
      <w:r w:rsidRPr="00552233">
        <w:rPr>
          <w:rFonts w:eastAsia="仿宋_GB2312"/>
          <w:bCs/>
          <w:sz w:val="32"/>
          <w:szCs w:val="32"/>
        </w:rPr>
        <w:t>公积金贷款，《通知》拟规定</w:t>
      </w:r>
      <w:r w:rsidRPr="00552233">
        <w:rPr>
          <w:rFonts w:eastAsia="仿宋_GB2312"/>
          <w:color w:val="000000"/>
          <w:sz w:val="32"/>
          <w:szCs w:val="32"/>
        </w:rPr>
        <w:t>我市住房公积金资金运用率连续</w:t>
      </w:r>
      <w:r w:rsidRPr="00552233">
        <w:rPr>
          <w:rFonts w:eastAsia="仿宋_GB2312"/>
          <w:color w:val="000000"/>
          <w:sz w:val="32"/>
          <w:szCs w:val="32"/>
        </w:rPr>
        <w:t>3</w:t>
      </w:r>
      <w:r w:rsidRPr="00552233">
        <w:rPr>
          <w:rFonts w:eastAsia="仿宋_GB2312"/>
          <w:color w:val="000000"/>
          <w:sz w:val="32"/>
          <w:szCs w:val="32"/>
        </w:rPr>
        <w:t>个月超过</w:t>
      </w:r>
      <w:r w:rsidRPr="00552233">
        <w:rPr>
          <w:rFonts w:eastAsia="仿宋_GB2312"/>
          <w:color w:val="000000"/>
          <w:sz w:val="32"/>
          <w:szCs w:val="32"/>
        </w:rPr>
        <w:t>90%</w:t>
      </w:r>
      <w:r w:rsidRPr="00552233">
        <w:rPr>
          <w:rFonts w:eastAsia="仿宋_GB2312"/>
          <w:color w:val="000000"/>
          <w:sz w:val="32"/>
          <w:szCs w:val="32"/>
        </w:rPr>
        <w:t>的，市住房公积金管理中心应向市住房公积金管理委员会办公室报告，并向社会发布公告，于公告的次月</w:t>
      </w:r>
      <w:r w:rsidRPr="00552233">
        <w:rPr>
          <w:rFonts w:eastAsia="仿宋_GB2312"/>
          <w:color w:val="000000"/>
          <w:sz w:val="32"/>
          <w:szCs w:val="32"/>
        </w:rPr>
        <w:t>1</w:t>
      </w:r>
      <w:r w:rsidRPr="00552233">
        <w:rPr>
          <w:rFonts w:eastAsia="仿宋_GB2312"/>
          <w:color w:val="000000"/>
          <w:sz w:val="32"/>
          <w:szCs w:val="32"/>
        </w:rPr>
        <w:t>日起将首套住房贷款最高限额下调至</w:t>
      </w:r>
      <w:r w:rsidRPr="00552233">
        <w:rPr>
          <w:rFonts w:eastAsia="仿宋_GB2312"/>
          <w:color w:val="000000"/>
          <w:sz w:val="32"/>
          <w:szCs w:val="32"/>
        </w:rPr>
        <w:t>60</w:t>
      </w:r>
      <w:r w:rsidRPr="00552233">
        <w:rPr>
          <w:rFonts w:eastAsia="仿宋_GB2312"/>
          <w:color w:val="000000"/>
          <w:sz w:val="32"/>
          <w:szCs w:val="32"/>
        </w:rPr>
        <w:t>万元；住房公积金资金运用率连续</w:t>
      </w:r>
      <w:r w:rsidRPr="00552233">
        <w:rPr>
          <w:rFonts w:eastAsia="仿宋_GB2312"/>
          <w:color w:val="000000"/>
          <w:sz w:val="32"/>
          <w:szCs w:val="32"/>
        </w:rPr>
        <w:t>3</w:t>
      </w:r>
      <w:r w:rsidRPr="00552233">
        <w:rPr>
          <w:rFonts w:eastAsia="仿宋_GB2312"/>
          <w:color w:val="000000"/>
          <w:sz w:val="32"/>
          <w:szCs w:val="32"/>
        </w:rPr>
        <w:t>个月低于</w:t>
      </w:r>
      <w:r w:rsidRPr="00552233">
        <w:rPr>
          <w:rFonts w:eastAsia="仿宋_GB2312"/>
          <w:color w:val="000000"/>
          <w:sz w:val="32"/>
          <w:szCs w:val="32"/>
        </w:rPr>
        <w:t>85%</w:t>
      </w:r>
      <w:r w:rsidRPr="00552233">
        <w:rPr>
          <w:rFonts w:eastAsia="仿宋_GB2312"/>
          <w:color w:val="000000"/>
          <w:sz w:val="32"/>
          <w:szCs w:val="32"/>
        </w:rPr>
        <w:t>的，按相同程序将首套住房贷款最高限额上调至</w:t>
      </w:r>
      <w:r w:rsidRPr="00552233">
        <w:rPr>
          <w:rFonts w:eastAsia="仿宋_GB2312"/>
          <w:color w:val="000000"/>
          <w:sz w:val="32"/>
          <w:szCs w:val="32"/>
        </w:rPr>
        <w:t>80</w:t>
      </w:r>
      <w:r w:rsidRPr="00552233">
        <w:rPr>
          <w:rFonts w:eastAsia="仿宋_GB2312"/>
          <w:color w:val="000000"/>
          <w:sz w:val="32"/>
          <w:szCs w:val="32"/>
        </w:rPr>
        <w:t>万元。</w:t>
      </w:r>
    </w:p>
    <w:p w:rsidR="00AB4EAF" w:rsidRPr="00552233" w:rsidRDefault="00AB4EAF" w:rsidP="00AB4EAF">
      <w:pPr>
        <w:spacing w:line="540" w:lineRule="exact"/>
        <w:ind w:firstLine="645"/>
        <w:rPr>
          <w:rFonts w:eastAsia="仿宋_GB2312"/>
          <w:sz w:val="32"/>
          <w:szCs w:val="32"/>
          <w:lang w:val="en-GB"/>
        </w:rPr>
      </w:pPr>
      <w:r w:rsidRPr="00552233">
        <w:rPr>
          <w:rFonts w:eastAsia="仿宋_GB2312"/>
          <w:sz w:val="32"/>
          <w:szCs w:val="32"/>
        </w:rPr>
        <w:t xml:space="preserve">　　　</w:t>
      </w:r>
      <w:r w:rsidRPr="00552233">
        <w:rPr>
          <w:rFonts w:eastAsia="仿宋_GB2312"/>
          <w:sz w:val="32"/>
          <w:szCs w:val="32"/>
        </w:rPr>
        <w:t xml:space="preserve">  </w:t>
      </w:r>
      <w:r w:rsidRPr="00552233">
        <w:rPr>
          <w:rFonts w:eastAsia="仿宋_GB2312"/>
          <w:sz w:val="32"/>
          <w:szCs w:val="32"/>
          <w:lang w:val="en-GB"/>
        </w:rPr>
        <w:t xml:space="preserve">　　　　　</w:t>
      </w:r>
    </w:p>
    <w:p w:rsidR="003524B3" w:rsidRPr="00AB4EAF" w:rsidRDefault="003524B3">
      <w:pPr>
        <w:rPr>
          <w:lang w:val="en-GB"/>
        </w:rPr>
      </w:pPr>
    </w:p>
    <w:sectPr w:rsidR="003524B3" w:rsidRPr="00AB4EAF" w:rsidSect="00241451">
      <w:footerReference w:type="even" r:id="rId6"/>
      <w:footerReference w:type="default" r:id="rId7"/>
      <w:pgSz w:w="11906" w:h="16838"/>
      <w:pgMar w:top="2098" w:right="1588" w:bottom="2098"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4B3" w:rsidRDefault="003524B3" w:rsidP="00AB4EAF">
      <w:r>
        <w:separator/>
      </w:r>
    </w:p>
  </w:endnote>
  <w:endnote w:type="continuationSeparator" w:id="1">
    <w:p w:rsidR="003524B3" w:rsidRDefault="003524B3" w:rsidP="00AB4E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E0E" w:rsidRDefault="003524B3" w:rsidP="00896C76">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A07E0E" w:rsidRDefault="003524B3" w:rsidP="00EC1EE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36252"/>
      <w:docPartObj>
        <w:docPartGallery w:val="Page Numbers (Bottom of Page)"/>
        <w:docPartUnique/>
      </w:docPartObj>
    </w:sdtPr>
    <w:sdtEndPr/>
    <w:sdtContent>
      <w:p w:rsidR="003260CD" w:rsidRDefault="003524B3">
        <w:pPr>
          <w:pStyle w:val="a4"/>
          <w:jc w:val="center"/>
        </w:pPr>
        <w:r>
          <w:fldChar w:fldCharType="begin"/>
        </w:r>
        <w:r>
          <w:instrText xml:space="preserve"> PAGE   \* MERGEFORMAT </w:instrText>
        </w:r>
        <w:r>
          <w:fldChar w:fldCharType="separate"/>
        </w:r>
        <w:r w:rsidR="00AB4EAF" w:rsidRPr="00AB4EAF">
          <w:rPr>
            <w:noProof/>
            <w:lang w:val="zh-CN"/>
          </w:rPr>
          <w:t>-</w:t>
        </w:r>
        <w:r w:rsidR="00AB4EAF">
          <w:rPr>
            <w:noProof/>
          </w:rPr>
          <w:t xml:space="preserve"> 2 -</w:t>
        </w:r>
        <w:r>
          <w:fldChar w:fldCharType="end"/>
        </w:r>
      </w:p>
    </w:sdtContent>
  </w:sdt>
  <w:p w:rsidR="00A07E0E" w:rsidRDefault="003524B3" w:rsidP="00EC1EE9">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4B3" w:rsidRDefault="003524B3" w:rsidP="00AB4EAF">
      <w:r>
        <w:separator/>
      </w:r>
    </w:p>
  </w:footnote>
  <w:footnote w:type="continuationSeparator" w:id="1">
    <w:p w:rsidR="003524B3" w:rsidRDefault="003524B3" w:rsidP="00AB4E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4EAF"/>
    <w:rsid w:val="003524B3"/>
    <w:rsid w:val="00AB4E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E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4EA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B4EAF"/>
    <w:rPr>
      <w:sz w:val="18"/>
      <w:szCs w:val="18"/>
    </w:rPr>
  </w:style>
  <w:style w:type="paragraph" w:styleId="a4">
    <w:name w:val="footer"/>
    <w:basedOn w:val="a"/>
    <w:link w:val="Char0"/>
    <w:uiPriority w:val="99"/>
    <w:unhideWhenUsed/>
    <w:rsid w:val="00AB4EA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B4EAF"/>
    <w:rPr>
      <w:sz w:val="18"/>
      <w:szCs w:val="18"/>
    </w:rPr>
  </w:style>
  <w:style w:type="character" w:styleId="a5">
    <w:name w:val="page number"/>
    <w:basedOn w:val="a0"/>
    <w:rsid w:val="00AB4EA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122</Words>
  <Characters>699</Characters>
  <Application>Microsoft Office Word</Application>
  <DocSecurity>0</DocSecurity>
  <Lines>5</Lines>
  <Paragraphs>1</Paragraphs>
  <ScaleCrop>false</ScaleCrop>
  <Company>Microsoft</Company>
  <LinksUpToDate>false</LinksUpToDate>
  <CharactersWithSpaces>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王虹</dc:creator>
  <cp:keywords/>
  <dc:description/>
  <cp:lastModifiedBy>王虹</cp:lastModifiedBy>
  <cp:revision>2</cp:revision>
  <dcterms:created xsi:type="dcterms:W3CDTF">2022-04-24T10:09:00Z</dcterms:created>
  <dcterms:modified xsi:type="dcterms:W3CDTF">2022-04-24T10:09:00Z</dcterms:modified>
</cp:coreProperties>
</file>