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70F82" w14:textId="77777777" w:rsidR="000F2C40" w:rsidRDefault="0018382B">
      <w:r>
        <w:rPr>
          <w:noProof/>
        </w:rPr>
        <mc:AlternateContent>
          <mc:Choice Requires="wps">
            <w:drawing>
              <wp:anchor distT="0" distB="0" distL="114300" distR="114300" simplePos="0" relativeHeight="251662336" behindDoc="0" locked="0" layoutInCell="1" allowOverlap="1" wp14:anchorId="0F21F211" wp14:editId="2450314C">
                <wp:simplePos x="0" y="0"/>
                <wp:positionH relativeFrom="margin">
                  <wp:posOffset>-876300</wp:posOffset>
                </wp:positionH>
                <wp:positionV relativeFrom="paragraph">
                  <wp:posOffset>114300</wp:posOffset>
                </wp:positionV>
                <wp:extent cx="7162165" cy="14649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7162165" cy="1464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911928" w14:textId="03054B0A" w:rsidR="000F2C40" w:rsidRDefault="0018382B">
                            <w:pPr>
                              <w:rPr>
                                <w:rFonts w:ascii="Source Han Sans SC Bold" w:eastAsia="黑体" w:hAnsi="Source Han Sans SC Bold" w:cs="Source Han Sans SC Bold"/>
                                <w:b/>
                                <w:bCs/>
                                <w:sz w:val="15"/>
                                <w:szCs w:val="20"/>
                              </w:rPr>
                            </w:pPr>
                            <w:r>
                              <w:rPr>
                                <w:rFonts w:ascii="黑体" w:eastAsia="黑体" w:hAnsi="黑体" w:cs="Source Han Sans SC Bold" w:hint="eastAsia"/>
                                <w:b/>
                                <w:bCs/>
                                <w:color w:val="FFFFFF"/>
                                <w:kern w:val="0"/>
                                <w:sz w:val="56"/>
                                <w:szCs w:val="72"/>
                                <w:lang w:bidi="ar"/>
                              </w:rPr>
                              <w:t>专题</w:t>
                            </w:r>
                            <w:r>
                              <w:rPr>
                                <w:rFonts w:ascii="黑体" w:eastAsia="黑体" w:hAnsi="黑体" w:cs="Source Han Sans SC Bold"/>
                                <w:b/>
                                <w:bCs/>
                                <w:color w:val="FFFFFF"/>
                                <w:kern w:val="0"/>
                                <w:sz w:val="56"/>
                                <w:szCs w:val="72"/>
                                <w:lang w:bidi="ar"/>
                              </w:rPr>
                              <w:t>：</w:t>
                            </w:r>
                            <w:r>
                              <w:rPr>
                                <w:rFonts w:ascii="黑体" w:eastAsia="黑体" w:hAnsi="黑体" w:cs="Source Han Sans SC Bold" w:hint="eastAsia"/>
                                <w:b/>
                                <w:bCs/>
                                <w:color w:val="FFFFFF"/>
                                <w:kern w:val="0"/>
                                <w:sz w:val="56"/>
                                <w:szCs w:val="72"/>
                                <w:lang w:bidi="ar"/>
                              </w:rPr>
                              <w:t>房地产票据逾期新增势头放缓，</w:t>
                            </w:r>
                            <w:r w:rsidR="00CB7BD7">
                              <w:rPr>
                                <w:rFonts w:ascii="黑体" w:eastAsia="黑体" w:hAnsi="黑体" w:cs="Source Han Sans SC Bold" w:hint="eastAsia"/>
                                <w:b/>
                                <w:bCs/>
                                <w:color w:val="FFFFFF"/>
                                <w:kern w:val="0"/>
                                <w:sz w:val="56"/>
                                <w:szCs w:val="72"/>
                                <w:lang w:bidi="ar"/>
                              </w:rPr>
                              <w:t>城投连续2月无新增逾期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21F211" id="_x0000_t202" coordsize="21600,21600" o:spt="202" path="m,l,21600r21600,l21600,xe">
                <v:stroke joinstyle="miter"/>
                <v:path gradientshapeok="t" o:connecttype="rect"/>
              </v:shapetype>
              <v:shape id="文本框 7" o:spid="_x0000_s1026" type="#_x0000_t202" style="position:absolute;left:0;text-align:left;margin-left:-69pt;margin-top:9pt;width:563.95pt;height:115.3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" filled="f" stroked="f" strokeweight=".5pt">
                <v:textbox>
                  <w:txbxContent>
                    <w:p w14:paraId="71911928" w14:textId="03054B0A" w:rsidR="000F2C40" w:rsidRDefault="0018382B">
                      <w:pPr>
                        <w:rPr>
                          <w:rFonts w:ascii="Source Han Sans SC Bold" w:eastAsia="黑体" w:hAnsi="Source Han Sans SC Bold" w:cs="Source Han Sans SC Bold"/>
                          <w:b/>
                          <w:bCs/>
                          <w:sz w:val="15"/>
                          <w:szCs w:val="20"/>
                        </w:rPr>
                      </w:pPr>
                      <w:r>
                        <w:rPr>
                          <w:rFonts w:ascii="黑体" w:eastAsia="黑体" w:hAnsi="黑体" w:cs="Source Han Sans SC Bold" w:hint="eastAsia"/>
                          <w:b/>
                          <w:bCs/>
                          <w:color w:val="FFFFFF"/>
                          <w:kern w:val="0"/>
                          <w:sz w:val="56"/>
                          <w:szCs w:val="72"/>
                          <w:lang w:bidi="ar"/>
                        </w:rPr>
                        <w:t>专题</w:t>
                      </w:r>
                      <w:r>
                        <w:rPr>
                          <w:rFonts w:ascii="黑体" w:eastAsia="黑体" w:hAnsi="黑体" w:cs="Source Han Sans SC Bold"/>
                          <w:b/>
                          <w:bCs/>
                          <w:color w:val="FFFFFF"/>
                          <w:kern w:val="0"/>
                          <w:sz w:val="56"/>
                          <w:szCs w:val="72"/>
                          <w:lang w:bidi="ar"/>
                        </w:rPr>
                        <w:t>：</w:t>
                      </w:r>
                      <w:r>
                        <w:rPr>
                          <w:rFonts w:ascii="黑体" w:eastAsia="黑体" w:hAnsi="黑体" w:cs="Source Han Sans SC Bold" w:hint="eastAsia"/>
                          <w:b/>
                          <w:bCs/>
                          <w:color w:val="FFFFFF"/>
                          <w:kern w:val="0"/>
                          <w:sz w:val="56"/>
                          <w:szCs w:val="72"/>
                          <w:lang w:bidi="ar"/>
                        </w:rPr>
                        <w:t>房地产票据逾期新增势头放缓，</w:t>
                      </w:r>
                      <w:r w:rsidR="00CB7BD7">
                        <w:rPr>
                          <w:rFonts w:ascii="黑体" w:eastAsia="黑体" w:hAnsi="黑体" w:cs="Source Han Sans SC Bold" w:hint="eastAsia"/>
                          <w:b/>
                          <w:bCs/>
                          <w:color w:val="FFFFFF"/>
                          <w:kern w:val="0"/>
                          <w:sz w:val="56"/>
                          <w:szCs w:val="72"/>
                          <w:lang w:bidi="ar"/>
                        </w:rPr>
                        <w:t>城投连续2月无新增逾期</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337FF026" wp14:editId="4E2CBCD8">
                <wp:simplePos x="0" y="0"/>
                <wp:positionH relativeFrom="column">
                  <wp:posOffset>-1241425</wp:posOffset>
                </wp:positionH>
                <wp:positionV relativeFrom="paragraph">
                  <wp:posOffset>-1035050</wp:posOffset>
                </wp:positionV>
                <wp:extent cx="8035290" cy="2971165"/>
                <wp:effectExtent l="0" t="0" r="16510" b="635"/>
                <wp:wrapNone/>
                <wp:docPr id="2" name="文本框 2"/>
                <wp:cNvGraphicFramePr/>
                <a:graphic xmlns:a="http://schemas.openxmlformats.org/drawingml/2006/main">
                  <a:graphicData uri="http://schemas.microsoft.com/office/word/2010/wordprocessingShape">
                    <wps:wsp>
                      <wps:cNvSpPr txBox="1"/>
                      <wps:spPr>
                        <a:xfrm>
                          <a:off x="516890" y="718820"/>
                          <a:ext cx="8035290" cy="29711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1AF614B" w14:textId="77777777" w:rsidR="000F2C40" w:rsidRDefault="0018382B">
                            <w:pPr>
                              <w:rPr>
                                <w:color w:val="FFFFFF" w:themeColor="background1"/>
                                <w14:textOutline w14:w="9525" w14:cap="flat" w14:cmpd="sng" w14:algn="ctr">
                                  <w14:solidFill>
                                    <w14:schemeClr w14:val="accent1"/>
                                  </w14:solidFill>
                                  <w14:prstDash w14:val="solid"/>
                                  <w14:round/>
                                </w14:textOutline>
                              </w:rPr>
                            </w:pPr>
                            <w:r>
                              <w:rPr>
                                <w:noProof/>
                                <w:color w:val="FFFFFF" w:themeColor="background1"/>
                                <w14:textOutline w14:w="9525" w14:cap="flat" w14:cmpd="sng" w14:algn="ctr">
                                  <w14:solidFill>
                                    <w14:schemeClr w14:val="accent1"/>
                                  </w14:solidFill>
                                  <w14:prstDash w14:val="solid"/>
                                  <w14:round/>
                                </w14:textOutline>
                              </w:rPr>
                              <w:drawing>
                                <wp:inline distT="0" distB="0" distL="114300" distR="114300" wp14:anchorId="564FE495" wp14:editId="5200F9E0">
                                  <wp:extent cx="7564755" cy="2656840"/>
                                  <wp:effectExtent l="0" t="0" r="4445" b="10160"/>
                                  <wp:docPr id="9" name="图片 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顶部"/>
                                          <pic:cNvPicPr>
                                            <a:picLocks noChangeAspect="1"/>
                                          </pic:cNvPicPr>
                                        </pic:nvPicPr>
                                        <pic:blipFill>
                                          <a:blip r:embed="rId8"/>
                                          <a:stretch>
                                            <a:fillRect/>
                                          </a:stretch>
                                        </pic:blipFill>
                                        <pic:spPr>
                                          <a:xfrm>
                                            <a:off x="0" y="0"/>
                                            <a:ext cx="7564755" cy="2656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FF026" id="文本框 2" o:spid="_x0000_s1027" type="#_x0000_t202" style="position:absolute;left:0;text-align:left;margin-left:-97.75pt;margin-top:-81.5pt;width:632.7pt;height:233.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" fillcolor="white [3201]" stroked="f" strokeweight=".5pt">
                <v:textbox>
                  <w:txbxContent>
                    <w:p w14:paraId="31AF614B" w14:textId="77777777" w:rsidR="000F2C40" w:rsidRDefault="0018382B">
                      <w:pPr>
                        <w:rPr>
                          <w:color w:val="FFFFFF" w:themeColor="background1"/>
                          <w14:textOutline w14:w="9525" w14:cap="flat" w14:cmpd="sng" w14:algn="ctr">
                            <w14:solidFill>
                              <w14:schemeClr w14:val="accent1"/>
                            </w14:solidFill>
                            <w14:prstDash w14:val="solid"/>
                            <w14:round/>
                          </w14:textOutline>
                        </w:rPr>
                      </w:pPr>
                      <w:r>
                        <w:rPr>
                          <w:noProof/>
                          <w:color w:val="FFFFFF" w:themeColor="background1"/>
                          <w14:textOutline w14:w="9525" w14:cap="flat" w14:cmpd="sng" w14:algn="ctr">
                            <w14:solidFill>
                              <w14:schemeClr w14:val="accent1"/>
                            </w14:solidFill>
                            <w14:prstDash w14:val="solid"/>
                            <w14:round/>
                          </w14:textOutline>
                        </w:rPr>
                        <w:drawing>
                          <wp:inline distT="0" distB="0" distL="114300" distR="114300" wp14:anchorId="564FE495" wp14:editId="5200F9E0">
                            <wp:extent cx="7564755" cy="2656840"/>
                            <wp:effectExtent l="0" t="0" r="4445" b="10160"/>
                            <wp:docPr id="9" name="图片 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顶部"/>
                                    <pic:cNvPicPr>
                                      <a:picLocks noChangeAspect="1"/>
                                    </pic:cNvPicPr>
                                  </pic:nvPicPr>
                                  <pic:blipFill>
                                    <a:blip r:embed="rId9"/>
                                    <a:stretch>
                                      <a:fillRect/>
                                    </a:stretch>
                                  </pic:blipFill>
                                  <pic:spPr>
                                    <a:xfrm>
                                      <a:off x="0" y="0"/>
                                      <a:ext cx="7564755" cy="2656840"/>
                                    </a:xfrm>
                                    <a:prstGeom prst="rect">
                                      <a:avLst/>
                                    </a:prstGeom>
                                  </pic:spPr>
                                </pic:pic>
                              </a:graphicData>
                            </a:graphic>
                          </wp:inline>
                        </w:drawing>
                      </w:r>
                    </w:p>
                  </w:txbxContent>
                </v:textbox>
              </v:shape>
            </w:pict>
          </mc:Fallback>
        </mc:AlternateContent>
      </w:r>
    </w:p>
    <w:p w14:paraId="4DCAC6F1" w14:textId="77777777" w:rsidR="000F2C40" w:rsidRDefault="000F2C40"/>
    <w:p w14:paraId="773EE7C9" w14:textId="77777777" w:rsidR="000F2C40" w:rsidRDefault="000F2C40"/>
    <w:p w14:paraId="434EFADD" w14:textId="77777777" w:rsidR="000F2C40" w:rsidRDefault="000F2C40"/>
    <w:p w14:paraId="47FAB90A" w14:textId="77777777" w:rsidR="000F2C40" w:rsidRDefault="000F2C40"/>
    <w:p w14:paraId="78999CC8" w14:textId="77777777" w:rsidR="000F2C40" w:rsidRDefault="000F2C40"/>
    <w:p w14:paraId="382090EE" w14:textId="77777777" w:rsidR="000F2C40" w:rsidRDefault="000F2C40"/>
    <w:p w14:paraId="5464C012" w14:textId="77777777" w:rsidR="000F2C40" w:rsidRDefault="000F2C40"/>
    <w:p w14:paraId="38294290" w14:textId="77777777" w:rsidR="000F2C40" w:rsidRDefault="000F2C40"/>
    <w:p w14:paraId="21EB67DB" w14:textId="77777777" w:rsidR="000F2C40" w:rsidRDefault="000F2C40"/>
    <w:p w14:paraId="5EFBF25B" w14:textId="77777777" w:rsidR="000F2C40" w:rsidRDefault="000F2C40">
      <w:pPr>
        <w:spacing w:before="240" w:after="240" w:line="360" w:lineRule="auto"/>
        <w:ind w:firstLineChars="200" w:firstLine="420"/>
        <w:rPr>
          <w:rFonts w:ascii="黑体" w:eastAsia="黑体" w:hAnsi="黑体"/>
          <w:bCs/>
        </w:rPr>
      </w:pPr>
    </w:p>
    <w:p w14:paraId="08187B8E" w14:textId="2E11F2BA" w:rsidR="000F2C40" w:rsidRDefault="0018382B" w:rsidP="00AA153B">
      <w:pPr>
        <w:spacing w:before="240" w:after="240" w:line="360" w:lineRule="auto"/>
        <w:ind w:firstLineChars="200" w:firstLine="420"/>
        <w:rPr>
          <w:rFonts w:ascii="黑体" w:eastAsia="黑体" w:hAnsi="黑体"/>
          <w:bCs/>
        </w:rPr>
      </w:pPr>
      <w:r>
        <w:rPr>
          <w:rFonts w:ascii="黑体" w:eastAsia="黑体" w:hAnsi="黑体" w:hint="eastAsia"/>
          <w:bCs/>
        </w:rPr>
        <w:t>根据上海票据交易所公布的《截至2023年8月31日承兑人逾期名单》显示，</w:t>
      </w:r>
      <w:r>
        <w:rPr>
          <w:rFonts w:ascii="黑体" w:eastAsia="黑体" w:hAnsi="黑体"/>
          <w:bCs/>
        </w:rPr>
        <w:t>2023年3月至8月末发生3次</w:t>
      </w:r>
      <w:proofErr w:type="gramStart"/>
      <w:r>
        <w:rPr>
          <w:rFonts w:ascii="黑体" w:eastAsia="黑体" w:hAnsi="黑体"/>
          <w:bCs/>
        </w:rPr>
        <w:t>以上商</w:t>
      </w:r>
      <w:proofErr w:type="gramEnd"/>
      <w:r>
        <w:rPr>
          <w:rFonts w:ascii="黑体" w:eastAsia="黑体" w:hAnsi="黑体"/>
          <w:bCs/>
        </w:rPr>
        <w:t>票逾期，且月末有逾期余额或当月出现票据逾期行为的房地产项目公司数量1</w:t>
      </w:r>
      <w:r>
        <w:rPr>
          <w:rFonts w:ascii="黑体" w:eastAsia="黑体" w:hAnsi="黑体" w:hint="eastAsia"/>
          <w:bCs/>
        </w:rPr>
        <w:t>519</w:t>
      </w:r>
      <w:r>
        <w:rPr>
          <w:rFonts w:ascii="黑体" w:eastAsia="黑体" w:hAnsi="黑体"/>
          <w:bCs/>
        </w:rPr>
        <w:t>个，环比</w:t>
      </w:r>
      <w:r>
        <w:rPr>
          <w:rFonts w:ascii="黑体" w:eastAsia="黑体" w:hAnsi="黑体" w:hint="eastAsia"/>
          <w:bCs/>
        </w:rPr>
        <w:t>增加1.1</w:t>
      </w:r>
      <w:r>
        <w:rPr>
          <w:rFonts w:ascii="黑体" w:eastAsia="黑体" w:hAnsi="黑体"/>
          <w:bCs/>
        </w:rPr>
        <w:t>%，占全部商票逾期企业的比重环比降低</w:t>
      </w:r>
      <w:r>
        <w:rPr>
          <w:rFonts w:ascii="黑体" w:eastAsia="黑体" w:hAnsi="黑体" w:hint="eastAsia"/>
          <w:bCs/>
        </w:rPr>
        <w:t>2.1个百分点</w:t>
      </w:r>
      <w:r>
        <w:rPr>
          <w:rFonts w:ascii="黑体" w:eastAsia="黑体" w:hAnsi="黑体"/>
          <w:bCs/>
        </w:rPr>
        <w:t>至</w:t>
      </w:r>
      <w:r>
        <w:rPr>
          <w:rFonts w:ascii="黑体" w:eastAsia="黑体" w:hAnsi="黑体" w:hint="eastAsia"/>
          <w:bCs/>
        </w:rPr>
        <w:t>63.34</w:t>
      </w:r>
      <w:r>
        <w:rPr>
          <w:rFonts w:ascii="黑体" w:eastAsia="黑体" w:hAnsi="黑体"/>
          <w:bCs/>
        </w:rPr>
        <w:t>%。</w:t>
      </w:r>
      <w:r>
        <w:rPr>
          <w:rFonts w:ascii="黑体" w:eastAsia="黑体" w:hAnsi="黑体" w:hint="eastAsia"/>
          <w:bCs/>
        </w:rPr>
        <w:t>同时，8月仅新增2家逾期企业，新增势头减弱，整体风险释放可控。</w:t>
      </w:r>
    </w:p>
    <w:p w14:paraId="2E48AA11" w14:textId="77777777" w:rsidR="000F2C40" w:rsidRDefault="0018382B">
      <w:pPr>
        <w:pStyle w:val="1"/>
        <w:spacing w:line="240" w:lineRule="auto"/>
        <w:rPr>
          <w:rFonts w:ascii="黑体" w:eastAsia="黑体" w:hAnsi="黑体" w:cs="黑体"/>
          <w:sz w:val="24"/>
          <w:szCs w:val="24"/>
          <w:lang w:bidi="ar"/>
        </w:rPr>
      </w:pPr>
      <w:r>
        <w:rPr>
          <w:rFonts w:ascii="黑体" w:eastAsia="黑体" w:hAnsi="黑体" w:cs="黑体" w:hint="eastAsia"/>
          <w:sz w:val="24"/>
          <w:szCs w:val="24"/>
          <w:lang w:bidi="ar"/>
        </w:rPr>
        <w:t xml:space="preserve">一、票据逾期情况趋于稳定，8月新增逾期企业数7家 </w:t>
      </w:r>
    </w:p>
    <w:p w14:paraId="34B1107B" w14:textId="77777777" w:rsidR="000F2C40" w:rsidRDefault="0018382B">
      <w:pPr>
        <w:spacing w:before="240" w:after="240" w:line="360" w:lineRule="auto"/>
        <w:ind w:firstLineChars="200" w:firstLine="422"/>
        <w:rPr>
          <w:rFonts w:ascii="黑体" w:eastAsia="黑体" w:hAnsi="黑体"/>
          <w:b/>
          <w:u w:val="single"/>
        </w:rPr>
      </w:pPr>
      <w:r>
        <w:rPr>
          <w:rFonts w:ascii="黑体" w:eastAsia="黑体" w:hAnsi="黑体" w:hint="eastAsia"/>
          <w:b/>
          <w:bCs/>
          <w:color w:val="ED7D31" w:themeColor="accent2"/>
        </w:rPr>
        <w:t>2023年票据逾期整体新增势头明显减弱，7、8月票据持续逾期情况趋于稳定，新增逾期企业数低至</w:t>
      </w:r>
      <w:proofErr w:type="gramStart"/>
      <w:r>
        <w:rPr>
          <w:rFonts w:ascii="黑体" w:eastAsia="黑体" w:hAnsi="黑体" w:hint="eastAsia"/>
          <w:b/>
          <w:bCs/>
          <w:color w:val="ED7D31" w:themeColor="accent2"/>
        </w:rPr>
        <w:t>个</w:t>
      </w:r>
      <w:proofErr w:type="gramEnd"/>
      <w:r>
        <w:rPr>
          <w:rFonts w:ascii="黑体" w:eastAsia="黑体" w:hAnsi="黑体" w:hint="eastAsia"/>
          <w:b/>
          <w:bCs/>
          <w:color w:val="ED7D31" w:themeColor="accent2"/>
        </w:rPr>
        <w:t>位数。</w:t>
      </w:r>
      <w:r>
        <w:rPr>
          <w:rFonts w:ascii="黑体" w:eastAsia="黑体" w:hAnsi="黑体" w:hint="eastAsia"/>
          <w:bCs/>
        </w:rPr>
        <w:t>随着宏观政策措施逐步显效，下半年市场经济加快恢复，各行业资金情况继续改善，8月新增票据逾期企业数较上月小幅增加6家，但远远低于二季度月均量，处于低位水平。根据上海票据交易所公布的票据持续逾期名单来看，</w:t>
      </w:r>
      <w:r>
        <w:rPr>
          <w:rFonts w:ascii="黑体" w:eastAsia="黑体" w:hAnsi="黑体" w:hint="eastAsia"/>
          <w:b/>
          <w:u w:val="single"/>
        </w:rPr>
        <w:t>20</w:t>
      </w:r>
      <w:r>
        <w:rPr>
          <w:rFonts w:ascii="黑体" w:eastAsia="黑体" w:hAnsi="黑体"/>
          <w:b/>
          <w:u w:val="single"/>
        </w:rPr>
        <w:t>23</w:t>
      </w:r>
      <w:r>
        <w:rPr>
          <w:rFonts w:ascii="黑体" w:eastAsia="黑体" w:hAnsi="黑体" w:hint="eastAsia"/>
          <w:b/>
          <w:u w:val="single"/>
        </w:rPr>
        <w:t>年8月，新增持续逾期的企业数量由7月的1家增加至7</w:t>
      </w:r>
      <w:r>
        <w:rPr>
          <w:rFonts w:ascii="黑体" w:eastAsia="黑体" w:hAnsi="黑体"/>
          <w:b/>
          <w:u w:val="single"/>
        </w:rPr>
        <w:t>家</w:t>
      </w:r>
      <w:r>
        <w:rPr>
          <w:rFonts w:ascii="黑体" w:eastAsia="黑体" w:hAnsi="黑体" w:hint="eastAsia"/>
          <w:b/>
          <w:u w:val="single"/>
        </w:rPr>
        <w:t>，较二季度月均231家的新增逾期企业数大幅减少97%。</w:t>
      </w:r>
    </w:p>
    <w:p w14:paraId="07D1FFC3" w14:textId="77777777" w:rsidR="000F2C40" w:rsidRDefault="0018382B">
      <w:pPr>
        <w:spacing w:before="240" w:after="240" w:line="360" w:lineRule="auto"/>
        <w:ind w:firstLineChars="200" w:firstLine="420"/>
        <w:rPr>
          <w:rFonts w:ascii="黑体" w:eastAsia="黑体" w:hAnsi="黑体"/>
          <w:b/>
          <w:u w:val="single"/>
        </w:rPr>
      </w:pPr>
      <w:r>
        <w:rPr>
          <w:rFonts w:ascii="黑体" w:eastAsia="黑体" w:hAnsi="黑体" w:hint="eastAsia"/>
          <w:bCs/>
        </w:rPr>
        <w:t>相比去年，今年企业票据逾期新增势头明显减弱，数据显示，</w:t>
      </w:r>
      <w:r>
        <w:rPr>
          <w:rFonts w:ascii="黑体" w:eastAsia="黑体" w:hAnsi="黑体" w:hint="eastAsia"/>
          <w:b/>
          <w:u w:val="single"/>
        </w:rPr>
        <w:t>2023年</w:t>
      </w:r>
      <w:proofErr w:type="gramStart"/>
      <w:r>
        <w:rPr>
          <w:rFonts w:ascii="黑体" w:eastAsia="黑体" w:hAnsi="黑体" w:hint="eastAsia"/>
          <w:b/>
          <w:u w:val="single"/>
        </w:rPr>
        <w:t>前8月</w:t>
      </w:r>
      <w:proofErr w:type="gramEnd"/>
      <w:r>
        <w:rPr>
          <w:rFonts w:ascii="黑体" w:eastAsia="黑体" w:hAnsi="黑体" w:hint="eastAsia"/>
          <w:b/>
          <w:u w:val="single"/>
        </w:rPr>
        <w:t>月均新增逾期企业数为151家，较去年同期减少500余家。</w:t>
      </w:r>
      <w:r>
        <w:rPr>
          <w:rFonts w:ascii="黑体" w:eastAsia="黑体" w:hAnsi="黑体" w:hint="eastAsia"/>
          <w:bCs/>
        </w:rPr>
        <w:t>今年以来，政策利好持续落地，金融对经济支持持续加强，同时保持高压监管态势，防范化解重点领域风险等，</w:t>
      </w:r>
      <w:proofErr w:type="gramStart"/>
      <w:r>
        <w:rPr>
          <w:rFonts w:ascii="黑体" w:eastAsia="黑体" w:hAnsi="黑体" w:hint="eastAsia"/>
          <w:bCs/>
        </w:rPr>
        <w:t>纾困与</w:t>
      </w:r>
      <w:proofErr w:type="gramEnd"/>
      <w:r>
        <w:rPr>
          <w:rFonts w:ascii="黑体" w:eastAsia="黑体" w:hAnsi="黑体" w:hint="eastAsia"/>
          <w:bCs/>
        </w:rPr>
        <w:t>监管双管齐下，对各行业新增违约情况起到了较为明显的减退效果。</w:t>
      </w:r>
    </w:p>
    <w:p w14:paraId="1E4D9919" w14:textId="77777777" w:rsidR="000F2C40" w:rsidRDefault="000F2C40">
      <w:pPr>
        <w:spacing w:after="100" w:line="360" w:lineRule="auto"/>
        <w:ind w:firstLineChars="200" w:firstLine="420"/>
        <w:rPr>
          <w:rFonts w:ascii="黑体" w:eastAsia="黑体" w:hAnsi="黑体"/>
          <w:bCs/>
        </w:rPr>
      </w:pPr>
    </w:p>
    <w:p w14:paraId="21F70739" w14:textId="77777777" w:rsidR="000F2C40" w:rsidRDefault="0018382B">
      <w:pPr>
        <w:spacing w:line="360" w:lineRule="auto"/>
      </w:pPr>
      <w:r>
        <w:rPr>
          <w:noProof/>
        </w:rPr>
        <w:lastRenderedPageBreak/>
        <w:drawing>
          <wp:inline distT="0" distB="0" distL="114300" distR="114300" wp14:anchorId="2555788C" wp14:editId="5AFE50AD">
            <wp:extent cx="5273040" cy="2748915"/>
            <wp:effectExtent l="0" t="0" r="3810" b="133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5273040" cy="2748915"/>
                    </a:xfrm>
                    <a:prstGeom prst="rect">
                      <a:avLst/>
                    </a:prstGeom>
                    <a:noFill/>
                    <a:ln>
                      <a:noFill/>
                    </a:ln>
                  </pic:spPr>
                </pic:pic>
              </a:graphicData>
            </a:graphic>
          </wp:inline>
        </w:drawing>
      </w:r>
    </w:p>
    <w:p w14:paraId="1CDCDB35" w14:textId="77777777" w:rsidR="000F2C40" w:rsidRDefault="0018382B">
      <w:pPr>
        <w:spacing w:line="360" w:lineRule="auto"/>
        <w:rPr>
          <w:rFonts w:ascii="黑体" w:eastAsia="黑体" w:hAnsi="黑体"/>
        </w:rPr>
      </w:pPr>
      <w:r>
        <w:rPr>
          <w:rFonts w:ascii="黑体" w:eastAsia="黑体" w:hAnsi="黑体" w:hint="eastAsia"/>
          <w:sz w:val="18"/>
          <w:szCs w:val="18"/>
        </w:rPr>
        <w:t>注：2023年4月、8月新增票据持续逾期企业</w:t>
      </w:r>
      <w:proofErr w:type="gramStart"/>
      <w:r>
        <w:rPr>
          <w:rFonts w:ascii="黑体" w:eastAsia="黑体" w:hAnsi="黑体" w:hint="eastAsia"/>
          <w:sz w:val="18"/>
          <w:szCs w:val="18"/>
        </w:rPr>
        <w:t>数量环</w:t>
      </w:r>
      <w:proofErr w:type="gramEnd"/>
      <w:r>
        <w:rPr>
          <w:rFonts w:ascii="黑体" w:eastAsia="黑体" w:hAnsi="黑体" w:hint="eastAsia"/>
          <w:sz w:val="18"/>
          <w:szCs w:val="18"/>
        </w:rPr>
        <w:t>比分别为26500%、600%。</w:t>
      </w:r>
    </w:p>
    <w:p w14:paraId="5FD232A4" w14:textId="77777777" w:rsidR="000F2C40" w:rsidRDefault="0018382B">
      <w:pPr>
        <w:spacing w:before="240" w:after="240" w:line="360" w:lineRule="auto"/>
        <w:ind w:firstLineChars="200" w:firstLine="422"/>
        <w:rPr>
          <w:rFonts w:ascii="黑体" w:eastAsia="黑体" w:hAnsi="黑体"/>
        </w:rPr>
      </w:pPr>
      <w:r>
        <w:rPr>
          <w:rFonts w:ascii="黑体" w:eastAsia="黑体" w:hAnsi="黑体" w:hint="eastAsia"/>
          <w:b/>
          <w:bCs/>
          <w:color w:val="ED7D31" w:themeColor="accent2"/>
        </w:rPr>
        <w:t>房地产及其上下</w:t>
      </w:r>
      <w:proofErr w:type="gramStart"/>
      <w:r>
        <w:rPr>
          <w:rFonts w:ascii="黑体" w:eastAsia="黑体" w:hAnsi="黑体" w:hint="eastAsia"/>
          <w:b/>
          <w:bCs/>
          <w:color w:val="ED7D31" w:themeColor="accent2"/>
        </w:rPr>
        <w:t>游行业经济</w:t>
      </w:r>
      <w:proofErr w:type="gramEnd"/>
      <w:r>
        <w:rPr>
          <w:rFonts w:ascii="黑体" w:eastAsia="黑体" w:hAnsi="黑体" w:hint="eastAsia"/>
          <w:b/>
          <w:bCs/>
          <w:color w:val="ED7D31" w:themeColor="accent2"/>
        </w:rPr>
        <w:t>压力仍较突出，新增票据</w:t>
      </w:r>
      <w:proofErr w:type="gramStart"/>
      <w:r>
        <w:rPr>
          <w:rFonts w:ascii="黑体" w:eastAsia="黑体" w:hAnsi="黑体" w:hint="eastAsia"/>
          <w:b/>
          <w:bCs/>
          <w:color w:val="ED7D31" w:themeColor="accent2"/>
        </w:rPr>
        <w:t>逾期占</w:t>
      </w:r>
      <w:proofErr w:type="gramEnd"/>
      <w:r>
        <w:rPr>
          <w:rFonts w:ascii="黑体" w:eastAsia="黑体" w:hAnsi="黑体" w:hint="eastAsia"/>
          <w:b/>
          <w:bCs/>
          <w:color w:val="ED7D31" w:themeColor="accent2"/>
        </w:rPr>
        <w:t>比过半。</w:t>
      </w:r>
      <w:r>
        <w:rPr>
          <w:rFonts w:ascii="黑体" w:eastAsia="黑体" w:hAnsi="黑体" w:hint="eastAsia"/>
        </w:rPr>
        <w:t>从行业分布来看，8月新增持续逾期票据企业集中在房地产业、建筑业、批发和零售业、租赁和商务服务业以及电力、热力生产和供应业这五大行业。其中，</w:t>
      </w:r>
      <w:r>
        <w:rPr>
          <w:rFonts w:ascii="黑体" w:eastAsia="黑体" w:hAnsi="黑体" w:hint="eastAsia"/>
          <w:b/>
          <w:bCs/>
          <w:u w:val="single"/>
        </w:rPr>
        <w:t>房地产业和建筑业占比领先，各占28.6%，且</w:t>
      </w:r>
      <w:proofErr w:type="gramStart"/>
      <w:r>
        <w:rPr>
          <w:rFonts w:ascii="黑体" w:eastAsia="黑体" w:hAnsi="黑体" w:hint="eastAsia"/>
          <w:b/>
          <w:bCs/>
          <w:u w:val="single"/>
        </w:rPr>
        <w:t>两行业</w:t>
      </w:r>
      <w:proofErr w:type="gramEnd"/>
      <w:r>
        <w:rPr>
          <w:rFonts w:ascii="黑体" w:eastAsia="黑体" w:hAnsi="黑体" w:hint="eastAsia"/>
          <w:b/>
          <w:bCs/>
          <w:u w:val="single"/>
        </w:rPr>
        <w:t>共计占据半数以上份额，</w:t>
      </w:r>
      <w:r>
        <w:rPr>
          <w:rFonts w:ascii="黑体" w:eastAsia="黑体" w:hAnsi="黑体" w:hint="eastAsia"/>
        </w:rPr>
        <w:t>主要是由于楼市活跃度仍然较低，尤其是项目回款恢复暂不理想，房地产及其上下游行业资金情况改善偏弱，相对其他行业而言，资金压力偏大，</w:t>
      </w:r>
      <w:proofErr w:type="gramStart"/>
      <w:r>
        <w:rPr>
          <w:rFonts w:ascii="黑体" w:eastAsia="黑体" w:hAnsi="黑体" w:hint="eastAsia"/>
        </w:rPr>
        <w:t>新增商</w:t>
      </w:r>
      <w:proofErr w:type="gramEnd"/>
      <w:r>
        <w:rPr>
          <w:rFonts w:ascii="黑体" w:eastAsia="黑体" w:hAnsi="黑体" w:hint="eastAsia"/>
        </w:rPr>
        <w:t>票逾期现象也相对较多。批发和零售业、租赁和商务服务业以及电力、热力生产和供应业各占14.3%。除此之外，金融业、制造业等行业本月未有新增逾期企业，资金改善较为明显。</w:t>
      </w:r>
    </w:p>
    <w:p w14:paraId="1DEDB07C" w14:textId="77777777" w:rsidR="000F2C40" w:rsidRDefault="0018382B">
      <w:pPr>
        <w:spacing w:after="100" w:line="360" w:lineRule="auto"/>
        <w:rPr>
          <w:rFonts w:ascii="黑体" w:eastAsia="黑体" w:hAnsi="黑体"/>
        </w:rPr>
      </w:pPr>
      <w:r>
        <w:rPr>
          <w:noProof/>
        </w:rPr>
        <w:drawing>
          <wp:inline distT="0" distB="0" distL="114300" distR="114300" wp14:anchorId="6969D111" wp14:editId="1B865950">
            <wp:extent cx="5268595" cy="2566035"/>
            <wp:effectExtent l="0" t="0" r="8255" b="571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1"/>
                    <a:stretch>
                      <a:fillRect/>
                    </a:stretch>
                  </pic:blipFill>
                  <pic:spPr>
                    <a:xfrm>
                      <a:off x="0" y="0"/>
                      <a:ext cx="5268595" cy="2566035"/>
                    </a:xfrm>
                    <a:prstGeom prst="rect">
                      <a:avLst/>
                    </a:prstGeom>
                    <a:noFill/>
                    <a:ln>
                      <a:noFill/>
                    </a:ln>
                  </pic:spPr>
                </pic:pic>
              </a:graphicData>
            </a:graphic>
          </wp:inline>
        </w:drawing>
      </w:r>
    </w:p>
    <w:p w14:paraId="42983A3F" w14:textId="77777777" w:rsidR="000F2C40" w:rsidRDefault="000F2C40">
      <w:pPr>
        <w:spacing w:line="360" w:lineRule="auto"/>
        <w:rPr>
          <w:rFonts w:ascii="黑体" w:eastAsia="黑体" w:hAnsi="黑体"/>
        </w:rPr>
      </w:pPr>
    </w:p>
    <w:p w14:paraId="64FF5B60" w14:textId="77777777" w:rsidR="000F2C40" w:rsidRDefault="0018382B">
      <w:pPr>
        <w:pStyle w:val="1"/>
        <w:spacing w:line="240" w:lineRule="auto"/>
        <w:rPr>
          <w:rFonts w:ascii="黑体" w:eastAsia="黑体" w:hAnsi="黑体" w:cs="黑体"/>
          <w:color w:val="ED7D31" w:themeColor="accent2"/>
          <w:sz w:val="32"/>
          <w:szCs w:val="20"/>
          <w:lang w:bidi="ar"/>
        </w:rPr>
      </w:pPr>
      <w:r>
        <w:rPr>
          <w:rFonts w:ascii="黑体" w:eastAsia="黑体" w:hAnsi="黑体" w:cs="黑体" w:hint="eastAsia"/>
          <w:sz w:val="24"/>
          <w:szCs w:val="24"/>
          <w:lang w:bidi="ar"/>
        </w:rPr>
        <w:lastRenderedPageBreak/>
        <w:t>二、房地产业票据逾期现象高位趋稳，8月新增2家逾期房企</w:t>
      </w:r>
    </w:p>
    <w:p w14:paraId="33615F92" w14:textId="77777777" w:rsidR="000F2C40" w:rsidRDefault="0018382B">
      <w:pPr>
        <w:spacing w:before="240" w:after="240" w:line="360" w:lineRule="auto"/>
        <w:ind w:firstLineChars="200" w:firstLine="422"/>
        <w:rPr>
          <w:rFonts w:ascii="黑体" w:eastAsia="黑体" w:hAnsi="黑体"/>
          <w:bCs/>
        </w:rPr>
      </w:pPr>
      <w:r>
        <w:rPr>
          <w:rFonts w:ascii="黑体" w:eastAsia="黑体" w:hAnsi="黑体" w:hint="eastAsia"/>
          <w:b/>
          <w:color w:val="ED7D31" w:themeColor="accent2"/>
        </w:rPr>
        <w:t>房地产业商票逾期压力犹存，新增势头减弱，整体风险释放可控。</w:t>
      </w:r>
      <w:r>
        <w:rPr>
          <w:rFonts w:ascii="黑体" w:eastAsia="黑体" w:hAnsi="黑体" w:hint="eastAsia"/>
          <w:bCs/>
        </w:rPr>
        <w:t>从房地产企业商</w:t>
      </w:r>
      <w:proofErr w:type="gramStart"/>
      <w:r>
        <w:rPr>
          <w:rFonts w:ascii="黑体" w:eastAsia="黑体" w:hAnsi="黑体" w:hint="eastAsia"/>
          <w:bCs/>
        </w:rPr>
        <w:t>票持续</w:t>
      </w:r>
      <w:proofErr w:type="gramEnd"/>
      <w:r>
        <w:rPr>
          <w:rFonts w:ascii="黑体" w:eastAsia="黑体" w:hAnsi="黑体" w:hint="eastAsia"/>
          <w:bCs/>
        </w:rPr>
        <w:t>逾期情况来看，根据票交所公布的《截至2023年8月31日承兑人逾期名单》显示，</w:t>
      </w:r>
      <w:r>
        <w:rPr>
          <w:rFonts w:ascii="黑体" w:eastAsia="黑体" w:hAnsi="黑体"/>
          <w:b/>
          <w:u w:val="single"/>
        </w:rPr>
        <w:t>2023年3月至8月末发生3次</w:t>
      </w:r>
      <w:proofErr w:type="gramStart"/>
      <w:r>
        <w:rPr>
          <w:rFonts w:ascii="黑体" w:eastAsia="黑体" w:hAnsi="黑体"/>
          <w:b/>
          <w:u w:val="single"/>
        </w:rPr>
        <w:t>以上商</w:t>
      </w:r>
      <w:proofErr w:type="gramEnd"/>
      <w:r>
        <w:rPr>
          <w:rFonts w:ascii="黑体" w:eastAsia="黑体" w:hAnsi="黑体"/>
          <w:b/>
          <w:u w:val="single"/>
        </w:rPr>
        <w:t>票逾期，且月末有逾期余额或当月出现票据逾期行为的房地产项目公司数量1</w:t>
      </w:r>
      <w:r>
        <w:rPr>
          <w:rFonts w:ascii="黑体" w:eastAsia="黑体" w:hAnsi="黑体" w:hint="eastAsia"/>
          <w:b/>
          <w:u w:val="single"/>
        </w:rPr>
        <w:t>519</w:t>
      </w:r>
      <w:r>
        <w:rPr>
          <w:rFonts w:ascii="黑体" w:eastAsia="黑体" w:hAnsi="黑体"/>
          <w:b/>
          <w:u w:val="single"/>
        </w:rPr>
        <w:t>个，环比</w:t>
      </w:r>
      <w:r>
        <w:rPr>
          <w:rFonts w:ascii="黑体" w:eastAsia="黑体" w:hAnsi="黑体" w:hint="eastAsia"/>
          <w:b/>
          <w:u w:val="single"/>
        </w:rPr>
        <w:t>增加1.1</w:t>
      </w:r>
      <w:r>
        <w:rPr>
          <w:rFonts w:ascii="黑体" w:eastAsia="黑体" w:hAnsi="黑体"/>
          <w:b/>
          <w:u w:val="single"/>
        </w:rPr>
        <w:t>%，占全部商票逾期企业的比重环比降低</w:t>
      </w:r>
      <w:r>
        <w:rPr>
          <w:rFonts w:ascii="黑体" w:eastAsia="黑体" w:hAnsi="黑体" w:hint="eastAsia"/>
          <w:b/>
          <w:u w:val="single"/>
        </w:rPr>
        <w:t>2.1个百分点</w:t>
      </w:r>
      <w:r>
        <w:rPr>
          <w:rFonts w:ascii="黑体" w:eastAsia="黑体" w:hAnsi="黑体"/>
          <w:b/>
          <w:u w:val="single"/>
        </w:rPr>
        <w:t>至</w:t>
      </w:r>
      <w:r>
        <w:rPr>
          <w:rFonts w:ascii="黑体" w:eastAsia="黑体" w:hAnsi="黑体" w:hint="eastAsia"/>
          <w:b/>
          <w:u w:val="single"/>
        </w:rPr>
        <w:t>63.34</w:t>
      </w:r>
      <w:r>
        <w:rPr>
          <w:rFonts w:ascii="黑体" w:eastAsia="黑体" w:hAnsi="黑体"/>
          <w:b/>
          <w:u w:val="single"/>
        </w:rPr>
        <w:t>%。</w:t>
      </w:r>
      <w:r>
        <w:rPr>
          <w:rFonts w:ascii="黑体" w:eastAsia="黑体" w:hAnsi="黑体" w:hint="eastAsia"/>
          <w:bCs/>
        </w:rPr>
        <w:t>整体来看，持续</w:t>
      </w:r>
      <w:proofErr w:type="gramStart"/>
      <w:r>
        <w:rPr>
          <w:rFonts w:ascii="黑体" w:eastAsia="黑体" w:hAnsi="黑体" w:hint="eastAsia"/>
          <w:bCs/>
        </w:rPr>
        <w:t>逾期商票仍然</w:t>
      </w:r>
      <w:proofErr w:type="gramEnd"/>
      <w:r>
        <w:rPr>
          <w:rFonts w:ascii="黑体" w:eastAsia="黑体" w:hAnsi="黑体" w:hint="eastAsia"/>
          <w:bCs/>
        </w:rPr>
        <w:t>有6成以上来自房地产，行业资金压力犹存。</w:t>
      </w:r>
    </w:p>
    <w:p w14:paraId="399C3AE2" w14:textId="77777777" w:rsidR="000F2C40" w:rsidRDefault="0018382B">
      <w:pPr>
        <w:spacing w:line="360" w:lineRule="auto"/>
      </w:pPr>
      <w:r>
        <w:rPr>
          <w:noProof/>
        </w:rPr>
        <w:drawing>
          <wp:inline distT="0" distB="0" distL="114300" distR="114300" wp14:anchorId="0C1D0744" wp14:editId="50AC6DD4">
            <wp:extent cx="5269865" cy="2689225"/>
            <wp:effectExtent l="0" t="0" r="6985" b="15875"/>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12"/>
                    <a:stretch>
                      <a:fillRect/>
                    </a:stretch>
                  </pic:blipFill>
                  <pic:spPr>
                    <a:xfrm>
                      <a:off x="0" y="0"/>
                      <a:ext cx="5269865" cy="2689225"/>
                    </a:xfrm>
                    <a:prstGeom prst="rect">
                      <a:avLst/>
                    </a:prstGeom>
                    <a:noFill/>
                    <a:ln>
                      <a:noFill/>
                    </a:ln>
                  </pic:spPr>
                </pic:pic>
              </a:graphicData>
            </a:graphic>
          </wp:inline>
        </w:drawing>
      </w:r>
    </w:p>
    <w:p w14:paraId="398BB795" w14:textId="77777777" w:rsidR="000F2C40" w:rsidRDefault="0018382B">
      <w:pPr>
        <w:spacing w:line="360" w:lineRule="auto"/>
        <w:rPr>
          <w:rFonts w:ascii="黑体" w:eastAsia="黑体" w:hAnsi="黑体"/>
          <w:bCs/>
        </w:rPr>
      </w:pPr>
      <w:r>
        <w:rPr>
          <w:rFonts w:ascii="黑体" w:eastAsia="黑体" w:hAnsi="黑体" w:hint="eastAsia"/>
          <w:sz w:val="18"/>
          <w:szCs w:val="18"/>
        </w:rPr>
        <w:t>注：2023年8月承兑人逾期名单指6个月内（2023年3月1日至8月31日）出现3次以上票据逾期，且截至2023年8月31日有逾期余额或当月出现付款逾期的承兑人，其他月份以此类推。</w:t>
      </w:r>
    </w:p>
    <w:p w14:paraId="400EB3E8" w14:textId="77777777" w:rsidR="000F2C40" w:rsidRDefault="0018382B">
      <w:pPr>
        <w:spacing w:before="240" w:after="240" w:line="360" w:lineRule="auto"/>
        <w:ind w:firstLineChars="200" w:firstLine="420"/>
        <w:rPr>
          <w:rFonts w:ascii="黑体" w:eastAsia="黑体" w:hAnsi="黑体"/>
          <w:bCs/>
        </w:rPr>
      </w:pPr>
      <w:r>
        <w:rPr>
          <w:rFonts w:ascii="黑体" w:eastAsia="黑体" w:hAnsi="黑体" w:hint="eastAsia"/>
          <w:bCs/>
        </w:rPr>
        <w:t>从票据逾期的新增情况来看，</w:t>
      </w:r>
      <w:r>
        <w:rPr>
          <w:rFonts w:ascii="黑体" w:eastAsia="黑体" w:hAnsi="黑体" w:hint="eastAsia"/>
          <w:b/>
          <w:u w:val="single"/>
        </w:rPr>
        <w:t>2023年8月房地产行业新增票据持续违约的企业数量为2家，占全部</w:t>
      </w:r>
      <w:r>
        <w:rPr>
          <w:rFonts w:ascii="黑体" w:eastAsia="黑体" w:hAnsi="黑体"/>
          <w:b/>
          <w:u w:val="single"/>
        </w:rPr>
        <w:t>商票逾期</w:t>
      </w:r>
      <w:r>
        <w:rPr>
          <w:rFonts w:ascii="黑体" w:eastAsia="黑体" w:hAnsi="黑体" w:hint="eastAsia"/>
          <w:b/>
          <w:u w:val="single"/>
        </w:rPr>
        <w:t>新增</w:t>
      </w:r>
      <w:r>
        <w:rPr>
          <w:rFonts w:ascii="黑体" w:eastAsia="黑体" w:hAnsi="黑体"/>
          <w:b/>
          <w:u w:val="single"/>
        </w:rPr>
        <w:t>企业</w:t>
      </w:r>
      <w:r>
        <w:rPr>
          <w:rFonts w:ascii="黑体" w:eastAsia="黑体" w:hAnsi="黑体" w:hint="eastAsia"/>
          <w:b/>
          <w:u w:val="single"/>
        </w:rPr>
        <w:t>比重为28.6%，</w:t>
      </w:r>
      <w:r>
        <w:rPr>
          <w:rFonts w:ascii="黑体" w:eastAsia="黑体" w:hAnsi="黑体" w:hint="eastAsia"/>
          <w:bCs/>
        </w:rPr>
        <w:t>处于低位水平。今年以来，房地产新增票据持续逾期明显改善，月均新增数量明显少于去年。年内新增数量大致呈现季度阶段性下滑态势，其中，一、二、三季度（截至8月份）月均新增数量分别为65家、53家、1家。整体来看，7、8月房地产企业票据逾期稳态凸显，新增逾期</w:t>
      </w:r>
      <w:proofErr w:type="gramStart"/>
      <w:r>
        <w:rPr>
          <w:rFonts w:ascii="黑体" w:eastAsia="黑体" w:hAnsi="黑体" w:hint="eastAsia"/>
          <w:bCs/>
        </w:rPr>
        <w:t>数处于</w:t>
      </w:r>
      <w:proofErr w:type="gramEnd"/>
      <w:r>
        <w:rPr>
          <w:rFonts w:ascii="黑体" w:eastAsia="黑体" w:hAnsi="黑体" w:hint="eastAsia"/>
          <w:bCs/>
        </w:rPr>
        <w:t>低位水平，整体风险释放可控。</w:t>
      </w:r>
    </w:p>
    <w:p w14:paraId="0F18B0E3" w14:textId="77777777" w:rsidR="000F2C40" w:rsidRDefault="0018382B">
      <w:pPr>
        <w:spacing w:after="100" w:line="360" w:lineRule="auto"/>
        <w:rPr>
          <w:rFonts w:ascii="黑体" w:eastAsia="黑体" w:hAnsi="黑体"/>
          <w:bCs/>
        </w:rPr>
      </w:pPr>
      <w:r>
        <w:rPr>
          <w:noProof/>
        </w:rPr>
        <w:lastRenderedPageBreak/>
        <w:drawing>
          <wp:inline distT="0" distB="0" distL="114300" distR="114300" wp14:anchorId="01FE4BB7" wp14:editId="13AB5BF6">
            <wp:extent cx="5269865" cy="2912110"/>
            <wp:effectExtent l="0" t="0" r="6985" b="254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3"/>
                    <a:stretch>
                      <a:fillRect/>
                    </a:stretch>
                  </pic:blipFill>
                  <pic:spPr>
                    <a:xfrm>
                      <a:off x="0" y="0"/>
                      <a:ext cx="5269865" cy="2912110"/>
                    </a:xfrm>
                    <a:prstGeom prst="rect">
                      <a:avLst/>
                    </a:prstGeom>
                    <a:noFill/>
                    <a:ln>
                      <a:noFill/>
                    </a:ln>
                  </pic:spPr>
                </pic:pic>
              </a:graphicData>
            </a:graphic>
          </wp:inline>
        </w:drawing>
      </w:r>
    </w:p>
    <w:p w14:paraId="4146B3A1" w14:textId="77777777" w:rsidR="000F2C40" w:rsidRDefault="0018382B">
      <w:pPr>
        <w:pStyle w:val="1"/>
        <w:spacing w:line="360" w:lineRule="auto"/>
        <w:rPr>
          <w:rFonts w:ascii="黑体" w:eastAsia="黑体" w:hAnsi="黑体" w:cs="黑体"/>
          <w:sz w:val="24"/>
          <w:szCs w:val="24"/>
          <w:lang w:bidi="ar"/>
        </w:rPr>
      </w:pPr>
      <w:r>
        <w:rPr>
          <w:rFonts w:ascii="黑体" w:eastAsia="黑体" w:hAnsi="黑体" w:cs="黑体" w:hint="eastAsia"/>
          <w:sz w:val="24"/>
          <w:szCs w:val="24"/>
          <w:lang w:bidi="ar"/>
        </w:rPr>
        <w:t>三、</w:t>
      </w:r>
      <w:proofErr w:type="gramStart"/>
      <w:r>
        <w:rPr>
          <w:rFonts w:ascii="黑体" w:eastAsia="黑体" w:hAnsi="黑体" w:cs="黑体" w:hint="eastAsia"/>
          <w:sz w:val="24"/>
          <w:szCs w:val="24"/>
          <w:lang w:bidi="ar"/>
        </w:rPr>
        <w:t>出险房企</w:t>
      </w:r>
      <w:proofErr w:type="gramEnd"/>
      <w:r>
        <w:rPr>
          <w:rFonts w:ascii="黑体" w:eastAsia="黑体" w:hAnsi="黑体" w:cs="黑体" w:hint="eastAsia"/>
          <w:sz w:val="24"/>
          <w:szCs w:val="24"/>
          <w:lang w:bidi="ar"/>
        </w:rPr>
        <w:t>仍是“重灾区”，</w:t>
      </w:r>
      <w:proofErr w:type="gramStart"/>
      <w:r>
        <w:rPr>
          <w:rFonts w:ascii="黑体" w:eastAsia="黑体" w:hAnsi="黑体" w:cs="黑体" w:hint="eastAsia"/>
          <w:sz w:val="24"/>
          <w:szCs w:val="24"/>
          <w:lang w:bidi="ar"/>
        </w:rPr>
        <w:t>融创逾期</w:t>
      </w:r>
      <w:proofErr w:type="gramEnd"/>
      <w:r>
        <w:rPr>
          <w:rFonts w:ascii="黑体" w:eastAsia="黑体" w:hAnsi="黑体" w:cs="黑体" w:hint="eastAsia"/>
          <w:sz w:val="24"/>
          <w:szCs w:val="24"/>
          <w:lang w:bidi="ar"/>
        </w:rPr>
        <w:t>的项目公司数高达200余家</w:t>
      </w:r>
    </w:p>
    <w:p w14:paraId="6C38D91F" w14:textId="0AAFC447" w:rsidR="0040651D" w:rsidRDefault="0018382B" w:rsidP="0040651D">
      <w:pPr>
        <w:spacing w:before="240" w:after="240" w:line="360" w:lineRule="auto"/>
        <w:ind w:firstLineChars="200" w:firstLine="422"/>
        <w:rPr>
          <w:rFonts w:ascii="黑体" w:eastAsia="黑体" w:hAnsi="黑体"/>
        </w:rPr>
      </w:pPr>
      <w:proofErr w:type="gramStart"/>
      <w:r>
        <w:rPr>
          <w:rFonts w:ascii="黑体" w:eastAsia="黑体" w:hAnsi="黑体" w:hint="eastAsia"/>
          <w:b/>
          <w:bCs/>
          <w:color w:val="ED7D31" w:themeColor="accent2"/>
        </w:rPr>
        <w:t>出险房企</w:t>
      </w:r>
      <w:proofErr w:type="gramEnd"/>
      <w:r>
        <w:rPr>
          <w:rFonts w:ascii="黑体" w:eastAsia="黑体" w:hAnsi="黑体" w:hint="eastAsia"/>
          <w:b/>
          <w:bCs/>
          <w:color w:val="ED7D31" w:themeColor="accent2"/>
        </w:rPr>
        <w:t>依旧是票据主要的违约主体，</w:t>
      </w:r>
      <w:proofErr w:type="gramStart"/>
      <w:r>
        <w:rPr>
          <w:rFonts w:ascii="黑体" w:eastAsia="黑体" w:hAnsi="黑体" w:hint="eastAsia"/>
          <w:b/>
          <w:bCs/>
          <w:color w:val="ED7D31" w:themeColor="accent2"/>
        </w:rPr>
        <w:t>8月末融创逾期</w:t>
      </w:r>
      <w:proofErr w:type="gramEnd"/>
      <w:r>
        <w:rPr>
          <w:rFonts w:ascii="黑体" w:eastAsia="黑体" w:hAnsi="黑体" w:hint="eastAsia"/>
          <w:b/>
          <w:bCs/>
          <w:color w:val="ED7D31" w:themeColor="accent2"/>
        </w:rPr>
        <w:t>的项目公司数仍然高达200余家。</w:t>
      </w:r>
      <w:r>
        <w:rPr>
          <w:rFonts w:ascii="黑体" w:eastAsia="黑体" w:hAnsi="黑体"/>
        </w:rPr>
        <w:t>从企业主体来看，</w:t>
      </w:r>
      <w:r>
        <w:rPr>
          <w:rFonts w:ascii="黑体" w:eastAsia="黑体" w:hAnsi="黑体"/>
          <w:b/>
          <w:u w:val="single"/>
        </w:rPr>
        <w:t>融创、中南建设、绿地控股票据持续逾期现象</w:t>
      </w:r>
      <w:r>
        <w:rPr>
          <w:rFonts w:ascii="黑体" w:eastAsia="黑体" w:hAnsi="黑体" w:hint="eastAsia"/>
          <w:b/>
          <w:u w:val="single"/>
        </w:rPr>
        <w:t>仍然比较</w:t>
      </w:r>
      <w:r>
        <w:rPr>
          <w:rFonts w:ascii="黑体" w:eastAsia="黑体" w:hAnsi="黑体"/>
          <w:b/>
          <w:u w:val="single"/>
        </w:rPr>
        <w:t>严重，</w:t>
      </w:r>
      <w:r>
        <w:rPr>
          <w:rFonts w:ascii="黑体" w:eastAsia="黑体" w:hAnsi="黑体" w:hint="eastAsia"/>
          <w:bCs/>
        </w:rPr>
        <w:t>其中，</w:t>
      </w:r>
      <w:proofErr w:type="gramStart"/>
      <w:r>
        <w:rPr>
          <w:rFonts w:ascii="黑体" w:eastAsia="黑体" w:hAnsi="黑体" w:hint="eastAsia"/>
          <w:b/>
          <w:u w:val="single"/>
        </w:rPr>
        <w:t>融创集团</w:t>
      </w:r>
      <w:proofErr w:type="gramEnd"/>
      <w:r>
        <w:rPr>
          <w:rFonts w:ascii="黑体" w:eastAsia="黑体" w:hAnsi="黑体" w:hint="eastAsia"/>
          <w:b/>
          <w:u w:val="single"/>
        </w:rPr>
        <w:t>6个月内</w:t>
      </w:r>
      <w:r>
        <w:rPr>
          <w:rFonts w:ascii="黑体" w:eastAsia="黑体" w:hAnsi="黑体"/>
          <w:b/>
          <w:u w:val="single"/>
        </w:rPr>
        <w:t>发生3次</w:t>
      </w:r>
      <w:proofErr w:type="gramStart"/>
      <w:r>
        <w:rPr>
          <w:rFonts w:ascii="黑体" w:eastAsia="黑体" w:hAnsi="黑体"/>
          <w:b/>
          <w:u w:val="single"/>
        </w:rPr>
        <w:t>以上商</w:t>
      </w:r>
      <w:proofErr w:type="gramEnd"/>
      <w:r>
        <w:rPr>
          <w:rFonts w:ascii="黑体" w:eastAsia="黑体" w:hAnsi="黑体"/>
          <w:b/>
          <w:u w:val="single"/>
        </w:rPr>
        <w:t>票逾期，且月末有逾期余额或当月出现票据逾期行为的房地产项目公司数量</w:t>
      </w:r>
      <w:r>
        <w:rPr>
          <w:rFonts w:ascii="黑体" w:eastAsia="黑体" w:hAnsi="黑体" w:hint="eastAsia"/>
          <w:b/>
          <w:u w:val="single"/>
        </w:rPr>
        <w:t>高达207家，占全部逾期房地产企业比重达13.6%，</w:t>
      </w:r>
      <w:r>
        <w:rPr>
          <w:rFonts w:ascii="黑体" w:eastAsia="黑体" w:hAnsi="黑体" w:hint="eastAsia"/>
          <w:bCs/>
        </w:rPr>
        <w:t>并且这207家项目公司大约分布在90个市/县级地域，以</w:t>
      </w:r>
      <w:proofErr w:type="gramStart"/>
      <w:r>
        <w:rPr>
          <w:rFonts w:ascii="黑体" w:eastAsia="黑体" w:hAnsi="黑体" w:hint="eastAsia"/>
          <w:bCs/>
        </w:rPr>
        <w:t>融创长期</w:t>
      </w:r>
      <w:proofErr w:type="gramEnd"/>
      <w:r>
        <w:rPr>
          <w:rFonts w:ascii="黑体" w:eastAsia="黑体" w:hAnsi="黑体" w:hint="eastAsia"/>
          <w:bCs/>
        </w:rPr>
        <w:t>布局的天津、重庆、青岛、西安、郑州、杭州、成都居多，均在5家以上。其次，</w:t>
      </w:r>
      <w:r>
        <w:rPr>
          <w:rFonts w:ascii="黑体" w:eastAsia="黑体" w:hAnsi="黑体" w:hint="eastAsia"/>
          <w:b/>
          <w:u w:val="single"/>
        </w:rPr>
        <w:t>中南建设、绿地</w:t>
      </w:r>
      <w:proofErr w:type="gramStart"/>
      <w:r>
        <w:rPr>
          <w:rFonts w:ascii="黑体" w:eastAsia="黑体" w:hAnsi="黑体" w:hint="eastAsia"/>
          <w:b/>
          <w:u w:val="single"/>
        </w:rPr>
        <w:t>控股</w:t>
      </w:r>
      <w:r>
        <w:rPr>
          <w:rFonts w:ascii="黑体" w:eastAsia="黑体" w:hAnsi="黑体"/>
          <w:b/>
          <w:u w:val="single"/>
        </w:rPr>
        <w:t>商</w:t>
      </w:r>
      <w:proofErr w:type="gramEnd"/>
      <w:r>
        <w:rPr>
          <w:rFonts w:ascii="黑体" w:eastAsia="黑体" w:hAnsi="黑体"/>
          <w:b/>
          <w:u w:val="single"/>
        </w:rPr>
        <w:t>票逾期的房地产项目公司数量</w:t>
      </w:r>
      <w:r>
        <w:rPr>
          <w:rFonts w:ascii="黑体" w:eastAsia="黑体" w:hAnsi="黑体" w:hint="eastAsia"/>
          <w:b/>
          <w:u w:val="single"/>
        </w:rPr>
        <w:t>均为77家。</w:t>
      </w:r>
      <w:r>
        <w:rPr>
          <w:rFonts w:ascii="黑体" w:eastAsia="黑体" w:hAnsi="黑体" w:hint="eastAsia"/>
        </w:rPr>
        <w:t>雅居乐、</w:t>
      </w:r>
      <w:proofErr w:type="gramStart"/>
      <w:r>
        <w:rPr>
          <w:rFonts w:ascii="黑体" w:eastAsia="黑体" w:hAnsi="黑体" w:hint="eastAsia"/>
        </w:rPr>
        <w:t>弘阳地产</w:t>
      </w:r>
      <w:proofErr w:type="gramEnd"/>
      <w:r>
        <w:rPr>
          <w:rFonts w:ascii="黑体" w:eastAsia="黑体" w:hAnsi="黑体" w:hint="eastAsia"/>
        </w:rPr>
        <w:t>、荣盛发展、</w:t>
      </w:r>
      <w:proofErr w:type="gramStart"/>
      <w:r>
        <w:rPr>
          <w:rFonts w:ascii="黑体" w:eastAsia="黑体" w:hAnsi="黑体" w:hint="eastAsia"/>
        </w:rPr>
        <w:t>世</w:t>
      </w:r>
      <w:proofErr w:type="gramEnd"/>
      <w:r>
        <w:rPr>
          <w:rFonts w:ascii="黑体" w:eastAsia="黑体" w:hAnsi="黑体" w:hint="eastAsia"/>
        </w:rPr>
        <w:t>茂集团、正荣地产、恒大地产、富力地产</w:t>
      </w:r>
      <w:r w:rsidR="0040651D">
        <w:rPr>
          <w:rFonts w:ascii="黑体" w:eastAsia="黑体" w:hAnsi="黑体" w:hint="eastAsia"/>
        </w:rPr>
        <w:t>等</w:t>
      </w:r>
      <w:proofErr w:type="gramStart"/>
      <w:r w:rsidR="0040651D">
        <w:rPr>
          <w:rFonts w:ascii="黑体" w:eastAsia="黑体" w:hAnsi="黑体" w:hint="eastAsia"/>
        </w:rPr>
        <w:t>1</w:t>
      </w:r>
      <w:r w:rsidR="00967956">
        <w:rPr>
          <w:rFonts w:ascii="黑体" w:eastAsia="黑体" w:hAnsi="黑体"/>
        </w:rPr>
        <w:t>2</w:t>
      </w:r>
      <w:r w:rsidR="0040651D">
        <w:rPr>
          <w:rFonts w:ascii="黑体" w:eastAsia="黑体" w:hAnsi="黑体"/>
        </w:rPr>
        <w:t>家房企</w:t>
      </w:r>
      <w:r>
        <w:rPr>
          <w:rFonts w:ascii="黑体" w:eastAsia="黑体" w:hAnsi="黑体" w:hint="eastAsia"/>
        </w:rPr>
        <w:t>票据</w:t>
      </w:r>
      <w:proofErr w:type="gramEnd"/>
      <w:r>
        <w:rPr>
          <w:rFonts w:ascii="黑体" w:eastAsia="黑体" w:hAnsi="黑体" w:hint="eastAsia"/>
        </w:rPr>
        <w:t>逾期的公司数均在10家及以上。</w:t>
      </w:r>
    </w:p>
    <w:p w14:paraId="4DE3966A" w14:textId="44C6BDEB" w:rsidR="009D2556" w:rsidRDefault="009D2556" w:rsidP="001042C0">
      <w:pPr>
        <w:spacing w:before="240" w:after="240" w:line="360" w:lineRule="auto"/>
        <w:ind w:firstLineChars="200" w:firstLine="420"/>
        <w:jc w:val="center"/>
        <w:rPr>
          <w:rFonts w:ascii="黑体" w:eastAsia="黑体" w:hAnsi="黑体"/>
        </w:rPr>
      </w:pPr>
      <w:r>
        <w:rPr>
          <w:noProof/>
        </w:rPr>
        <w:lastRenderedPageBreak/>
        <w:drawing>
          <wp:inline distT="0" distB="0" distL="114300" distR="114300" wp14:anchorId="1770C47A" wp14:editId="44DF004C">
            <wp:extent cx="3960000" cy="5203939"/>
            <wp:effectExtent l="0" t="0" r="2540" b="0"/>
            <wp:docPr id="801113798" name="图片 801113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
                    <pic:cNvPicPr>
                      <a:picLocks noChangeAspect="1"/>
                    </pic:cNvPicPr>
                  </pic:nvPicPr>
                  <pic:blipFill>
                    <a:blip r:embed="rId14"/>
                    <a:stretch>
                      <a:fillRect/>
                    </a:stretch>
                  </pic:blipFill>
                  <pic:spPr>
                    <a:xfrm>
                      <a:off x="0" y="0"/>
                      <a:ext cx="3960000" cy="5203939"/>
                    </a:xfrm>
                    <a:prstGeom prst="rect">
                      <a:avLst/>
                    </a:prstGeom>
                    <a:noFill/>
                    <a:ln>
                      <a:noFill/>
                    </a:ln>
                  </pic:spPr>
                </pic:pic>
              </a:graphicData>
            </a:graphic>
          </wp:inline>
        </w:drawing>
      </w:r>
    </w:p>
    <w:p w14:paraId="65AFF606" w14:textId="4476EBD2" w:rsidR="00F338DA" w:rsidRDefault="00F338DA" w:rsidP="001042C0">
      <w:pPr>
        <w:spacing w:before="240" w:after="240" w:line="360" w:lineRule="auto"/>
        <w:ind w:firstLineChars="200" w:firstLine="420"/>
        <w:rPr>
          <w:rFonts w:ascii="黑体" w:eastAsia="黑体" w:hAnsi="黑体"/>
        </w:rPr>
      </w:pPr>
      <w:r>
        <w:rPr>
          <w:rFonts w:ascii="黑体" w:eastAsia="黑体" w:hAnsi="黑体"/>
        </w:rPr>
        <w:t>从近三个月的新增逾期企业来看，</w:t>
      </w:r>
      <w:proofErr w:type="gramStart"/>
      <w:r w:rsidRPr="00F338DA">
        <w:rPr>
          <w:rFonts w:ascii="黑体" w:eastAsia="黑体" w:hAnsi="黑体"/>
          <w:b/>
          <w:u w:val="single"/>
        </w:rPr>
        <w:t>绝大多数房企票据</w:t>
      </w:r>
      <w:proofErr w:type="gramEnd"/>
      <w:r w:rsidRPr="00F338DA">
        <w:rPr>
          <w:rFonts w:ascii="黑体" w:eastAsia="黑体" w:hAnsi="黑体"/>
          <w:b/>
          <w:u w:val="single"/>
        </w:rPr>
        <w:t>持续逾期</w:t>
      </w:r>
      <w:r w:rsidRPr="00F338DA">
        <w:rPr>
          <w:rFonts w:ascii="黑体" w:eastAsia="黑体" w:hAnsi="黑体" w:hint="eastAsia"/>
          <w:b/>
          <w:u w:val="single"/>
        </w:rPr>
        <w:t>情况</w:t>
      </w:r>
      <w:r w:rsidRPr="00F338DA">
        <w:rPr>
          <w:rFonts w:ascii="黑体" w:eastAsia="黑体" w:hAnsi="黑体"/>
          <w:b/>
          <w:u w:val="single"/>
        </w:rPr>
        <w:t>相对稳定，</w:t>
      </w:r>
      <w:r w:rsidRPr="00F338DA">
        <w:rPr>
          <w:rFonts w:ascii="黑体" w:eastAsia="黑体" w:hAnsi="黑体" w:hint="eastAsia"/>
          <w:b/>
          <w:u w:val="single"/>
        </w:rPr>
        <w:t>新增逾期主要集中在地方型中小房地产公司以及</w:t>
      </w:r>
      <w:proofErr w:type="gramStart"/>
      <w:r w:rsidRPr="00F338DA">
        <w:rPr>
          <w:rFonts w:ascii="黑体" w:eastAsia="黑体" w:hAnsi="黑体" w:hint="eastAsia"/>
          <w:b/>
          <w:u w:val="single"/>
        </w:rPr>
        <w:t>出险房企</w:t>
      </w:r>
      <w:proofErr w:type="gramEnd"/>
      <w:r w:rsidRPr="00F338DA">
        <w:rPr>
          <w:rFonts w:ascii="黑体" w:eastAsia="黑体" w:hAnsi="黑体" w:hint="eastAsia"/>
          <w:b/>
          <w:u w:val="single"/>
        </w:rPr>
        <w:t>，</w:t>
      </w:r>
      <w:r>
        <w:rPr>
          <w:rFonts w:ascii="黑体" w:eastAsia="黑体" w:hAnsi="黑体" w:hint="eastAsia"/>
        </w:rPr>
        <w:t>例如，6月末新增逾期的</w:t>
      </w:r>
      <w:r w:rsidRPr="001042C0">
        <w:rPr>
          <w:rFonts w:ascii="黑体" w:eastAsia="黑体" w:hAnsi="黑体" w:hint="eastAsia"/>
        </w:rPr>
        <w:t>团风孔雀城房地产开发有限公司</w:t>
      </w:r>
      <w:r>
        <w:rPr>
          <w:rFonts w:ascii="黑体" w:eastAsia="黑体" w:hAnsi="黑体" w:hint="eastAsia"/>
        </w:rPr>
        <w:t>、</w:t>
      </w:r>
      <w:r w:rsidRPr="001042C0">
        <w:rPr>
          <w:rFonts w:ascii="黑体" w:eastAsia="黑体" w:hAnsi="黑体" w:hint="eastAsia"/>
        </w:rPr>
        <w:t>骏豪</w:t>
      </w:r>
      <w:proofErr w:type="gramStart"/>
      <w:r w:rsidRPr="001042C0">
        <w:rPr>
          <w:rFonts w:ascii="黑体" w:eastAsia="黑体" w:hAnsi="黑体" w:hint="eastAsia"/>
        </w:rPr>
        <w:t>凯</w:t>
      </w:r>
      <w:proofErr w:type="gramEnd"/>
      <w:r w:rsidRPr="001042C0">
        <w:rPr>
          <w:rFonts w:ascii="黑体" w:eastAsia="黑体" w:hAnsi="黑体" w:hint="eastAsia"/>
        </w:rPr>
        <w:t>星（香河）房地产开发有限公司</w:t>
      </w:r>
      <w:r>
        <w:rPr>
          <w:rFonts w:ascii="黑体" w:eastAsia="黑体" w:hAnsi="黑体" w:hint="eastAsia"/>
        </w:rPr>
        <w:t>均隶属于华夏幸福。另外，8月末</w:t>
      </w:r>
      <w:r>
        <w:rPr>
          <w:rFonts w:ascii="黑体" w:eastAsia="黑体" w:hAnsi="黑体"/>
        </w:rPr>
        <w:t>新增</w:t>
      </w:r>
      <w:r>
        <w:rPr>
          <w:rFonts w:ascii="黑体" w:eastAsia="黑体" w:hAnsi="黑体" w:hint="eastAsia"/>
        </w:rPr>
        <w:t>2家项目公司分别为</w:t>
      </w:r>
      <w:r w:rsidRPr="00967956">
        <w:rPr>
          <w:rFonts w:ascii="黑体" w:eastAsia="黑体" w:hAnsi="黑体" w:hint="eastAsia"/>
        </w:rPr>
        <w:t>西安颐合房地产有限公司</w:t>
      </w:r>
      <w:r>
        <w:rPr>
          <w:rFonts w:ascii="黑体" w:eastAsia="黑体" w:hAnsi="黑体" w:hint="eastAsia"/>
        </w:rPr>
        <w:t>、</w:t>
      </w:r>
      <w:r w:rsidRPr="00967956">
        <w:rPr>
          <w:rFonts w:ascii="黑体" w:eastAsia="黑体" w:hAnsi="黑体" w:hint="eastAsia"/>
        </w:rPr>
        <w:t>杭州成翰物资贸易有限公司</w:t>
      </w:r>
      <w:r>
        <w:rPr>
          <w:rFonts w:ascii="黑体" w:eastAsia="黑体" w:hAnsi="黑体" w:hint="eastAsia"/>
        </w:rPr>
        <w:t>（曾用名：</w:t>
      </w:r>
      <w:r w:rsidRPr="00224829">
        <w:rPr>
          <w:rFonts w:ascii="黑体" w:eastAsia="黑体" w:hAnsi="黑体" w:hint="eastAsia"/>
        </w:rPr>
        <w:t>杭州融</w:t>
      </w:r>
      <w:proofErr w:type="gramStart"/>
      <w:r w:rsidRPr="00224829">
        <w:rPr>
          <w:rFonts w:ascii="黑体" w:eastAsia="黑体" w:hAnsi="黑体" w:hint="eastAsia"/>
        </w:rPr>
        <w:t>翰</w:t>
      </w:r>
      <w:proofErr w:type="gramEnd"/>
      <w:r w:rsidRPr="00224829">
        <w:rPr>
          <w:rFonts w:ascii="黑体" w:eastAsia="黑体" w:hAnsi="黑体" w:hint="eastAsia"/>
        </w:rPr>
        <w:t>置业有限公司</w:t>
      </w:r>
      <w:r>
        <w:rPr>
          <w:rFonts w:ascii="黑体" w:eastAsia="黑体" w:hAnsi="黑体" w:hint="eastAsia"/>
        </w:rPr>
        <w:t>），据悉，这2家</w:t>
      </w:r>
      <w:r w:rsidRPr="00967956">
        <w:rPr>
          <w:rFonts w:ascii="黑体" w:eastAsia="黑体" w:hAnsi="黑体" w:hint="eastAsia"/>
        </w:rPr>
        <w:t>公司</w:t>
      </w:r>
      <w:r>
        <w:rPr>
          <w:rFonts w:ascii="黑体" w:eastAsia="黑体" w:hAnsi="黑体" w:hint="eastAsia"/>
        </w:rPr>
        <w:t>分别</w:t>
      </w:r>
      <w:r w:rsidRPr="00224829">
        <w:rPr>
          <w:rFonts w:ascii="黑体" w:eastAsia="黑体" w:hAnsi="黑体"/>
        </w:rPr>
        <w:t>隶属于绿城集团、</w:t>
      </w:r>
      <w:proofErr w:type="gramStart"/>
      <w:r w:rsidRPr="00224829">
        <w:rPr>
          <w:rFonts w:ascii="黑体" w:eastAsia="黑体" w:hAnsi="黑体"/>
        </w:rPr>
        <w:t>融创集团</w:t>
      </w:r>
      <w:proofErr w:type="gramEnd"/>
      <w:r>
        <w:rPr>
          <w:rFonts w:ascii="黑体" w:eastAsia="黑体" w:hAnsi="黑体" w:hint="eastAsia"/>
        </w:rPr>
        <w:t>。由此来看，</w:t>
      </w:r>
      <w:proofErr w:type="gramStart"/>
      <w:r>
        <w:rPr>
          <w:rFonts w:ascii="黑体" w:eastAsia="黑体" w:hAnsi="黑体" w:hint="eastAsia"/>
        </w:rPr>
        <w:t>像融创</w:t>
      </w:r>
      <w:proofErr w:type="gramEnd"/>
      <w:r>
        <w:rPr>
          <w:rFonts w:ascii="黑体" w:eastAsia="黑体" w:hAnsi="黑体" w:hint="eastAsia"/>
        </w:rPr>
        <w:t>、华夏幸福等这类</w:t>
      </w:r>
      <w:proofErr w:type="gramStart"/>
      <w:r>
        <w:rPr>
          <w:rFonts w:ascii="黑体" w:eastAsia="黑体" w:hAnsi="黑体" w:hint="eastAsia"/>
        </w:rPr>
        <w:t>出险房企</w:t>
      </w:r>
      <w:proofErr w:type="gramEnd"/>
      <w:r w:rsidRPr="00224829">
        <w:rPr>
          <w:rFonts w:ascii="黑体" w:eastAsia="黑体" w:hAnsi="黑体"/>
        </w:rPr>
        <w:t>票据逾期仍有冒新，兑付压力犹存。</w:t>
      </w:r>
    </w:p>
    <w:p w14:paraId="0730876C" w14:textId="155B31BD" w:rsidR="001042C0" w:rsidRDefault="001042C0" w:rsidP="00F338DA">
      <w:pPr>
        <w:spacing w:before="240" w:after="240" w:line="360" w:lineRule="auto"/>
        <w:ind w:firstLineChars="200" w:firstLine="420"/>
        <w:rPr>
          <w:rFonts w:ascii="黑体" w:eastAsia="黑体" w:hAnsi="黑体"/>
        </w:rPr>
      </w:pPr>
      <w:r>
        <w:rPr>
          <w:rFonts w:ascii="黑体" w:eastAsia="黑体" w:hAnsi="黑体" w:hint="eastAsia"/>
        </w:rPr>
        <w:t>整体来看，</w:t>
      </w:r>
      <w:proofErr w:type="gramStart"/>
      <w:r>
        <w:rPr>
          <w:rFonts w:ascii="黑体" w:eastAsia="黑体" w:hAnsi="黑体" w:hint="eastAsia"/>
        </w:rPr>
        <w:t>出险房企</w:t>
      </w:r>
      <w:proofErr w:type="gramEnd"/>
      <w:r>
        <w:rPr>
          <w:rFonts w:ascii="黑体" w:eastAsia="黑体" w:hAnsi="黑体" w:hint="eastAsia"/>
        </w:rPr>
        <w:t>仍为重要的票据违约主体，</w:t>
      </w:r>
      <w:r w:rsidR="00F338DA">
        <w:rPr>
          <w:rFonts w:ascii="黑体" w:eastAsia="黑体" w:hAnsi="黑体" w:hint="eastAsia"/>
        </w:rPr>
        <w:t>而且出险企业仍然存在逾期新增的潜在风险。</w:t>
      </w:r>
      <w:r>
        <w:rPr>
          <w:rFonts w:ascii="黑体" w:eastAsia="黑体" w:hAnsi="黑体" w:hint="eastAsia"/>
        </w:rPr>
        <w:t>票据逾期是</w:t>
      </w:r>
      <w:proofErr w:type="gramStart"/>
      <w:r>
        <w:rPr>
          <w:rFonts w:ascii="黑体" w:eastAsia="黑体" w:hAnsi="黑体" w:hint="eastAsia"/>
        </w:rPr>
        <w:t>房企现金流紧张</w:t>
      </w:r>
      <w:proofErr w:type="gramEnd"/>
      <w:r>
        <w:rPr>
          <w:rFonts w:ascii="黑体" w:eastAsia="黑体" w:hAnsi="黑体" w:hint="eastAsia"/>
        </w:rPr>
        <w:t>的信号之一，是</w:t>
      </w:r>
      <w:proofErr w:type="gramStart"/>
      <w:r>
        <w:rPr>
          <w:rFonts w:ascii="黑体" w:eastAsia="黑体" w:hAnsi="黑体" w:hint="eastAsia"/>
        </w:rPr>
        <w:t>观察房企债务</w:t>
      </w:r>
      <w:proofErr w:type="gramEnd"/>
      <w:r>
        <w:rPr>
          <w:rFonts w:ascii="黑体" w:eastAsia="黑体" w:hAnsi="黑体" w:hint="eastAsia"/>
        </w:rPr>
        <w:t>状况和信贷风险的一个重要窗口，持续逾期</w:t>
      </w:r>
      <w:r w:rsidRPr="00224829">
        <w:rPr>
          <w:rFonts w:ascii="黑体" w:eastAsia="黑体" w:hAnsi="黑体" w:hint="eastAsia"/>
        </w:rPr>
        <w:t>或反映企业现金流状况较差，而且</w:t>
      </w:r>
      <w:r>
        <w:rPr>
          <w:rFonts w:ascii="黑体" w:eastAsia="黑体" w:hAnsi="黑体" w:hint="eastAsia"/>
        </w:rPr>
        <w:t>也会对企业信誉形象造成一定的损失。因此，</w:t>
      </w:r>
      <w:r w:rsidR="00DC22AD">
        <w:rPr>
          <w:rFonts w:ascii="黑体" w:eastAsia="黑体" w:hAnsi="黑体" w:hint="eastAsia"/>
        </w:rPr>
        <w:t>出险房企</w:t>
      </w:r>
      <w:r>
        <w:rPr>
          <w:rFonts w:ascii="黑体" w:eastAsia="黑体" w:hAnsi="黑体" w:hint="eastAsia"/>
        </w:rPr>
        <w:t>冲破资金困局、加速项目回款仍然是当前</w:t>
      </w:r>
      <w:bookmarkStart w:id="0" w:name="_GoBack"/>
      <w:bookmarkEnd w:id="0"/>
      <w:r>
        <w:rPr>
          <w:rFonts w:ascii="黑体" w:eastAsia="黑体" w:hAnsi="黑体" w:hint="eastAsia"/>
        </w:rPr>
        <w:t>重要任务之一。</w:t>
      </w:r>
    </w:p>
    <w:p w14:paraId="71389F03" w14:textId="77777777" w:rsidR="000F2C40" w:rsidRDefault="0018382B">
      <w:pPr>
        <w:pStyle w:val="1"/>
        <w:spacing w:line="240" w:lineRule="auto"/>
        <w:rPr>
          <w:rFonts w:ascii="黑体" w:eastAsia="黑体" w:hAnsi="黑体" w:cs="黑体"/>
          <w:sz w:val="24"/>
          <w:szCs w:val="24"/>
          <w:lang w:bidi="ar"/>
        </w:rPr>
      </w:pPr>
      <w:r>
        <w:rPr>
          <w:rFonts w:ascii="黑体" w:eastAsia="黑体" w:hAnsi="黑体" w:cs="黑体" w:hint="eastAsia"/>
          <w:sz w:val="24"/>
          <w:szCs w:val="24"/>
          <w:lang w:bidi="ar"/>
        </w:rPr>
        <w:lastRenderedPageBreak/>
        <w:t>四、8月无新增城投票据逾期现象，地方债风险可控</w:t>
      </w:r>
    </w:p>
    <w:p w14:paraId="24393086" w14:textId="77777777" w:rsidR="000F2C40" w:rsidRDefault="0018382B">
      <w:pPr>
        <w:spacing w:before="240" w:after="240" w:line="360" w:lineRule="auto"/>
        <w:ind w:firstLineChars="200" w:firstLine="422"/>
        <w:rPr>
          <w:rFonts w:ascii="黑体" w:eastAsia="黑体" w:hAnsi="黑体"/>
          <w:bCs/>
        </w:rPr>
      </w:pPr>
      <w:r>
        <w:rPr>
          <w:rFonts w:ascii="黑体" w:eastAsia="黑体" w:hAnsi="黑体" w:hint="eastAsia"/>
          <w:b/>
          <w:bCs/>
          <w:color w:val="ED7D31" w:themeColor="accent2"/>
        </w:rPr>
        <w:t>连续2个月无新增票据逾期城投企业，地方资金压力上涨局势得到一定控制。</w:t>
      </w:r>
      <w:r>
        <w:rPr>
          <w:rFonts w:ascii="黑体" w:eastAsia="黑体" w:hAnsi="黑体" w:hint="eastAsia"/>
          <w:bCs/>
        </w:rPr>
        <w:t>从城投企业票据逾期的新增情况来看，截至8月份，已连续2个月无新增票据逾期城投企业，而且，今年以来城投违约新增趋势较去年四季度明显下降，资金压力上涨局势得到一定控制，地方债风险整体可控。</w:t>
      </w:r>
    </w:p>
    <w:p w14:paraId="41075707" w14:textId="77777777" w:rsidR="000F2C40" w:rsidRDefault="0018382B" w:rsidP="00F338DA">
      <w:pPr>
        <w:spacing w:line="360" w:lineRule="auto"/>
        <w:jc w:val="center"/>
        <w:rPr>
          <w:rFonts w:ascii="黑体" w:eastAsia="黑体" w:hAnsi="黑体"/>
          <w:bCs/>
        </w:rPr>
      </w:pPr>
      <w:r>
        <w:rPr>
          <w:noProof/>
        </w:rPr>
        <w:drawing>
          <wp:inline distT="0" distB="0" distL="114300" distR="114300" wp14:anchorId="5A2A6E92" wp14:editId="6C7B4379">
            <wp:extent cx="4680000" cy="2707900"/>
            <wp:effectExtent l="0" t="0" r="6350" b="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pic:cNvPicPr>
                  </pic:nvPicPr>
                  <pic:blipFill>
                    <a:blip r:embed="rId15"/>
                    <a:stretch>
                      <a:fillRect/>
                    </a:stretch>
                  </pic:blipFill>
                  <pic:spPr>
                    <a:xfrm>
                      <a:off x="0" y="0"/>
                      <a:ext cx="4680000" cy="2707900"/>
                    </a:xfrm>
                    <a:prstGeom prst="rect">
                      <a:avLst/>
                    </a:prstGeom>
                    <a:noFill/>
                    <a:ln>
                      <a:noFill/>
                    </a:ln>
                  </pic:spPr>
                </pic:pic>
              </a:graphicData>
            </a:graphic>
          </wp:inline>
        </w:drawing>
      </w:r>
    </w:p>
    <w:p w14:paraId="51A272EC" w14:textId="36D5FF28" w:rsidR="000F2C40" w:rsidRDefault="0018382B">
      <w:pPr>
        <w:spacing w:before="240" w:after="240" w:line="360" w:lineRule="auto"/>
        <w:ind w:firstLineChars="200" w:firstLine="420"/>
        <w:rPr>
          <w:rFonts w:ascii="黑体" w:eastAsia="黑体" w:hAnsi="黑体"/>
          <w:bCs/>
        </w:rPr>
      </w:pPr>
      <w:r>
        <w:rPr>
          <w:rFonts w:ascii="黑体" w:eastAsia="黑体" w:hAnsi="黑体" w:hint="eastAsia"/>
          <w:bCs/>
        </w:rPr>
        <w:t>从涉及房地产领域的城投企业商</w:t>
      </w:r>
      <w:proofErr w:type="gramStart"/>
      <w:r>
        <w:rPr>
          <w:rFonts w:ascii="黑体" w:eastAsia="黑体" w:hAnsi="黑体" w:hint="eastAsia"/>
          <w:bCs/>
        </w:rPr>
        <w:t>票持续</w:t>
      </w:r>
      <w:proofErr w:type="gramEnd"/>
      <w:r>
        <w:rPr>
          <w:rFonts w:ascii="黑体" w:eastAsia="黑体" w:hAnsi="黑体" w:hint="eastAsia"/>
          <w:bCs/>
        </w:rPr>
        <w:t>逾期情况来看，根据票交所公布的《截至2023年8月31日承兑人逾期名单》显示，</w:t>
      </w:r>
      <w:r>
        <w:rPr>
          <w:rFonts w:ascii="黑体" w:eastAsia="黑体" w:hAnsi="黑体" w:hint="eastAsia"/>
          <w:b/>
          <w:u w:val="single"/>
        </w:rPr>
        <w:t>6个月内</w:t>
      </w:r>
      <w:r>
        <w:rPr>
          <w:rFonts w:ascii="黑体" w:eastAsia="黑体" w:hAnsi="黑体"/>
          <w:b/>
          <w:u w:val="single"/>
        </w:rPr>
        <w:t>发生3次</w:t>
      </w:r>
      <w:proofErr w:type="gramStart"/>
      <w:r>
        <w:rPr>
          <w:rFonts w:ascii="黑体" w:eastAsia="黑体" w:hAnsi="黑体"/>
          <w:b/>
          <w:u w:val="single"/>
        </w:rPr>
        <w:t>以上商</w:t>
      </w:r>
      <w:proofErr w:type="gramEnd"/>
      <w:r>
        <w:rPr>
          <w:rFonts w:ascii="黑体" w:eastAsia="黑体" w:hAnsi="黑体"/>
          <w:b/>
          <w:u w:val="single"/>
        </w:rPr>
        <w:t>票逾期，且月末有逾期余额或当月出现票据逾期行为的房地产</w:t>
      </w:r>
      <w:r>
        <w:rPr>
          <w:rFonts w:ascii="黑体" w:eastAsia="黑体" w:hAnsi="黑体" w:hint="eastAsia"/>
          <w:b/>
          <w:u w:val="single"/>
        </w:rPr>
        <w:t>城</w:t>
      </w:r>
      <w:proofErr w:type="gramStart"/>
      <w:r>
        <w:rPr>
          <w:rFonts w:ascii="黑体" w:eastAsia="黑体" w:hAnsi="黑体" w:hint="eastAsia"/>
          <w:b/>
          <w:u w:val="single"/>
        </w:rPr>
        <w:t>投</w:t>
      </w:r>
      <w:r>
        <w:rPr>
          <w:rFonts w:ascii="黑体" w:eastAsia="黑体" w:hAnsi="黑体"/>
          <w:b/>
          <w:u w:val="single"/>
        </w:rPr>
        <w:t>项目</w:t>
      </w:r>
      <w:proofErr w:type="gramEnd"/>
      <w:r>
        <w:rPr>
          <w:rFonts w:ascii="黑体" w:eastAsia="黑体" w:hAnsi="黑体"/>
          <w:b/>
          <w:u w:val="single"/>
        </w:rPr>
        <w:t>公司数量</w:t>
      </w:r>
      <w:r>
        <w:rPr>
          <w:rFonts w:ascii="黑体" w:eastAsia="黑体" w:hAnsi="黑体" w:hint="eastAsia"/>
          <w:b/>
          <w:u w:val="single"/>
        </w:rPr>
        <w:t>11</w:t>
      </w:r>
      <w:r>
        <w:rPr>
          <w:rFonts w:ascii="黑体" w:eastAsia="黑体" w:hAnsi="黑体"/>
          <w:b/>
          <w:u w:val="single"/>
        </w:rPr>
        <w:t>个，</w:t>
      </w:r>
      <w:r>
        <w:rPr>
          <w:rFonts w:ascii="黑体" w:eastAsia="黑体" w:hAnsi="黑体" w:hint="eastAsia"/>
          <w:b/>
          <w:u w:val="single"/>
        </w:rPr>
        <w:t>达今年以来月度高位，较上月增加1家</w:t>
      </w:r>
      <w:r>
        <w:rPr>
          <w:rFonts w:ascii="黑体" w:eastAsia="黑体" w:hAnsi="黑体"/>
          <w:b/>
          <w:u w:val="single"/>
        </w:rPr>
        <w:t>，占全部商票逾期</w:t>
      </w:r>
      <w:r>
        <w:rPr>
          <w:rFonts w:ascii="黑体" w:eastAsia="黑体" w:hAnsi="黑体" w:hint="eastAsia"/>
          <w:b/>
          <w:u w:val="single"/>
        </w:rPr>
        <w:t>房地产</w:t>
      </w:r>
      <w:r>
        <w:rPr>
          <w:rFonts w:ascii="黑体" w:eastAsia="黑体" w:hAnsi="黑体"/>
          <w:b/>
          <w:u w:val="single"/>
        </w:rPr>
        <w:t>企业的比重环比</w:t>
      </w:r>
      <w:r>
        <w:rPr>
          <w:rFonts w:ascii="黑体" w:eastAsia="黑体" w:hAnsi="黑体" w:hint="eastAsia"/>
          <w:b/>
          <w:u w:val="single"/>
        </w:rPr>
        <w:t>上升0.03个百分点</w:t>
      </w:r>
      <w:r>
        <w:rPr>
          <w:rFonts w:ascii="黑体" w:eastAsia="黑体" w:hAnsi="黑体"/>
          <w:b/>
          <w:u w:val="single"/>
        </w:rPr>
        <w:t>至</w:t>
      </w:r>
      <w:r>
        <w:rPr>
          <w:rFonts w:ascii="黑体" w:eastAsia="黑体" w:hAnsi="黑体" w:hint="eastAsia"/>
          <w:b/>
          <w:u w:val="single"/>
        </w:rPr>
        <w:t>0.72</w:t>
      </w:r>
      <w:r>
        <w:rPr>
          <w:rFonts w:ascii="黑体" w:eastAsia="黑体" w:hAnsi="黑体"/>
          <w:b/>
          <w:u w:val="single"/>
        </w:rPr>
        <w:t>%。</w:t>
      </w:r>
      <w:r>
        <w:rPr>
          <w:rFonts w:ascii="黑体" w:eastAsia="黑体" w:hAnsi="黑体" w:hint="eastAsia"/>
          <w:bCs/>
        </w:rPr>
        <w:t>整体来看，目前涉及房地产领域的逾期城投企业数占比并不大，</w:t>
      </w:r>
      <w:r w:rsidR="000F4F49" w:rsidRPr="000F4F49">
        <w:rPr>
          <w:rFonts w:ascii="黑体" w:eastAsia="黑体" w:hAnsi="黑体" w:hint="eastAsia"/>
          <w:bCs/>
        </w:rPr>
        <w:t>城投企业逾期</w:t>
      </w:r>
      <w:r w:rsidR="000F4F49">
        <w:rPr>
          <w:rFonts w:ascii="黑体" w:eastAsia="黑体" w:hAnsi="黑体" w:hint="eastAsia"/>
          <w:bCs/>
        </w:rPr>
        <w:t>压力相对较小</w:t>
      </w:r>
      <w:r>
        <w:rPr>
          <w:rFonts w:ascii="黑体" w:eastAsia="黑体" w:hAnsi="黑体" w:hint="eastAsia"/>
        </w:rPr>
        <w:t>。</w:t>
      </w:r>
    </w:p>
    <w:p w14:paraId="244F3ABB" w14:textId="00FF6CBE" w:rsidR="00346BF2" w:rsidRPr="00F338DA" w:rsidRDefault="0018382B" w:rsidP="00F338DA">
      <w:pPr>
        <w:spacing w:line="360" w:lineRule="auto"/>
        <w:jc w:val="center"/>
        <w:rPr>
          <w:rFonts w:ascii="黑体" w:eastAsia="黑体" w:hAnsi="黑体"/>
        </w:rPr>
      </w:pPr>
      <w:r>
        <w:rPr>
          <w:noProof/>
        </w:rPr>
        <w:drawing>
          <wp:inline distT="0" distB="0" distL="114300" distR="114300" wp14:anchorId="50CE83D0" wp14:editId="22826F95">
            <wp:extent cx="4680000" cy="2388215"/>
            <wp:effectExtent l="0" t="0" r="6350" b="0"/>
            <wp:docPr id="2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pic:cNvPicPr>
                      <a:picLocks noChangeAspect="1"/>
                    </pic:cNvPicPr>
                  </pic:nvPicPr>
                  <pic:blipFill>
                    <a:blip r:embed="rId16"/>
                    <a:stretch>
                      <a:fillRect/>
                    </a:stretch>
                  </pic:blipFill>
                  <pic:spPr>
                    <a:xfrm>
                      <a:off x="0" y="0"/>
                      <a:ext cx="4680000" cy="2388215"/>
                    </a:xfrm>
                    <a:prstGeom prst="rect">
                      <a:avLst/>
                    </a:prstGeom>
                    <a:noFill/>
                    <a:ln>
                      <a:noFill/>
                    </a:ln>
                  </pic:spPr>
                </pic:pic>
              </a:graphicData>
            </a:graphic>
          </wp:inline>
        </w:drawing>
      </w:r>
    </w:p>
    <w:p w14:paraId="055543CB" w14:textId="77777777" w:rsidR="000F2C40" w:rsidRDefault="000F2C40">
      <w:pPr>
        <w:widowControl/>
        <w:rPr>
          <w:rFonts w:ascii="黑体" w:eastAsia="黑体" w:hAnsi="黑体" w:cs="Source Han Sans SC Regular"/>
          <w:color w:val="000000"/>
          <w:kern w:val="0"/>
          <w:sz w:val="20"/>
          <w:szCs w:val="20"/>
          <w:lang w:bidi="ar"/>
        </w:rPr>
      </w:pPr>
    </w:p>
    <w:p w14:paraId="33166D02" w14:textId="77777777" w:rsidR="000F2C40" w:rsidRDefault="0018382B">
      <w:pPr>
        <w:widowControl/>
        <w:rPr>
          <w:rFonts w:ascii="黑体" w:eastAsia="黑体" w:hAnsi="黑体" w:cs="Source Han Sans SC Regular"/>
          <w:color w:val="000000"/>
          <w:kern w:val="0"/>
          <w:sz w:val="20"/>
          <w:szCs w:val="20"/>
          <w:lang w:bidi="ar"/>
        </w:rPr>
      </w:pPr>
      <w:r>
        <w:rPr>
          <w:rFonts w:ascii="黑体" w:eastAsia="黑体" w:hAnsi="黑体"/>
          <w:noProof/>
        </w:rPr>
        <mc:AlternateContent>
          <mc:Choice Requires="wps">
            <w:drawing>
              <wp:anchor distT="0" distB="0" distL="114300" distR="114300" simplePos="0" relativeHeight="251663360" behindDoc="0" locked="0" layoutInCell="1" allowOverlap="1" wp14:anchorId="28FBC9DC" wp14:editId="5E7BBC03">
                <wp:simplePos x="0" y="0"/>
                <wp:positionH relativeFrom="column">
                  <wp:posOffset>29845</wp:posOffset>
                </wp:positionH>
                <wp:positionV relativeFrom="paragraph">
                  <wp:posOffset>19050</wp:posOffset>
                </wp:positionV>
                <wp:extent cx="5254625" cy="5099685"/>
                <wp:effectExtent l="0" t="0" r="3175" b="5715"/>
                <wp:wrapNone/>
                <wp:docPr id="8" name="文本框 8"/>
                <wp:cNvGraphicFramePr/>
                <a:graphic xmlns:a="http://schemas.openxmlformats.org/drawingml/2006/main">
                  <a:graphicData uri="http://schemas.microsoft.com/office/word/2010/wordprocessingShape">
                    <wps:wsp>
                      <wps:cNvSpPr txBox="1"/>
                      <wps:spPr>
                        <a:xfrm>
                          <a:off x="1172845" y="1594485"/>
                          <a:ext cx="5254625" cy="50996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FBEE1DD" w14:textId="77777777" w:rsidR="000F2C40" w:rsidRDefault="0018382B">
                            <w:pPr>
                              <w:spacing w:afterLines="50" w:after="156"/>
                              <w:rPr>
                                <w:rFonts w:ascii="黑体" w:eastAsia="黑体" w:hAnsi="黑体" w:cs="Source Han Sans SC Regular"/>
                                <w:sz w:val="22"/>
                                <w:szCs w:val="28"/>
                              </w:rPr>
                            </w:pPr>
                            <w:r>
                              <w:rPr>
                                <w:rFonts w:ascii="黑体" w:eastAsia="黑体" w:hAnsi="黑体" w:cs="Source Han Sans SC Regular" w:hint="eastAsia"/>
                                <w:b/>
                                <w:bCs/>
                                <w:color w:val="ED7D31" w:themeColor="accent2"/>
                                <w:sz w:val="32"/>
                                <w:szCs w:val="32"/>
                              </w:rPr>
                              <w:t>诸葛数据研究中心：</w:t>
                            </w:r>
                          </w:p>
                          <w:p w14:paraId="38EBD15F" w14:textId="77777777" w:rsidR="000F2C40" w:rsidRDefault="0018382B">
                            <w:pPr>
                              <w:snapToGrid w:val="0"/>
                              <w:spacing w:line="440" w:lineRule="exact"/>
                              <w:rPr>
                                <w:rFonts w:ascii="黑体" w:eastAsia="黑体" w:hAnsi="黑体" w:cs="Source Han Sans SC Regular"/>
                                <w:sz w:val="20"/>
                                <w:szCs w:val="22"/>
                              </w:rPr>
                            </w:pPr>
                            <w:r>
                              <w:rPr>
                                <w:rFonts w:ascii="黑体" w:eastAsia="黑体" w:hAnsi="黑体" w:cs="Source Han Sans SC Regular" w:hint="eastAsia"/>
                                <w:sz w:val="22"/>
                                <w:szCs w:val="22"/>
                              </w:rPr>
                              <w:t>诸葛数据研究中心（又称：诸葛数据研究院）是依托于诸葛科技大数据和A</w:t>
                            </w:r>
                            <w:r>
                              <w:rPr>
                                <w:rFonts w:ascii="黑体" w:eastAsia="黑体" w:hAnsi="黑体" w:cs="Source Han Sans SC Regular"/>
                                <w:sz w:val="22"/>
                                <w:szCs w:val="22"/>
                              </w:rPr>
                              <w:t>I</w:t>
                            </w:r>
                            <w:r>
                              <w:rPr>
                                <w:rFonts w:ascii="黑体" w:eastAsia="黑体" w:hAnsi="黑体" w:cs="Source Han Sans SC Regular" w:hint="eastAsia"/>
                                <w:sz w:val="22"/>
                                <w:szCs w:val="22"/>
                              </w:rPr>
                              <w:t>成立的专业房地产研究机构，自成立以来深受房地产企业、金融机构以及权威媒体的信赖与支持。诸葛数据研究院依托诸葛科技覆盖的八百多个城市的数据资源，建立了信息最全的、</w:t>
                            </w:r>
                            <w:proofErr w:type="gramStart"/>
                            <w:r>
                              <w:rPr>
                                <w:rFonts w:ascii="黑体" w:eastAsia="黑体" w:hAnsi="黑体" w:cs="Source Han Sans SC Regular" w:hint="eastAsia"/>
                                <w:sz w:val="22"/>
                                <w:szCs w:val="22"/>
                              </w:rPr>
                              <w:t>最</w:t>
                            </w:r>
                            <w:proofErr w:type="gramEnd"/>
                            <w:r>
                              <w:rPr>
                                <w:rFonts w:ascii="黑体" w:eastAsia="黑体" w:hAnsi="黑体" w:cs="Source Han Sans SC Regular" w:hint="eastAsia"/>
                                <w:sz w:val="22"/>
                                <w:szCs w:val="22"/>
                              </w:rPr>
                              <w:t>专业房地产数据库，定期发布中国主要城市的价格指数，及时反应房地产市场变化及房产重要报告，研究领域覆盖土地市场、新房、二手房、租房、房企</w:t>
                            </w:r>
                            <w:proofErr w:type="gramStart"/>
                            <w:r>
                              <w:rPr>
                                <w:rFonts w:ascii="黑体" w:eastAsia="黑体" w:hAnsi="黑体" w:cs="Source Han Sans SC Regular" w:hint="eastAsia"/>
                                <w:sz w:val="22"/>
                                <w:szCs w:val="22"/>
                              </w:rPr>
                              <w:t>等全业态</w:t>
                            </w:r>
                            <w:proofErr w:type="gramEnd"/>
                            <w:r>
                              <w:rPr>
                                <w:rFonts w:ascii="黑体" w:eastAsia="黑体" w:hAnsi="黑体" w:cs="Source Han Sans SC Regular" w:hint="eastAsia"/>
                                <w:sz w:val="22"/>
                                <w:szCs w:val="22"/>
                              </w:rPr>
                              <w:t>领域。</w:t>
                            </w:r>
                          </w:p>
                          <w:p w14:paraId="49CC0D8A" w14:textId="77777777" w:rsidR="000F2C40" w:rsidRDefault="000F2C40">
                            <w:pPr>
                              <w:spacing w:beforeLines="50" w:before="156" w:line="220" w:lineRule="atLeast"/>
                              <w:rPr>
                                <w:rFonts w:ascii="黑体" w:eastAsia="黑体" w:hAnsi="黑体" w:cs="Source Han Sans SC Regular"/>
                                <w:b/>
                                <w:bCs/>
                                <w:color w:val="ED7D31" w:themeColor="accent2"/>
                                <w:sz w:val="22"/>
                                <w:szCs w:val="28"/>
                              </w:rPr>
                            </w:pPr>
                          </w:p>
                          <w:p w14:paraId="343053C8" w14:textId="77777777" w:rsidR="000F2C40" w:rsidRDefault="0018382B">
                            <w:pPr>
                              <w:spacing w:beforeLines="50" w:before="156" w:line="220" w:lineRule="atLeast"/>
                              <w:rPr>
                                <w:rFonts w:ascii="黑体" w:eastAsia="黑体" w:hAnsi="黑体" w:cs="Source Han Sans SC Regular"/>
                                <w:b/>
                                <w:bCs/>
                                <w:color w:val="7F7F7F" w:themeColor="text1" w:themeTint="80"/>
                                <w:sz w:val="20"/>
                                <w:szCs w:val="22"/>
                              </w:rPr>
                            </w:pPr>
                            <w:r>
                              <w:rPr>
                                <w:rFonts w:ascii="黑体" w:eastAsia="黑体" w:hAnsi="黑体" w:cs="Source Han Sans SC Regular" w:hint="eastAsia"/>
                                <w:b/>
                                <w:bCs/>
                                <w:color w:val="7F7F7F" w:themeColor="text1" w:themeTint="80"/>
                                <w:sz w:val="20"/>
                                <w:szCs w:val="22"/>
                              </w:rPr>
                              <w:t>法律（免责）声明：</w:t>
                            </w:r>
                          </w:p>
                          <w:p w14:paraId="3D0AE1AB" w14:textId="77777777" w:rsidR="000F2C40" w:rsidRDefault="0018382B">
                            <w:pPr>
                              <w:snapToGrid w:val="0"/>
                              <w:spacing w:line="440" w:lineRule="exact"/>
                              <w:rPr>
                                <w:rFonts w:ascii="黑体" w:eastAsia="黑体" w:hAnsi="黑体" w:cs="Source Han Sans SC Regular"/>
                                <w:color w:val="7F7F7F" w:themeColor="text1" w:themeTint="80"/>
                                <w:sz w:val="20"/>
                                <w:szCs w:val="20"/>
                              </w:rPr>
                            </w:pPr>
                            <w:r>
                              <w:rPr>
                                <w:rFonts w:ascii="黑体" w:eastAsia="黑体" w:hAnsi="黑体" w:cs="Source Han Sans SC Regular" w:hint="eastAsia"/>
                                <w:color w:val="7F7F7F" w:themeColor="text1" w:themeTint="80"/>
                                <w:sz w:val="20"/>
                                <w:szCs w:val="20"/>
                              </w:rPr>
                              <w:t>市场有风险，投资需谨慎。在任何情况下，本报告中的信息或所表述的意见并不构成对任何人的投资建议。在任何情况下，本公司不对任何人因使用本报告中的任何内容所引致的任何损失负任何责任。</w:t>
                            </w:r>
                          </w:p>
                          <w:p w14:paraId="658037EF" w14:textId="77777777" w:rsidR="000F2C40" w:rsidRDefault="0018382B">
                            <w:pPr>
                              <w:snapToGrid w:val="0"/>
                              <w:spacing w:line="440" w:lineRule="exact"/>
                              <w:rPr>
                                <w:rFonts w:ascii="黑体" w:eastAsia="黑体" w:hAnsi="黑体" w:cs="Source Han Sans SC Regular"/>
                                <w:color w:val="7F7F7F" w:themeColor="text1" w:themeTint="80"/>
                                <w:sz w:val="20"/>
                                <w:szCs w:val="20"/>
                              </w:rPr>
                            </w:pPr>
                            <w:r>
                              <w:rPr>
                                <w:rFonts w:ascii="黑体" w:eastAsia="黑体" w:hAnsi="黑体" w:cs="Source Han Sans SC Regular" w:hint="eastAsia"/>
                                <w:color w:val="7F7F7F" w:themeColor="text1" w:themeTint="80"/>
                                <w:sz w:val="20"/>
                                <w:szCs w:val="20"/>
                              </w:rPr>
                              <w:t>本报告的版权归本公司所有，未经许可，任何机构和个人不得以任何形式翻版、复制和发布。如引用、刊发，需注明出处为诸葛找房，且不得对本报告进行有悖原意的引用、删节和修改。</w:t>
                            </w:r>
                          </w:p>
                          <w:p w14:paraId="02EEAB5D" w14:textId="77777777" w:rsidR="000F2C40" w:rsidRDefault="000F2C40">
                            <w:pPr>
                              <w:snapToGrid w:val="0"/>
                              <w:spacing w:line="440" w:lineRule="exact"/>
                              <w:rPr>
                                <w:rFonts w:ascii="黑体" w:eastAsia="黑体" w:hAnsi="黑体" w:cs="Source Han Sans SC Regular"/>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BC9DC" id="文本框 8" o:spid="_x0000_s1028" type="#_x0000_t202" style="position:absolute;left:0;text-align:left;margin-left:2.35pt;margin-top:1.5pt;width:413.75pt;height:401.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" fillcolor="white [3201]" stroked="f" strokeweight=".5pt">
                <v:textbox>
                  <w:txbxContent>
                    <w:p w14:paraId="5FBEE1DD" w14:textId="77777777" w:rsidR="000F2C40" w:rsidRDefault="0018382B">
                      <w:pPr>
                        <w:spacing w:afterLines="50" w:after="156"/>
                        <w:rPr>
                          <w:rFonts w:ascii="黑体" w:eastAsia="黑体" w:hAnsi="黑体" w:cs="Source Han Sans SC Regular"/>
                          <w:sz w:val="22"/>
                          <w:szCs w:val="28"/>
                        </w:rPr>
                      </w:pPr>
                      <w:r>
                        <w:rPr>
                          <w:rFonts w:ascii="黑体" w:eastAsia="黑体" w:hAnsi="黑体" w:cs="Source Han Sans SC Regular" w:hint="eastAsia"/>
                          <w:b/>
                          <w:bCs/>
                          <w:color w:val="ED7D31" w:themeColor="accent2"/>
                          <w:sz w:val="32"/>
                          <w:szCs w:val="32"/>
                        </w:rPr>
                        <w:t>诸葛数据研究中心：</w:t>
                      </w:r>
                    </w:p>
                    <w:p w14:paraId="38EBD15F" w14:textId="77777777" w:rsidR="000F2C40" w:rsidRDefault="0018382B">
                      <w:pPr>
                        <w:snapToGrid w:val="0"/>
                        <w:spacing w:line="440" w:lineRule="exact"/>
                        <w:rPr>
                          <w:rFonts w:ascii="黑体" w:eastAsia="黑体" w:hAnsi="黑体" w:cs="Source Han Sans SC Regular"/>
                          <w:sz w:val="20"/>
                          <w:szCs w:val="22"/>
                        </w:rPr>
                      </w:pPr>
                      <w:r>
                        <w:rPr>
                          <w:rFonts w:ascii="黑体" w:eastAsia="黑体" w:hAnsi="黑体" w:cs="Source Han Sans SC Regular" w:hint="eastAsia"/>
                          <w:sz w:val="22"/>
                          <w:szCs w:val="22"/>
                        </w:rPr>
                        <w:t>诸葛数据研究中心（又称：诸葛数据研究院）是依托于诸葛科技大数据和A</w:t>
                      </w:r>
                      <w:r>
                        <w:rPr>
                          <w:rFonts w:ascii="黑体" w:eastAsia="黑体" w:hAnsi="黑体" w:cs="Source Han Sans SC Regular"/>
                          <w:sz w:val="22"/>
                          <w:szCs w:val="22"/>
                        </w:rPr>
                        <w:t>I</w:t>
                      </w:r>
                      <w:r>
                        <w:rPr>
                          <w:rFonts w:ascii="黑体" w:eastAsia="黑体" w:hAnsi="黑体" w:cs="Source Han Sans SC Regular" w:hint="eastAsia"/>
                          <w:sz w:val="22"/>
                          <w:szCs w:val="22"/>
                        </w:rPr>
                        <w:t>成立的专业房地产研究机构，自成立以来深受房地产企业、金融机构以及权威媒体的信赖与支持。诸葛数据研究院依托诸葛科技覆盖的八百多个城市的数据资源，建立了信息最全的、最专业房地产数据库，定期发布中国主要城市的价格指数，及时反应房地产市场变化及房产重要报告，研究领域覆盖土地市场、新房、二手房、租房、房企等全业态领域。</w:t>
                      </w:r>
                    </w:p>
                    <w:p w14:paraId="49CC0D8A" w14:textId="77777777" w:rsidR="000F2C40" w:rsidRDefault="000F2C40">
                      <w:pPr>
                        <w:spacing w:beforeLines="50" w:before="156" w:line="220" w:lineRule="atLeast"/>
                        <w:rPr>
                          <w:rFonts w:ascii="黑体" w:eastAsia="黑体" w:hAnsi="黑体" w:cs="Source Han Sans SC Regular"/>
                          <w:b/>
                          <w:bCs/>
                          <w:color w:val="ED7D31" w:themeColor="accent2"/>
                          <w:sz w:val="22"/>
                          <w:szCs w:val="28"/>
                        </w:rPr>
                      </w:pPr>
                    </w:p>
                    <w:p w14:paraId="343053C8" w14:textId="77777777" w:rsidR="000F2C40" w:rsidRDefault="0018382B">
                      <w:pPr>
                        <w:spacing w:beforeLines="50" w:before="156" w:line="220" w:lineRule="atLeast"/>
                        <w:rPr>
                          <w:rFonts w:ascii="黑体" w:eastAsia="黑体" w:hAnsi="黑体" w:cs="Source Han Sans SC Regular"/>
                          <w:b/>
                          <w:bCs/>
                          <w:color w:val="7F7F7F" w:themeColor="text1" w:themeTint="80"/>
                          <w:sz w:val="20"/>
                          <w:szCs w:val="22"/>
                        </w:rPr>
                      </w:pPr>
                      <w:r>
                        <w:rPr>
                          <w:rFonts w:ascii="黑体" w:eastAsia="黑体" w:hAnsi="黑体" w:cs="Source Han Sans SC Regular" w:hint="eastAsia"/>
                          <w:b/>
                          <w:bCs/>
                          <w:color w:val="7F7F7F" w:themeColor="text1" w:themeTint="80"/>
                          <w:sz w:val="20"/>
                          <w:szCs w:val="22"/>
                        </w:rPr>
                        <w:t>法律（免责）声明：</w:t>
                      </w:r>
                    </w:p>
                    <w:p w14:paraId="3D0AE1AB" w14:textId="77777777" w:rsidR="000F2C40" w:rsidRDefault="0018382B">
                      <w:pPr>
                        <w:snapToGrid w:val="0"/>
                        <w:spacing w:line="440" w:lineRule="exact"/>
                        <w:rPr>
                          <w:rFonts w:ascii="黑体" w:eastAsia="黑体" w:hAnsi="黑体" w:cs="Source Han Sans SC Regular"/>
                          <w:color w:val="7F7F7F" w:themeColor="text1" w:themeTint="80"/>
                          <w:sz w:val="20"/>
                          <w:szCs w:val="20"/>
                        </w:rPr>
                      </w:pPr>
                      <w:r>
                        <w:rPr>
                          <w:rFonts w:ascii="黑体" w:eastAsia="黑体" w:hAnsi="黑体" w:cs="Source Han Sans SC Regular" w:hint="eastAsia"/>
                          <w:color w:val="7F7F7F" w:themeColor="text1" w:themeTint="80"/>
                          <w:sz w:val="20"/>
                          <w:szCs w:val="20"/>
                        </w:rPr>
                        <w:t>市场有风险，投资需谨慎。在任何情况下，本报告中的信息或所表述的意见并不构成对任何人的投资建议。在任何情况下，本公司不对任何人因使用本报告中的任何内容所引致的任何损失负任何责任。</w:t>
                      </w:r>
                    </w:p>
                    <w:p w14:paraId="658037EF" w14:textId="77777777" w:rsidR="000F2C40" w:rsidRDefault="0018382B">
                      <w:pPr>
                        <w:snapToGrid w:val="0"/>
                        <w:spacing w:line="440" w:lineRule="exact"/>
                        <w:rPr>
                          <w:rFonts w:ascii="黑体" w:eastAsia="黑体" w:hAnsi="黑体" w:cs="Source Han Sans SC Regular"/>
                          <w:color w:val="7F7F7F" w:themeColor="text1" w:themeTint="80"/>
                          <w:sz w:val="20"/>
                          <w:szCs w:val="20"/>
                        </w:rPr>
                      </w:pPr>
                      <w:r>
                        <w:rPr>
                          <w:rFonts w:ascii="黑体" w:eastAsia="黑体" w:hAnsi="黑体" w:cs="Source Han Sans SC Regular" w:hint="eastAsia"/>
                          <w:color w:val="7F7F7F" w:themeColor="text1" w:themeTint="80"/>
                          <w:sz w:val="20"/>
                          <w:szCs w:val="20"/>
                        </w:rPr>
                        <w:t>本报告的版权归本公司所有，未经许可，任何机构和个人不得以任何形式翻版、复制和发布。如引用、刊发，需注明出处为诸葛找房，且不得对本报告进行有悖原意的引用、删节和修改。</w:t>
                      </w:r>
                    </w:p>
                    <w:p w14:paraId="02EEAB5D" w14:textId="77777777" w:rsidR="000F2C40" w:rsidRDefault="000F2C40">
                      <w:pPr>
                        <w:snapToGrid w:val="0"/>
                        <w:spacing w:line="440" w:lineRule="exact"/>
                        <w:rPr>
                          <w:rFonts w:ascii="黑体" w:eastAsia="黑体" w:hAnsi="黑体" w:cs="Source Han Sans SC Regular"/>
                          <w:sz w:val="22"/>
                          <w:szCs w:val="22"/>
                        </w:rPr>
                      </w:pPr>
                    </w:p>
                  </w:txbxContent>
                </v:textbox>
              </v:shape>
            </w:pict>
          </mc:Fallback>
        </mc:AlternateContent>
      </w:r>
    </w:p>
    <w:p w14:paraId="7E60AA48" w14:textId="77777777" w:rsidR="000F2C40" w:rsidRDefault="000F2C40">
      <w:pPr>
        <w:widowControl/>
        <w:rPr>
          <w:rFonts w:ascii="黑体" w:eastAsia="黑体" w:hAnsi="黑体" w:cs="Source Han Sans SC Regular"/>
          <w:color w:val="000000"/>
          <w:kern w:val="0"/>
          <w:sz w:val="20"/>
          <w:szCs w:val="20"/>
          <w:lang w:bidi="ar"/>
        </w:rPr>
      </w:pPr>
    </w:p>
    <w:p w14:paraId="5D719413" w14:textId="77777777" w:rsidR="000F2C40" w:rsidRDefault="000F2C40">
      <w:pPr>
        <w:widowControl/>
        <w:rPr>
          <w:rFonts w:ascii="黑体" w:eastAsia="黑体" w:hAnsi="黑体" w:cs="Source Han Sans SC Regular"/>
          <w:color w:val="000000"/>
          <w:kern w:val="0"/>
          <w:sz w:val="20"/>
          <w:szCs w:val="20"/>
          <w:lang w:bidi="ar"/>
        </w:rPr>
      </w:pPr>
    </w:p>
    <w:p w14:paraId="694A89EC" w14:textId="77777777" w:rsidR="000F2C40" w:rsidRDefault="000F2C40">
      <w:pPr>
        <w:widowControl/>
        <w:rPr>
          <w:rFonts w:ascii="黑体" w:eastAsia="黑体" w:hAnsi="黑体" w:cs="Source Han Sans SC Regular"/>
          <w:color w:val="000000"/>
          <w:kern w:val="0"/>
          <w:sz w:val="20"/>
          <w:szCs w:val="20"/>
          <w:lang w:bidi="ar"/>
        </w:rPr>
      </w:pPr>
    </w:p>
    <w:p w14:paraId="6B9A0796" w14:textId="77777777" w:rsidR="000F2C40" w:rsidRDefault="0018382B">
      <w:pPr>
        <w:widowControl/>
        <w:rPr>
          <w:rFonts w:ascii="黑体" w:eastAsia="黑体" w:hAnsi="黑体" w:cs="Source Han Sans SC Regular"/>
          <w:color w:val="000000"/>
          <w:kern w:val="0"/>
          <w:sz w:val="20"/>
          <w:szCs w:val="20"/>
          <w:lang w:bidi="ar"/>
        </w:rPr>
      </w:pPr>
      <w:r>
        <w:rPr>
          <w:rFonts w:ascii="黑体" w:eastAsia="黑体" w:hAnsi="黑体" w:cs="Source Han Sans SC Regular"/>
          <w:noProof/>
          <w:color w:val="000000"/>
          <w:kern w:val="0"/>
          <w:sz w:val="20"/>
          <w:szCs w:val="20"/>
        </w:rPr>
        <w:drawing>
          <wp:anchor distT="0" distB="0" distL="114300" distR="114300" simplePos="0" relativeHeight="251671552" behindDoc="0" locked="0" layoutInCell="1" allowOverlap="1" wp14:anchorId="4BE896AE" wp14:editId="34E97803">
            <wp:simplePos x="0" y="0"/>
            <wp:positionH relativeFrom="column">
              <wp:posOffset>-1200150</wp:posOffset>
            </wp:positionH>
            <wp:positionV relativeFrom="paragraph">
              <wp:posOffset>5419725</wp:posOffset>
            </wp:positionV>
            <wp:extent cx="7639050" cy="3390900"/>
            <wp:effectExtent l="0" t="0" r="0" b="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7639050" cy="3390900"/>
                    </a:xfrm>
                    <a:prstGeom prst="rect">
                      <a:avLst/>
                    </a:prstGeom>
                  </pic:spPr>
                </pic:pic>
              </a:graphicData>
            </a:graphic>
          </wp:anchor>
        </w:drawing>
      </w:r>
      <w:r>
        <w:rPr>
          <w:rFonts w:ascii="黑体" w:eastAsia="黑体" w:hAnsi="黑体"/>
          <w:noProof/>
        </w:rPr>
        <mc:AlternateContent>
          <mc:Choice Requires="wps">
            <w:drawing>
              <wp:anchor distT="0" distB="0" distL="114300" distR="114300" simplePos="0" relativeHeight="251664384" behindDoc="0" locked="0" layoutInCell="1" allowOverlap="1" wp14:anchorId="7BADED05" wp14:editId="5A6AC22A">
                <wp:simplePos x="0" y="0"/>
                <wp:positionH relativeFrom="column">
                  <wp:posOffset>-1287145</wp:posOffset>
                </wp:positionH>
                <wp:positionV relativeFrom="paragraph">
                  <wp:posOffset>6211570</wp:posOffset>
                </wp:positionV>
                <wp:extent cx="8028940" cy="3869690"/>
                <wp:effectExtent l="0" t="0" r="22860" b="16510"/>
                <wp:wrapNone/>
                <wp:docPr id="10" name="文本框 10"/>
                <wp:cNvGraphicFramePr/>
                <a:graphic xmlns:a="http://schemas.openxmlformats.org/drawingml/2006/main">
                  <a:graphicData uri="http://schemas.microsoft.com/office/word/2010/wordprocessingShape">
                    <wps:wsp>
                      <wps:cNvSpPr txBox="1"/>
                      <wps:spPr>
                        <a:xfrm>
                          <a:off x="0" y="0"/>
                          <a:ext cx="8028940" cy="38696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C40910A" w14:textId="77777777" w:rsidR="000F2C40" w:rsidRDefault="000F2C4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DED05" id="文本框 10" o:spid="_x0000_s1029" type="#_x0000_t202" style="position:absolute;left:0;text-align:left;margin-left:-101.35pt;margin-top:489.1pt;width:632.2pt;height:304.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" fillcolor="white [3201]" stroked="f" strokeweight=".5pt">
                <v:textbox>
                  <w:txbxContent>
                    <w:p w14:paraId="7C40910A" w14:textId="77777777" w:rsidR="000F2C40" w:rsidRDefault="000F2C40">
                      <w:pPr>
                        <w:rPr>
                          <w:color w:val="FFFFFF" w:themeColor="background1"/>
                        </w:rPr>
                      </w:pPr>
                    </w:p>
                  </w:txbxContent>
                </v:textbox>
              </v:shape>
            </w:pict>
          </mc:Fallback>
        </mc:AlternateContent>
      </w:r>
    </w:p>
    <w:sectPr w:rsidR="000F2C40">
      <w:headerReference w:type="default"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3F3B1" w14:textId="77777777" w:rsidR="00AD6BFE" w:rsidRDefault="00AD6BFE">
      <w:r>
        <w:separator/>
      </w:r>
    </w:p>
  </w:endnote>
  <w:endnote w:type="continuationSeparator" w:id="0">
    <w:p w14:paraId="65C5AD0F" w14:textId="77777777" w:rsidR="00AD6BFE" w:rsidRDefault="00AD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roman"/>
    <w:pitch w:val="default"/>
    <w:sig w:usb0="00000000" w:usb1="00000000" w:usb2="00000008" w:usb3="00000000" w:csb0="000001FF" w:csb1="00000000"/>
  </w:font>
  <w:font w:name="Source Han Sans SC Bold">
    <w:altName w:val="宋体"/>
    <w:charset w:val="86"/>
    <w:family w:val="auto"/>
    <w:pitch w:val="default"/>
    <w:sig w:usb0="00000000" w:usb1="00000000" w:usb2="00000016" w:usb3="00000000" w:csb0="602E0107" w:csb1="00000000"/>
  </w:font>
  <w:font w:name="黑体">
    <w:altName w:val="SimHei"/>
    <w:panose1 w:val="02010609060101010101"/>
    <w:charset w:val="86"/>
    <w:family w:val="modern"/>
    <w:pitch w:val="fixed"/>
    <w:sig w:usb0="800002BF" w:usb1="38CF7CFA" w:usb2="00000016" w:usb3="00000000" w:csb0="00040001" w:csb1="00000000"/>
  </w:font>
  <w:font w:name="Source Han Sans SC Regular">
    <w:altName w:val="微软雅黑"/>
    <w:charset w:val="86"/>
    <w:family w:val="auto"/>
    <w:pitch w:val="default"/>
    <w:sig w:usb0="00000000" w:usb1="00000000" w:usb2="00000016" w:usb3="00000000" w:csb0="602E0107" w:csb1="00000000"/>
  </w:font>
  <w:font w:name="Source Han Sans SC">
    <w:altName w:val="微软雅黑"/>
    <w:charset w:val="86"/>
    <w:family w:val="auto"/>
    <w:pitch w:val="default"/>
    <w:sig w:usb0="00000000" w:usb1="0000000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D2DE" w14:textId="77777777" w:rsidR="000F2C40" w:rsidRDefault="0018382B">
    <w:pPr>
      <w:widowControl/>
      <w:tabs>
        <w:tab w:val="left" w:pos="5255"/>
      </w:tabs>
      <w:ind w:firstLineChars="100" w:firstLine="130"/>
      <w:jc w:val="left"/>
      <w:rPr>
        <w:sz w:val="15"/>
        <w:szCs w:val="21"/>
      </w:rPr>
    </w:pPr>
    <w:r>
      <w:rPr>
        <w:noProof/>
        <w:sz w:val="13"/>
        <w:szCs w:val="21"/>
      </w:rPr>
      <mc:AlternateContent>
        <mc:Choice Requires="wps">
          <w:drawing>
            <wp:anchor distT="0" distB="0" distL="114300" distR="114300" simplePos="0" relativeHeight="251661312" behindDoc="0" locked="0" layoutInCell="1" allowOverlap="1" wp14:anchorId="3502DE32" wp14:editId="4A12EC18">
              <wp:simplePos x="0" y="0"/>
              <wp:positionH relativeFrom="column">
                <wp:posOffset>0</wp:posOffset>
              </wp:positionH>
              <wp:positionV relativeFrom="paragraph">
                <wp:posOffset>-65405</wp:posOffset>
              </wp:positionV>
              <wp:extent cx="5275580" cy="0"/>
              <wp:effectExtent l="0" t="0" r="0" b="0"/>
              <wp:wrapNone/>
              <wp:docPr id="27" name="直接连接符 27"/>
              <wp:cNvGraphicFramePr/>
              <a:graphic xmlns:a="http://schemas.openxmlformats.org/drawingml/2006/main">
                <a:graphicData uri="http://schemas.microsoft.com/office/word/2010/wordprocessingShape">
                  <wps:wsp>
                    <wps:cNvCnPr/>
                    <wps:spPr>
                      <a:xfrm>
                        <a:off x="1143000" y="9780270"/>
                        <a:ext cx="527558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0pt;margin-top:-5.15pt;height:0pt;width:415.4pt;z-index:251661312;mso-width-relative:page;mso-height-relative:page;" filled="f" stroked="t" coordsize="21600,21600" o:gfxdata="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7nAe1AAAAAgBAAAPAAAAAAAAAAEAIAAAACIAAABkcnMvZG93bnJldi54bWxQSwEC&#10;FAAUAAAACACHTuJA0PSt6PgBAAC/AwAADgAAAAAAAAABACAAAAAjAQAAZHJzL2Uyb0RvYy54bWxQ&#10;SwUGAAAAAAYABgBZAQAAjQUAAAAA&#10;">
              <v:fill on="f" focussize="0,0"/>
              <v:stroke weight="0.5pt" color="#ED7D31 [3205]" miterlimit="8" joinstyle="miter"/>
              <v:imagedata o:title=""/>
              <o:lock v:ext="edit" aspectratio="f"/>
            </v:line>
          </w:pict>
        </mc:Fallback>
      </mc:AlternateContent>
    </w:r>
    <w:r>
      <w:rPr>
        <w:noProof/>
        <w:sz w:val="13"/>
        <w:szCs w:val="21"/>
      </w:rPr>
      <mc:AlternateContent>
        <mc:Choice Requires="wps">
          <w:drawing>
            <wp:anchor distT="0" distB="0" distL="114300" distR="114300" simplePos="0" relativeHeight="251659264" behindDoc="0" locked="0" layoutInCell="1" allowOverlap="1" wp14:anchorId="52F83CF1" wp14:editId="1846DCCB">
              <wp:simplePos x="0" y="0"/>
              <wp:positionH relativeFrom="margin">
                <wp:posOffset>2812415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28ADB4" w14:textId="77777777" w:rsidR="000F2C40" w:rsidRDefault="0018382B">
                          <w:pPr>
                            <w:snapToGrid w:val="0"/>
                            <w:rPr>
                              <w:sz w:val="18"/>
                            </w:rPr>
                          </w:pPr>
                          <w:r>
                            <w:rPr>
                              <w:rFonts w:ascii="Source Han Sans SC Regular" w:eastAsia="Source Han Sans SC Regular" w:hAnsi="Source Han Sans SC Regular" w:cs="Source Han Sans SC Regular" w:hint="eastAsia"/>
                              <w:color w:val="ED7D31" w:themeColor="accent2"/>
                              <w:sz w:val="19"/>
                              <w:szCs w:val="19"/>
                            </w:rPr>
                            <w:t>-</w:t>
                          </w:r>
                          <w:r>
                            <w:rPr>
                              <w:rFonts w:ascii="Source Han Sans SC Regular" w:eastAsia="Source Han Sans SC Regular" w:hAnsi="Source Han Sans SC Regular" w:cs="Source Han Sans SC Regular" w:hint="eastAsia"/>
                              <w:color w:val="ED7D31" w:themeColor="accent2"/>
                              <w:sz w:val="19"/>
                              <w:szCs w:val="19"/>
                            </w:rPr>
                            <w:fldChar w:fldCharType="begin"/>
                          </w:r>
                          <w:r>
                            <w:rPr>
                              <w:rFonts w:ascii="Source Han Sans SC Regular" w:eastAsia="Source Han Sans SC Regular" w:hAnsi="Source Han Sans SC Regular" w:cs="Source Han Sans SC Regular" w:hint="eastAsia"/>
                              <w:color w:val="ED7D31" w:themeColor="accent2"/>
                              <w:sz w:val="19"/>
                              <w:szCs w:val="19"/>
                            </w:rPr>
                            <w:instrText xml:space="preserve"> PAGE  \* MERGEFORMAT </w:instrText>
                          </w:r>
                          <w:r>
                            <w:rPr>
                              <w:rFonts w:ascii="Source Han Sans SC Regular" w:eastAsia="Source Han Sans SC Regular" w:hAnsi="Source Han Sans SC Regular" w:cs="Source Han Sans SC Regular" w:hint="eastAsia"/>
                              <w:color w:val="ED7D31" w:themeColor="accent2"/>
                              <w:sz w:val="19"/>
                              <w:szCs w:val="19"/>
                            </w:rPr>
                            <w:fldChar w:fldCharType="separate"/>
                          </w:r>
                          <w:r w:rsidR="00F55A76">
                            <w:rPr>
                              <w:rFonts w:ascii="Source Han Sans SC Regular" w:eastAsia="Source Han Sans SC Regular" w:hAnsi="Source Han Sans SC Regular" w:cs="Source Han Sans SC Regular"/>
                              <w:noProof/>
                              <w:color w:val="ED7D31" w:themeColor="accent2"/>
                              <w:sz w:val="19"/>
                              <w:szCs w:val="19"/>
                            </w:rPr>
                            <w:t>5</w:t>
                          </w:r>
                          <w:r>
                            <w:rPr>
                              <w:rFonts w:ascii="Source Han Sans SC Regular" w:eastAsia="Source Han Sans SC Regular" w:hAnsi="Source Han Sans SC Regular" w:cs="Source Han Sans SC Regular" w:hint="eastAsia"/>
                              <w:color w:val="ED7D31" w:themeColor="accent2"/>
                              <w:sz w:val="19"/>
                              <w:szCs w:val="19"/>
                            </w:rPr>
                            <w:fldChar w:fldCharType="end"/>
                          </w:r>
                          <w:r>
                            <w:rPr>
                              <w:rFonts w:ascii="Source Han Sans SC Regular" w:eastAsia="Source Han Sans SC Regular" w:hAnsi="Source Han Sans SC Regular" w:cs="Source Han Sans SC Regular" w:hint="eastAsia"/>
                              <w:color w:val="ED7D31" w:themeColor="accent2"/>
                              <w:sz w:val="19"/>
                              <w:szCs w:val="19"/>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F83CF1" id="_x0000_t202" coordsize="21600,21600" o:spt="202" path="m,l,21600r21600,l21600,xe">
              <v:stroke joinstyle="miter"/>
              <v:path gradientshapeok="t" o:connecttype="rect"/>
            </v:shapetype>
            <v:shape id="文本框 6" o:spid="_x0000_s1032" type="#_x0000_t202" style="position:absolute;left:0;text-align:left;margin-left:221.45pt;margin-top:0;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" filled="f" stroked="f" strokeweight=".5pt">
              <v:textbox style="mso-fit-shape-to-text:t" inset="0,0,0,0">
                <w:txbxContent>
                  <w:p w14:paraId="4928ADB4" w14:textId="77777777" w:rsidR="000F2C40" w:rsidRDefault="0018382B">
                    <w:pPr>
                      <w:snapToGrid w:val="0"/>
                      <w:rPr>
                        <w:sz w:val="18"/>
                      </w:rPr>
                    </w:pPr>
                    <w:r>
                      <w:rPr>
                        <w:rFonts w:ascii="Source Han Sans SC Regular" w:eastAsia="Source Han Sans SC Regular" w:hAnsi="Source Han Sans SC Regular" w:cs="Source Han Sans SC Regular" w:hint="eastAsia"/>
                        <w:color w:val="ED7D31" w:themeColor="accent2"/>
                        <w:sz w:val="19"/>
                        <w:szCs w:val="19"/>
                      </w:rPr>
                      <w:t>-</w:t>
                    </w:r>
                    <w:r>
                      <w:rPr>
                        <w:rFonts w:ascii="Source Han Sans SC Regular" w:eastAsia="Source Han Sans SC Regular" w:hAnsi="Source Han Sans SC Regular" w:cs="Source Han Sans SC Regular" w:hint="eastAsia"/>
                        <w:color w:val="ED7D31" w:themeColor="accent2"/>
                        <w:sz w:val="19"/>
                        <w:szCs w:val="19"/>
                      </w:rPr>
                      <w:fldChar w:fldCharType="begin"/>
                    </w:r>
                    <w:r>
                      <w:rPr>
                        <w:rFonts w:ascii="Source Han Sans SC Regular" w:eastAsia="Source Han Sans SC Regular" w:hAnsi="Source Han Sans SC Regular" w:cs="Source Han Sans SC Regular" w:hint="eastAsia"/>
                        <w:color w:val="ED7D31" w:themeColor="accent2"/>
                        <w:sz w:val="19"/>
                        <w:szCs w:val="19"/>
                      </w:rPr>
                      <w:instrText xml:space="preserve"> PAGE  \* MERGEFORMAT </w:instrText>
                    </w:r>
                    <w:r>
                      <w:rPr>
                        <w:rFonts w:ascii="Source Han Sans SC Regular" w:eastAsia="Source Han Sans SC Regular" w:hAnsi="Source Han Sans SC Regular" w:cs="Source Han Sans SC Regular" w:hint="eastAsia"/>
                        <w:color w:val="ED7D31" w:themeColor="accent2"/>
                        <w:sz w:val="19"/>
                        <w:szCs w:val="19"/>
                      </w:rPr>
                      <w:fldChar w:fldCharType="separate"/>
                    </w:r>
                    <w:r w:rsidR="00F55A76">
                      <w:rPr>
                        <w:rFonts w:ascii="Source Han Sans SC Regular" w:eastAsia="Source Han Sans SC Regular" w:hAnsi="Source Han Sans SC Regular" w:cs="Source Han Sans SC Regular"/>
                        <w:noProof/>
                        <w:color w:val="ED7D31" w:themeColor="accent2"/>
                        <w:sz w:val="19"/>
                        <w:szCs w:val="19"/>
                      </w:rPr>
                      <w:t>5</w:t>
                    </w:r>
                    <w:r>
                      <w:rPr>
                        <w:rFonts w:ascii="Source Han Sans SC Regular" w:eastAsia="Source Han Sans SC Regular" w:hAnsi="Source Han Sans SC Regular" w:cs="Source Han Sans SC Regular" w:hint="eastAsia"/>
                        <w:color w:val="ED7D31" w:themeColor="accent2"/>
                        <w:sz w:val="19"/>
                        <w:szCs w:val="19"/>
                      </w:rPr>
                      <w:fldChar w:fldCharType="end"/>
                    </w:r>
                    <w:r>
                      <w:rPr>
                        <w:rFonts w:ascii="Source Han Sans SC Regular" w:eastAsia="Source Han Sans SC Regular" w:hAnsi="Source Han Sans SC Regular" w:cs="Source Han Sans SC Regular" w:hint="eastAsia"/>
                        <w:color w:val="ED7D31" w:themeColor="accent2"/>
                        <w:sz w:val="19"/>
                        <w:szCs w:val="19"/>
                      </w:rPr>
                      <w:t>-</w:t>
                    </w:r>
                  </w:p>
                </w:txbxContent>
              </v:textbox>
              <w10:wrap anchorx="margin"/>
            </v:shape>
          </w:pict>
        </mc:Fallback>
      </mc:AlternateContent>
    </w:r>
    <w:r>
      <w:rPr>
        <w:rFonts w:ascii="Source Han Sans SC" w:eastAsia="Source Han Sans SC" w:hAnsi="Source Han Sans SC" w:cs="Source Han Sans SC" w:hint="eastAsia"/>
        <w:bCs/>
        <w:color w:val="ED7D31"/>
        <w:kern w:val="0"/>
        <w:sz w:val="15"/>
        <w:szCs w:val="18"/>
        <w:lang w:bidi="ar"/>
      </w:rPr>
      <w:t>地址：</w:t>
    </w:r>
    <w:r>
      <w:rPr>
        <w:rFonts w:ascii="Source Han Sans SC" w:eastAsia="Source Han Sans SC" w:hAnsi="Source Han Sans SC" w:cs="Source Han Sans SC" w:hint="eastAsia"/>
        <w:bCs/>
        <w:color w:val="ED7D31"/>
        <w:kern w:val="0"/>
        <w:sz w:val="15"/>
        <w:szCs w:val="18"/>
        <w:lang w:eastAsia="zh-Hans" w:bidi="ar"/>
      </w:rPr>
      <w:t>北京市朝阳区德元九和大厦1005</w:t>
    </w:r>
    <w:r>
      <w:rPr>
        <w:rFonts w:ascii="Source Han Sans SC" w:eastAsia="Source Han Sans SC" w:hAnsi="Source Han Sans SC" w:cs="Source Han Sans SC"/>
        <w:bCs/>
        <w:color w:val="ED7D31"/>
        <w:kern w:val="0"/>
        <w:sz w:val="15"/>
        <w:szCs w:val="18"/>
        <w:lang w:eastAsia="zh-Hans" w:bidi="ar"/>
      </w:rPr>
      <w:tab/>
      <w:t xml:space="preserve">   </w:t>
    </w:r>
    <w:r>
      <w:rPr>
        <w:rFonts w:ascii="Source Han Sans SC" w:eastAsia="Source Han Sans SC" w:hAnsi="Source Han Sans SC" w:cs="Source Han Sans SC" w:hint="eastAsia"/>
        <w:bCs/>
        <w:color w:val="ED7D31"/>
        <w:kern w:val="0"/>
        <w:sz w:val="15"/>
        <w:szCs w:val="18"/>
        <w:lang w:eastAsia="zh-Hans" w:bidi="ar"/>
      </w:rPr>
      <w:t>商务合作</w:t>
    </w:r>
    <w:r>
      <w:rPr>
        <w:rFonts w:ascii="Source Han Sans SC" w:eastAsia="Source Han Sans SC" w:hAnsi="Source Han Sans SC" w:cs="Source Han Sans SC"/>
        <w:bCs/>
        <w:color w:val="ED7D31"/>
        <w:kern w:val="0"/>
        <w:sz w:val="15"/>
        <w:szCs w:val="18"/>
        <w:lang w:eastAsia="zh-Hans" w:bidi="ar"/>
      </w:rPr>
      <w:t>：</w:t>
    </w:r>
    <w:r>
      <w:rPr>
        <w:rFonts w:ascii="Source Han Sans SC" w:eastAsia="Source Han Sans SC" w:hAnsi="Source Han Sans SC" w:cs="Source Han Sans SC" w:hint="eastAsia"/>
        <w:bCs/>
        <w:color w:val="ED7D31"/>
        <w:kern w:val="0"/>
        <w:sz w:val="15"/>
        <w:szCs w:val="18"/>
        <w:lang w:eastAsia="zh-Hans" w:bidi="ar"/>
      </w:rPr>
      <w:t>s</w:t>
    </w:r>
    <w:r>
      <w:rPr>
        <w:rFonts w:ascii="Source Han Sans SC" w:eastAsia="Source Han Sans SC" w:hAnsi="Source Han Sans SC" w:cs="Source Han Sans SC" w:hint="eastAsia"/>
        <w:bCs/>
        <w:color w:val="ED7D31"/>
        <w:kern w:val="0"/>
        <w:sz w:val="15"/>
        <w:szCs w:val="18"/>
        <w:lang w:bidi="ar"/>
      </w:rPr>
      <w:t>hangwu@zhuge.com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94A27" w14:textId="77777777" w:rsidR="00AD6BFE" w:rsidRDefault="00AD6BFE">
      <w:r>
        <w:separator/>
      </w:r>
    </w:p>
  </w:footnote>
  <w:footnote w:type="continuationSeparator" w:id="0">
    <w:p w14:paraId="376A5FD0" w14:textId="77777777" w:rsidR="00AD6BFE" w:rsidRDefault="00AD6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0759A" w14:textId="77777777" w:rsidR="000F2C40" w:rsidRDefault="0018382B">
    <w:pPr>
      <w:pStyle w:val="a6"/>
      <w:jc w:val="right"/>
      <w:rPr>
        <w:rFonts w:ascii="Source Han Sans SC Regular" w:eastAsia="Source Han Sans SC Regular" w:hAnsi="Source Han Sans SC Regular" w:cs="Source Han Sans SC Regular"/>
        <w:color w:val="ED7D31" w:themeColor="accent2"/>
        <w:sz w:val="20"/>
        <w:szCs w:val="28"/>
      </w:rPr>
    </w:pPr>
    <w:r>
      <w:rPr>
        <w:rFonts w:ascii="黑体" w:eastAsia="黑体" w:hAnsi="黑体" w:cs="Source Han Sans SC Regular"/>
        <w:b/>
        <w:noProof/>
        <w:color w:val="ED7D31" w:themeColor="accent2"/>
        <w:sz w:val="28"/>
        <w:szCs w:val="28"/>
      </w:rPr>
      <mc:AlternateContent>
        <mc:Choice Requires="wps">
          <w:drawing>
            <wp:anchor distT="45720" distB="45720" distL="114300" distR="114300" simplePos="0" relativeHeight="251667456" behindDoc="0" locked="0" layoutInCell="1" allowOverlap="1" wp14:anchorId="1E1E1B76" wp14:editId="04103159">
              <wp:simplePos x="0" y="0"/>
              <wp:positionH relativeFrom="margin">
                <wp:posOffset>3889375</wp:posOffset>
              </wp:positionH>
              <wp:positionV relativeFrom="paragraph">
                <wp:posOffset>-248285</wp:posOffset>
              </wp:positionV>
              <wp:extent cx="1714500" cy="463550"/>
              <wp:effectExtent l="0" t="0" r="0" b="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63550"/>
                      </a:xfrm>
                      <a:prstGeom prst="rect">
                        <a:avLst/>
                      </a:prstGeom>
                      <a:noFill/>
                      <a:ln w="9525">
                        <a:noFill/>
                        <a:miter lim="800000"/>
                      </a:ln>
                    </wps:spPr>
                    <wps:txbx>
                      <w:txbxContent>
                        <w:p w14:paraId="0A7EE6BD" w14:textId="77777777" w:rsidR="000F2C40" w:rsidRDefault="0018382B">
                          <w:pPr>
                            <w:jc w:val="left"/>
                            <w:rPr>
                              <w:rFonts w:ascii="黑体" w:eastAsia="黑体" w:hAnsi="黑体"/>
                              <w:b/>
                              <w:color w:val="ED7D31" w:themeColor="accent2"/>
                              <w:sz w:val="28"/>
                              <w:szCs w:val="28"/>
                            </w:rPr>
                          </w:pPr>
                          <w:r>
                            <w:rPr>
                              <w:rFonts w:ascii="黑体" w:eastAsia="黑体" w:hAnsi="黑体"/>
                              <w:b/>
                              <w:noProof/>
                              <w:color w:val="ED7D31" w:themeColor="accent2"/>
                              <w:sz w:val="28"/>
                              <w:szCs w:val="28"/>
                            </w:rPr>
                            <w:drawing>
                              <wp:inline distT="0" distB="0" distL="0" distR="0" wp14:anchorId="4A5D4F3A" wp14:editId="78B5477F">
                                <wp:extent cx="1522730" cy="211455"/>
                                <wp:effectExtent l="0" t="0" r="1270" b="17145"/>
                                <wp:docPr id="487232057" name="图片 48723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232057" name="图片 4872320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2730" cy="2114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1E1B76" id="_x0000_t202" coordsize="21600,21600" o:spt="202" path="m,l,21600r21600,l21600,xe">
              <v:stroke joinstyle="miter"/>
              <v:path gradientshapeok="t" o:connecttype="rect"/>
            </v:shapetype>
            <v:shape id="_x0000_s1030" type="#_x0000_t202" style="position:absolute;left:0;text-align:left;margin-left:306.25pt;margin-top:-19.55pt;width:135pt;height:36.5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" filled="f" stroked="f">
              <v:textbox>
                <w:txbxContent>
                  <w:p w14:paraId="0A7EE6BD" w14:textId="77777777" w:rsidR="000F2C40" w:rsidRDefault="0018382B">
                    <w:pPr>
                      <w:jc w:val="left"/>
                      <w:rPr>
                        <w:rFonts w:ascii="黑体" w:eastAsia="黑体" w:hAnsi="黑体"/>
                        <w:b/>
                        <w:color w:val="ED7D31" w:themeColor="accent2"/>
                        <w:sz w:val="28"/>
                        <w:szCs w:val="28"/>
                      </w:rPr>
                    </w:pPr>
                    <w:r>
                      <w:rPr>
                        <w:rFonts w:ascii="黑体" w:eastAsia="黑体" w:hAnsi="黑体"/>
                        <w:b/>
                        <w:noProof/>
                        <w:color w:val="ED7D31" w:themeColor="accent2"/>
                        <w:sz w:val="28"/>
                        <w:szCs w:val="28"/>
                      </w:rPr>
                      <w:drawing>
                        <wp:inline distT="0" distB="0" distL="0" distR="0" wp14:anchorId="4A5D4F3A" wp14:editId="78B5477F">
                          <wp:extent cx="1522730" cy="211455"/>
                          <wp:effectExtent l="0" t="0" r="1270" b="17145"/>
                          <wp:docPr id="487232057" name="图片 48723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232057" name="图片 4872320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522730" cy="211490"/>
                                  </a:xfrm>
                                  <a:prstGeom prst="rect">
                                    <a:avLst/>
                                  </a:prstGeom>
                                  <a:noFill/>
                                  <a:ln>
                                    <a:noFill/>
                                  </a:ln>
                                </pic:spPr>
                              </pic:pic>
                            </a:graphicData>
                          </a:graphic>
                        </wp:inline>
                      </w:drawing>
                    </w:r>
                  </w:p>
                </w:txbxContent>
              </v:textbox>
              <w10:wrap anchorx="margin"/>
            </v:shape>
          </w:pict>
        </mc:Fallback>
      </mc:AlternateContent>
    </w:r>
    <w:r>
      <w:rPr>
        <w:rFonts w:ascii="黑体" w:eastAsia="黑体" w:hAnsi="黑体"/>
        <w:b/>
        <w:noProof/>
        <w:color w:val="5B9BD5" w:themeColor="accent1"/>
        <w:sz w:val="24"/>
      </w:rPr>
      <mc:AlternateContent>
        <mc:Choice Requires="wps">
          <w:drawing>
            <wp:anchor distT="0" distB="0" distL="114300" distR="114300" simplePos="0" relativeHeight="251665408" behindDoc="0" locked="0" layoutInCell="1" allowOverlap="1" wp14:anchorId="7C41CEA3" wp14:editId="03A142F9">
              <wp:simplePos x="0" y="0"/>
              <wp:positionH relativeFrom="column">
                <wp:posOffset>-244475</wp:posOffset>
              </wp:positionH>
              <wp:positionV relativeFrom="paragraph">
                <wp:posOffset>-70485</wp:posOffset>
              </wp:positionV>
              <wp:extent cx="4114800" cy="19050"/>
              <wp:effectExtent l="0" t="44450" r="19050" b="50800"/>
              <wp:wrapNone/>
              <wp:docPr id="14" name="直接连接符 14"/>
              <wp:cNvGraphicFramePr/>
              <a:graphic xmlns:a="http://schemas.openxmlformats.org/drawingml/2006/main">
                <a:graphicData uri="http://schemas.microsoft.com/office/word/2010/wordprocessingShape">
                  <wps:wsp>
                    <wps:cNvCnPr/>
                    <wps:spPr>
                      <a:xfrm flipV="1">
                        <a:off x="0" y="0"/>
                        <a:ext cx="4114800" cy="19050"/>
                      </a:xfrm>
                      <a:prstGeom prst="line">
                        <a:avLst/>
                      </a:prstGeom>
                      <a:ln w="88900"/>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flip:y;margin-left:-19.25pt;margin-top:-5.55pt;height:1.5pt;width:324pt;z-index:251665408;mso-width-relative:page;mso-height-relative:page;" filled="f" stroked="t" coordsize="21600,21600" o:gfxdata="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1yUJs1wAAAAoBAAAPAAAAAAAAAAEAIAAAACIAAABkcnMvZG93bnJldi54bWxQSwEC&#10;FAAUAAAACACHTuJAoSpQdfUBAADCAwAADgAAAAAAAAABACAAAAAmAQAAZHJzL2Uyb0RvYy54bWxQ&#10;SwUGAAAAAAYABgBZAQAAjQUAAAAA&#10;">
              <v:fill on="f" focussize="0,0"/>
              <v:stroke weight="7pt" color="#ED7D31 [3205]" miterlimit="8" joinstyle="miter"/>
              <v:imagedata o:title=""/>
              <o:lock v:ext="edit" aspectratio="f"/>
            </v:line>
          </w:pict>
        </mc:Fallback>
      </mc:AlternateContent>
    </w:r>
    <w:r>
      <w:rPr>
        <w:rFonts w:ascii="黑体" w:eastAsia="黑体" w:hAnsi="黑体"/>
        <w:b/>
        <w:noProof/>
        <w:color w:val="5B9BD5" w:themeColor="accent1"/>
        <w:sz w:val="24"/>
      </w:rPr>
      <mc:AlternateContent>
        <mc:Choice Requires="wps">
          <w:drawing>
            <wp:anchor distT="0" distB="0" distL="114300" distR="114300" simplePos="0" relativeHeight="251666432" behindDoc="0" locked="0" layoutInCell="1" allowOverlap="1" wp14:anchorId="5C92F264" wp14:editId="0C69DF6A">
              <wp:simplePos x="0" y="0"/>
              <wp:positionH relativeFrom="column">
                <wp:posOffset>622935</wp:posOffset>
              </wp:positionH>
              <wp:positionV relativeFrom="paragraph">
                <wp:posOffset>107315</wp:posOffset>
              </wp:positionV>
              <wp:extent cx="4860290" cy="27305"/>
              <wp:effectExtent l="0" t="44450" r="16510" b="61595"/>
              <wp:wrapNone/>
              <wp:docPr id="3" name="直接连接符 3"/>
              <wp:cNvGraphicFramePr/>
              <a:graphic xmlns:a="http://schemas.openxmlformats.org/drawingml/2006/main">
                <a:graphicData uri="http://schemas.microsoft.com/office/word/2010/wordprocessingShape">
                  <wps:wsp>
                    <wps:cNvCnPr/>
                    <wps:spPr>
                      <a:xfrm flipV="1">
                        <a:off x="0" y="0"/>
                        <a:ext cx="4860290" cy="27305"/>
                      </a:xfrm>
                      <a:prstGeom prst="line">
                        <a:avLst/>
                      </a:prstGeom>
                      <a:ln w="88900" cmpd="thinThick">
                        <a:solidFill>
                          <a:schemeClr val="accent4"/>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flip:y;margin-left:49.05pt;margin-top:8.45pt;height:2.15pt;width:382.7pt;z-index:251666432;mso-width-relative:page;mso-height-relative:page;" filled="f" stroked="t" coordsize="21600,21600" o:gfxdata="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y/UBjWAAAACAEAAA8AAAAAAAAAAQAgAAAAIgAAAGRycy9kb3ducmV2LnhtbFBL&#10;AQIUABQAAAAIAIdO4kCs5CsW+AEAAMYDAAAOAAAAAAAAAAEAIAAAACUBAABkcnMvZTJvRG9jLnht&#10;bFBLBQYAAAAABgAGAFkBAACPBQAAAAA=&#10;">
              <v:fill on="f" focussize="0,0"/>
              <v:stroke weight="7pt" color="#FFC000 [3207]" linestyle="thinThick" miterlimit="8" joinstyle="miter"/>
              <v:imagedata o:title=""/>
              <o:lock v:ext="edit" aspectratio="f"/>
            </v:line>
          </w:pict>
        </mc:Fallback>
      </mc:AlternateContent>
    </w:r>
    <w:r>
      <w:rPr>
        <w:rFonts w:ascii="黑体" w:eastAsia="黑体" w:hAnsi="黑体"/>
        <w:b/>
        <w:noProof/>
        <w:color w:val="5B9BD5" w:themeColor="accent1"/>
        <w:sz w:val="24"/>
      </w:rPr>
      <mc:AlternateContent>
        <mc:Choice Requires="wpg">
          <w:drawing>
            <wp:anchor distT="0" distB="0" distL="114300" distR="114300" simplePos="0" relativeHeight="251670528" behindDoc="0" locked="0" layoutInCell="1" allowOverlap="1" wp14:anchorId="54ACAD5D" wp14:editId="7F83AA0A">
              <wp:simplePos x="0" y="0"/>
              <wp:positionH relativeFrom="column">
                <wp:posOffset>5607050</wp:posOffset>
              </wp:positionH>
              <wp:positionV relativeFrom="paragraph">
                <wp:posOffset>-140335</wp:posOffset>
              </wp:positionV>
              <wp:extent cx="666750" cy="238125"/>
              <wp:effectExtent l="6350" t="10795" r="12700" b="17780"/>
              <wp:wrapNone/>
              <wp:docPr id="22" name="组合 22"/>
              <wp:cNvGraphicFramePr/>
              <a:graphic xmlns:a="http://schemas.openxmlformats.org/drawingml/2006/main">
                <a:graphicData uri="http://schemas.microsoft.com/office/word/2010/wordprocessingGroup">
                  <wpg:wgp>
                    <wpg:cNvGrpSpPr/>
                    <wpg:grpSpPr>
                      <a:xfrm>
                        <a:off x="0" y="0"/>
                        <a:ext cx="666750" cy="238125"/>
                        <a:chOff x="0" y="0"/>
                        <a:chExt cx="542925" cy="266700"/>
                      </a:xfrm>
                    </wpg:grpSpPr>
                    <wps:wsp>
                      <wps:cNvPr id="1" name="等腰三角形 23"/>
                      <wps:cNvSpPr/>
                      <wps:spPr>
                        <a:xfrm rot="5400000">
                          <a:off x="323850" y="47625"/>
                          <a:ext cx="266700" cy="171450"/>
                        </a:xfrm>
                        <a:prstGeom prs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等腰三角形 24"/>
                      <wps:cNvSpPr/>
                      <wps:spPr>
                        <a:xfrm rot="5400000">
                          <a:off x="133350" y="47625"/>
                          <a:ext cx="266700" cy="171450"/>
                        </a:xfrm>
                        <a:prstGeom prs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等腰三角形 25"/>
                      <wps:cNvSpPr/>
                      <wps:spPr>
                        <a:xfrm rot="5400000">
                          <a:off x="-47625" y="47625"/>
                          <a:ext cx="266700" cy="171450"/>
                        </a:xfrm>
                        <a:prstGeom prs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o:spid="_x0000_s1026" o:spt="203" style="position:absolute;left:0pt;margin-left:441.5pt;margin-top:-11.05pt;height:18.75pt;width:52.5pt;z-index:251670528;mso-width-relative:page;mso-height-relative:page;" coordsize="542925,266700" o:gfxdata="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Eq140TaAAAACgEAAA8AAAAAAAAAAQAgAAAAIgAAAGRycy9kb3ducmV2LnhtbFBL&#10;AQIUABQAAAAIAIdO4kANBNlgSgMAAL0MAAAOAAAAAAAAAAEAIAAAACkBAABkcnMvZTJvRG9jLnht&#10;bFBLBQYAAAAABgAGAFkBAADlBgAAAAA=&#10;">
              <o:lock v:ext="edit" aspectratio="f"/>
              <v:shape id="等腰三角形 23" o:spid="_x0000_s1026" o:spt="5" type="#_x0000_t5" style="position:absolute;left:323850;top:47625;height:171450;width:266700;rotation:5898240f;v-text-anchor:middle;" fillcolor="#ED7D31 [3205]" filled="t" stroked="t" coordsize="21600,21600" o:gfxdata="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lOsRugAAANoA&#10;AAAPAAAAAAAAAAEAIAAAACIAAABkcnMvZG93bnJldi54bWxQSwECFAAUAAAACACHTuJAMy8FnjsA&#10;AAA5AAAAEAAAAAAAAAABACAAAAAJAQAAZHJzL3NoYXBleG1sLnhtbFBLBQYAAAAABgAGAFsBAACz&#10;AwAAAAA=&#10;" adj="10800">
                <v:fill on="t" focussize="0,0"/>
                <v:stroke weight="1pt" color="#ED7D31 [3205]" miterlimit="8" joinstyle="miter"/>
                <v:imagedata o:title=""/>
                <o:lock v:ext="edit" aspectratio="f"/>
              </v:shape>
              <v:shape id="等腰三角形 24" o:spid="_x0000_s1026" o:spt="5" type="#_x0000_t5" style="position:absolute;left:133350;top:47625;height:171450;width:266700;rotation:5898240f;v-text-anchor:middle;" fillcolor="#ED7D31 [3205]" filled="t" stroked="t" coordsize="21600,21600" o:gfxdata="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giia8AAAA&#10;2wAAAA8AAAAAAAAAAQAgAAAAIgAAAGRycy9kb3ducmV2LnhtbFBLAQIUABQAAAAIAIdO4kAzLwWe&#10;OwAAADkAAAAQAAAAAAAAAAEAIAAAAAsBAABkcnMvc2hhcGV4bWwueG1sUEsFBgAAAAAGAAYAWwEA&#10;ALUDAAAAAA==&#10;" adj="10800">
                <v:fill on="t" focussize="0,0"/>
                <v:stroke weight="1pt" color="#ED7D31 [3205]" miterlimit="8" joinstyle="miter"/>
                <v:imagedata o:title=""/>
                <o:lock v:ext="edit" aspectratio="f"/>
              </v:shape>
              <v:shape id="_x0000_s1026" o:spid="_x0000_s1026" o:spt="5" type="#_x0000_t5" style="position:absolute;left:-47625;top:47625;height:171450;width:266700;rotation:5898240f;v-text-anchor:middle;" fillcolor="#ED7D31 [3205]" filled="t" stroked="t" coordsize="21600,21600" o:gfxdata="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xAm74A&#10;AADbAAAADwAAAAAAAAABACAAAAAiAAAAZHJzL2Rvd25yZXYueG1sUEsBAhQAFAAAAAgAh07iQDMv&#10;BZ47AAAAOQAAABAAAAAAAAAAAQAgAAAADQEAAGRycy9zaGFwZXhtbC54bWxQSwUGAAAAAAYABgBb&#10;AQAAtwMAAAAA&#10;" adj="10800">
                <v:fill on="t" focussize="0,0"/>
                <v:stroke weight="1pt" color="#ED7D31 [3205]" miterlimit="8" joinstyle="miter"/>
                <v:imagedata o:title=""/>
                <o:lock v:ext="edit" aspectratio="f"/>
              </v:shape>
            </v:group>
          </w:pict>
        </mc:Fallback>
      </mc:AlternateContent>
    </w:r>
    <w:r>
      <w:rPr>
        <w:rFonts w:ascii="黑体" w:eastAsia="黑体" w:hAnsi="黑体"/>
        <w:b/>
        <w:noProof/>
        <w:color w:val="5B9BD5" w:themeColor="accent1"/>
        <w:sz w:val="24"/>
      </w:rPr>
      <mc:AlternateContent>
        <mc:Choice Requires="wpg">
          <w:drawing>
            <wp:anchor distT="0" distB="0" distL="114300" distR="114300" simplePos="0" relativeHeight="251669504" behindDoc="0" locked="0" layoutInCell="1" allowOverlap="1" wp14:anchorId="791F38FE" wp14:editId="3DDA4FC0">
              <wp:simplePos x="0" y="0"/>
              <wp:positionH relativeFrom="column">
                <wp:posOffset>-981075</wp:posOffset>
              </wp:positionH>
              <wp:positionV relativeFrom="paragraph">
                <wp:posOffset>-168910</wp:posOffset>
              </wp:positionV>
              <wp:extent cx="676275" cy="200025"/>
              <wp:effectExtent l="6350" t="10160" r="22225" b="18415"/>
              <wp:wrapNone/>
              <wp:docPr id="16" name="组合 16"/>
              <wp:cNvGraphicFramePr/>
              <a:graphic xmlns:a="http://schemas.openxmlformats.org/drawingml/2006/main">
                <a:graphicData uri="http://schemas.microsoft.com/office/word/2010/wordprocessingGroup">
                  <wpg:wgp>
                    <wpg:cNvGrpSpPr/>
                    <wpg:grpSpPr>
                      <a:xfrm>
                        <a:off x="0" y="0"/>
                        <a:ext cx="676275" cy="200025"/>
                        <a:chOff x="0" y="0"/>
                        <a:chExt cx="542925" cy="266700"/>
                      </a:xfrm>
                    </wpg:grpSpPr>
                    <wps:wsp>
                      <wps:cNvPr id="19" name="等腰三角形 13"/>
                      <wps:cNvSpPr/>
                      <wps:spPr>
                        <a:xfrm rot="5400000">
                          <a:off x="323850" y="47625"/>
                          <a:ext cx="266700" cy="171450"/>
                        </a:xfrm>
                        <a:prstGeom prs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等腰三角形 16"/>
                      <wps:cNvSpPr/>
                      <wps:spPr>
                        <a:xfrm rot="5400000">
                          <a:off x="133350" y="47625"/>
                          <a:ext cx="266700" cy="171450"/>
                        </a:xfrm>
                        <a:prstGeom prs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等腰三角形 17"/>
                      <wps:cNvSpPr/>
                      <wps:spPr>
                        <a:xfrm rot="5400000">
                          <a:off x="-47625" y="47625"/>
                          <a:ext cx="266700" cy="171450"/>
                        </a:xfrm>
                        <a:prstGeom prs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o:spid="_x0000_s1026" o:spt="203" style="position:absolute;left:0pt;margin-left:-77.25pt;margin-top:-13.3pt;height:15.75pt;width:53.25pt;z-index:251669504;mso-width-relative:page;mso-height-relative:page;" coordsize="542925,266700" o:gfxdata="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As+EbvaAAAACgEAAA8AAAAAAAAAAQAgAAAAIgAAAGRycy9kb3ducmV2LnhtbFBLAQIU&#10;ABQAAAAIAIdO4kAwNT/SRwMAAL4MAAAOAAAAAAAAAAEAIAAAACkBAABkcnMvZTJvRG9jLnhtbFBL&#10;BQYAAAAABgAGAFkBAADiBgAAAAA=&#10;">
              <o:lock v:ext="edit" aspectratio="f"/>
              <v:shape id="等腰三角形 13" o:spid="_x0000_s1026" o:spt="5" type="#_x0000_t5" style="position:absolute;left:323850;top:47625;height:171450;width:266700;rotation:5898240f;v-text-anchor:middle;" fillcolor="#ED7D31 [3205]" filled="t" stroked="t" coordsize="21600,21600" o:gfxdata="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tgCO8AAAA&#10;2wAAAA8AAAAAAAAAAQAgAAAAIgAAAGRycy9kb3ducmV2LnhtbFBLAQIUABQAAAAIAIdO4kAzLwWe&#10;OwAAADkAAAAQAAAAAAAAAAEAIAAAAAsBAABkcnMvc2hhcGV4bWwueG1sUEsFBgAAAAAGAAYAWwEA&#10;ALUDAAAAAA==&#10;" adj="10800">
                <v:fill on="t" focussize="0,0"/>
                <v:stroke weight="1pt" color="#ED7D31 [3205]" miterlimit="8" joinstyle="miter"/>
                <v:imagedata o:title=""/>
                <o:lock v:ext="edit" aspectratio="f"/>
              </v:shape>
              <v:shape id="等腰三角形 16" o:spid="_x0000_s1026" o:spt="5" type="#_x0000_t5" style="position:absolute;left:133350;top:47625;height:171450;width:266700;rotation:5898240f;v-text-anchor:middle;" fillcolor="#ED7D31 [3205]" filled="t" stroked="t" coordsize="21600,21600" o:gfxdata="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PvjA7sAAADb&#10;AAAADwAAAAAAAAABACAAAAAiAAAAZHJzL2Rvd25yZXYueG1sUEsBAhQAFAAAAAgAh07iQDMvBZ47&#10;AAAAOQAAABAAAAAAAAAAAQAgAAAACgEAAGRycy9zaGFwZXhtbC54bWxQSwUGAAAAAAYABgBbAQAA&#10;tAMAAAAA&#10;" adj="10800">
                <v:fill on="t" focussize="0,0"/>
                <v:stroke weight="1pt" color="#ED7D31 [3205]" miterlimit="8" joinstyle="miter"/>
                <v:imagedata o:title=""/>
                <o:lock v:ext="edit" aspectratio="f"/>
              </v:shape>
              <v:shape id="等腰三角形 17" o:spid="_x0000_s1026" o:spt="5" type="#_x0000_t5" style="position:absolute;left:-47625;top:47625;height:171450;width:266700;rotation:5898240f;v-text-anchor:middle;" fillcolor="#ED7D31 [3205]" filled="t" stroked="t" coordsize="21600,21600" o:gfxdata="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F7e7L4A&#10;AADbAAAADwAAAAAAAAABACAAAAAiAAAAZHJzL2Rvd25yZXYueG1sUEsBAhQAFAAAAAgAh07iQDMv&#10;BZ47AAAAOQAAABAAAAAAAAAAAQAgAAAADQEAAGRycy9zaGFwZXhtbC54bWxQSwUGAAAAAAYABgBb&#10;AQAAtwMAAAAA&#10;" adj="10800">
                <v:fill on="t" focussize="0,0"/>
                <v:stroke weight="1pt" color="#ED7D31 [3205]" miterlimit="8" joinstyle="miter"/>
                <v:imagedata o:title=""/>
                <o:lock v:ext="edit" aspectratio="f"/>
              </v:shape>
            </v:group>
          </w:pict>
        </mc:Fallback>
      </mc:AlternateContent>
    </w:r>
    <w:r>
      <w:rPr>
        <w:rFonts w:ascii="黑体" w:eastAsia="黑体" w:hAnsi="黑体" w:cs="Source Han Sans SC Regular"/>
        <w:b/>
        <w:noProof/>
        <w:color w:val="ED7D31" w:themeColor="accent2"/>
        <w:sz w:val="28"/>
        <w:szCs w:val="28"/>
      </w:rPr>
      <mc:AlternateContent>
        <mc:Choice Requires="wps">
          <w:drawing>
            <wp:anchor distT="45720" distB="45720" distL="114300" distR="114300" simplePos="0" relativeHeight="251668480" behindDoc="0" locked="0" layoutInCell="1" allowOverlap="1" wp14:anchorId="7B324CBE" wp14:editId="53B7069D">
              <wp:simplePos x="0" y="0"/>
              <wp:positionH relativeFrom="margin">
                <wp:posOffset>-187325</wp:posOffset>
              </wp:positionH>
              <wp:positionV relativeFrom="paragraph">
                <wp:posOffset>-32385</wp:posOffset>
              </wp:positionV>
              <wp:extent cx="1701800" cy="301625"/>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01625"/>
                      </a:xfrm>
                      <a:prstGeom prst="rect">
                        <a:avLst/>
                      </a:prstGeom>
                      <a:noFill/>
                      <a:ln w="9525">
                        <a:noFill/>
                        <a:miter lim="800000"/>
                      </a:ln>
                    </wps:spPr>
                    <wps:txbx>
                      <w:txbxContent>
                        <w:p w14:paraId="14F22F8C" w14:textId="77777777" w:rsidR="000F2C40" w:rsidRDefault="0018382B">
                          <w:pPr>
                            <w:rPr>
                              <w:rFonts w:asciiTheme="minorEastAsia" w:hAnsiTheme="minorEastAsia"/>
                              <w:b/>
                              <w:color w:val="ED7D31" w:themeColor="accent2"/>
                              <w:sz w:val="24"/>
                              <w:szCs w:val="22"/>
                            </w:rPr>
                          </w:pPr>
                          <w:r>
                            <w:rPr>
                              <w:rFonts w:asciiTheme="minorEastAsia" w:hAnsiTheme="minorEastAsia" w:hint="eastAsia"/>
                              <w:b/>
                              <w:color w:val="ED7D31" w:themeColor="accent2"/>
                              <w:sz w:val="24"/>
                              <w:szCs w:val="22"/>
                            </w:rPr>
                            <w:t>专题报告</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324CBE" id="_x0000_s1031" type="#_x0000_t202" style="position:absolute;left:0;text-align:left;margin-left:-14.75pt;margin-top:-2.55pt;width:134pt;height:23.75pt;z-index:2516684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" filled="f" stroked="f">
              <v:textbox>
                <w:txbxContent>
                  <w:p w14:paraId="14F22F8C" w14:textId="77777777" w:rsidR="000F2C40" w:rsidRDefault="0018382B">
                    <w:pPr>
                      <w:rPr>
                        <w:rFonts w:asciiTheme="minorEastAsia" w:hAnsiTheme="minorEastAsia"/>
                        <w:b/>
                        <w:color w:val="ED7D31" w:themeColor="accent2"/>
                        <w:sz w:val="24"/>
                        <w:szCs w:val="22"/>
                      </w:rPr>
                    </w:pPr>
                    <w:r>
                      <w:rPr>
                        <w:rFonts w:asciiTheme="minorEastAsia" w:hAnsiTheme="minorEastAsia" w:hint="eastAsia"/>
                        <w:b/>
                        <w:color w:val="ED7D31" w:themeColor="accent2"/>
                        <w:sz w:val="24"/>
                        <w:szCs w:val="22"/>
                      </w:rPr>
                      <w:t>专题报告</w:t>
                    </w:r>
                  </w:p>
                </w:txbxContent>
              </v:textbox>
              <w10:wrap type="square" anchorx="margin"/>
            </v:shape>
          </w:pict>
        </mc:Fallback>
      </mc:AlternateContent>
    </w:r>
    <w:r>
      <w:rPr>
        <w:noProof/>
        <w:sz w:val="20"/>
      </w:rPr>
      <mc:AlternateContent>
        <mc:Choice Requires="wps">
          <w:drawing>
            <wp:anchor distT="0" distB="0" distL="114300" distR="114300" simplePos="0" relativeHeight="251660288" behindDoc="0" locked="0" layoutInCell="1" allowOverlap="1" wp14:anchorId="2F859CF6" wp14:editId="33E360BC">
              <wp:simplePos x="0" y="0"/>
              <wp:positionH relativeFrom="column">
                <wp:posOffset>635</wp:posOffset>
              </wp:positionH>
              <wp:positionV relativeFrom="paragraph">
                <wp:posOffset>360045</wp:posOffset>
              </wp:positionV>
              <wp:extent cx="5273040" cy="0"/>
              <wp:effectExtent l="0" t="0" r="0" b="0"/>
              <wp:wrapNone/>
              <wp:docPr id="12" name="直接连接符 12"/>
              <wp:cNvGraphicFramePr/>
              <a:graphic xmlns:a="http://schemas.openxmlformats.org/drawingml/2006/main">
                <a:graphicData uri="http://schemas.microsoft.com/office/word/2010/wordprocessingShape">
                  <wps:wsp>
                    <wps:cNvCnPr/>
                    <wps:spPr>
                      <a:xfrm>
                        <a:off x="1153160" y="913130"/>
                        <a:ext cx="527304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0.05pt;margin-top:28.35pt;height:0pt;width:415.2pt;z-index:251660288;mso-width-relative:page;mso-height-relative:page;" filled="f" stroked="f" coordsize="21600,21600" o:gfxdata="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DnGmNQAAAAGAQAADwAA&#10;AAAAAAABACAAAAAiAAAAZHJzL2Rvd25yZXYueG1sUEsBAhQAFAAAAAgAh07iQDyHCnnhAQAAlQMA&#10;AA4AAAAAAAAAAQAgAAAAIwEAAGRycy9lMm9Eb2MueG1sUEsFBgAAAAAGAAYAWQEAAHYFAAAAAA==&#10;">
              <v:fill on="f" focussize="0,0"/>
              <v:stroke on="f" weight="0.5pt"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iODYyMWM0ODU3MzcwNzZlMTY3ODMxMTJhODA1OWYifQ=="/>
  </w:docVars>
  <w:rsids>
    <w:rsidRoot w:val="7DFFAC71"/>
    <w:rsid w:val="7DFFAC71"/>
    <w:rsid w:val="EFF1BC1B"/>
    <w:rsid w:val="EFF770B6"/>
    <w:rsid w:val="F7C7A1F4"/>
    <w:rsid w:val="F7F7771B"/>
    <w:rsid w:val="F9FD8D36"/>
    <w:rsid w:val="FDEFFA49"/>
    <w:rsid w:val="00002150"/>
    <w:rsid w:val="00011F1C"/>
    <w:rsid w:val="000174FE"/>
    <w:rsid w:val="00020387"/>
    <w:rsid w:val="00024351"/>
    <w:rsid w:val="000258BB"/>
    <w:rsid w:val="00027E43"/>
    <w:rsid w:val="00034B7B"/>
    <w:rsid w:val="000458C3"/>
    <w:rsid w:val="00053A03"/>
    <w:rsid w:val="0005481C"/>
    <w:rsid w:val="000550B7"/>
    <w:rsid w:val="00055E81"/>
    <w:rsid w:val="00063EB0"/>
    <w:rsid w:val="00066A0F"/>
    <w:rsid w:val="000679E6"/>
    <w:rsid w:val="000869B7"/>
    <w:rsid w:val="0009049A"/>
    <w:rsid w:val="00091B86"/>
    <w:rsid w:val="000A0B5B"/>
    <w:rsid w:val="000A1E43"/>
    <w:rsid w:val="000A4162"/>
    <w:rsid w:val="000A5BD9"/>
    <w:rsid w:val="000A7B37"/>
    <w:rsid w:val="000C06BF"/>
    <w:rsid w:val="000C0BE3"/>
    <w:rsid w:val="000C2F88"/>
    <w:rsid w:val="000C53C6"/>
    <w:rsid w:val="000C6378"/>
    <w:rsid w:val="000D086E"/>
    <w:rsid w:val="000D3193"/>
    <w:rsid w:val="000D4A5D"/>
    <w:rsid w:val="000D4EE9"/>
    <w:rsid w:val="000E0866"/>
    <w:rsid w:val="000E1926"/>
    <w:rsid w:val="000E337C"/>
    <w:rsid w:val="000F0E23"/>
    <w:rsid w:val="000F2C40"/>
    <w:rsid w:val="000F4F49"/>
    <w:rsid w:val="00101873"/>
    <w:rsid w:val="001042C0"/>
    <w:rsid w:val="001109F1"/>
    <w:rsid w:val="00112A17"/>
    <w:rsid w:val="001130AF"/>
    <w:rsid w:val="00113204"/>
    <w:rsid w:val="001159DA"/>
    <w:rsid w:val="0012777A"/>
    <w:rsid w:val="00130451"/>
    <w:rsid w:val="00136FD8"/>
    <w:rsid w:val="00145905"/>
    <w:rsid w:val="00150294"/>
    <w:rsid w:val="0015078E"/>
    <w:rsid w:val="00152D30"/>
    <w:rsid w:val="00152F9A"/>
    <w:rsid w:val="001547D1"/>
    <w:rsid w:val="00157E57"/>
    <w:rsid w:val="00164A16"/>
    <w:rsid w:val="00164C60"/>
    <w:rsid w:val="00166B17"/>
    <w:rsid w:val="001730AB"/>
    <w:rsid w:val="0017398D"/>
    <w:rsid w:val="00174981"/>
    <w:rsid w:val="00174F3C"/>
    <w:rsid w:val="001766D4"/>
    <w:rsid w:val="00177016"/>
    <w:rsid w:val="00177348"/>
    <w:rsid w:val="00181189"/>
    <w:rsid w:val="00181456"/>
    <w:rsid w:val="0018382B"/>
    <w:rsid w:val="00185EF8"/>
    <w:rsid w:val="00185FE0"/>
    <w:rsid w:val="00187B89"/>
    <w:rsid w:val="00190B36"/>
    <w:rsid w:val="0019232E"/>
    <w:rsid w:val="001924F2"/>
    <w:rsid w:val="00194A53"/>
    <w:rsid w:val="001A4458"/>
    <w:rsid w:val="001A71E1"/>
    <w:rsid w:val="001A7F49"/>
    <w:rsid w:val="001B139D"/>
    <w:rsid w:val="001B2153"/>
    <w:rsid w:val="001B21A1"/>
    <w:rsid w:val="001C1D5B"/>
    <w:rsid w:val="001C1D96"/>
    <w:rsid w:val="001C2312"/>
    <w:rsid w:val="001C34BB"/>
    <w:rsid w:val="001C6A1E"/>
    <w:rsid w:val="001C6D3F"/>
    <w:rsid w:val="001D40BD"/>
    <w:rsid w:val="001D6B45"/>
    <w:rsid w:val="001E2E7A"/>
    <w:rsid w:val="001E4755"/>
    <w:rsid w:val="001E6289"/>
    <w:rsid w:val="001E777E"/>
    <w:rsid w:val="001F00DE"/>
    <w:rsid w:val="001F1A64"/>
    <w:rsid w:val="001F3398"/>
    <w:rsid w:val="001F4179"/>
    <w:rsid w:val="001F5E35"/>
    <w:rsid w:val="00200AF7"/>
    <w:rsid w:val="0020214B"/>
    <w:rsid w:val="002023CD"/>
    <w:rsid w:val="00205AED"/>
    <w:rsid w:val="00206395"/>
    <w:rsid w:val="00206945"/>
    <w:rsid w:val="00206E3A"/>
    <w:rsid w:val="00210DAF"/>
    <w:rsid w:val="00215047"/>
    <w:rsid w:val="00220A5A"/>
    <w:rsid w:val="00224829"/>
    <w:rsid w:val="00225AC3"/>
    <w:rsid w:val="0023031F"/>
    <w:rsid w:val="00232600"/>
    <w:rsid w:val="00232AEC"/>
    <w:rsid w:val="0023361D"/>
    <w:rsid w:val="00233757"/>
    <w:rsid w:val="00234BB8"/>
    <w:rsid w:val="00235DB3"/>
    <w:rsid w:val="002413B2"/>
    <w:rsid w:val="0024649F"/>
    <w:rsid w:val="002637F9"/>
    <w:rsid w:val="00266DA0"/>
    <w:rsid w:val="00266F25"/>
    <w:rsid w:val="00270B93"/>
    <w:rsid w:val="00275968"/>
    <w:rsid w:val="0028353C"/>
    <w:rsid w:val="002844F1"/>
    <w:rsid w:val="002A521C"/>
    <w:rsid w:val="002B2E43"/>
    <w:rsid w:val="002B56E4"/>
    <w:rsid w:val="002B659A"/>
    <w:rsid w:val="002B6E19"/>
    <w:rsid w:val="002C45F0"/>
    <w:rsid w:val="002C49DB"/>
    <w:rsid w:val="002C7D20"/>
    <w:rsid w:val="002D1784"/>
    <w:rsid w:val="002D20F0"/>
    <w:rsid w:val="002D57DE"/>
    <w:rsid w:val="002E20F8"/>
    <w:rsid w:val="002F3182"/>
    <w:rsid w:val="00305871"/>
    <w:rsid w:val="003117FE"/>
    <w:rsid w:val="003121BD"/>
    <w:rsid w:val="00316FA7"/>
    <w:rsid w:val="0032079D"/>
    <w:rsid w:val="00324A9A"/>
    <w:rsid w:val="003266E7"/>
    <w:rsid w:val="003267BD"/>
    <w:rsid w:val="00334BA4"/>
    <w:rsid w:val="00341DC3"/>
    <w:rsid w:val="00346BF2"/>
    <w:rsid w:val="0035159E"/>
    <w:rsid w:val="003534FD"/>
    <w:rsid w:val="00357410"/>
    <w:rsid w:val="00360767"/>
    <w:rsid w:val="00362491"/>
    <w:rsid w:val="003654BF"/>
    <w:rsid w:val="00366CD0"/>
    <w:rsid w:val="00370168"/>
    <w:rsid w:val="00372072"/>
    <w:rsid w:val="003757D3"/>
    <w:rsid w:val="003851D6"/>
    <w:rsid w:val="0038544B"/>
    <w:rsid w:val="00393D33"/>
    <w:rsid w:val="003A0993"/>
    <w:rsid w:val="003A5C6B"/>
    <w:rsid w:val="003A6675"/>
    <w:rsid w:val="003B6CE2"/>
    <w:rsid w:val="003C37C6"/>
    <w:rsid w:val="003C3EA4"/>
    <w:rsid w:val="003C4578"/>
    <w:rsid w:val="003C6817"/>
    <w:rsid w:val="003D029F"/>
    <w:rsid w:val="003D5A1B"/>
    <w:rsid w:val="003E27C9"/>
    <w:rsid w:val="003E5C59"/>
    <w:rsid w:val="003E64C6"/>
    <w:rsid w:val="003F74C9"/>
    <w:rsid w:val="00400DFD"/>
    <w:rsid w:val="0040273E"/>
    <w:rsid w:val="00402B47"/>
    <w:rsid w:val="00404D11"/>
    <w:rsid w:val="0040651D"/>
    <w:rsid w:val="00407523"/>
    <w:rsid w:val="004102B1"/>
    <w:rsid w:val="004167B4"/>
    <w:rsid w:val="00420F86"/>
    <w:rsid w:val="00421821"/>
    <w:rsid w:val="00427E90"/>
    <w:rsid w:val="00432D51"/>
    <w:rsid w:val="00434ADC"/>
    <w:rsid w:val="0044017B"/>
    <w:rsid w:val="00442404"/>
    <w:rsid w:val="004457B3"/>
    <w:rsid w:val="004471C5"/>
    <w:rsid w:val="004527E6"/>
    <w:rsid w:val="004645A9"/>
    <w:rsid w:val="00464DC7"/>
    <w:rsid w:val="004658E0"/>
    <w:rsid w:val="00466FA6"/>
    <w:rsid w:val="004719C6"/>
    <w:rsid w:val="00472B90"/>
    <w:rsid w:val="00476195"/>
    <w:rsid w:val="00476214"/>
    <w:rsid w:val="004828B6"/>
    <w:rsid w:val="00482942"/>
    <w:rsid w:val="00483538"/>
    <w:rsid w:val="0048795A"/>
    <w:rsid w:val="004913D4"/>
    <w:rsid w:val="004970D3"/>
    <w:rsid w:val="004A0196"/>
    <w:rsid w:val="004A130C"/>
    <w:rsid w:val="004A609F"/>
    <w:rsid w:val="004A75AE"/>
    <w:rsid w:val="004B5163"/>
    <w:rsid w:val="004C22F3"/>
    <w:rsid w:val="004C793F"/>
    <w:rsid w:val="004D1015"/>
    <w:rsid w:val="004D2615"/>
    <w:rsid w:val="004D637E"/>
    <w:rsid w:val="00502B62"/>
    <w:rsid w:val="005039F5"/>
    <w:rsid w:val="00506CE2"/>
    <w:rsid w:val="005112A3"/>
    <w:rsid w:val="0051133A"/>
    <w:rsid w:val="00512234"/>
    <w:rsid w:val="00515711"/>
    <w:rsid w:val="005220A5"/>
    <w:rsid w:val="0053599C"/>
    <w:rsid w:val="00542342"/>
    <w:rsid w:val="00544A21"/>
    <w:rsid w:val="00544A5E"/>
    <w:rsid w:val="00544DA1"/>
    <w:rsid w:val="005467EA"/>
    <w:rsid w:val="00553022"/>
    <w:rsid w:val="00565B71"/>
    <w:rsid w:val="00581EE3"/>
    <w:rsid w:val="00594853"/>
    <w:rsid w:val="005960A0"/>
    <w:rsid w:val="00597F42"/>
    <w:rsid w:val="005A126A"/>
    <w:rsid w:val="005A484E"/>
    <w:rsid w:val="005A78B9"/>
    <w:rsid w:val="005B1914"/>
    <w:rsid w:val="005B3EAF"/>
    <w:rsid w:val="005B4B37"/>
    <w:rsid w:val="005D2611"/>
    <w:rsid w:val="005D5B03"/>
    <w:rsid w:val="005D5F24"/>
    <w:rsid w:val="005D6984"/>
    <w:rsid w:val="005E416E"/>
    <w:rsid w:val="005E4E1B"/>
    <w:rsid w:val="005F17CD"/>
    <w:rsid w:val="005F19E7"/>
    <w:rsid w:val="005F28E6"/>
    <w:rsid w:val="005F6B97"/>
    <w:rsid w:val="005F6CFF"/>
    <w:rsid w:val="0060254A"/>
    <w:rsid w:val="0060444D"/>
    <w:rsid w:val="006046A3"/>
    <w:rsid w:val="0061004D"/>
    <w:rsid w:val="006209B0"/>
    <w:rsid w:val="006214D1"/>
    <w:rsid w:val="0062650D"/>
    <w:rsid w:val="00635C22"/>
    <w:rsid w:val="00641B41"/>
    <w:rsid w:val="006458F5"/>
    <w:rsid w:val="00646215"/>
    <w:rsid w:val="00646D7D"/>
    <w:rsid w:val="006505AE"/>
    <w:rsid w:val="006531BC"/>
    <w:rsid w:val="00660818"/>
    <w:rsid w:val="00664F35"/>
    <w:rsid w:val="006705FB"/>
    <w:rsid w:val="00672721"/>
    <w:rsid w:val="00680BE3"/>
    <w:rsid w:val="006852D6"/>
    <w:rsid w:val="006908EC"/>
    <w:rsid w:val="006923F8"/>
    <w:rsid w:val="006934AE"/>
    <w:rsid w:val="006950E7"/>
    <w:rsid w:val="006950F9"/>
    <w:rsid w:val="00696A8D"/>
    <w:rsid w:val="00696B84"/>
    <w:rsid w:val="006A50E4"/>
    <w:rsid w:val="006C1ED3"/>
    <w:rsid w:val="006C7E37"/>
    <w:rsid w:val="006E1ABF"/>
    <w:rsid w:val="006F633A"/>
    <w:rsid w:val="0070144D"/>
    <w:rsid w:val="0070177E"/>
    <w:rsid w:val="00702317"/>
    <w:rsid w:val="0070419D"/>
    <w:rsid w:val="00710DF1"/>
    <w:rsid w:val="00732F57"/>
    <w:rsid w:val="00733A50"/>
    <w:rsid w:val="007344B1"/>
    <w:rsid w:val="00735616"/>
    <w:rsid w:val="00741030"/>
    <w:rsid w:val="00741CCE"/>
    <w:rsid w:val="00743E0F"/>
    <w:rsid w:val="00752914"/>
    <w:rsid w:val="00753CFF"/>
    <w:rsid w:val="0075616F"/>
    <w:rsid w:val="00764FF6"/>
    <w:rsid w:val="00767245"/>
    <w:rsid w:val="00771E72"/>
    <w:rsid w:val="007A6D84"/>
    <w:rsid w:val="007B23B8"/>
    <w:rsid w:val="007B4FBC"/>
    <w:rsid w:val="007C0868"/>
    <w:rsid w:val="007C1826"/>
    <w:rsid w:val="007C3185"/>
    <w:rsid w:val="007C6FD4"/>
    <w:rsid w:val="007D657B"/>
    <w:rsid w:val="007E3F4F"/>
    <w:rsid w:val="007E4EE7"/>
    <w:rsid w:val="007F660E"/>
    <w:rsid w:val="00800D77"/>
    <w:rsid w:val="008020DD"/>
    <w:rsid w:val="00805751"/>
    <w:rsid w:val="00813DA4"/>
    <w:rsid w:val="008207D0"/>
    <w:rsid w:val="00821282"/>
    <w:rsid w:val="00822A7F"/>
    <w:rsid w:val="008309AF"/>
    <w:rsid w:val="008442E7"/>
    <w:rsid w:val="008511D6"/>
    <w:rsid w:val="0086098E"/>
    <w:rsid w:val="008650A7"/>
    <w:rsid w:val="00867AB8"/>
    <w:rsid w:val="0087033C"/>
    <w:rsid w:val="0087214D"/>
    <w:rsid w:val="00876C3E"/>
    <w:rsid w:val="00897586"/>
    <w:rsid w:val="008B3E9D"/>
    <w:rsid w:val="008C1C7D"/>
    <w:rsid w:val="008D21B2"/>
    <w:rsid w:val="008D2D90"/>
    <w:rsid w:val="008D569F"/>
    <w:rsid w:val="008D60FE"/>
    <w:rsid w:val="008D7E86"/>
    <w:rsid w:val="008E3AE2"/>
    <w:rsid w:val="008F0864"/>
    <w:rsid w:val="009000D3"/>
    <w:rsid w:val="0090246C"/>
    <w:rsid w:val="00902CD2"/>
    <w:rsid w:val="009065D3"/>
    <w:rsid w:val="00913E24"/>
    <w:rsid w:val="009144A0"/>
    <w:rsid w:val="00917AE6"/>
    <w:rsid w:val="009222CA"/>
    <w:rsid w:val="009301C6"/>
    <w:rsid w:val="00931972"/>
    <w:rsid w:val="00944620"/>
    <w:rsid w:val="00946B2B"/>
    <w:rsid w:val="00962D51"/>
    <w:rsid w:val="00964DCB"/>
    <w:rsid w:val="00965DF3"/>
    <w:rsid w:val="00967956"/>
    <w:rsid w:val="00967B8A"/>
    <w:rsid w:val="009727FE"/>
    <w:rsid w:val="00972C28"/>
    <w:rsid w:val="00976CCC"/>
    <w:rsid w:val="00984482"/>
    <w:rsid w:val="00990BE3"/>
    <w:rsid w:val="009940C8"/>
    <w:rsid w:val="009974AC"/>
    <w:rsid w:val="009A2575"/>
    <w:rsid w:val="009A30E4"/>
    <w:rsid w:val="009A7A85"/>
    <w:rsid w:val="009B09C7"/>
    <w:rsid w:val="009C003B"/>
    <w:rsid w:val="009C3DAC"/>
    <w:rsid w:val="009C7424"/>
    <w:rsid w:val="009C747C"/>
    <w:rsid w:val="009C7CC9"/>
    <w:rsid w:val="009D2556"/>
    <w:rsid w:val="009D337A"/>
    <w:rsid w:val="009D405B"/>
    <w:rsid w:val="009D7047"/>
    <w:rsid w:val="009E5CB7"/>
    <w:rsid w:val="009F4D0D"/>
    <w:rsid w:val="009F5D9A"/>
    <w:rsid w:val="00A02F8E"/>
    <w:rsid w:val="00A03FB8"/>
    <w:rsid w:val="00A11E14"/>
    <w:rsid w:val="00A3194C"/>
    <w:rsid w:val="00A335AE"/>
    <w:rsid w:val="00A36103"/>
    <w:rsid w:val="00A36623"/>
    <w:rsid w:val="00A4066C"/>
    <w:rsid w:val="00A43310"/>
    <w:rsid w:val="00A47F43"/>
    <w:rsid w:val="00A5285D"/>
    <w:rsid w:val="00A52C08"/>
    <w:rsid w:val="00A52FA3"/>
    <w:rsid w:val="00A6683D"/>
    <w:rsid w:val="00A754B8"/>
    <w:rsid w:val="00A82E2A"/>
    <w:rsid w:val="00A905D9"/>
    <w:rsid w:val="00A92C1E"/>
    <w:rsid w:val="00A93D6A"/>
    <w:rsid w:val="00A9479F"/>
    <w:rsid w:val="00AA153B"/>
    <w:rsid w:val="00AA7CF5"/>
    <w:rsid w:val="00AB36E4"/>
    <w:rsid w:val="00AB4D71"/>
    <w:rsid w:val="00AB52ED"/>
    <w:rsid w:val="00AC05AD"/>
    <w:rsid w:val="00AC3666"/>
    <w:rsid w:val="00AC45B3"/>
    <w:rsid w:val="00AC63A6"/>
    <w:rsid w:val="00AD44A0"/>
    <w:rsid w:val="00AD6BFE"/>
    <w:rsid w:val="00AE5B48"/>
    <w:rsid w:val="00AF0F4B"/>
    <w:rsid w:val="00AF1707"/>
    <w:rsid w:val="00AF533A"/>
    <w:rsid w:val="00B02A24"/>
    <w:rsid w:val="00B11A01"/>
    <w:rsid w:val="00B1295F"/>
    <w:rsid w:val="00B16A36"/>
    <w:rsid w:val="00B16D65"/>
    <w:rsid w:val="00B2078A"/>
    <w:rsid w:val="00B22112"/>
    <w:rsid w:val="00B2760B"/>
    <w:rsid w:val="00B311D8"/>
    <w:rsid w:val="00B41317"/>
    <w:rsid w:val="00B42BEC"/>
    <w:rsid w:val="00B45774"/>
    <w:rsid w:val="00B51E97"/>
    <w:rsid w:val="00B52FD8"/>
    <w:rsid w:val="00B546A7"/>
    <w:rsid w:val="00B564A3"/>
    <w:rsid w:val="00B714FF"/>
    <w:rsid w:val="00B742B8"/>
    <w:rsid w:val="00B77565"/>
    <w:rsid w:val="00B775DD"/>
    <w:rsid w:val="00B8343A"/>
    <w:rsid w:val="00B95920"/>
    <w:rsid w:val="00B95E02"/>
    <w:rsid w:val="00BA207C"/>
    <w:rsid w:val="00BA66B0"/>
    <w:rsid w:val="00BB7413"/>
    <w:rsid w:val="00BB7B4F"/>
    <w:rsid w:val="00BC4A53"/>
    <w:rsid w:val="00BD0C55"/>
    <w:rsid w:val="00BD6060"/>
    <w:rsid w:val="00BF113D"/>
    <w:rsid w:val="00BF1543"/>
    <w:rsid w:val="00BF2E35"/>
    <w:rsid w:val="00BF7BA6"/>
    <w:rsid w:val="00C01CAC"/>
    <w:rsid w:val="00C03C41"/>
    <w:rsid w:val="00C07D90"/>
    <w:rsid w:val="00C07E66"/>
    <w:rsid w:val="00C14023"/>
    <w:rsid w:val="00C15AA5"/>
    <w:rsid w:val="00C203E3"/>
    <w:rsid w:val="00C23753"/>
    <w:rsid w:val="00C33D75"/>
    <w:rsid w:val="00C34229"/>
    <w:rsid w:val="00C36056"/>
    <w:rsid w:val="00C523FE"/>
    <w:rsid w:val="00C5257D"/>
    <w:rsid w:val="00C52D18"/>
    <w:rsid w:val="00C64A47"/>
    <w:rsid w:val="00C65D38"/>
    <w:rsid w:val="00C6751F"/>
    <w:rsid w:val="00C70AA8"/>
    <w:rsid w:val="00C729CE"/>
    <w:rsid w:val="00C72A09"/>
    <w:rsid w:val="00C83338"/>
    <w:rsid w:val="00C85F14"/>
    <w:rsid w:val="00C86C26"/>
    <w:rsid w:val="00C90EB1"/>
    <w:rsid w:val="00C917D0"/>
    <w:rsid w:val="00C91B59"/>
    <w:rsid w:val="00C92403"/>
    <w:rsid w:val="00C927EB"/>
    <w:rsid w:val="00CA42D6"/>
    <w:rsid w:val="00CA5B16"/>
    <w:rsid w:val="00CB02BE"/>
    <w:rsid w:val="00CB02C5"/>
    <w:rsid w:val="00CB16C5"/>
    <w:rsid w:val="00CB7BD7"/>
    <w:rsid w:val="00CC01EB"/>
    <w:rsid w:val="00CD30F2"/>
    <w:rsid w:val="00CD50A2"/>
    <w:rsid w:val="00CD549D"/>
    <w:rsid w:val="00CE1B3C"/>
    <w:rsid w:val="00CE2B8D"/>
    <w:rsid w:val="00CE3FDB"/>
    <w:rsid w:val="00CE433D"/>
    <w:rsid w:val="00CE6F9A"/>
    <w:rsid w:val="00D01CCC"/>
    <w:rsid w:val="00D02A54"/>
    <w:rsid w:val="00D0334C"/>
    <w:rsid w:val="00D07DBF"/>
    <w:rsid w:val="00D10624"/>
    <w:rsid w:val="00D20625"/>
    <w:rsid w:val="00D23E43"/>
    <w:rsid w:val="00D2503E"/>
    <w:rsid w:val="00D275AB"/>
    <w:rsid w:val="00D30D2F"/>
    <w:rsid w:val="00D41751"/>
    <w:rsid w:val="00D51B46"/>
    <w:rsid w:val="00D51FD2"/>
    <w:rsid w:val="00D5487D"/>
    <w:rsid w:val="00D64EDE"/>
    <w:rsid w:val="00D67FD0"/>
    <w:rsid w:val="00D72E4F"/>
    <w:rsid w:val="00D7401A"/>
    <w:rsid w:val="00D74BB4"/>
    <w:rsid w:val="00D76711"/>
    <w:rsid w:val="00D7722C"/>
    <w:rsid w:val="00D83DA7"/>
    <w:rsid w:val="00D86647"/>
    <w:rsid w:val="00D86A6C"/>
    <w:rsid w:val="00D87981"/>
    <w:rsid w:val="00D9033E"/>
    <w:rsid w:val="00DA0AC4"/>
    <w:rsid w:val="00DA0DFF"/>
    <w:rsid w:val="00DA2BCB"/>
    <w:rsid w:val="00DA5122"/>
    <w:rsid w:val="00DA5EEC"/>
    <w:rsid w:val="00DB2039"/>
    <w:rsid w:val="00DB4331"/>
    <w:rsid w:val="00DB661B"/>
    <w:rsid w:val="00DC22AD"/>
    <w:rsid w:val="00DC3705"/>
    <w:rsid w:val="00DC755B"/>
    <w:rsid w:val="00DD349B"/>
    <w:rsid w:val="00DD3DA4"/>
    <w:rsid w:val="00DD4331"/>
    <w:rsid w:val="00DD680F"/>
    <w:rsid w:val="00DD6FE3"/>
    <w:rsid w:val="00DE0EC3"/>
    <w:rsid w:val="00DE1F94"/>
    <w:rsid w:val="00DE50E4"/>
    <w:rsid w:val="00DE5951"/>
    <w:rsid w:val="00DE6A09"/>
    <w:rsid w:val="00DE7012"/>
    <w:rsid w:val="00DF4E50"/>
    <w:rsid w:val="00DF5514"/>
    <w:rsid w:val="00DF6C1F"/>
    <w:rsid w:val="00E012A5"/>
    <w:rsid w:val="00E0198C"/>
    <w:rsid w:val="00E0561E"/>
    <w:rsid w:val="00E131BA"/>
    <w:rsid w:val="00E1444E"/>
    <w:rsid w:val="00E179D5"/>
    <w:rsid w:val="00E17FDB"/>
    <w:rsid w:val="00E20B68"/>
    <w:rsid w:val="00E21893"/>
    <w:rsid w:val="00E33105"/>
    <w:rsid w:val="00E52438"/>
    <w:rsid w:val="00E557C3"/>
    <w:rsid w:val="00E60DE7"/>
    <w:rsid w:val="00E77C4F"/>
    <w:rsid w:val="00E83D31"/>
    <w:rsid w:val="00E84705"/>
    <w:rsid w:val="00E93B95"/>
    <w:rsid w:val="00E94414"/>
    <w:rsid w:val="00E97DEE"/>
    <w:rsid w:val="00EA2288"/>
    <w:rsid w:val="00EB0DC2"/>
    <w:rsid w:val="00EB1285"/>
    <w:rsid w:val="00EB5817"/>
    <w:rsid w:val="00EC3CE4"/>
    <w:rsid w:val="00EC3D25"/>
    <w:rsid w:val="00EC6F5F"/>
    <w:rsid w:val="00EC7006"/>
    <w:rsid w:val="00ED4243"/>
    <w:rsid w:val="00EE3663"/>
    <w:rsid w:val="00EF3DB8"/>
    <w:rsid w:val="00F03182"/>
    <w:rsid w:val="00F10C02"/>
    <w:rsid w:val="00F1197E"/>
    <w:rsid w:val="00F2164B"/>
    <w:rsid w:val="00F226BD"/>
    <w:rsid w:val="00F22A3B"/>
    <w:rsid w:val="00F236B6"/>
    <w:rsid w:val="00F23D8E"/>
    <w:rsid w:val="00F26ED9"/>
    <w:rsid w:val="00F313E7"/>
    <w:rsid w:val="00F338DA"/>
    <w:rsid w:val="00F35364"/>
    <w:rsid w:val="00F36B91"/>
    <w:rsid w:val="00F41AD4"/>
    <w:rsid w:val="00F44208"/>
    <w:rsid w:val="00F52E5B"/>
    <w:rsid w:val="00F53E88"/>
    <w:rsid w:val="00F55A76"/>
    <w:rsid w:val="00F57C67"/>
    <w:rsid w:val="00F61FF3"/>
    <w:rsid w:val="00F62A3F"/>
    <w:rsid w:val="00F72446"/>
    <w:rsid w:val="00F76671"/>
    <w:rsid w:val="00F80B1C"/>
    <w:rsid w:val="00F835F0"/>
    <w:rsid w:val="00F9374F"/>
    <w:rsid w:val="00F939A1"/>
    <w:rsid w:val="00FA4135"/>
    <w:rsid w:val="00FA6D03"/>
    <w:rsid w:val="00FA6D8D"/>
    <w:rsid w:val="00FA6EF2"/>
    <w:rsid w:val="00FB2E85"/>
    <w:rsid w:val="00FC5776"/>
    <w:rsid w:val="00FC61F4"/>
    <w:rsid w:val="00FD6EE3"/>
    <w:rsid w:val="00FE016D"/>
    <w:rsid w:val="00FE061E"/>
    <w:rsid w:val="00FE3908"/>
    <w:rsid w:val="00FE3A63"/>
    <w:rsid w:val="00FE4F3F"/>
    <w:rsid w:val="00FE6C37"/>
    <w:rsid w:val="00FF3314"/>
    <w:rsid w:val="00FF4826"/>
    <w:rsid w:val="00FF6A37"/>
    <w:rsid w:val="00FF6B73"/>
    <w:rsid w:val="01626F6E"/>
    <w:rsid w:val="02175CC6"/>
    <w:rsid w:val="049F343C"/>
    <w:rsid w:val="05DE4305"/>
    <w:rsid w:val="077D7517"/>
    <w:rsid w:val="0AD47F0B"/>
    <w:rsid w:val="0DFB0739"/>
    <w:rsid w:val="0F5F5CA1"/>
    <w:rsid w:val="0FD8183C"/>
    <w:rsid w:val="131D7CD3"/>
    <w:rsid w:val="137F218D"/>
    <w:rsid w:val="16E50C1B"/>
    <w:rsid w:val="1744372E"/>
    <w:rsid w:val="1BFB31B8"/>
    <w:rsid w:val="1FC268B8"/>
    <w:rsid w:val="1FDA63D1"/>
    <w:rsid w:val="21291A06"/>
    <w:rsid w:val="221A2210"/>
    <w:rsid w:val="23A96799"/>
    <w:rsid w:val="267B3419"/>
    <w:rsid w:val="285F3DC7"/>
    <w:rsid w:val="2A675D29"/>
    <w:rsid w:val="2DD76B79"/>
    <w:rsid w:val="31B9528D"/>
    <w:rsid w:val="323112C7"/>
    <w:rsid w:val="3627310D"/>
    <w:rsid w:val="38BD1B07"/>
    <w:rsid w:val="453FCAC1"/>
    <w:rsid w:val="4C1B34C0"/>
    <w:rsid w:val="4E611951"/>
    <w:rsid w:val="4E6E76A7"/>
    <w:rsid w:val="4ED362E1"/>
    <w:rsid w:val="4F0E605E"/>
    <w:rsid w:val="51AE73D5"/>
    <w:rsid w:val="52833022"/>
    <w:rsid w:val="577417BF"/>
    <w:rsid w:val="5B13446A"/>
    <w:rsid w:val="5C981DBF"/>
    <w:rsid w:val="5E940365"/>
    <w:rsid w:val="5EBF6CB6"/>
    <w:rsid w:val="5EC944B2"/>
    <w:rsid w:val="601E3B53"/>
    <w:rsid w:val="684262D4"/>
    <w:rsid w:val="6B0A6151"/>
    <w:rsid w:val="6C2471CC"/>
    <w:rsid w:val="74AE1D28"/>
    <w:rsid w:val="7992017F"/>
    <w:rsid w:val="7C092B86"/>
    <w:rsid w:val="7D8B36A8"/>
    <w:rsid w:val="7DDD4793"/>
    <w:rsid w:val="7DFFAC71"/>
    <w:rsid w:val="7F3D4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BE31FF8"/>
  <w15:docId w15:val="{46A96640-C601-4DF1-99FA-8FFBACD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Char1"/>
    <w:qFormat/>
    <w:rPr>
      <w:b/>
      <w:bCs/>
    </w:rPr>
  </w:style>
  <w:style w:type="character" w:styleId="a9">
    <w:name w:val="Strong"/>
    <w:basedOn w:val="a0"/>
    <w:qFormat/>
    <w:rPr>
      <w:b/>
    </w:rPr>
  </w:style>
  <w:style w:type="character" w:styleId="aa">
    <w:name w:val="Hyperlink"/>
    <w:basedOn w:val="a0"/>
    <w:qFormat/>
    <w:rPr>
      <w:color w:val="0000FF"/>
      <w:u w:val="single"/>
    </w:rPr>
  </w:style>
  <w:style w:type="character" w:styleId="ab">
    <w:name w:val="annotation reference"/>
    <w:basedOn w:val="a0"/>
    <w:qFormat/>
    <w:rPr>
      <w:sz w:val="21"/>
      <w:szCs w:val="21"/>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styleId="ac">
    <w:name w:val="List Paragraph"/>
    <w:basedOn w:val="a"/>
    <w:uiPriority w:val="99"/>
    <w:qFormat/>
    <w:pPr>
      <w:ind w:firstLineChars="200" w:firstLine="420"/>
    </w:p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1">
    <w:name w:val="批注主题 Char"/>
    <w:basedOn w:val="Char"/>
    <w:link w:val="a8"/>
    <w:qFormat/>
    <w:rPr>
      <w:rFonts w:asciiTheme="minorHAnsi" w:eastAsiaTheme="minorEastAsia" w:hAnsiTheme="minorHAnsi" w:cstheme="minorBidi"/>
      <w:b/>
      <w:bCs/>
      <w:kern w:val="2"/>
      <w:sz w:val="21"/>
      <w:szCs w:val="24"/>
    </w:rPr>
  </w:style>
  <w:style w:type="character" w:customStyle="1" w:styleId="1Char">
    <w:name w:val="标题 1 Char"/>
    <w:basedOn w:val="a0"/>
    <w:link w:val="1"/>
    <w:qFormat/>
    <w:rPr>
      <w:rFonts w:asciiTheme="minorHAnsi" w:eastAsiaTheme="minorEastAsia" w:hAnsiTheme="minorHAnsi" w:cstheme="minorBidi"/>
      <w:b/>
      <w:bCs/>
      <w:kern w:val="44"/>
      <w:sz w:val="44"/>
      <w:szCs w:val="44"/>
    </w:rPr>
  </w:style>
  <w:style w:type="character" w:customStyle="1" w:styleId="10">
    <w:name w:val="未处理的提及1"/>
    <w:basedOn w:val="a0"/>
    <w:uiPriority w:val="99"/>
    <w:semiHidden/>
    <w:unhideWhenUsed/>
    <w:qFormat/>
    <w:rPr>
      <w:color w:val="605E5C"/>
      <w:shd w:val="clear" w:color="auto" w:fill="E1DFDD"/>
    </w:rPr>
  </w:style>
  <w:style w:type="paragraph" w:customStyle="1" w:styleId="ad">
    <w:name w:val="二级标题"/>
    <w:basedOn w:val="2"/>
    <w:link w:val="Char2"/>
    <w:qFormat/>
    <w:pPr>
      <w:spacing w:line="360" w:lineRule="auto"/>
      <w:ind w:left="840" w:hanging="420"/>
    </w:pPr>
    <w:rPr>
      <w:rFonts w:asciiTheme="minorEastAsia" w:hAnsiTheme="minorEastAsia" w:cstheme="minorEastAsia"/>
      <w:bCs w:val="0"/>
      <w:color w:val="000000" w:themeColor="text1"/>
      <w:szCs w:val="24"/>
    </w:rPr>
  </w:style>
  <w:style w:type="character" w:customStyle="1" w:styleId="Char2">
    <w:name w:val="二级标题 Char"/>
    <w:basedOn w:val="2Char"/>
    <w:link w:val="ad"/>
    <w:qFormat/>
    <w:rPr>
      <w:rFonts w:asciiTheme="minorEastAsia" w:eastAsiaTheme="majorEastAsia" w:hAnsiTheme="minorEastAsia" w:cstheme="minorEastAsia"/>
      <w:b/>
      <w:bCs w:val="0"/>
      <w:color w:val="000000" w:themeColor="text1"/>
      <w:kern w:val="2"/>
      <w:sz w:val="32"/>
      <w:szCs w:val="24"/>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 w:type="paragraph" w:customStyle="1" w:styleId="11">
    <w:name w:val="修订1"/>
    <w:hidden/>
    <w:uiPriority w:val="99"/>
    <w:semiHidden/>
    <w:qFormat/>
    <w:rPr>
      <w:rFonts w:asciiTheme="minorHAnsi" w:eastAsiaTheme="minorEastAsia" w:hAnsiTheme="minorHAnsi" w:cstheme="minorBidi"/>
      <w:kern w:val="2"/>
      <w:sz w:val="21"/>
      <w:szCs w:val="24"/>
    </w:rPr>
  </w:style>
  <w:style w:type="paragraph" w:customStyle="1" w:styleId="20">
    <w:name w:val="修订2"/>
    <w:hidden/>
    <w:uiPriority w:val="99"/>
    <w:semiHidden/>
    <w:qFormat/>
    <w:rPr>
      <w:rFonts w:asciiTheme="minorHAnsi" w:eastAsiaTheme="minorEastAsia" w:hAnsiTheme="minorHAnsi" w:cstheme="minorBidi"/>
      <w:kern w:val="2"/>
      <w:sz w:val="21"/>
      <w:szCs w:val="24"/>
    </w:rPr>
  </w:style>
  <w:style w:type="paragraph" w:customStyle="1" w:styleId="3">
    <w:name w:val="修订3"/>
    <w:hidden/>
    <w:uiPriority w:val="99"/>
    <w:semiHidden/>
    <w:qFormat/>
    <w:rPr>
      <w:rFonts w:asciiTheme="minorHAnsi" w:eastAsiaTheme="minorEastAsia" w:hAnsiTheme="minorHAnsi" w:cstheme="minorBidi"/>
      <w:kern w:val="2"/>
      <w:sz w:val="21"/>
      <w:szCs w:val="24"/>
    </w:rPr>
  </w:style>
  <w:style w:type="paragraph" w:customStyle="1" w:styleId="4">
    <w:name w:val="修订4"/>
    <w:hidden/>
    <w:uiPriority w:val="99"/>
    <w:unhideWhenUsed/>
    <w:qFormat/>
    <w:rPr>
      <w:rFonts w:asciiTheme="minorHAnsi" w:eastAsiaTheme="minorEastAsia" w:hAnsiTheme="minorHAnsi" w:cstheme="minorBidi"/>
      <w:kern w:val="2"/>
      <w:sz w:val="21"/>
      <w:szCs w:val="24"/>
    </w:rPr>
  </w:style>
  <w:style w:type="paragraph" w:styleId="ae">
    <w:name w:val="Revision"/>
    <w:hidden/>
    <w:uiPriority w:val="99"/>
    <w:unhideWhenUsed/>
    <w:rsid w:val="00AA153B"/>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B18ACD-6AF1-4DA0-BC6A-78AF4E57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zhuge</dc:creator>
  <cp:lastModifiedBy>Windows 用户</cp:lastModifiedBy>
  <cp:revision>4</cp:revision>
  <cp:lastPrinted>2022-11-17T09:54:00Z</cp:lastPrinted>
  <dcterms:created xsi:type="dcterms:W3CDTF">2023-09-25T07:00:00Z</dcterms:created>
  <dcterms:modified xsi:type="dcterms:W3CDTF">2023-09-25T07:10:00Z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62CF641CD5D543AEADF38A6F69CCF353_12</vt:lpwstr>
  </property>
</Properties>
</file>