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等线" w:hAnsi="等线" w:eastAsia="等线" w:cs="等线"/>
        </w:rPr>
      </w:pPr>
      <w:r>
        <w:rPr>
          <w:rFonts w:hint="eastAsia" w:ascii="等线" w:hAnsi="等线" w:eastAsia="等线" w:cs="等线"/>
        </w:rPr>
        <mc:AlternateContent>
          <mc:Choice Requires="wps">
            <w:drawing>
              <wp:anchor distT="0" distB="0" distL="114300" distR="114300" simplePos="0" relativeHeight="251663360" behindDoc="0" locked="0" layoutInCell="1" allowOverlap="1">
                <wp:simplePos x="0" y="0"/>
                <wp:positionH relativeFrom="column">
                  <wp:posOffset>-998220</wp:posOffset>
                </wp:positionH>
                <wp:positionV relativeFrom="paragraph">
                  <wp:posOffset>364490</wp:posOffset>
                </wp:positionV>
                <wp:extent cx="7205345" cy="12211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205240" cy="122112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left"/>
                              <w:rPr>
                                <w:rFonts w:ascii="黑体" w:hAnsi="黑体" w:eastAsia="黑体" w:cs="Source Han Sans SC Bold"/>
                                <w:b/>
                                <w:bCs/>
                                <w:sz w:val="20"/>
                              </w:rPr>
                            </w:pPr>
                            <w:r>
                              <w:rPr>
                                <w:rFonts w:hint="eastAsia" w:ascii="黑体" w:hAnsi="黑体" w:eastAsia="黑体" w:cs="Source Han Sans SC Bold"/>
                                <w:b/>
                                <w:bCs/>
                                <w:color w:val="FFFFFF"/>
                                <w:kern w:val="0"/>
                                <w:sz w:val="52"/>
                                <w:szCs w:val="56"/>
                                <w:lang w:bidi="ar"/>
                              </w:rPr>
                              <w:t>快评：“双节”假期楼市成交赶超去年，杭州、上海新房涨幅位居一二</w:t>
                            </w:r>
                          </w:p>
                          <w:p>
                            <w:pPr>
                              <w:rPr>
                                <w:rFonts w:ascii="Source Han Sans SC Bold" w:hAnsi="Source Han Sans SC Bold" w:eastAsia="Source Han Sans SC Bold" w:cs="Source Han Sans SC Bold"/>
                                <w:b/>
                                <w:bCs/>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6pt;margin-top:28.7pt;height:96.15pt;width:567.35pt;z-index:251663360;mso-width-relative:page;mso-height-relative:page;" filled="f" stroked="f" coordsize="21600,21600" o:gfxdata="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4+yc9wAAAALAQAADwAAAAAAAAABACAAAAAiAAAA&#10;ZHJzL2Rvd25yZXYueG1sUEsBAhQAFAAAAAgAh07iQLI8TP88AgAAZwQAAA4AAAAAAAAAAQAgAAAA&#10;KwEAAGRycy9lMm9Eb2MueG1sUEsFBgAAAAAGAAYAWQEAANkFAAAAAA==&#10;">
                <v:fill on="f" focussize="0,0"/>
                <v:stroke on="f" weight="0.5pt"/>
                <v:imagedata o:title=""/>
                <o:lock v:ext="edit" aspectratio="f"/>
                <v:textbox>
                  <w:txbxContent>
                    <w:p>
                      <w:pPr>
                        <w:widowControl/>
                        <w:jc w:val="left"/>
                        <w:rPr>
                          <w:rFonts w:ascii="黑体" w:hAnsi="黑体" w:eastAsia="黑体" w:cs="Source Han Sans SC Bold"/>
                          <w:b/>
                          <w:bCs/>
                          <w:sz w:val="20"/>
                        </w:rPr>
                      </w:pPr>
                      <w:r>
                        <w:rPr>
                          <w:rFonts w:hint="eastAsia" w:ascii="黑体" w:hAnsi="黑体" w:eastAsia="黑体" w:cs="Source Han Sans SC Bold"/>
                          <w:b/>
                          <w:bCs/>
                          <w:color w:val="FFFFFF"/>
                          <w:kern w:val="0"/>
                          <w:sz w:val="52"/>
                          <w:szCs w:val="56"/>
                          <w:lang w:bidi="ar"/>
                        </w:rPr>
                        <w:t>快评：“双节”假期楼市成交赶超去年，杭州、上海新房涨幅位居一二</w:t>
                      </w:r>
                    </w:p>
                    <w:p>
                      <w:pPr>
                        <w:rPr>
                          <w:rFonts w:ascii="Source Han Sans SC Bold" w:hAnsi="Source Han Sans SC Bold" w:eastAsia="Source Han Sans SC Bold" w:cs="Source Han Sans SC Bold"/>
                          <w:b/>
                          <w:bCs/>
                          <w:sz w:val="20"/>
                        </w:rPr>
                      </w:pPr>
                    </w:p>
                  </w:txbxContent>
                </v:textbox>
              </v:shape>
            </w:pict>
          </mc:Fallback>
        </mc:AlternateContent>
      </w:r>
      <w:r>
        <w:rPr>
          <w:rFonts w:hint="eastAsia" w:ascii="等线" w:hAnsi="等线" w:eastAsia="等线" w:cs="等线"/>
          <w:color w:val="000000"/>
          <w:sz w:val="24"/>
        </w:rPr>
        <w:t>土地月报|2023年1月土地供需两端季节性回落，溢价率回升</w:t>
      </w:r>
      <w:r>
        <w:rPr>
          <w:rFonts w:hint="eastAsia" w:ascii="等线" w:hAnsi="等线" w:eastAsia="等线" w:cs="等线"/>
        </w:rPr>
        <mc:AlternateContent>
          <mc:Choice Requires="wps">
            <w:drawing>
              <wp:anchor distT="0" distB="0" distL="114300" distR="114300" simplePos="0" relativeHeight="251662336" behindDoc="0" locked="0" layoutInCell="1" allowOverlap="1">
                <wp:simplePos x="0" y="0"/>
                <wp:positionH relativeFrom="column">
                  <wp:posOffset>-1241425</wp:posOffset>
                </wp:positionH>
                <wp:positionV relativeFrom="paragraph">
                  <wp:posOffset>-1035050</wp:posOffset>
                </wp:positionV>
                <wp:extent cx="8035290" cy="2971165"/>
                <wp:effectExtent l="0" t="0" r="16510" b="635"/>
                <wp:wrapNone/>
                <wp:docPr id="2" name="文本框 2"/>
                <wp:cNvGraphicFramePr/>
                <a:graphic xmlns:a="http://schemas.openxmlformats.org/drawingml/2006/main">
                  <a:graphicData uri="http://schemas.microsoft.com/office/word/2010/wordprocessingShape">
                    <wps:wsp>
                      <wps:cNvSpPr txBox="1"/>
                      <wps:spPr>
                        <a:xfrm>
                          <a:off x="516890" y="718820"/>
                          <a:ext cx="8035290" cy="2971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75pt;margin-top:-81.5pt;height:233.95pt;width:632.7pt;z-index:251662336;mso-width-relative:page;mso-height-relative:page;" fillcolor="#FFFFFF [3201]" filled="t" stroked="f" coordsize="21600,21600" o:gfxdata="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NWV41&#10;2AAAAA4BAAAPAAAAAAAAAAEAIAAAACIAAABkcnMvZG93bnJldi54bWxQSwECFAAUAAAACACHTuJA&#10;POwWk1oCAACaBAAADgAAAAAAAAABACAAAAAnAQAAZHJzL2Uyb0RvYy54bWxQSwUGAAAAAAYABgBZ&#10;AQAA8wUAAAAA&#10;">
                <v:fill on="t" focussize="0,0"/>
                <v:stroke on="f" weight="0.5pt"/>
                <v:imagedata o:title=""/>
                <o:lock v:ext="edit" aspectratio="f"/>
                <v:textbo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v:textbox>
              </v:shape>
            </w:pict>
          </mc:Fallback>
        </mc:AlternateContent>
      </w: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spacing w:line="360" w:lineRule="auto"/>
        <w:jc w:val="left"/>
        <w:rPr>
          <w:rFonts w:ascii="等线" w:hAnsi="等线" w:eastAsia="等线" w:cs="等线"/>
          <w:color w:val="000000" w:themeColor="text1"/>
          <w14:textFill>
            <w14:solidFill>
              <w14:schemeClr w14:val="tx1"/>
            </w14:solidFill>
          </w14:textFill>
        </w:rPr>
      </w:pPr>
    </w:p>
    <w:p>
      <w:pPr>
        <w:spacing w:before="200" w:after="200" w:line="360" w:lineRule="auto"/>
        <w:ind w:firstLine="420" w:firstLineChars="200"/>
        <w:rPr>
          <w:rFonts w:ascii="等线" w:hAnsi="等线" w:eastAsia="等线" w:cs="等线"/>
          <w:b/>
          <w:bCs/>
          <w:color w:val="000000" w:themeColor="text1"/>
          <w:kern w:val="36"/>
          <w:szCs w:val="21"/>
          <w:u w:val="single"/>
          <w14:textFill>
            <w14:solidFill>
              <w14:schemeClr w14:val="tx1"/>
            </w14:solidFill>
          </w14:textFill>
        </w:rPr>
      </w:pPr>
      <w:r>
        <w:rPr>
          <w:rFonts w:hint="eastAsia" w:ascii="等线" w:hAnsi="等线" w:eastAsia="等线" w:cs="等线"/>
          <w:color w:val="000000" w:themeColor="text1"/>
          <w:kern w:val="36"/>
          <w:szCs w:val="21"/>
          <w14:textFill>
            <w14:solidFill>
              <w14:schemeClr w14:val="tx1"/>
            </w14:solidFill>
          </w14:textFill>
        </w:rPr>
        <w:t>今年以来，楼市政策延续宽松基调，尤其是进入8、9月份，救市政策频出，在优化公积金贷款政策的基础上，“认房不认贷”以及限购松绑的城市队伍不断扩大。在密集利好政策的持续发酵下，刚需和改善性住房加速释放，今年中秋遇上国庆假期楼市整体表现呈现回升态势，政策效果逐渐显现。</w:t>
      </w:r>
      <w:r>
        <w:rPr>
          <w:rFonts w:hint="eastAsia" w:ascii="等线" w:hAnsi="等线" w:eastAsia="等线" w:cs="等线"/>
          <w:b/>
          <w:bCs/>
          <w:color w:val="000000" w:themeColor="text1"/>
          <w:kern w:val="36"/>
          <w:szCs w:val="21"/>
          <w:u w:val="single"/>
          <w14:textFill>
            <w14:solidFill>
              <w14:schemeClr w14:val="tx1"/>
            </w14:solidFill>
          </w14:textFill>
        </w:rPr>
        <w:t>根据诸葛数据研究中心监测数据显示，重点</w:t>
      </w:r>
      <w:r>
        <w:rPr>
          <w:rFonts w:ascii="等线" w:hAnsi="等线" w:eastAsia="等线" w:cs="等线"/>
          <w:b/>
          <w:bCs/>
          <w:color w:val="000000" w:themeColor="text1"/>
          <w:kern w:val="36"/>
          <w:szCs w:val="21"/>
          <w:u w:val="single"/>
          <w14:textFill>
            <w14:solidFill>
              <w14:schemeClr w14:val="tx1"/>
            </w14:solidFill>
          </w14:textFill>
        </w:rPr>
        <w:t>10</w:t>
      </w:r>
      <w:r>
        <w:rPr>
          <w:rFonts w:hint="eastAsia" w:ascii="等线" w:hAnsi="等线" w:eastAsia="等线" w:cs="等线"/>
          <w:b/>
          <w:bCs/>
          <w:color w:val="000000" w:themeColor="text1"/>
          <w:kern w:val="36"/>
          <w:szCs w:val="21"/>
          <w:u w:val="single"/>
          <w14:textFill>
            <w14:solidFill>
              <w14:schemeClr w14:val="tx1"/>
            </w14:solidFill>
          </w14:textFill>
        </w:rPr>
        <w:t>城新建商品住宅日均成交</w:t>
      </w:r>
      <w:r>
        <w:rPr>
          <w:rFonts w:ascii="等线" w:hAnsi="等线" w:eastAsia="等线" w:cs="等线"/>
          <w:b/>
          <w:bCs/>
          <w:color w:val="000000" w:themeColor="text1"/>
          <w:kern w:val="36"/>
          <w:szCs w:val="21"/>
          <w:u w:val="single"/>
          <w14:textFill>
            <w14:solidFill>
              <w14:schemeClr w14:val="tx1"/>
            </w14:solidFill>
          </w14:textFill>
        </w:rPr>
        <w:t>61</w:t>
      </w:r>
      <w:r>
        <w:rPr>
          <w:rFonts w:hint="eastAsia" w:ascii="等线" w:hAnsi="等线" w:eastAsia="等线" w:cs="等线"/>
          <w:b/>
          <w:bCs/>
          <w:color w:val="000000" w:themeColor="text1"/>
          <w:kern w:val="36"/>
          <w:szCs w:val="21"/>
          <w:u w:val="single"/>
          <w14:textFill>
            <w14:solidFill>
              <w14:schemeClr w14:val="tx1"/>
            </w14:solidFill>
          </w14:textFill>
        </w:rPr>
        <w:t>2套，较去年十一假期日均成交量上涨</w:t>
      </w:r>
      <w:r>
        <w:rPr>
          <w:rFonts w:ascii="等线" w:hAnsi="等线" w:eastAsia="等线" w:cs="等线"/>
          <w:b/>
          <w:bCs/>
          <w:color w:val="000000" w:themeColor="text1"/>
          <w:kern w:val="36"/>
          <w:szCs w:val="21"/>
          <w:u w:val="single"/>
          <w14:textFill>
            <w14:solidFill>
              <w14:schemeClr w14:val="tx1"/>
            </w14:solidFill>
          </w14:textFill>
        </w:rPr>
        <w:t>43.</w:t>
      </w:r>
      <w:r>
        <w:rPr>
          <w:rFonts w:hint="eastAsia" w:ascii="等线" w:hAnsi="等线" w:eastAsia="等线" w:cs="等线"/>
          <w:b/>
          <w:bCs/>
          <w:color w:val="000000" w:themeColor="text1"/>
          <w:kern w:val="36"/>
          <w:szCs w:val="21"/>
          <w:u w:val="single"/>
          <w14:textFill>
            <w14:solidFill>
              <w14:schemeClr w14:val="tx1"/>
            </w14:solidFill>
          </w14:textFill>
        </w:rPr>
        <w:t>8%。</w:t>
      </w:r>
    </w:p>
    <w:p>
      <w:pPr>
        <w:spacing w:before="200" w:after="200" w:line="360" w:lineRule="auto"/>
        <w:ind w:firstLine="420" w:firstLineChars="200"/>
        <w:rPr>
          <w:rFonts w:ascii="等线" w:hAnsi="等线" w:eastAsia="等线" w:cs="等线"/>
          <w:b/>
          <w:bCs/>
          <w:color w:val="000000" w:themeColor="text1"/>
          <w:kern w:val="36"/>
          <w:szCs w:val="21"/>
          <w:u w:val="single"/>
          <w14:textFill>
            <w14:solidFill>
              <w14:schemeClr w14:val="tx1"/>
            </w14:solidFill>
          </w14:textFill>
        </w:rPr>
      </w:pPr>
      <w:r>
        <w:rPr>
          <w:rFonts w:hint="eastAsia" w:ascii="等线" w:hAnsi="等线" w:eastAsia="等线" w:cs="等线"/>
          <w:b/>
          <w:bCs/>
          <w:color w:val="000000" w:themeColor="text1"/>
          <w:kern w:val="36"/>
          <w:szCs w:val="21"/>
          <w:u w:val="none"/>
          <w14:textFill>
            <w14:solidFill>
              <w14:schemeClr w14:val="tx1"/>
            </w14:solidFill>
          </w14:textFill>
        </w:rPr>
        <w:t>从历年国庆周成交数据来看，</w:t>
      </w:r>
      <w:r>
        <w:rPr>
          <w:rFonts w:hint="eastAsia" w:ascii="等线" w:hAnsi="等线" w:eastAsia="等线" w:cs="等线"/>
          <w:color w:val="000000" w:themeColor="text1"/>
          <w:kern w:val="36"/>
          <w:szCs w:val="21"/>
          <w14:textFill>
            <w14:solidFill>
              <w14:schemeClr w14:val="tx1"/>
            </w14:solidFill>
          </w14:textFill>
        </w:rPr>
        <w:t>根据诸葛数据研究中心数据显示，</w:t>
      </w:r>
      <w:r>
        <w:rPr>
          <w:rFonts w:hint="eastAsia" w:ascii="等线" w:hAnsi="等线" w:eastAsia="等线" w:cs="等线"/>
          <w:b/>
          <w:bCs/>
          <w:color w:val="000000" w:themeColor="text1"/>
          <w:kern w:val="36"/>
          <w:szCs w:val="21"/>
          <w:u w:val="single"/>
          <w14:textFill>
            <w14:solidFill>
              <w14:schemeClr w14:val="tx1"/>
            </w14:solidFill>
          </w14:textFill>
        </w:rPr>
        <w:t>今年中秋国庆假期重点10城新建商品住宅日均成交量处于近七年次低位水平，较2021年及以前的日均成交水平均下降超3</w:t>
      </w:r>
      <w:r>
        <w:rPr>
          <w:rFonts w:ascii="等线" w:hAnsi="等线" w:eastAsia="等线" w:cs="等线"/>
          <w:b/>
          <w:bCs/>
          <w:color w:val="000000" w:themeColor="text1"/>
          <w:kern w:val="36"/>
          <w:szCs w:val="21"/>
          <w:u w:val="single"/>
          <w14:textFill>
            <w14:solidFill>
              <w14:schemeClr w14:val="tx1"/>
            </w14:solidFill>
          </w14:textFill>
        </w:rPr>
        <w:t>0%</w:t>
      </w:r>
      <w:r>
        <w:rPr>
          <w:rFonts w:hint="eastAsia" w:ascii="等线" w:hAnsi="等线" w:eastAsia="等线" w:cs="等线"/>
          <w:b/>
          <w:bCs/>
          <w:color w:val="000000" w:themeColor="text1"/>
          <w:kern w:val="36"/>
          <w:szCs w:val="21"/>
          <w:u w:val="single"/>
          <w14:textFill>
            <w14:solidFill>
              <w14:schemeClr w14:val="tx1"/>
            </w14:solidFill>
          </w14:textFill>
        </w:rPr>
        <w:t>，</w:t>
      </w:r>
      <w:r>
        <w:rPr>
          <w:rFonts w:hint="eastAsia" w:ascii="等线" w:hAnsi="等线" w:eastAsia="等线" w:cs="等线"/>
          <w:color w:val="000000" w:themeColor="text1"/>
          <w:kern w:val="36"/>
          <w:szCs w:val="21"/>
          <w14:textFill>
            <w14:solidFill>
              <w14:schemeClr w14:val="tx1"/>
            </w14:solidFill>
          </w14:textFill>
        </w:rPr>
        <w:t>成交端仍然具备较大的上升空间。今年国庆周不及2</w:t>
      </w:r>
      <w:r>
        <w:rPr>
          <w:rFonts w:ascii="等线" w:hAnsi="等线" w:eastAsia="等线" w:cs="等线"/>
          <w:color w:val="000000" w:themeColor="text1"/>
          <w:kern w:val="36"/>
          <w:szCs w:val="21"/>
          <w14:textFill>
            <w14:solidFill>
              <w14:schemeClr w14:val="tx1"/>
            </w14:solidFill>
          </w14:textFill>
        </w:rPr>
        <w:t>021</w:t>
      </w:r>
      <w:r>
        <w:rPr>
          <w:rFonts w:hint="eastAsia" w:ascii="等线" w:hAnsi="等线" w:eastAsia="等线" w:cs="等线"/>
          <w:color w:val="000000" w:themeColor="text1"/>
          <w:kern w:val="36"/>
          <w:szCs w:val="21"/>
          <w14:textFill>
            <w14:solidFill>
              <w14:schemeClr w14:val="tx1"/>
            </w14:solidFill>
          </w14:textFill>
        </w:rPr>
        <w:t>年以往同期，一方面</w:t>
      </w:r>
      <w:r>
        <w:rPr>
          <w:rFonts w:hint="eastAsia" w:ascii="等线" w:hAnsi="等线" w:eastAsia="等线" w:cs="等线"/>
          <w:color w:val="000000" w:themeColor="text1"/>
          <w:kern w:val="36"/>
          <w:szCs w:val="21"/>
          <w14:textFill>
            <w14:solidFill>
              <w14:schemeClr w14:val="tx1"/>
            </w14:solidFill>
          </w14:textFill>
        </w:rPr>
        <w:t>受疫情防控全面解除今年国庆假期出游意愿明显上升的影响，经文化和旅游部数据中心测算，中秋节、国庆节假期8天，国内旅游出游人数8.26亿人次，按可比口径同比增长71.3%，按可比口径较2019年增长4.1%。另一方面，虽然9月以来利好政策逐步落地，但市场情绪及成交端恢复均不及预期，后续仍需政策加持。</w:t>
      </w:r>
    </w:p>
    <w:p>
      <w:pPr>
        <w:spacing w:before="200" w:after="200" w:line="360" w:lineRule="auto"/>
        <w:jc w:val="center"/>
      </w:pPr>
      <w:r>
        <w:drawing>
          <wp:inline distT="0" distB="0" distL="114300" distR="114300">
            <wp:extent cx="5039995" cy="2750185"/>
            <wp:effectExtent l="0" t="0" r="8255" b="1206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5039995" cy="2750185"/>
                    </a:xfrm>
                    <a:prstGeom prst="rect">
                      <a:avLst/>
                    </a:prstGeom>
                    <a:noFill/>
                    <a:ln>
                      <a:noFill/>
                    </a:ln>
                  </pic:spPr>
                </pic:pic>
              </a:graphicData>
            </a:graphic>
          </wp:inline>
        </w:drawing>
      </w:r>
    </w:p>
    <w:p>
      <w:pPr>
        <w:spacing w:before="200" w:after="200" w:line="360" w:lineRule="auto"/>
        <w:rPr>
          <w:rFonts w:ascii="等线" w:hAnsi="等线" w:eastAsia="等线" w:cs="等线"/>
          <w:color w:val="000000" w:themeColor="text1"/>
          <w:kern w:val="36"/>
          <w:sz w:val="15"/>
          <w:szCs w:val="15"/>
          <w14:textFill>
            <w14:solidFill>
              <w14:schemeClr w14:val="tx1"/>
            </w14:solidFill>
          </w14:textFill>
        </w:rPr>
      </w:pPr>
      <w:r>
        <w:rPr>
          <w:rFonts w:hint="eastAsia" w:ascii="等线" w:hAnsi="等线" w:eastAsia="等线" w:cs="等线"/>
          <w:color w:val="000000" w:themeColor="text1"/>
          <w:kern w:val="36"/>
          <w:sz w:val="15"/>
          <w:szCs w:val="15"/>
          <w14:textFill>
            <w14:solidFill>
              <w14:schemeClr w14:val="tx1"/>
            </w14:solidFill>
          </w14:textFill>
        </w:rPr>
        <w:t>（注：重点1</w:t>
      </w:r>
      <w:r>
        <w:rPr>
          <w:rFonts w:ascii="等线" w:hAnsi="等线" w:eastAsia="等线" w:cs="等线"/>
          <w:color w:val="000000" w:themeColor="text1"/>
          <w:kern w:val="36"/>
          <w:sz w:val="15"/>
          <w:szCs w:val="15"/>
          <w14:textFill>
            <w14:solidFill>
              <w14:schemeClr w14:val="tx1"/>
            </w14:solidFill>
          </w14:textFill>
        </w:rPr>
        <w:t>0</w:t>
      </w:r>
      <w:r>
        <w:rPr>
          <w:rFonts w:hint="eastAsia" w:ascii="等线" w:hAnsi="等线" w:eastAsia="等线" w:cs="等线"/>
          <w:color w:val="000000" w:themeColor="text1"/>
          <w:kern w:val="36"/>
          <w:sz w:val="15"/>
          <w:szCs w:val="15"/>
          <w14:textFill>
            <w14:solidFill>
              <w14:schemeClr w14:val="tx1"/>
            </w14:solidFill>
          </w14:textFill>
        </w:rPr>
        <w:t>城包括：北京、深圳、上海、武汉、苏州、大连、青岛、东莞、温州、宁波， 2023年统计时间为9月29日到10月6日，以上数据均为网签数据，数据仅供参考）</w:t>
      </w:r>
    </w:p>
    <w:p>
      <w:pPr>
        <w:spacing w:before="200" w:after="200" w:line="360" w:lineRule="auto"/>
        <w:ind w:firstLine="420" w:firstLineChars="200"/>
        <w:rPr>
          <w:rFonts w:ascii="等线" w:hAnsi="等线" w:eastAsia="等线" w:cs="等线"/>
          <w:color w:val="000000" w:themeColor="text1"/>
          <w:kern w:val="36"/>
          <w:szCs w:val="21"/>
          <w14:textFill>
            <w14:solidFill>
              <w14:schemeClr w14:val="tx1"/>
            </w14:solidFill>
          </w14:textFill>
        </w:rPr>
      </w:pPr>
      <w:r>
        <w:rPr>
          <w:rFonts w:hint="eastAsia" w:ascii="等线" w:hAnsi="等线" w:eastAsia="等线" w:cs="等线"/>
          <w:b/>
          <w:bCs/>
          <w:color w:val="000000" w:themeColor="text1"/>
          <w:kern w:val="36"/>
          <w:szCs w:val="21"/>
          <w:u w:val="single"/>
          <w14:textFill>
            <w14:solidFill>
              <w14:schemeClr w14:val="tx1"/>
            </w14:solidFill>
          </w14:textFill>
        </w:rPr>
        <w:t>分城市来看，15城中有7城日均成交量较去年同期上涨，其余8城较去年下降。</w:t>
      </w:r>
      <w:r>
        <w:rPr>
          <w:rFonts w:hint="eastAsia" w:ascii="等线" w:hAnsi="等线" w:eastAsia="等线" w:cs="等线"/>
          <w:color w:val="000000" w:themeColor="text1"/>
          <w:kern w:val="36"/>
          <w:szCs w:val="21"/>
          <w14:textFill>
            <w14:solidFill>
              <w14:schemeClr w14:val="tx1"/>
            </w14:solidFill>
          </w14:textFill>
        </w:rPr>
        <w:t>成交上涨城市中，杭州涨幅居首，今年中秋和十一假期新建商品住宅日均成交44套，较去年上涨5004.2%，杭州新房成交涨幅显著，一方面受去年十一假期网签数据低基数影响，另一方面，今年以来杭州持续优化楼市政策，尤其是8月份以来，“认房不认贷”叠加局部限购放松，土拍市场升温，在自身楼市基本面较好的基础上，今年国庆假期新房成色较佳。其次为上海，日均成交103套，较去年上涨284.6%。武汉、佛山涨势也不俗，日均成交量均较去年翻倍。</w:t>
      </w:r>
    </w:p>
    <w:p>
      <w:pPr>
        <w:spacing w:before="200" w:after="200" w:line="360" w:lineRule="auto"/>
        <w:ind w:firstLine="420" w:firstLineChars="200"/>
        <w:rPr>
          <w:rFonts w:ascii="等线" w:hAnsi="等线" w:eastAsia="等线" w:cs="等线"/>
          <w:b/>
          <w:bCs/>
          <w:color w:val="000000" w:themeColor="text1"/>
          <w:kern w:val="36"/>
          <w:szCs w:val="21"/>
          <w14:textFill>
            <w14:solidFill>
              <w14:schemeClr w14:val="tx1"/>
            </w14:solidFill>
          </w14:textFill>
        </w:rPr>
      </w:pPr>
      <w:r>
        <w:rPr>
          <w:rFonts w:hint="eastAsia" w:ascii="等线" w:hAnsi="等线" w:eastAsia="等线" w:cs="等线"/>
          <w:color w:val="000000" w:themeColor="text1"/>
          <w:kern w:val="36"/>
          <w:szCs w:val="21"/>
          <w14:textFill>
            <w14:solidFill>
              <w14:schemeClr w14:val="tx1"/>
            </w14:solidFill>
          </w14:textFill>
        </w:rPr>
        <w:t>成交下降城市中，成都、温州、宁波3城跌幅均在50%以上。一线城市来看，北京、深圳新房成交双双呈现下降态势，其中，北京日均成交15套，较去年下降48.2%，深圳下降3</w:t>
      </w:r>
      <w:r>
        <w:rPr>
          <w:rFonts w:ascii="等线" w:hAnsi="等线" w:eastAsia="等线" w:cs="等线"/>
          <w:color w:val="000000" w:themeColor="text1"/>
          <w:kern w:val="36"/>
          <w:szCs w:val="21"/>
          <w14:textFill>
            <w14:solidFill>
              <w14:schemeClr w14:val="tx1"/>
            </w14:solidFill>
          </w14:textFill>
        </w:rPr>
        <w:t>9.5%</w:t>
      </w:r>
      <w:r>
        <w:rPr>
          <w:rFonts w:hint="eastAsia" w:ascii="等线" w:hAnsi="等线" w:eastAsia="等线" w:cs="等线"/>
          <w:color w:val="000000" w:themeColor="text1"/>
          <w:kern w:val="36"/>
          <w:szCs w:val="21"/>
          <w14:textFill>
            <w14:solidFill>
              <w14:schemeClr w14:val="tx1"/>
            </w14:solidFill>
          </w14:textFill>
        </w:rPr>
        <w:t xml:space="preserve">；二线城市中，成交分化现象仍然存在，其中，成都下滑显著，较去年下降79.7%；大连、济南日均成交量分别较去年下降20.8%、8.2%。 </w:t>
      </w:r>
    </w:p>
    <w:p>
      <w:pPr>
        <w:spacing w:before="200" w:after="200" w:line="360" w:lineRule="auto"/>
      </w:pPr>
      <w:r>
        <w:drawing>
          <wp:inline distT="0" distB="0" distL="114300" distR="114300">
            <wp:extent cx="5267960" cy="3949065"/>
            <wp:effectExtent l="0" t="0" r="8890" b="133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267960" cy="3949065"/>
                    </a:xfrm>
                    <a:prstGeom prst="rect">
                      <a:avLst/>
                    </a:prstGeom>
                    <a:noFill/>
                    <a:ln>
                      <a:noFill/>
                    </a:ln>
                  </pic:spPr>
                </pic:pic>
              </a:graphicData>
            </a:graphic>
          </wp:inline>
        </w:drawing>
      </w:r>
    </w:p>
    <w:p>
      <w:pPr>
        <w:spacing w:before="200" w:after="200" w:line="360" w:lineRule="auto"/>
        <w:ind w:firstLine="420" w:firstLineChars="200"/>
        <w:rPr>
          <w:rFonts w:ascii="等线" w:hAnsi="等线" w:eastAsia="等线" w:cs="等线"/>
          <w:color w:val="000000" w:themeColor="text1"/>
          <w:kern w:val="36"/>
          <w:szCs w:val="21"/>
          <w14:textFill>
            <w14:solidFill>
              <w14:schemeClr w14:val="tx1"/>
            </w14:solidFill>
          </w14:textFill>
        </w:rPr>
      </w:pPr>
      <w:r>
        <w:rPr>
          <w:rFonts w:hint="eastAsia" w:ascii="等线" w:hAnsi="等线" w:eastAsia="等线" w:cs="等线"/>
          <w:b/>
          <w:bCs/>
          <w:color w:val="000000" w:themeColor="text1"/>
          <w:kern w:val="36"/>
          <w:szCs w:val="21"/>
          <w14:textFill>
            <w14:solidFill>
              <w14:schemeClr w14:val="tx1"/>
            </w14:solidFill>
          </w14:textFill>
        </w:rPr>
        <w:t>二手房市场涨势更加显著。</w:t>
      </w:r>
      <w:r>
        <w:rPr>
          <w:rFonts w:hint="eastAsia" w:ascii="等线" w:hAnsi="等线" w:eastAsia="等线" w:cs="等线"/>
          <w:color w:val="000000" w:themeColor="text1"/>
          <w:kern w:val="36"/>
          <w:szCs w:val="21"/>
          <w14:textFill>
            <w14:solidFill>
              <w14:schemeClr w14:val="tx1"/>
            </w14:solidFill>
          </w14:textFill>
        </w:rPr>
        <w:t>从二手房成交表现来看，今年中秋国庆8天长假期间，二手房市场活跃度上升，且涨幅高于新房。</w:t>
      </w:r>
      <w:r>
        <w:rPr>
          <w:rFonts w:hint="eastAsia" w:ascii="等线" w:hAnsi="等线" w:eastAsia="等线" w:cs="等线"/>
          <w:b/>
          <w:bCs/>
          <w:color w:val="000000" w:themeColor="text1"/>
          <w:kern w:val="36"/>
          <w:szCs w:val="21"/>
          <w:u w:val="single"/>
          <w14:textFill>
            <w14:solidFill>
              <w14:schemeClr w14:val="tx1"/>
            </w14:solidFill>
          </w14:textFill>
        </w:rPr>
        <w:t>根据诸葛数据研究中心监测数据显示，重点5城日均成交98套，较去年十一假期日均成交量上涨87.6%。</w:t>
      </w:r>
      <w:r>
        <w:rPr>
          <w:rFonts w:hint="eastAsia" w:ascii="等线" w:hAnsi="等线" w:eastAsia="等线" w:cs="等线"/>
          <w:color w:val="000000" w:themeColor="text1"/>
          <w:kern w:val="36"/>
          <w:szCs w:val="21"/>
          <w14:textFill>
            <w14:solidFill>
              <w14:schemeClr w14:val="tx1"/>
            </w14:solidFill>
          </w14:textFill>
        </w:rPr>
        <w:t>具体城市来看，北京、深圳、青岛以及佛山均呈现上涨态势，且一线城市北京、深圳涨势强劲，其中，北京日均成交63套，较去年上涨207.8%，成交数据明显好于新房市场；深圳涨幅达98.3%。与此同时，东莞二手房市场活跃度下降明显，中秋国庆8天长假共计成交2套，日均成交较去年同期下降93.3%。</w:t>
      </w:r>
    </w:p>
    <w:p>
      <w:pPr>
        <w:spacing w:before="200" w:after="200" w:line="360" w:lineRule="auto"/>
        <w:rPr>
          <w:rFonts w:ascii="等线" w:hAnsi="等线" w:eastAsia="等线" w:cs="等线"/>
          <w:color w:val="000000" w:themeColor="text1"/>
          <w:kern w:val="36"/>
          <w:szCs w:val="21"/>
          <w14:textFill>
            <w14:solidFill>
              <w14:schemeClr w14:val="tx1"/>
            </w14:solidFill>
          </w14:textFill>
        </w:rPr>
      </w:pPr>
      <w:r>
        <w:drawing>
          <wp:inline distT="0" distB="0" distL="114300" distR="114300">
            <wp:extent cx="5271135" cy="2772410"/>
            <wp:effectExtent l="0" t="0" r="5715" b="889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5271135" cy="2772410"/>
                    </a:xfrm>
                    <a:prstGeom prst="rect">
                      <a:avLst/>
                    </a:prstGeom>
                    <a:noFill/>
                    <a:ln>
                      <a:noFill/>
                    </a:ln>
                  </pic:spPr>
                </pic:pic>
              </a:graphicData>
            </a:graphic>
          </wp:inline>
        </w:drawing>
      </w:r>
    </w:p>
    <w:p>
      <w:pPr>
        <w:spacing w:before="200" w:after="200" w:line="360" w:lineRule="auto"/>
        <w:ind w:firstLine="420" w:firstLineChars="200"/>
        <w:rPr>
          <w:rFonts w:ascii="等线" w:hAnsi="等线" w:eastAsia="等线" w:cs="等线"/>
          <w:color w:val="000000" w:themeColor="text1"/>
          <w:kern w:val="36"/>
          <w:szCs w:val="21"/>
          <w14:textFill>
            <w14:solidFill>
              <w14:schemeClr w14:val="tx1"/>
            </w14:solidFill>
          </w14:textFill>
        </w:rPr>
      </w:pPr>
      <w:r>
        <w:rPr>
          <w:rFonts w:hint="eastAsia" w:ascii="等线" w:hAnsi="等线" w:eastAsia="等线" w:cs="等线"/>
          <w:color w:val="000000" w:themeColor="text1"/>
          <w:kern w:val="36"/>
          <w:szCs w:val="21"/>
          <w14:textFill>
            <w14:solidFill>
              <w14:schemeClr w14:val="tx1"/>
            </w14:solidFill>
          </w14:textFill>
        </w:rPr>
        <w:t>展望后市，今年中秋国庆“双节”楼市成交回升，向市场传递出了积极信号，但成交端仍具备较大的上升空间，后续仍然需要利好政策的持续加持。预计本次“双节”假期成交回升局势有望带动市场信心的提振，叠加政策端宽松态势延续，对后续楼市复苏仍有信心，不排除四季度整体成交将迎来加速回升，且全年成交有望赶超去年。</w:t>
      </w: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bookmarkStart w:id="0" w:name="_GoBack"/>
      <w:bookmarkEnd w:id="0"/>
    </w:p>
    <w:p>
      <w:pPr>
        <w:jc w:val="left"/>
        <w:rPr>
          <w:rFonts w:ascii="等线" w:hAnsi="等线" w:eastAsia="等线" w:cs="等线"/>
        </w:rPr>
      </w:pPr>
      <w:r>
        <w:rPr>
          <w:rFonts w:hint="eastAsia" w:ascii="等线" w:hAnsi="等线" w:eastAsia="等线" w:cs="等线"/>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39370</wp:posOffset>
                </wp:positionV>
                <wp:extent cx="5254625" cy="5099685"/>
                <wp:effectExtent l="0" t="0" r="3175" b="5715"/>
                <wp:wrapNone/>
                <wp:docPr id="8" name="文本框 8"/>
                <wp:cNvGraphicFramePr/>
                <a:graphic xmlns:a="http://schemas.openxmlformats.org/drawingml/2006/main">
                  <a:graphicData uri="http://schemas.microsoft.com/office/word/2010/wordprocessingShape">
                    <wps:wsp>
                      <wps:cNvSpPr txBox="1"/>
                      <wps:spPr>
                        <a:xfrm>
                          <a:off x="1172845" y="1594485"/>
                          <a:ext cx="5254625" cy="50996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数据研究中心（又称：诸葛数据研究院）是依托于诸葛大数据和人工智能成立的专业房地产研究机构，自成立以来深受房地产企业、金融机构以及权威媒体的信赖与支持。诸葛数据研究院依托诸葛科技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3.1pt;height:401.55pt;width:413.75pt;z-index:251664384;mso-width-relative:page;mso-height-relative:page;" fillcolor="#FFFFFF [3201]" filled="t" stroked="f" coordsize="21600,21600" o:gfxdata="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TDxxjSAAAA&#10;BwEAAA8AAAAAAAAAAQAgAAAAIgAAAGRycy9kb3ducmV2LnhtbFBLAQIUABQAAAAIAIdO4kAn+V0I&#10;XAIAAJwEAAAOAAAAAAAAAAEAIAAAACEBAABkcnMvZTJvRG9jLnhtbFBLBQYAAAAABgAGAFkBAADv&#10;BQAAAAA=&#10;">
                <v:fill on="t" focussize="0,0"/>
                <v:stroke on="f" weight="0.5pt"/>
                <v:imagedata o:title=""/>
                <o:lock v:ext="edit" aspectratio="f"/>
                <v:textbo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数据研究中心（又称：诸葛数据研究院）是依托于诸葛大数据和人工智能成立的专业房地产研究机构，自成立以来深受房地产企业、金融机构以及权威媒体的信赖与支持。诸葛数据研究院依托诸葛科技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v:textbox>
              </v:shape>
            </w:pict>
          </mc:Fallback>
        </mc:AlternateContent>
      </w:r>
      <w:r>
        <w:rPr>
          <w:rFonts w:hint="eastAsia" w:ascii="等线" w:hAnsi="等线" w:eastAsia="等线" w:cs="等线"/>
        </w:rPr>
        <mc:AlternateContent>
          <mc:Choice Requires="wps">
            <w:drawing>
              <wp:anchor distT="0" distB="0" distL="114300" distR="114300" simplePos="0" relativeHeight="251665408" behindDoc="0" locked="0" layoutInCell="1" allowOverlap="1">
                <wp:simplePos x="0" y="0"/>
                <wp:positionH relativeFrom="column">
                  <wp:posOffset>-1287145</wp:posOffset>
                </wp:positionH>
                <wp:positionV relativeFrom="paragraph">
                  <wp:posOffset>6211570</wp:posOffset>
                </wp:positionV>
                <wp:extent cx="8028940" cy="3869690"/>
                <wp:effectExtent l="0" t="0" r="22860" b="16510"/>
                <wp:wrapNone/>
                <wp:docPr id="10" name="文本框 10"/>
                <wp:cNvGraphicFramePr/>
                <a:graphic xmlns:a="http://schemas.openxmlformats.org/drawingml/2006/main">
                  <a:graphicData uri="http://schemas.microsoft.com/office/word/2010/wordprocessingShape">
                    <wps:wsp>
                      <wps:cNvSpPr txBox="1"/>
                      <wps:spPr>
                        <a:xfrm>
                          <a:off x="0" y="0"/>
                          <a:ext cx="8028940" cy="38696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drawing>
                                <wp:inline distT="0" distB="0" distL="0" distR="0">
                                  <wp:extent cx="7813040" cy="3467735"/>
                                  <wp:effectExtent l="0" t="0" r="16510" b="18415"/>
                                  <wp:docPr id="3655757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75775"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813040" cy="3467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35pt;margin-top:489.1pt;height:304.7pt;width:632.2pt;z-index:251665408;mso-width-relative:page;mso-height-relative:page;" fillcolor="#FFFFFF [3201]" filled="t" stroked="f" coordsize="21600,21600" o:gfxdata="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DuxO9gAAAAOAQAA&#10;DwAAAAAAAAABACAAAAAiAAAAZHJzL2Rvd25yZXYueG1sUEsBAhQAFAAAAAgAh07iQGdSDBRSAgAA&#10;kgQAAA4AAAAAAAAAAQAgAAAAJwEAAGRycy9lMm9Eb2MueG1sUEsFBgAAAAAGAAYAWQEAAOsFAAAA&#10;AA==&#10;">
                <v:fill on="t" focussize="0,0"/>
                <v:stroke on="f" weight="0.5pt"/>
                <v:imagedata o:title=""/>
                <o:lock v:ext="edit" aspectratio="f"/>
                <v:textbo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drawing>
                          <wp:inline distT="0" distB="0" distL="0" distR="0">
                            <wp:extent cx="7813040" cy="3467735"/>
                            <wp:effectExtent l="0" t="0" r="16510" b="18415"/>
                            <wp:docPr id="3655757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75775"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813040" cy="3467735"/>
                                    </a:xfrm>
                                    <a:prstGeom prst="rect">
                                      <a:avLst/>
                                    </a:prstGeom>
                                    <a:noFill/>
                                    <a:ln>
                                      <a:noFill/>
                                    </a:ln>
                                  </pic:spPr>
                                </pic:pic>
                              </a:graphicData>
                            </a:graphic>
                          </wp:inline>
                        </w:drawing>
                      </w:r>
                    </w:p>
                  </w:txbxContent>
                </v:textbox>
              </v:shape>
            </w:pict>
          </mc:Fallback>
        </mc:AlternateConten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DejaVu Sans">
    <w:altName w:val="Times New Roman"/>
    <w:panose1 w:val="00000000000000000000"/>
    <w:charset w:val="00"/>
    <w:family w:val="roman"/>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Source Han Sans SC Bold">
    <w:altName w:val="宋体"/>
    <w:panose1 w:val="00000000000000000000"/>
    <w:charset w:val="86"/>
    <w:family w:val="auto"/>
    <w:pitch w:val="default"/>
    <w:sig w:usb0="00000000" w:usb1="00000000" w:usb2="00000016" w:usb3="00000000" w:csb0="602E0107" w:csb1="00000000"/>
  </w:font>
  <w:font w:name="Source Han Sans SC Regular">
    <w:altName w:val="微软雅黑"/>
    <w:panose1 w:val="00000000000000000000"/>
    <w:charset w:val="86"/>
    <w:family w:val="auto"/>
    <w:pitch w:val="default"/>
    <w:sig w:usb0="00000000" w:usb1="00000000" w:usb2="00000016" w:usb3="00000000" w:csb0="602E0107" w:csb1="00000000"/>
  </w:font>
  <w:font w:name="Source Han Sans SC">
    <w:altName w:val="微软雅黑"/>
    <w:panose1 w:val="00000000000000000000"/>
    <w:charset w:val="86"/>
    <w:family w:val="auto"/>
    <w:pitch w:val="default"/>
    <w:sig w:usb0="00000000" w:usb1="00000000" w:usb2="00000016" w:usb3="00000000" w:csb0="602E0107"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5255"/>
      </w:tabs>
      <w:ind w:firstLine="160" w:firstLineChars="100"/>
      <w:jc w:val="left"/>
      <w:rPr>
        <w:sz w:val="18"/>
      </w:rPr>
    </w:pPr>
    <w:r>
      <w:rPr>
        <w:sz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-65405</wp:posOffset>
              </wp:positionV>
              <wp:extent cx="5275580" cy="0"/>
              <wp:effectExtent l="0" t="0" r="0" b="0"/>
              <wp:wrapNone/>
              <wp:docPr id="27" name="直接连接符 27"/>
              <wp:cNvGraphicFramePr/>
              <a:graphic xmlns:a="http://schemas.openxmlformats.org/drawingml/2006/main">
                <a:graphicData uri="http://schemas.microsoft.com/office/word/2010/wordprocessingShape">
                  <wps:wsp>
                    <wps:cNvCnPr/>
                    <wps:spPr>
                      <a:xfrm>
                        <a:off x="1143000" y="9780270"/>
                        <a:ext cx="527558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15pt;height:0pt;width:415.4pt;z-index:251661312;mso-width-relative:page;mso-height-relative:page;" filled="f" stroked="t" coordsize="21600,21600" o:gfxdata="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7nAe1AAAAAgBAAAPAAAAAAAAAAEAIAAAACIAAABkcnMvZG93bnJldi54bWxQSwEC&#10;FAAUAAAACACHTuJA0PSt6PgBAAC/AwAADgAAAAAAAAABACAAAAAjAQAAZHJzL2Uyb0RvYy54bWxQ&#10;SwUGAAAAAAYABgBZAQAAjQUAAAAA&#10;">
              <v:fill on="f" focussize="0,0"/>
              <v:stroke weight="0.5pt" color="#ED7D31 [3205]" miterlimit="8" joinstyle="miter"/>
              <v:imagedata o:title=""/>
              <o:lock v:ext="edit" aspectratio="f"/>
            </v:line>
          </w:pict>
        </mc:Fallback>
      </mc:AlternateContent>
    </w:r>
    <w:r>
      <w:rPr>
        <w:sz w:val="16"/>
      </w:rPr>
      <mc:AlternateContent>
        <mc:Choice Requires="wps">
          <w:drawing>
            <wp:anchor distT="0" distB="0" distL="114300" distR="114300" simplePos="0" relativeHeight="251659264" behindDoc="0" locked="0" layoutInCell="1" allowOverlap="1">
              <wp:simplePos x="0" y="0"/>
              <wp:positionH relativeFrom="margin">
                <wp:posOffset>2812415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1</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1.45pt;margin-top:0pt;height:144pt;width:144pt;mso-position-horizontal-relative:margin;mso-wrap-style:none;z-index:251659264;mso-width-relative:page;mso-height-relative:page;" filled="f" stroked="f" coordsize="21600,21600" o:gfxdata="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8lWyK1QAAAAgBAAAPAAAAAAAAAAEAIAAAACIAAABkcnMvZG93bnJldi54bWxQSwECFAAUAAAA&#10;CACHTuJAJtVacyoCAABVBAAADgAAAAAAAAABACAAAAAkAQAAZHJzL2Uyb0RvYy54bWxQSwUGAAAA&#10;AAYABgBZAQAAwAUAAAAA&#10;">
              <v:fill on="f" focussize="0,0"/>
              <v:stroke on="f" weight="0.5pt"/>
              <v:imagedata o:title=""/>
              <o:lock v:ext="edit" aspectratio="f"/>
              <v:textbox inset="0mm,0mm,0mm,0mm" style="mso-fit-shape-to-text:t;">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1</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v:textbox>
            </v:shape>
          </w:pict>
        </mc:Fallback>
      </mc:AlternateContent>
    </w:r>
    <w:r>
      <w:rPr>
        <w:rFonts w:hint="eastAsia" w:ascii="Source Han Sans SC" w:hAnsi="Source Han Sans SC" w:eastAsia="Source Han Sans SC" w:cs="Source Han Sans SC"/>
        <w:bCs/>
        <w:color w:val="ED7D31"/>
        <w:kern w:val="0"/>
        <w:sz w:val="18"/>
        <w:szCs w:val="21"/>
        <w:lang w:bidi="ar"/>
      </w:rPr>
      <w:t>地址：</w:t>
    </w:r>
    <w:r>
      <w:rPr>
        <w:rFonts w:hint="eastAsia" w:ascii="Source Han Sans SC" w:hAnsi="Source Han Sans SC" w:eastAsia="Source Han Sans SC" w:cs="Source Han Sans SC"/>
        <w:bCs/>
        <w:color w:val="ED7D31"/>
        <w:kern w:val="0"/>
        <w:sz w:val="18"/>
        <w:szCs w:val="21"/>
        <w:lang w:eastAsia="zh-Hans" w:bidi="ar"/>
      </w:rPr>
      <w:t>北京市朝阳区德元九和大厦1005</w:t>
    </w:r>
    <w:r>
      <w:rPr>
        <w:rFonts w:ascii="Source Han Sans SC" w:hAnsi="Source Han Sans SC" w:eastAsia="Source Han Sans SC" w:cs="Source Han Sans SC"/>
        <w:bCs/>
        <w:color w:val="ED7D31"/>
        <w:kern w:val="0"/>
        <w:sz w:val="18"/>
        <w:szCs w:val="21"/>
        <w:lang w:eastAsia="zh-Hans" w:bidi="ar"/>
      </w:rPr>
      <w:tab/>
    </w:r>
    <w:r>
      <w:rPr>
        <w:rFonts w:ascii="Source Han Sans SC" w:hAnsi="Source Han Sans SC" w:eastAsia="Source Han Sans SC" w:cs="Source Han Sans SC"/>
        <w:bCs/>
        <w:color w:val="ED7D31"/>
        <w:kern w:val="0"/>
        <w:sz w:val="18"/>
        <w:szCs w:val="21"/>
        <w:lang w:eastAsia="zh-Hans" w:bidi="ar"/>
      </w:rPr>
      <w:t xml:space="preserve"> </w:t>
    </w:r>
    <w:r>
      <w:rPr>
        <w:rFonts w:hint="eastAsia" w:ascii="Source Han Sans SC" w:hAnsi="Source Han Sans SC" w:eastAsia="Source Han Sans SC" w:cs="Source Han Sans SC"/>
        <w:bCs/>
        <w:color w:val="ED7D31"/>
        <w:kern w:val="0"/>
        <w:sz w:val="18"/>
        <w:szCs w:val="21"/>
        <w:lang w:eastAsia="zh-Hans" w:bidi="ar"/>
      </w:rPr>
      <w:t>商务合作</w:t>
    </w:r>
    <w:r>
      <w:rPr>
        <w:rFonts w:ascii="Source Han Sans SC" w:hAnsi="Source Han Sans SC" w:eastAsia="Source Han Sans SC" w:cs="Source Han Sans SC"/>
        <w:bCs/>
        <w:color w:val="ED7D31"/>
        <w:kern w:val="0"/>
        <w:sz w:val="18"/>
        <w:szCs w:val="21"/>
        <w:lang w:eastAsia="zh-Hans" w:bidi="ar"/>
      </w:rPr>
      <w:t>：</w:t>
    </w:r>
    <w:r>
      <w:rPr>
        <w:rFonts w:hint="eastAsia" w:ascii="Source Han Sans SC" w:hAnsi="Source Han Sans SC" w:eastAsia="Source Han Sans SC" w:cs="Source Han Sans SC"/>
        <w:bCs/>
        <w:color w:val="ED7D31"/>
        <w:kern w:val="0"/>
        <w:sz w:val="18"/>
        <w:szCs w:val="21"/>
        <w:lang w:eastAsia="zh-Hans" w:bidi="ar"/>
      </w:rPr>
      <w:t>s</w:t>
    </w:r>
    <w:r>
      <w:rPr>
        <w:rFonts w:hint="eastAsia" w:ascii="Source Han Sans SC" w:hAnsi="Source Han Sans SC" w:eastAsia="Source Han Sans SC" w:cs="Source Han Sans SC"/>
        <w:bCs/>
        <w:color w:val="ED7D31"/>
        <w:kern w:val="0"/>
        <w:sz w:val="18"/>
        <w:szCs w:val="21"/>
        <w:lang w:bidi="ar"/>
      </w:rPr>
      <w:t>hangwu@zhuge.com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0" w:lineRule="atLeast"/>
      <w:rPr>
        <w:rFonts w:ascii="Source Han Sans SC Regular" w:hAnsi="Source Han Sans SC Regular" w:eastAsia="Source Han Sans SC Regular" w:cs="Source Han Sans SC Regular"/>
        <w:color w:val="ED7D31" w:themeColor="accent2"/>
        <w:sz w:val="20"/>
        <w:szCs w:val="28"/>
        <w14:textFill>
          <w14:solidFill>
            <w14:schemeClr w14:val="accent2"/>
          </w14:solidFill>
        </w14:textFill>
      </w:rPr>
    </w:pPr>
    <w:r>
      <w:rPr>
        <w:rFonts w:ascii="黑体" w:hAnsi="黑体" w:eastAsia="黑体"/>
        <w:b/>
        <w:color w:val="5B9BD5" w:themeColor="accent1"/>
        <w:sz w:val="24"/>
        <w14:textFill>
          <w14:solidFill>
            <w14:schemeClr w14:val="accent1"/>
          </w14:solidFill>
        </w14:textFill>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-339090</wp:posOffset>
              </wp:positionV>
              <wp:extent cx="4144010" cy="0"/>
              <wp:effectExtent l="0" t="38100" r="47625" b="57150"/>
              <wp:wrapNone/>
              <wp:docPr id="36" name="直接连接符 36"/>
              <wp:cNvGraphicFramePr/>
              <a:graphic xmlns:a="http://schemas.openxmlformats.org/drawingml/2006/main">
                <a:graphicData uri="http://schemas.microsoft.com/office/word/2010/wordprocessingShape">
                  <wps:wsp>
                    <wps:cNvCnPr/>
                    <wps:spPr>
                      <a:xfrm flipV="1">
                        <a:off x="0" y="0"/>
                        <a:ext cx="4143737" cy="0"/>
                      </a:xfrm>
                      <a:prstGeom prst="line">
                        <a:avLst/>
                      </a:prstGeom>
                      <a:ln w="88900">
                        <a:solidFill>
                          <a:srgbClr val="ED7D3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18pt;margin-top:-26.7pt;height:0pt;width:326.3pt;z-index:251667456;mso-width-relative:page;mso-height-relative:page;" filled="f" stroked="t" coordsize="21600,21600" o:gfxdata="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uVqFNcAAAALAQAADwAAAAAAAAABACAAAAAiAAAAZHJzL2Rvd25yZXYueG1sUEsBAhQA&#10;FAAAAAgAh07iQCaScrHzAQAAvgMAAA4AAAAAAAAAAQAgAAAAJgEAAGRycy9lMm9Eb2MueG1sUEsF&#10;BgAAAAAGAAYAWQEAAIsFAAAAAA==&#10;">
              <v:fill on="f" focussize="0,0"/>
              <v:stroke weight="7pt" color="#ED7D31 [3205]" miterlimit="8" joinstyle="miter"/>
              <v:imagedata o:title=""/>
              <o:lock v:ext="edit" aspectratio="f"/>
            </v:line>
          </w:pict>
        </mc:Fallback>
      </mc:AlternateContent>
    </w:r>
    <w:r>
      <w:rPr>
        <w:rFonts w:ascii="黑体" w:hAnsi="黑体" w:eastAsia="黑体"/>
        <w:b/>
        <w:color w:val="5B9BD5" w:themeColor="accent1"/>
        <w:sz w:val="24"/>
        <w14:textFill>
          <w14:solidFill>
            <w14:schemeClr w14:val="accent1"/>
          </w14:solidFill>
        </w14:textFill>
      </w:rPr>
      <mc:AlternateContent>
        <mc:Choice Requires="wps">
          <w:drawing>
            <wp:anchor distT="0" distB="0" distL="114300" distR="114300" simplePos="0" relativeHeight="251668480" behindDoc="0" locked="0" layoutInCell="1" allowOverlap="1">
              <wp:simplePos x="0" y="0"/>
              <wp:positionH relativeFrom="margin">
                <wp:posOffset>755015</wp:posOffset>
              </wp:positionH>
              <wp:positionV relativeFrom="paragraph">
                <wp:posOffset>-113665</wp:posOffset>
              </wp:positionV>
              <wp:extent cx="4687570" cy="0"/>
              <wp:effectExtent l="0" t="38100" r="55880" b="57150"/>
              <wp:wrapNone/>
              <wp:docPr id="33" name="直接连接符 33"/>
              <wp:cNvGraphicFramePr/>
              <a:graphic xmlns:a="http://schemas.openxmlformats.org/drawingml/2006/main">
                <a:graphicData uri="http://schemas.microsoft.com/office/word/2010/wordprocessingShape">
                  <wps:wsp>
                    <wps:cNvCnPr/>
                    <wps:spPr>
                      <a:xfrm flipV="1">
                        <a:off x="0" y="0"/>
                        <a:ext cx="4687747" cy="0"/>
                      </a:xfrm>
                      <a:prstGeom prst="line">
                        <a:avLst/>
                      </a:prstGeom>
                      <a:ln w="88900" cmpd="thinThick">
                        <a:solidFill>
                          <a:srgbClr val="FFC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59.45pt;margin-top:-8.95pt;height:0pt;width:369.1pt;mso-position-horizontal-relative:margin;z-index:251668480;mso-width-relative:page;mso-height-relative:page;" filled="f" stroked="t" coordsize="21600,21600" o:gfxdata="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TaKv1QAAAAsBAAAPAAAAAAAAAAEAIAAAACIAAABkcnMvZG93bnJldi54bWxQSwECFAAU&#10;AAAACACHTuJAebKtMfQBAADEAwAADgAAAAAAAAABACAAAAAkAQAAZHJzL2Uyb0RvYy54bWxQSwUG&#10;AAAAAAYABgBZAQAAigUAAAAA&#10;">
              <v:fill on="f" focussize="0,0"/>
              <v:stroke weight="7pt" color="#FFC000 [3205]" linestyle="thinThick" miterlimit="8" joinstyle="miter"/>
              <v:imagedata o:title=""/>
              <o:lock v:ext="edit" aspectratio="f"/>
            </v:line>
          </w:pict>
        </mc:Fallback>
      </mc:AlternateContent>
    </w:r>
    <w:r>
      <w:rPr>
        <w:rFonts w:ascii="黑体" w:hAnsi="黑体" w:eastAsia="黑体"/>
        <w:b/>
        <w:color w:val="5B9BD5" w:themeColor="accent1"/>
        <w:sz w:val="24"/>
        <w14:textFill>
          <w14:solidFill>
            <w14:schemeClr w14:val="accent1"/>
          </w14:solidFill>
        </w14:textFill>
      </w:rPr>
      <mc:AlternateContent>
        <mc:Choice Requires="wpg">
          <w:drawing>
            <wp:anchor distT="0" distB="0" distL="114300" distR="114300" simplePos="0" relativeHeight="251670528" behindDoc="0" locked="0" layoutInCell="1" allowOverlap="1">
              <wp:simplePos x="0" y="0"/>
              <wp:positionH relativeFrom="column">
                <wp:posOffset>5608955</wp:posOffset>
              </wp:positionH>
              <wp:positionV relativeFrom="paragraph">
                <wp:posOffset>-229870</wp:posOffset>
              </wp:positionV>
              <wp:extent cx="666750" cy="238125"/>
              <wp:effectExtent l="6350" t="10795" r="12700" b="17780"/>
              <wp:wrapNone/>
              <wp:docPr id="22" name="组合 22"/>
              <wp:cNvGraphicFramePr/>
              <a:graphic xmlns:a="http://schemas.openxmlformats.org/drawingml/2006/main">
                <a:graphicData uri="http://schemas.microsoft.com/office/word/2010/wordprocessingGroup">
                  <wpg:wgp>
                    <wpg:cNvGrpSpPr/>
                    <wpg:grpSpPr>
                      <a:xfrm>
                        <a:off x="0" y="0"/>
                        <a:ext cx="666750" cy="238125"/>
                        <a:chOff x="0" y="0"/>
                        <a:chExt cx="542925" cy="266700"/>
                      </a:xfrm>
                      <a:solidFill>
                        <a:srgbClr val="ED7D31"/>
                      </a:solidFill>
                    </wpg:grpSpPr>
                    <wps:wsp>
                      <wps:cNvPr id="9" name="等腰三角形 23"/>
                      <wps:cNvSpPr/>
                      <wps:spPr>
                        <a:xfrm rot="5400000">
                          <a:off x="323850"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等腰三角形 24"/>
                      <wps:cNvSpPr/>
                      <wps:spPr>
                        <a:xfrm rot="5400000">
                          <a:off x="133350"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 name="等腰三角形 25"/>
                      <wps:cNvSpPr/>
                      <wps:spPr>
                        <a:xfrm rot="5400000">
                          <a:off x="-47625"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1.65pt;margin-top:-18.1pt;height:18.75pt;width:52.5pt;z-index:251670528;mso-width-relative:page;mso-height-relative:page;" coordsize="542925,266700" o:gfxdata="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hxAUm2AAAAAkBAAAPAAAAAAAAAAEAIAAAACIAAABkcnMvZG93bnJl&#10;di54bWxQSwECFAAUAAAACACHTuJAOsTcFlMDAAB5DAAADgAAAAAAAAABACAAAAAnAQAAZHJzL2Uy&#10;b0RvYy54bWxQSwUGAAAAAAYABgBZAQAA7AYAAAAA&#10;">
              <o:lock v:ext="edit" aspectratio="f"/>
              <v:shape id="等腰三角形 23" o:spid="_x0000_s1026" o:spt="5" type="#_x0000_t5" style="position:absolute;left:323850;top:47625;height:171450;width:266700;rotation:5898240f;v-text-anchor:middle;" filled="t" stroked="t" coordsize="21600,21600" o:gfxdata="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b1YrvQAA&#10;ANoAAAAPAAAAAAAAAAEAIAAAACIAAABkcnMvZG93bnJldi54bWxQSwECFAAUAAAACACHTuJAMy8F&#10;njsAAAA5AAAAEAAAAAAAAAABACAAAAAMAQAAZHJzL3NoYXBleG1sLnhtbFBLBQYAAAAABgAGAFsB&#10;AAC2AwAAAAA=&#10;" adj="10800">
                <v:fill on="t" focussize="0,0"/>
                <v:stroke weight="1pt" color="#ED7D31 [3204]" miterlimit="8" joinstyle="miter"/>
                <v:imagedata o:title=""/>
                <o:lock v:ext="edit" aspectratio="f"/>
              </v:shape>
              <v:shape id="等腰三角形 24" o:spid="_x0000_s1026" o:spt="5" type="#_x0000_t5" style="position:absolute;left:133350;top:47625;height:171450;width:266700;rotation:5898240f;v-text-anchor:middle;" filled="t" stroked="t" coordsize="21600,21600" o:gfxdata="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Pyb74A&#10;AADbAAAADwAAAAAAAAABACAAAAAiAAAAZHJzL2Rvd25yZXYueG1sUEsBAhQAFAAAAAgAh07iQDMv&#10;BZ47AAAAOQAAABAAAAAAAAAAAQAgAAAADQEAAGRycy9zaGFwZXhtbC54bWxQSwUGAAAAAAYABgBb&#10;AQAAtwMAAAAA&#10;" adj="10800">
                <v:fill on="t" focussize="0,0"/>
                <v:stroke weight="1pt" color="#ED7D31 [3204]" miterlimit="8" joinstyle="miter"/>
                <v:imagedata o:title=""/>
                <o:lock v:ext="edit" aspectratio="f"/>
              </v:shape>
              <v:shape id="等腰三角形 25" o:spid="_x0000_s1026" o:spt="5" type="#_x0000_t5" style="position:absolute;left:-47625;top:47625;height:171450;width:266700;rotation:5898240f;v-text-anchor:middle;" filled="t" stroked="t" coordsize="21600,21600" o:gfxdata="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9X9L4A&#10;AADbAAAADwAAAAAAAAABACAAAAAiAAAAZHJzL2Rvd25yZXYueG1sUEsBAhQAFAAAAAgAh07iQDMv&#10;BZ47AAAAOQAAABAAAAAAAAAAAQAgAAAADQEAAGRycy9zaGFwZXhtbC54bWxQSwUGAAAAAAYABgBb&#10;AQAAtwMAAAAA&#10;" adj="10800">
                <v:fill on="t" focussize="0,0"/>
                <v:stroke weight="1pt" color="#ED7D31 [3204]" miterlimit="8" joinstyle="miter"/>
                <v:imagedata o:title=""/>
                <o:lock v:ext="edit" aspectratio="f"/>
              </v:shape>
            </v:group>
          </w:pict>
        </mc:Fallback>
      </mc:AlternateContent>
    </w:r>
    <w:r>
      <w:rPr>
        <w:sz w:val="20"/>
      </w:rPr>
      <mc:AlternateContent>
        <mc:Choice Requires="wps">
          <w:drawing>
            <wp:anchor distT="0" distB="0" distL="0" distR="0" simplePos="0" relativeHeight="251666432" behindDoc="0" locked="0" layoutInCell="1" allowOverlap="1">
              <wp:simplePos x="0" y="0"/>
              <wp:positionH relativeFrom="column">
                <wp:posOffset>-158750</wp:posOffset>
              </wp:positionH>
              <wp:positionV relativeFrom="paragraph">
                <wp:posOffset>-229235</wp:posOffset>
              </wp:positionV>
              <wp:extent cx="804545" cy="307975"/>
              <wp:effectExtent l="0" t="0" r="0" b="0"/>
              <wp:wrapNone/>
              <wp:docPr id="32" name="文本框 25"/>
              <wp:cNvGraphicFramePr/>
              <a:graphic xmlns:a="http://schemas.openxmlformats.org/drawingml/2006/main">
                <a:graphicData uri="http://schemas.microsoft.com/office/word/2010/wordprocessingShape">
                  <wps:wsp>
                    <wps:cNvSpPr/>
                    <wps:spPr>
                      <a:xfrm>
                        <a:off x="0" y="0"/>
                        <a:ext cx="804440" cy="307975"/>
                      </a:xfrm>
                      <a:prstGeom prst="rect">
                        <a:avLst/>
                      </a:prstGeom>
                      <a:ln>
                        <a:noFill/>
                      </a:ln>
                    </wps:spPr>
                    <wps:txbx>
                      <w:txbxContent>
                        <w:p>
                          <w:r>
                            <w:rPr>
                              <w:rFonts w:hint="eastAsia" w:asciiTheme="minorEastAsia" w:hAnsiTheme="minorEastAsia" w:cstheme="minorEastAsia"/>
                              <w:b/>
                              <w:bCs/>
                              <w:color w:val="ED7D31"/>
                              <w:sz w:val="24"/>
                            </w:rPr>
                            <w:t>诸葛快评</w:t>
                          </w:r>
                        </w:p>
                      </w:txbxContent>
                    </wps:txbx>
                    <wps:bodyPr vert="horz" wrap="square" lIns="91440" tIns="45720" rIns="91440" bIns="45720" anchor="t">
                      <a:noAutofit/>
                    </wps:bodyPr>
                  </wps:wsp>
                </a:graphicData>
              </a:graphic>
            </wp:anchor>
          </w:drawing>
        </mc:Choice>
        <mc:Fallback>
          <w:pict>
            <v:rect id="文本框 25" o:spid="_x0000_s1026" o:spt="1" style="position:absolute;left:0pt;margin-left:-12.5pt;margin-top:-18.05pt;height:24.25pt;width:63.35pt;z-index:251666432;mso-width-relative:page;mso-height-relative:page;" filled="f" stroked="f" coordsize="21600,21600" o:gfxdata="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dwiBdoAAAAKAQAADwAAAAAA&#10;AAABACAAAAAiAAAAZHJzL2Rvd25yZXYueG1sUEsBAhQAFAAAAAgAh07iQLdDARfYAQAAoQMAAA4A&#10;AAAAAAAAAQAgAAAAKQEAAGRycy9lMm9Eb2MueG1sUEsFBgAAAAAGAAYAWQEAAHMFAAAAAA==&#10;">
              <v:fill on="f" focussize="0,0"/>
              <v:stroke on="f"/>
              <v:imagedata o:title=""/>
              <o:lock v:ext="edit" aspectratio="f"/>
              <v:textbox>
                <w:txbxContent>
                  <w:p>
                    <w:r>
                      <w:rPr>
                        <w:rFonts w:hint="eastAsia" w:asciiTheme="minorEastAsia" w:hAnsiTheme="minorEastAsia" w:cstheme="minorEastAsia"/>
                        <w:b/>
                        <w:bCs/>
                        <w:color w:val="ED7D31"/>
                        <w:sz w:val="24"/>
                      </w:rPr>
                      <w:t>诸葛快评</w:t>
                    </w:r>
                  </w:p>
                </w:txbxContent>
              </v:textbox>
            </v:rect>
          </w:pict>
        </mc:Fallback>
      </mc:AlternateContent>
    </w:r>
    <w:r>
      <w:rPr>
        <w:rFonts w:ascii="黑体" w:hAnsi="黑体" w:eastAsia="黑体"/>
        <w:b/>
        <w:color w:val="ED7D31" w:themeColor="accent2"/>
        <w:sz w:val="28"/>
        <w:szCs w:val="28"/>
        <w14:textFill>
          <w14:solidFill>
            <w14:schemeClr w14:val="accent2"/>
          </w14:solidFill>
        </w14:textFill>
      </w:rPr>
      <w:drawing>
        <wp:anchor distT="0" distB="0" distL="114300" distR="114300" simplePos="0" relativeHeight="251671552" behindDoc="0" locked="0" layoutInCell="1" allowOverlap="1">
          <wp:simplePos x="0" y="0"/>
          <wp:positionH relativeFrom="column">
            <wp:posOffset>3995420</wp:posOffset>
          </wp:positionH>
          <wp:positionV relativeFrom="paragraph">
            <wp:posOffset>-414655</wp:posOffset>
          </wp:positionV>
          <wp:extent cx="1522730" cy="211455"/>
          <wp:effectExtent l="0" t="0" r="1270" b="17145"/>
          <wp:wrapSquare wrapText="bothSides"/>
          <wp:docPr id="1690837728" name="图片 169083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37728" name="图片 16908377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2730" cy="211455"/>
                  </a:xfrm>
                  <a:prstGeom prst="rect">
                    <a:avLst/>
                  </a:prstGeom>
                  <a:noFill/>
                  <a:ln>
                    <a:noFill/>
                  </a:ln>
                </pic:spPr>
              </pic:pic>
            </a:graphicData>
          </a:graphic>
        </wp:anchor>
      </w:drawing>
    </w:r>
    <w:r>
      <w:rPr>
        <w:rFonts w:ascii="黑体" w:hAnsi="黑体" w:eastAsia="黑体"/>
        <w:b/>
        <w:color w:val="5B9BD5" w:themeColor="accent1"/>
        <w:sz w:val="24"/>
        <w14:textFill>
          <w14:solidFill>
            <w14:schemeClr w14:val="accent1"/>
          </w14:solidFill>
        </w14:textFill>
      </w:rPr>
      <mc:AlternateContent>
        <mc:Choice Requires="wpg">
          <w:drawing>
            <wp:anchor distT="0" distB="0" distL="114300" distR="114300" simplePos="0" relativeHeight="251669504" behindDoc="0" locked="0" layoutInCell="1" allowOverlap="1">
              <wp:simplePos x="0" y="0"/>
              <wp:positionH relativeFrom="column">
                <wp:posOffset>-986155</wp:posOffset>
              </wp:positionH>
              <wp:positionV relativeFrom="paragraph">
                <wp:posOffset>-405765</wp:posOffset>
              </wp:positionV>
              <wp:extent cx="676275" cy="200025"/>
              <wp:effectExtent l="6350" t="6350" r="22225" b="22225"/>
              <wp:wrapNone/>
              <wp:docPr id="37" name="组合 37"/>
              <wp:cNvGraphicFramePr/>
              <a:graphic xmlns:a="http://schemas.openxmlformats.org/drawingml/2006/main">
                <a:graphicData uri="http://schemas.microsoft.com/office/word/2010/wordprocessingGroup">
                  <wpg:wgp>
                    <wpg:cNvGrpSpPr/>
                    <wpg:grpSpPr>
                      <a:xfrm>
                        <a:off x="0" y="0"/>
                        <a:ext cx="676275" cy="200025"/>
                        <a:chOff x="0" y="0"/>
                        <a:chExt cx="542925" cy="266700"/>
                      </a:xfrm>
                      <a:solidFill>
                        <a:srgbClr val="ED7D31"/>
                      </a:solidFill>
                    </wpg:grpSpPr>
                    <wps:wsp>
                      <wps:cNvPr id="38" name="等腰三角形 13"/>
                      <wps:cNvSpPr/>
                      <wps:spPr>
                        <a:xfrm rot="5400000">
                          <a:off x="323850"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等腰三角形 16"/>
                      <wps:cNvSpPr/>
                      <wps:spPr>
                        <a:xfrm rot="5400000">
                          <a:off x="133350"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等腰三角形 17"/>
                      <wps:cNvSpPr/>
                      <wps:spPr>
                        <a:xfrm rot="5400000">
                          <a:off x="-47625"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7.65pt;margin-top:-31.95pt;height:15.75pt;width:53.25pt;z-index:251669504;mso-width-relative:page;mso-height-relative:page;" coordsize="542925,266700" o:gfxdata="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KIb&#10;g7zcAAAADAEAAA8AAAAAAAAAAQAgAAAAIgAAAGRycy9kb3ducmV2LnhtbFBLAQIUABQAAAAIAIdO&#10;4kDDoyKQPAMAAFMMAAAOAAAAAAAAAAEAIAAAACsBAABkcnMvZTJvRG9jLnhtbFBLBQYAAAAABgAG&#10;AFkBAADZBgAAAAA=&#10;">
              <o:lock v:ext="edit" aspectratio="f"/>
              <v:shape id="等腰三角形 13" o:spid="_x0000_s1026" o:spt="5" type="#_x0000_t5" style="position:absolute;left:323850;top:47625;height:171450;width:266700;rotation:5898240f;v-text-anchor:middle;" filled="t" stroked="t" coordsize="21600,21600" o:gfxdata="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7vhqugAAANsA&#10;AAAPAAAAAAAAAAEAIAAAACIAAABkcnMvZG93bnJldi54bWxQSwECFAAUAAAACACHTuJAMy8FnjsA&#10;AAA5AAAAEAAAAAAAAAABACAAAAAJAQAAZHJzL3NoYXBleG1sLnhtbFBLBQYAAAAABgAGAFsBAACz&#10;AwAAAAA=&#10;" adj="10800">
                <v:fill on="t" focussize="0,0"/>
                <v:stroke weight="1pt" color="#ED7D31 [3204]" miterlimit="8" joinstyle="round"/>
                <v:imagedata o:title=""/>
                <o:lock v:ext="edit" aspectratio="f"/>
              </v:shape>
              <v:shape id="等腰三角形 16" o:spid="_x0000_s1026" o:spt="5" type="#_x0000_t5" style="position:absolute;left:133350;top:47625;height:171450;width:266700;rotation:5898240f;v-text-anchor:middle;" filled="t" stroked="t" coordsize="21600,21600" o:gfxdata="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ol3xvQAA&#10;ANsAAAAPAAAAAAAAAAEAIAAAACIAAABkcnMvZG93bnJldi54bWxQSwECFAAUAAAACACHTuJAMy8F&#10;njsAAAA5AAAAEAAAAAAAAAABACAAAAAMAQAAZHJzL3NoYXBleG1sLnhtbFBLBQYAAAAABgAGAFsB&#10;AAC2AwAAAAA=&#10;" adj="10800">
                <v:fill on="t" focussize="0,0"/>
                <v:stroke weight="1pt" color="#ED7D31 [3204]" miterlimit="8" joinstyle="round"/>
                <v:imagedata o:title=""/>
                <o:lock v:ext="edit" aspectratio="f"/>
              </v:shape>
              <v:shape id="等腰三角形 17" o:spid="_x0000_s1026" o:spt="5" type="#_x0000_t5" style="position:absolute;left:-47625;top:47625;height:171450;width:266700;rotation:5898240f;v-text-anchor:middle;" filled="t" stroked="t" coordsize="21600,21600" o:gfxdata="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nocRugAAANsA&#10;AAAPAAAAAAAAAAEAIAAAACIAAABkcnMvZG93bnJldi54bWxQSwECFAAUAAAACACHTuJAMy8FnjsA&#10;AAA5AAAAEAAAAAAAAAABACAAAAAJAQAAZHJzL3NoYXBleG1sLnhtbFBLBQYAAAAABgAGAFsBAACz&#10;AwAAAAA=&#10;" adj="10800">
                <v:fill on="t" focussize="0,0"/>
                <v:stroke weight="1pt" color="#ED7D31 [3204]" miterlimit="8" joinstyle="round"/>
                <v:imagedata o:title=""/>
                <o:lock v:ext="edit" aspectratio="f"/>
              </v:shape>
            </v:group>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360045</wp:posOffset>
              </wp:positionV>
              <wp:extent cx="5273040" cy="0"/>
              <wp:effectExtent l="0" t="0" r="0" b="0"/>
              <wp:wrapNone/>
              <wp:docPr id="12" name="直接连接符 12"/>
              <wp:cNvGraphicFramePr/>
              <a:graphic xmlns:a="http://schemas.openxmlformats.org/drawingml/2006/main">
                <a:graphicData uri="http://schemas.microsoft.com/office/word/2010/wordprocessingShape">
                  <wps:wsp>
                    <wps:cNvCnPr/>
                    <wps:spPr>
                      <a:xfrm>
                        <a:off x="1153160" y="913130"/>
                        <a:ext cx="527304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28.35pt;height:0pt;width:415.2pt;z-index:251660288;mso-width-relative:page;mso-height-relative:page;" filled="f" stroked="f" coordsize="21600,21600" o:gfxdata="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DnGmNQAAAAGAQAADwAA&#10;AAAAAAABACAAAAAiAAAAZHJzL2Rvd25yZXYueG1sUEsBAhQAFAAAAAgAh07iQDyHCnnhAQAAlQMA&#10;AA4AAAAAAAAAAQAgAAAAIwEAAGRycy9lMm9Eb2MueG1sUEsFBgAAAAAGAAYAWQEAAHYFAAAAAA==&#10;">
              <v:fill on="f" focussize="0,0"/>
              <v:stroke on="f" weight="0.5pt"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ODYyMWM0ODU3MzcwNzZlMTY3ODMxMTJhODA1OWYifQ=="/>
  </w:docVars>
  <w:rsids>
    <w:rsidRoot w:val="7DFFAC71"/>
    <w:rsid w:val="00000B2A"/>
    <w:rsid w:val="00001BED"/>
    <w:rsid w:val="00001F81"/>
    <w:rsid w:val="000035D3"/>
    <w:rsid w:val="000057A8"/>
    <w:rsid w:val="00007097"/>
    <w:rsid w:val="000079C2"/>
    <w:rsid w:val="00013883"/>
    <w:rsid w:val="0003119A"/>
    <w:rsid w:val="00036023"/>
    <w:rsid w:val="00037643"/>
    <w:rsid w:val="000458C3"/>
    <w:rsid w:val="0005029A"/>
    <w:rsid w:val="00051B06"/>
    <w:rsid w:val="000527ED"/>
    <w:rsid w:val="00055E81"/>
    <w:rsid w:val="000660D1"/>
    <w:rsid w:val="00072EF0"/>
    <w:rsid w:val="00074288"/>
    <w:rsid w:val="000776D7"/>
    <w:rsid w:val="00084853"/>
    <w:rsid w:val="00087F58"/>
    <w:rsid w:val="00091B86"/>
    <w:rsid w:val="00096261"/>
    <w:rsid w:val="000A304D"/>
    <w:rsid w:val="000A7B37"/>
    <w:rsid w:val="000A7C64"/>
    <w:rsid w:val="000B0001"/>
    <w:rsid w:val="000B4970"/>
    <w:rsid w:val="000B6C93"/>
    <w:rsid w:val="000C06BF"/>
    <w:rsid w:val="000C29B8"/>
    <w:rsid w:val="000C4255"/>
    <w:rsid w:val="000D4FAC"/>
    <w:rsid w:val="000D7F86"/>
    <w:rsid w:val="000F09E5"/>
    <w:rsid w:val="000F12DF"/>
    <w:rsid w:val="000F1825"/>
    <w:rsid w:val="000F7139"/>
    <w:rsid w:val="000F71D3"/>
    <w:rsid w:val="001126F0"/>
    <w:rsid w:val="00113E78"/>
    <w:rsid w:val="00122435"/>
    <w:rsid w:val="001225ED"/>
    <w:rsid w:val="00123943"/>
    <w:rsid w:val="00125ADD"/>
    <w:rsid w:val="0012777A"/>
    <w:rsid w:val="00136A55"/>
    <w:rsid w:val="00136FD8"/>
    <w:rsid w:val="00143AA7"/>
    <w:rsid w:val="00145924"/>
    <w:rsid w:val="00145C74"/>
    <w:rsid w:val="001525FC"/>
    <w:rsid w:val="00152D30"/>
    <w:rsid w:val="00153CDD"/>
    <w:rsid w:val="001621DC"/>
    <w:rsid w:val="00172008"/>
    <w:rsid w:val="00172E29"/>
    <w:rsid w:val="0017398D"/>
    <w:rsid w:val="00174C40"/>
    <w:rsid w:val="00174F3C"/>
    <w:rsid w:val="001925B9"/>
    <w:rsid w:val="00193E36"/>
    <w:rsid w:val="001A0AF1"/>
    <w:rsid w:val="001A1CBE"/>
    <w:rsid w:val="001A2A78"/>
    <w:rsid w:val="001B4282"/>
    <w:rsid w:val="001B7668"/>
    <w:rsid w:val="001C0BC9"/>
    <w:rsid w:val="001C1676"/>
    <w:rsid w:val="001C2312"/>
    <w:rsid w:val="001D40BD"/>
    <w:rsid w:val="001E6289"/>
    <w:rsid w:val="001F1A64"/>
    <w:rsid w:val="00200AF7"/>
    <w:rsid w:val="00200CCE"/>
    <w:rsid w:val="0020160C"/>
    <w:rsid w:val="002044CC"/>
    <w:rsid w:val="002122ED"/>
    <w:rsid w:val="00213065"/>
    <w:rsid w:val="00214268"/>
    <w:rsid w:val="002214DD"/>
    <w:rsid w:val="002270D8"/>
    <w:rsid w:val="00232AEC"/>
    <w:rsid w:val="00233270"/>
    <w:rsid w:val="00235DB3"/>
    <w:rsid w:val="00237DA3"/>
    <w:rsid w:val="00243015"/>
    <w:rsid w:val="00244BE4"/>
    <w:rsid w:val="00264AAE"/>
    <w:rsid w:val="00265CCF"/>
    <w:rsid w:val="00265E0B"/>
    <w:rsid w:val="00266860"/>
    <w:rsid w:val="00266E4A"/>
    <w:rsid w:val="00270640"/>
    <w:rsid w:val="00272EDF"/>
    <w:rsid w:val="002855CB"/>
    <w:rsid w:val="00291442"/>
    <w:rsid w:val="002A1FF1"/>
    <w:rsid w:val="002A2842"/>
    <w:rsid w:val="002B1F8C"/>
    <w:rsid w:val="002C0487"/>
    <w:rsid w:val="002C1089"/>
    <w:rsid w:val="002C18E2"/>
    <w:rsid w:val="002C28E4"/>
    <w:rsid w:val="002C4960"/>
    <w:rsid w:val="002C4A7B"/>
    <w:rsid w:val="002C7D20"/>
    <w:rsid w:val="002D3EC0"/>
    <w:rsid w:val="002D66D9"/>
    <w:rsid w:val="002E2D6B"/>
    <w:rsid w:val="002E33E9"/>
    <w:rsid w:val="002E6C06"/>
    <w:rsid w:val="002F11E4"/>
    <w:rsid w:val="00312DB3"/>
    <w:rsid w:val="00315ECE"/>
    <w:rsid w:val="003166CC"/>
    <w:rsid w:val="00317293"/>
    <w:rsid w:val="003219E6"/>
    <w:rsid w:val="00323309"/>
    <w:rsid w:val="00324A9A"/>
    <w:rsid w:val="00324C52"/>
    <w:rsid w:val="00335B46"/>
    <w:rsid w:val="00361318"/>
    <w:rsid w:val="00362491"/>
    <w:rsid w:val="00363CD9"/>
    <w:rsid w:val="00366CD0"/>
    <w:rsid w:val="00367BDD"/>
    <w:rsid w:val="00376480"/>
    <w:rsid w:val="00383929"/>
    <w:rsid w:val="00384B78"/>
    <w:rsid w:val="003865B0"/>
    <w:rsid w:val="00390F2E"/>
    <w:rsid w:val="00395200"/>
    <w:rsid w:val="00395B38"/>
    <w:rsid w:val="003A1D8C"/>
    <w:rsid w:val="003A3191"/>
    <w:rsid w:val="003B2B91"/>
    <w:rsid w:val="003B5E34"/>
    <w:rsid w:val="003B74B3"/>
    <w:rsid w:val="003C2064"/>
    <w:rsid w:val="003C2E1A"/>
    <w:rsid w:val="003C3EA4"/>
    <w:rsid w:val="003C4A86"/>
    <w:rsid w:val="003C5CE9"/>
    <w:rsid w:val="003D483E"/>
    <w:rsid w:val="003E1548"/>
    <w:rsid w:val="003E1A67"/>
    <w:rsid w:val="003E303E"/>
    <w:rsid w:val="003F32A7"/>
    <w:rsid w:val="003F32CE"/>
    <w:rsid w:val="003F4037"/>
    <w:rsid w:val="003F68D6"/>
    <w:rsid w:val="003F6A67"/>
    <w:rsid w:val="003F79AF"/>
    <w:rsid w:val="00402B47"/>
    <w:rsid w:val="00403D95"/>
    <w:rsid w:val="00412FFB"/>
    <w:rsid w:val="0041601F"/>
    <w:rsid w:val="004170D7"/>
    <w:rsid w:val="004202C7"/>
    <w:rsid w:val="0042464D"/>
    <w:rsid w:val="00427342"/>
    <w:rsid w:val="00430D48"/>
    <w:rsid w:val="00431793"/>
    <w:rsid w:val="00432D51"/>
    <w:rsid w:val="004339C6"/>
    <w:rsid w:val="004457B3"/>
    <w:rsid w:val="00451BE5"/>
    <w:rsid w:val="004527E6"/>
    <w:rsid w:val="004538A1"/>
    <w:rsid w:val="00461D04"/>
    <w:rsid w:val="00464A26"/>
    <w:rsid w:val="004746DD"/>
    <w:rsid w:val="00480151"/>
    <w:rsid w:val="004828B6"/>
    <w:rsid w:val="00483538"/>
    <w:rsid w:val="00483562"/>
    <w:rsid w:val="0049344F"/>
    <w:rsid w:val="004970D3"/>
    <w:rsid w:val="004A0196"/>
    <w:rsid w:val="004A545B"/>
    <w:rsid w:val="004A56D6"/>
    <w:rsid w:val="004A7927"/>
    <w:rsid w:val="004B0787"/>
    <w:rsid w:val="004B11D3"/>
    <w:rsid w:val="004B6750"/>
    <w:rsid w:val="004B7D21"/>
    <w:rsid w:val="004C46E1"/>
    <w:rsid w:val="004D23AB"/>
    <w:rsid w:val="004D3C6E"/>
    <w:rsid w:val="004D52AA"/>
    <w:rsid w:val="004E302A"/>
    <w:rsid w:val="004E5EDF"/>
    <w:rsid w:val="004E6F9B"/>
    <w:rsid w:val="004F0779"/>
    <w:rsid w:val="004F257C"/>
    <w:rsid w:val="004F330F"/>
    <w:rsid w:val="004F790F"/>
    <w:rsid w:val="0050188A"/>
    <w:rsid w:val="00502753"/>
    <w:rsid w:val="00502C8E"/>
    <w:rsid w:val="00512C4A"/>
    <w:rsid w:val="00517D0E"/>
    <w:rsid w:val="005208E9"/>
    <w:rsid w:val="00521184"/>
    <w:rsid w:val="00523E62"/>
    <w:rsid w:val="0053574F"/>
    <w:rsid w:val="00535C9C"/>
    <w:rsid w:val="00536166"/>
    <w:rsid w:val="0055092D"/>
    <w:rsid w:val="00570BD2"/>
    <w:rsid w:val="005710E4"/>
    <w:rsid w:val="0057313B"/>
    <w:rsid w:val="005731C5"/>
    <w:rsid w:val="00574E12"/>
    <w:rsid w:val="005821D1"/>
    <w:rsid w:val="00582EEC"/>
    <w:rsid w:val="00583C86"/>
    <w:rsid w:val="005879EF"/>
    <w:rsid w:val="00590FAF"/>
    <w:rsid w:val="005A3872"/>
    <w:rsid w:val="005B0B21"/>
    <w:rsid w:val="005B1914"/>
    <w:rsid w:val="005B3448"/>
    <w:rsid w:val="005C0246"/>
    <w:rsid w:val="005C2A2A"/>
    <w:rsid w:val="005C666E"/>
    <w:rsid w:val="005D2611"/>
    <w:rsid w:val="005E1CA7"/>
    <w:rsid w:val="005F0B4A"/>
    <w:rsid w:val="005F3B8E"/>
    <w:rsid w:val="005F6B97"/>
    <w:rsid w:val="005F6CFF"/>
    <w:rsid w:val="006138AA"/>
    <w:rsid w:val="00617BA3"/>
    <w:rsid w:val="00624451"/>
    <w:rsid w:val="0062626E"/>
    <w:rsid w:val="00632805"/>
    <w:rsid w:val="00635C22"/>
    <w:rsid w:val="00641B41"/>
    <w:rsid w:val="00642805"/>
    <w:rsid w:val="006458F5"/>
    <w:rsid w:val="00646215"/>
    <w:rsid w:val="00647DBC"/>
    <w:rsid w:val="006505AE"/>
    <w:rsid w:val="00651C30"/>
    <w:rsid w:val="0065218C"/>
    <w:rsid w:val="00653514"/>
    <w:rsid w:val="00655A91"/>
    <w:rsid w:val="00665F09"/>
    <w:rsid w:val="00667834"/>
    <w:rsid w:val="006705FB"/>
    <w:rsid w:val="00671DA2"/>
    <w:rsid w:val="006735CA"/>
    <w:rsid w:val="00673D35"/>
    <w:rsid w:val="0068337C"/>
    <w:rsid w:val="00683399"/>
    <w:rsid w:val="006852D6"/>
    <w:rsid w:val="006902B3"/>
    <w:rsid w:val="0069250B"/>
    <w:rsid w:val="006950E7"/>
    <w:rsid w:val="00695E4F"/>
    <w:rsid w:val="00697057"/>
    <w:rsid w:val="0069777C"/>
    <w:rsid w:val="006A4905"/>
    <w:rsid w:val="006A50E4"/>
    <w:rsid w:val="006B4989"/>
    <w:rsid w:val="006B5666"/>
    <w:rsid w:val="006C1EEF"/>
    <w:rsid w:val="006C231A"/>
    <w:rsid w:val="006C2874"/>
    <w:rsid w:val="006D0D5E"/>
    <w:rsid w:val="006D0FA1"/>
    <w:rsid w:val="006D54C1"/>
    <w:rsid w:val="006D70C0"/>
    <w:rsid w:val="006E1ABF"/>
    <w:rsid w:val="006E587F"/>
    <w:rsid w:val="006F09D4"/>
    <w:rsid w:val="006F2550"/>
    <w:rsid w:val="00700010"/>
    <w:rsid w:val="00700882"/>
    <w:rsid w:val="00711E98"/>
    <w:rsid w:val="00713A02"/>
    <w:rsid w:val="007153AF"/>
    <w:rsid w:val="00715FDD"/>
    <w:rsid w:val="0071643B"/>
    <w:rsid w:val="00723117"/>
    <w:rsid w:val="00725587"/>
    <w:rsid w:val="007255E9"/>
    <w:rsid w:val="0072772A"/>
    <w:rsid w:val="00743FA2"/>
    <w:rsid w:val="007466B8"/>
    <w:rsid w:val="0075070F"/>
    <w:rsid w:val="00750C59"/>
    <w:rsid w:val="00763407"/>
    <w:rsid w:val="00764FF6"/>
    <w:rsid w:val="007658ED"/>
    <w:rsid w:val="0078125D"/>
    <w:rsid w:val="00786FC5"/>
    <w:rsid w:val="007953C3"/>
    <w:rsid w:val="007A2CD5"/>
    <w:rsid w:val="007A3DCF"/>
    <w:rsid w:val="007A4A55"/>
    <w:rsid w:val="007A4ACA"/>
    <w:rsid w:val="007B475D"/>
    <w:rsid w:val="007B494B"/>
    <w:rsid w:val="007B4FBC"/>
    <w:rsid w:val="007D72B6"/>
    <w:rsid w:val="007E090D"/>
    <w:rsid w:val="007E4122"/>
    <w:rsid w:val="007F7FBA"/>
    <w:rsid w:val="008072AA"/>
    <w:rsid w:val="00813DA4"/>
    <w:rsid w:val="008207D0"/>
    <w:rsid w:val="00822A7F"/>
    <w:rsid w:val="008251E7"/>
    <w:rsid w:val="008309AF"/>
    <w:rsid w:val="00850315"/>
    <w:rsid w:val="0085096F"/>
    <w:rsid w:val="008511D6"/>
    <w:rsid w:val="00851D77"/>
    <w:rsid w:val="00861BE3"/>
    <w:rsid w:val="00862C1A"/>
    <w:rsid w:val="0086417E"/>
    <w:rsid w:val="0086462A"/>
    <w:rsid w:val="00880F7A"/>
    <w:rsid w:val="00884717"/>
    <w:rsid w:val="00884D26"/>
    <w:rsid w:val="00887D6E"/>
    <w:rsid w:val="00887DBF"/>
    <w:rsid w:val="00891376"/>
    <w:rsid w:val="00893CEA"/>
    <w:rsid w:val="00894BDE"/>
    <w:rsid w:val="008A08AC"/>
    <w:rsid w:val="008A240D"/>
    <w:rsid w:val="008B3317"/>
    <w:rsid w:val="008B470D"/>
    <w:rsid w:val="008C44DA"/>
    <w:rsid w:val="008C52C9"/>
    <w:rsid w:val="008D2D90"/>
    <w:rsid w:val="008D569F"/>
    <w:rsid w:val="008D7DF4"/>
    <w:rsid w:val="008E075B"/>
    <w:rsid w:val="008E0E6A"/>
    <w:rsid w:val="008E0F97"/>
    <w:rsid w:val="008E1494"/>
    <w:rsid w:val="008E3AE2"/>
    <w:rsid w:val="008F53F6"/>
    <w:rsid w:val="00902D95"/>
    <w:rsid w:val="009065D3"/>
    <w:rsid w:val="00915675"/>
    <w:rsid w:val="00915F79"/>
    <w:rsid w:val="0092037A"/>
    <w:rsid w:val="009207F8"/>
    <w:rsid w:val="009222CA"/>
    <w:rsid w:val="009301C6"/>
    <w:rsid w:val="0093051A"/>
    <w:rsid w:val="00931972"/>
    <w:rsid w:val="00940328"/>
    <w:rsid w:val="00942F95"/>
    <w:rsid w:val="00944620"/>
    <w:rsid w:val="00946EAA"/>
    <w:rsid w:val="009607E3"/>
    <w:rsid w:val="00962D51"/>
    <w:rsid w:val="00965C87"/>
    <w:rsid w:val="00971B63"/>
    <w:rsid w:val="00972C28"/>
    <w:rsid w:val="00972C35"/>
    <w:rsid w:val="00975160"/>
    <w:rsid w:val="009766CC"/>
    <w:rsid w:val="00976CCC"/>
    <w:rsid w:val="0098087D"/>
    <w:rsid w:val="00982603"/>
    <w:rsid w:val="00982F70"/>
    <w:rsid w:val="00984547"/>
    <w:rsid w:val="009940C8"/>
    <w:rsid w:val="009A2E10"/>
    <w:rsid w:val="009A30E4"/>
    <w:rsid w:val="009A60AF"/>
    <w:rsid w:val="009A6150"/>
    <w:rsid w:val="009A66CE"/>
    <w:rsid w:val="009A7DB0"/>
    <w:rsid w:val="009B0CB7"/>
    <w:rsid w:val="009B1679"/>
    <w:rsid w:val="009B16FB"/>
    <w:rsid w:val="009B2F3D"/>
    <w:rsid w:val="009B316C"/>
    <w:rsid w:val="009B4E1A"/>
    <w:rsid w:val="009C003B"/>
    <w:rsid w:val="009C241B"/>
    <w:rsid w:val="009D1C55"/>
    <w:rsid w:val="009E67EF"/>
    <w:rsid w:val="009F1E3C"/>
    <w:rsid w:val="00A1017B"/>
    <w:rsid w:val="00A15086"/>
    <w:rsid w:val="00A1580A"/>
    <w:rsid w:val="00A22DB6"/>
    <w:rsid w:val="00A274E5"/>
    <w:rsid w:val="00A32C23"/>
    <w:rsid w:val="00A36103"/>
    <w:rsid w:val="00A4000F"/>
    <w:rsid w:val="00A43DED"/>
    <w:rsid w:val="00A46724"/>
    <w:rsid w:val="00A47482"/>
    <w:rsid w:val="00A5120D"/>
    <w:rsid w:val="00A52FA3"/>
    <w:rsid w:val="00A55F46"/>
    <w:rsid w:val="00A57618"/>
    <w:rsid w:val="00A627F2"/>
    <w:rsid w:val="00A64EB2"/>
    <w:rsid w:val="00A6683D"/>
    <w:rsid w:val="00A66E05"/>
    <w:rsid w:val="00A71ABB"/>
    <w:rsid w:val="00A71DD5"/>
    <w:rsid w:val="00A818CC"/>
    <w:rsid w:val="00A9199A"/>
    <w:rsid w:val="00A93D6A"/>
    <w:rsid w:val="00A94F50"/>
    <w:rsid w:val="00AA291B"/>
    <w:rsid w:val="00AA2CEA"/>
    <w:rsid w:val="00AA388C"/>
    <w:rsid w:val="00AA779A"/>
    <w:rsid w:val="00AB52ED"/>
    <w:rsid w:val="00AC3C2A"/>
    <w:rsid w:val="00AC56BC"/>
    <w:rsid w:val="00AD24CD"/>
    <w:rsid w:val="00AD5224"/>
    <w:rsid w:val="00AD7117"/>
    <w:rsid w:val="00AD7992"/>
    <w:rsid w:val="00AE2729"/>
    <w:rsid w:val="00AF078A"/>
    <w:rsid w:val="00AF0F4B"/>
    <w:rsid w:val="00AF6832"/>
    <w:rsid w:val="00B00191"/>
    <w:rsid w:val="00B00B3B"/>
    <w:rsid w:val="00B038B4"/>
    <w:rsid w:val="00B0542A"/>
    <w:rsid w:val="00B11696"/>
    <w:rsid w:val="00B16D65"/>
    <w:rsid w:val="00B205A8"/>
    <w:rsid w:val="00B25719"/>
    <w:rsid w:val="00B27FF0"/>
    <w:rsid w:val="00B309F4"/>
    <w:rsid w:val="00B368DE"/>
    <w:rsid w:val="00B37C70"/>
    <w:rsid w:val="00B42D21"/>
    <w:rsid w:val="00B44251"/>
    <w:rsid w:val="00B4748D"/>
    <w:rsid w:val="00B47987"/>
    <w:rsid w:val="00B5320B"/>
    <w:rsid w:val="00B54A3F"/>
    <w:rsid w:val="00B57D7B"/>
    <w:rsid w:val="00B60EDF"/>
    <w:rsid w:val="00B66031"/>
    <w:rsid w:val="00B67B77"/>
    <w:rsid w:val="00B87956"/>
    <w:rsid w:val="00B954E1"/>
    <w:rsid w:val="00BA0B46"/>
    <w:rsid w:val="00BA6A8E"/>
    <w:rsid w:val="00BB3E46"/>
    <w:rsid w:val="00BD16F8"/>
    <w:rsid w:val="00BD31E0"/>
    <w:rsid w:val="00BD5B7A"/>
    <w:rsid w:val="00BE35F0"/>
    <w:rsid w:val="00BF0CD0"/>
    <w:rsid w:val="00BF14DA"/>
    <w:rsid w:val="00BF16E4"/>
    <w:rsid w:val="00BF298A"/>
    <w:rsid w:val="00BF4316"/>
    <w:rsid w:val="00BF4438"/>
    <w:rsid w:val="00C02990"/>
    <w:rsid w:val="00C03C41"/>
    <w:rsid w:val="00C16BE3"/>
    <w:rsid w:val="00C17963"/>
    <w:rsid w:val="00C202E0"/>
    <w:rsid w:val="00C203E3"/>
    <w:rsid w:val="00C20ABB"/>
    <w:rsid w:val="00C23478"/>
    <w:rsid w:val="00C24BAD"/>
    <w:rsid w:val="00C33CF3"/>
    <w:rsid w:val="00C35C93"/>
    <w:rsid w:val="00C428CE"/>
    <w:rsid w:val="00C47299"/>
    <w:rsid w:val="00C5257D"/>
    <w:rsid w:val="00C612E5"/>
    <w:rsid w:val="00C65D38"/>
    <w:rsid w:val="00C65D6D"/>
    <w:rsid w:val="00C67CAE"/>
    <w:rsid w:val="00C76745"/>
    <w:rsid w:val="00C827BF"/>
    <w:rsid w:val="00C85F14"/>
    <w:rsid w:val="00C86C26"/>
    <w:rsid w:val="00C90DE9"/>
    <w:rsid w:val="00CA2783"/>
    <w:rsid w:val="00CA3E12"/>
    <w:rsid w:val="00CB02BE"/>
    <w:rsid w:val="00CB713A"/>
    <w:rsid w:val="00CB761E"/>
    <w:rsid w:val="00CC6A1D"/>
    <w:rsid w:val="00CC7011"/>
    <w:rsid w:val="00CD004F"/>
    <w:rsid w:val="00CD30F2"/>
    <w:rsid w:val="00CD3A40"/>
    <w:rsid w:val="00CD67C7"/>
    <w:rsid w:val="00CE1B3C"/>
    <w:rsid w:val="00CE57A2"/>
    <w:rsid w:val="00CF7EA3"/>
    <w:rsid w:val="00D00A29"/>
    <w:rsid w:val="00D16A80"/>
    <w:rsid w:val="00D16F46"/>
    <w:rsid w:val="00D203B0"/>
    <w:rsid w:val="00D23223"/>
    <w:rsid w:val="00D2503E"/>
    <w:rsid w:val="00D25FD1"/>
    <w:rsid w:val="00D2661E"/>
    <w:rsid w:val="00D31B0B"/>
    <w:rsid w:val="00D374CB"/>
    <w:rsid w:val="00D46BD4"/>
    <w:rsid w:val="00D50A6E"/>
    <w:rsid w:val="00D52456"/>
    <w:rsid w:val="00D5702C"/>
    <w:rsid w:val="00D71A48"/>
    <w:rsid w:val="00D71FAE"/>
    <w:rsid w:val="00D74A39"/>
    <w:rsid w:val="00D8283D"/>
    <w:rsid w:val="00D86489"/>
    <w:rsid w:val="00D92CD1"/>
    <w:rsid w:val="00DA0AC4"/>
    <w:rsid w:val="00DA1381"/>
    <w:rsid w:val="00DA15FD"/>
    <w:rsid w:val="00DB44DE"/>
    <w:rsid w:val="00DC1111"/>
    <w:rsid w:val="00DC1901"/>
    <w:rsid w:val="00DC1BCA"/>
    <w:rsid w:val="00DC2F69"/>
    <w:rsid w:val="00DC30CF"/>
    <w:rsid w:val="00DC7C60"/>
    <w:rsid w:val="00DD0B3F"/>
    <w:rsid w:val="00DD4331"/>
    <w:rsid w:val="00DD4AEE"/>
    <w:rsid w:val="00DD54C5"/>
    <w:rsid w:val="00DE1F94"/>
    <w:rsid w:val="00DE3776"/>
    <w:rsid w:val="00DE450F"/>
    <w:rsid w:val="00DE7F8E"/>
    <w:rsid w:val="00DF0F55"/>
    <w:rsid w:val="00DF2C12"/>
    <w:rsid w:val="00DF48F7"/>
    <w:rsid w:val="00DF58AF"/>
    <w:rsid w:val="00E0397B"/>
    <w:rsid w:val="00E05CD1"/>
    <w:rsid w:val="00E05DF9"/>
    <w:rsid w:val="00E078D0"/>
    <w:rsid w:val="00E14AD0"/>
    <w:rsid w:val="00E15CC1"/>
    <w:rsid w:val="00E179D5"/>
    <w:rsid w:val="00E21893"/>
    <w:rsid w:val="00E27816"/>
    <w:rsid w:val="00E3168F"/>
    <w:rsid w:val="00E3212B"/>
    <w:rsid w:val="00E370AA"/>
    <w:rsid w:val="00E370E5"/>
    <w:rsid w:val="00E4264C"/>
    <w:rsid w:val="00E4480C"/>
    <w:rsid w:val="00E557C3"/>
    <w:rsid w:val="00E56984"/>
    <w:rsid w:val="00E56E0F"/>
    <w:rsid w:val="00E65D33"/>
    <w:rsid w:val="00E73AE4"/>
    <w:rsid w:val="00E75E52"/>
    <w:rsid w:val="00E83D31"/>
    <w:rsid w:val="00E86EAF"/>
    <w:rsid w:val="00E9348E"/>
    <w:rsid w:val="00E937FF"/>
    <w:rsid w:val="00EA07D4"/>
    <w:rsid w:val="00EA310C"/>
    <w:rsid w:val="00EB3FA3"/>
    <w:rsid w:val="00EB774B"/>
    <w:rsid w:val="00EB7A10"/>
    <w:rsid w:val="00EC1665"/>
    <w:rsid w:val="00EC3CE4"/>
    <w:rsid w:val="00EC482E"/>
    <w:rsid w:val="00ED7E25"/>
    <w:rsid w:val="00EE2CD9"/>
    <w:rsid w:val="00EE3663"/>
    <w:rsid w:val="00EE36C5"/>
    <w:rsid w:val="00EE391F"/>
    <w:rsid w:val="00EE3A82"/>
    <w:rsid w:val="00EE53F0"/>
    <w:rsid w:val="00F0754C"/>
    <w:rsid w:val="00F1197E"/>
    <w:rsid w:val="00F1493C"/>
    <w:rsid w:val="00F17464"/>
    <w:rsid w:val="00F17D3A"/>
    <w:rsid w:val="00F208FE"/>
    <w:rsid w:val="00F21CA9"/>
    <w:rsid w:val="00F226BD"/>
    <w:rsid w:val="00F23A69"/>
    <w:rsid w:val="00F25A06"/>
    <w:rsid w:val="00F267CB"/>
    <w:rsid w:val="00F273DB"/>
    <w:rsid w:val="00F313E7"/>
    <w:rsid w:val="00F34C17"/>
    <w:rsid w:val="00F3639A"/>
    <w:rsid w:val="00F374E8"/>
    <w:rsid w:val="00F41AD4"/>
    <w:rsid w:val="00F46CF1"/>
    <w:rsid w:val="00F506A7"/>
    <w:rsid w:val="00F61FF3"/>
    <w:rsid w:val="00F72446"/>
    <w:rsid w:val="00F74223"/>
    <w:rsid w:val="00F75233"/>
    <w:rsid w:val="00F82082"/>
    <w:rsid w:val="00F835F0"/>
    <w:rsid w:val="00F8466E"/>
    <w:rsid w:val="00F84E15"/>
    <w:rsid w:val="00F8686A"/>
    <w:rsid w:val="00F91926"/>
    <w:rsid w:val="00F92497"/>
    <w:rsid w:val="00F944E6"/>
    <w:rsid w:val="00F96726"/>
    <w:rsid w:val="00F971D5"/>
    <w:rsid w:val="00FA6CE2"/>
    <w:rsid w:val="00FB17AD"/>
    <w:rsid w:val="00FB2BB1"/>
    <w:rsid w:val="00FB7DB5"/>
    <w:rsid w:val="00FC475B"/>
    <w:rsid w:val="00FC4EF1"/>
    <w:rsid w:val="00FD2C5D"/>
    <w:rsid w:val="00FE061E"/>
    <w:rsid w:val="00FE2F4A"/>
    <w:rsid w:val="00FF451F"/>
    <w:rsid w:val="0287189E"/>
    <w:rsid w:val="028A3CFB"/>
    <w:rsid w:val="03292151"/>
    <w:rsid w:val="040A6A37"/>
    <w:rsid w:val="041F5424"/>
    <w:rsid w:val="0434034B"/>
    <w:rsid w:val="04856D5B"/>
    <w:rsid w:val="04A17E87"/>
    <w:rsid w:val="06BF7C7B"/>
    <w:rsid w:val="07CF4038"/>
    <w:rsid w:val="080E352C"/>
    <w:rsid w:val="082F5CDC"/>
    <w:rsid w:val="09A67978"/>
    <w:rsid w:val="0A1A6F29"/>
    <w:rsid w:val="0AA42BCA"/>
    <w:rsid w:val="0C7E68DF"/>
    <w:rsid w:val="0D302505"/>
    <w:rsid w:val="0DA41AC3"/>
    <w:rsid w:val="10A72366"/>
    <w:rsid w:val="114705A1"/>
    <w:rsid w:val="118A4572"/>
    <w:rsid w:val="12C85049"/>
    <w:rsid w:val="13433578"/>
    <w:rsid w:val="14714C6F"/>
    <w:rsid w:val="15465100"/>
    <w:rsid w:val="15830C40"/>
    <w:rsid w:val="16136656"/>
    <w:rsid w:val="16902E73"/>
    <w:rsid w:val="1755083C"/>
    <w:rsid w:val="17E80D66"/>
    <w:rsid w:val="18154A2D"/>
    <w:rsid w:val="18471AD4"/>
    <w:rsid w:val="18A30121"/>
    <w:rsid w:val="19750410"/>
    <w:rsid w:val="197C1B46"/>
    <w:rsid w:val="1B3B72A1"/>
    <w:rsid w:val="1B490754"/>
    <w:rsid w:val="1BE702C8"/>
    <w:rsid w:val="1DCD58E1"/>
    <w:rsid w:val="1E5C78CC"/>
    <w:rsid w:val="1EC362CE"/>
    <w:rsid w:val="1F375508"/>
    <w:rsid w:val="1F3E3D00"/>
    <w:rsid w:val="1F534180"/>
    <w:rsid w:val="1F9A6BBA"/>
    <w:rsid w:val="209C408B"/>
    <w:rsid w:val="20CD48FB"/>
    <w:rsid w:val="222406A8"/>
    <w:rsid w:val="237C1B01"/>
    <w:rsid w:val="244B6786"/>
    <w:rsid w:val="247B537B"/>
    <w:rsid w:val="24E372A4"/>
    <w:rsid w:val="2613738E"/>
    <w:rsid w:val="262715CD"/>
    <w:rsid w:val="26F064C8"/>
    <w:rsid w:val="28300CC1"/>
    <w:rsid w:val="285717B4"/>
    <w:rsid w:val="28A14483"/>
    <w:rsid w:val="29D10D4D"/>
    <w:rsid w:val="2A5E5603"/>
    <w:rsid w:val="2B441E86"/>
    <w:rsid w:val="2BDD7471"/>
    <w:rsid w:val="2BEB7049"/>
    <w:rsid w:val="2C0C0B07"/>
    <w:rsid w:val="2D427BF4"/>
    <w:rsid w:val="2D64196A"/>
    <w:rsid w:val="2E412251"/>
    <w:rsid w:val="2EC74936"/>
    <w:rsid w:val="2F006014"/>
    <w:rsid w:val="2F604F20"/>
    <w:rsid w:val="303E5FD3"/>
    <w:rsid w:val="309E02A5"/>
    <w:rsid w:val="316109D6"/>
    <w:rsid w:val="3479582F"/>
    <w:rsid w:val="34A33B14"/>
    <w:rsid w:val="35775F79"/>
    <w:rsid w:val="35811989"/>
    <w:rsid w:val="36C71FC0"/>
    <w:rsid w:val="38102512"/>
    <w:rsid w:val="39F00BA0"/>
    <w:rsid w:val="3A1933D1"/>
    <w:rsid w:val="3A2B34CF"/>
    <w:rsid w:val="3A984F2A"/>
    <w:rsid w:val="3D2F09D9"/>
    <w:rsid w:val="3F1209E8"/>
    <w:rsid w:val="4187107A"/>
    <w:rsid w:val="42195417"/>
    <w:rsid w:val="424B6278"/>
    <w:rsid w:val="424B754B"/>
    <w:rsid w:val="44E017B8"/>
    <w:rsid w:val="453FCAC1"/>
    <w:rsid w:val="45E972CC"/>
    <w:rsid w:val="46027275"/>
    <w:rsid w:val="47D44E3C"/>
    <w:rsid w:val="484B16DC"/>
    <w:rsid w:val="488F68F0"/>
    <w:rsid w:val="4B424BEA"/>
    <w:rsid w:val="4BAF40A2"/>
    <w:rsid w:val="4BCB401F"/>
    <w:rsid w:val="4BF76C86"/>
    <w:rsid w:val="4DF87130"/>
    <w:rsid w:val="4E57411D"/>
    <w:rsid w:val="4F6B6302"/>
    <w:rsid w:val="4F744245"/>
    <w:rsid w:val="4FB01CCA"/>
    <w:rsid w:val="500C60E4"/>
    <w:rsid w:val="51A57B89"/>
    <w:rsid w:val="51C05B56"/>
    <w:rsid w:val="51C551A4"/>
    <w:rsid w:val="51E2244C"/>
    <w:rsid w:val="522D13FE"/>
    <w:rsid w:val="530D7D29"/>
    <w:rsid w:val="54483F3B"/>
    <w:rsid w:val="54FE63A6"/>
    <w:rsid w:val="564A166F"/>
    <w:rsid w:val="57521FBE"/>
    <w:rsid w:val="5808432F"/>
    <w:rsid w:val="58273334"/>
    <w:rsid w:val="5A1A570C"/>
    <w:rsid w:val="5ADE43EF"/>
    <w:rsid w:val="5B2E7383"/>
    <w:rsid w:val="5B772750"/>
    <w:rsid w:val="5CC15571"/>
    <w:rsid w:val="5CCC4E72"/>
    <w:rsid w:val="5D037714"/>
    <w:rsid w:val="5E6617CE"/>
    <w:rsid w:val="5EBF6CB6"/>
    <w:rsid w:val="5FDF7CEE"/>
    <w:rsid w:val="60E83BCF"/>
    <w:rsid w:val="61814FAE"/>
    <w:rsid w:val="61EF6247"/>
    <w:rsid w:val="62BE0020"/>
    <w:rsid w:val="63163A3E"/>
    <w:rsid w:val="64164ACC"/>
    <w:rsid w:val="64C9564E"/>
    <w:rsid w:val="64CA5BF3"/>
    <w:rsid w:val="656B7845"/>
    <w:rsid w:val="664F39B9"/>
    <w:rsid w:val="66A15DA8"/>
    <w:rsid w:val="66B644AC"/>
    <w:rsid w:val="67436934"/>
    <w:rsid w:val="67544E6E"/>
    <w:rsid w:val="678B0262"/>
    <w:rsid w:val="67906458"/>
    <w:rsid w:val="67CA715D"/>
    <w:rsid w:val="68222EE7"/>
    <w:rsid w:val="696D4300"/>
    <w:rsid w:val="697F3096"/>
    <w:rsid w:val="6A0F3AB4"/>
    <w:rsid w:val="6B2313EE"/>
    <w:rsid w:val="6BE64523"/>
    <w:rsid w:val="6DBD360C"/>
    <w:rsid w:val="705A7660"/>
    <w:rsid w:val="70AF02B2"/>
    <w:rsid w:val="71146D58"/>
    <w:rsid w:val="72E24DFE"/>
    <w:rsid w:val="72FF50B8"/>
    <w:rsid w:val="73AF034F"/>
    <w:rsid w:val="73B613FD"/>
    <w:rsid w:val="73FA3085"/>
    <w:rsid w:val="743C1A5D"/>
    <w:rsid w:val="74B11819"/>
    <w:rsid w:val="753E1521"/>
    <w:rsid w:val="75C2760C"/>
    <w:rsid w:val="76775256"/>
    <w:rsid w:val="78B97EEF"/>
    <w:rsid w:val="7AF7054B"/>
    <w:rsid w:val="7AF93637"/>
    <w:rsid w:val="7DFFAC71"/>
    <w:rsid w:val="7E0D5D12"/>
    <w:rsid w:val="7F3A67FF"/>
    <w:rsid w:val="7F3D4660"/>
    <w:rsid w:val="7F7C06CE"/>
    <w:rsid w:val="7FC107D8"/>
    <w:rsid w:val="EFF1BC1B"/>
    <w:rsid w:val="EFF770B6"/>
    <w:rsid w:val="F7C7A1F4"/>
    <w:rsid w:val="F7F7771B"/>
    <w:rsid w:val="F9FD8D36"/>
    <w:rsid w:val="FDEFF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Date"/>
    <w:basedOn w:val="1"/>
    <w:next w:val="1"/>
    <w:link w:val="21"/>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4"/>
    <w:next w:val="4"/>
    <w:link w:val="20"/>
    <w:qFormat/>
    <w:uiPriority w:val="0"/>
    <w:rPr>
      <w:b/>
      <w:bCs/>
    </w:rPr>
  </w:style>
  <w:style w:type="character" w:styleId="13">
    <w:name w:val="Strong"/>
    <w:basedOn w:val="12"/>
    <w:qFormat/>
    <w:uiPriority w:val="0"/>
    <w:rPr>
      <w:b/>
    </w:rPr>
  </w:style>
  <w:style w:type="character" w:styleId="14">
    <w:name w:val="Emphasis"/>
    <w:basedOn w:val="12"/>
    <w:qFormat/>
    <w:uiPriority w:val="0"/>
    <w:rPr>
      <w:i/>
      <w:iCs/>
    </w:rPr>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character" w:customStyle="1" w:styleId="17">
    <w:name w:val="批注框文本 Char"/>
    <w:basedOn w:val="12"/>
    <w:link w:val="6"/>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 w:type="character" w:customStyle="1" w:styleId="1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10"/>
    <w:qFormat/>
    <w:uiPriority w:val="0"/>
    <w:rPr>
      <w:rFonts w:asciiTheme="minorHAnsi" w:hAnsiTheme="minorHAnsi" w:eastAsiaTheme="minorEastAsia" w:cstheme="minorBidi"/>
      <w:b/>
      <w:bCs/>
      <w:kern w:val="2"/>
      <w:sz w:val="21"/>
      <w:szCs w:val="24"/>
    </w:rPr>
  </w:style>
  <w:style w:type="character" w:customStyle="1" w:styleId="21">
    <w:name w:val="日期 Char"/>
    <w:basedOn w:val="12"/>
    <w:link w:val="5"/>
    <w:qFormat/>
    <w:uiPriority w:val="0"/>
    <w:rPr>
      <w:rFonts w:asciiTheme="minorHAnsi" w:hAnsiTheme="minorHAnsi" w:eastAsiaTheme="minorEastAsia" w:cstheme="minorBidi"/>
      <w:kern w:val="2"/>
      <w:sz w:val="21"/>
      <w:szCs w:val="24"/>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3">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4">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5">
    <w:name w:val="修订4"/>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6">
    <w:name w:val="修订5"/>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7">
    <w:name w:val="修订6"/>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8">
    <w:name w:val="修订7"/>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9">
    <w:name w:val="修订8"/>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0">
    <w:name w:val="修订9"/>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1">
    <w:name w:val="修订10"/>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2">
    <w:name w:val="修订1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3">
    <w:name w:val="修订1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4">
    <w:name w:val="修订1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5">
    <w:name w:val="修订14"/>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6">
    <w:name w:val="修订15"/>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7">
    <w:name w:val="修订16"/>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8">
    <w:name w:val="修订17"/>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9">
    <w:name w:val="修订18"/>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0">
    <w:name w:val="修订19"/>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1">
    <w:name w:val="修订20"/>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2">
    <w:name w:val="修订21"/>
    <w:hidden/>
    <w:unhideWhenUsed/>
    <w:uiPriority w:val="99"/>
    <w:rPr>
      <w:rFonts w:asciiTheme="minorHAnsi" w:hAnsiTheme="minorHAnsi" w:eastAsiaTheme="minorEastAsia" w:cstheme="minorBidi"/>
      <w:kern w:val="2"/>
      <w:sz w:val="21"/>
      <w:szCs w:val="24"/>
      <w:lang w:val="en-US" w:eastAsia="zh-CN" w:bidi="ar-SA"/>
    </w:rPr>
  </w:style>
  <w:style w:type="paragraph" w:customStyle="1" w:styleId="43">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CFA6D-F0AA-46F5-95F3-C1F8CAFD1F0D}">
  <ds:schemaRefs/>
</ds:datastoreItem>
</file>

<file path=docProps/app.xml><?xml version="1.0" encoding="utf-8"?>
<Properties xmlns="http://schemas.openxmlformats.org/officeDocument/2006/extended-properties" xmlns:vt="http://schemas.openxmlformats.org/officeDocument/2006/docPropsVTypes">
  <Template>Normal</Template>
  <Pages>4</Pages>
  <Words>210</Words>
  <Characters>1200</Characters>
  <Lines>10</Lines>
  <Paragraphs>2</Paragraphs>
  <TotalTime>10</TotalTime>
  <ScaleCrop>false</ScaleCrop>
  <LinksUpToDate>false</LinksUpToDate>
  <CharactersWithSpaces>1408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2023-10-07T05:36:00Z</dcterms:created>
  <dc:creator>zhuge</dc:creator>
  <cp:lastModifiedBy>admin</cp:lastModifiedBy>
  <cp:lastPrinted>2021-06-28T04:10:00Z</cp:lastPrinted>
  <dcterms:modified xsi:type="dcterms:W3CDTF">2023-10-07T05:45:02Z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9EDF174A8D5C4A49B34C228659A29B95</vt:lpwstr>
  </property>
</Properties>
</file>